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290C7" w14:textId="53C78502" w:rsidR="00AA1B8E" w:rsidRDefault="00AA1B8E" w:rsidP="00117B76">
      <w:pPr>
        <w:rPr>
          <w:b/>
          <w:bCs/>
          <w:sz w:val="20"/>
          <w:szCs w:val="20"/>
          <w:rtl/>
        </w:rPr>
      </w:pPr>
    </w:p>
    <w:p w14:paraId="492B8C27" w14:textId="77777777" w:rsidR="00876D40" w:rsidRDefault="00876D40" w:rsidP="00876D40">
      <w:pPr>
        <w:pStyle w:val="NoSpacing"/>
        <w:spacing w:line="360" w:lineRule="auto"/>
        <w:jc w:val="center"/>
        <w:rPr>
          <w:rFonts w:asciiTheme="majorBidi" w:hAnsiTheme="majorBidi" w:cstheme="majorBidi"/>
          <w:b/>
          <w:bCs/>
          <w:color w:val="222222"/>
          <w:spacing w:val="2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222222"/>
          <w:spacing w:val="2"/>
          <w:sz w:val="24"/>
          <w:szCs w:val="24"/>
          <w:shd w:val="clear" w:color="auto" w:fill="FFFFFF"/>
        </w:rPr>
        <w:t xml:space="preserve">Efficient removal of safranin from aqueous solution using </w:t>
      </w:r>
    </w:p>
    <w:p w14:paraId="26AC9919" w14:textId="77777777" w:rsidR="00876D40" w:rsidRPr="007478FC" w:rsidRDefault="00876D40" w:rsidP="00876D40">
      <w:pPr>
        <w:pStyle w:val="NoSpacing"/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color w:val="222222"/>
          <w:spacing w:val="2"/>
          <w:sz w:val="24"/>
          <w:szCs w:val="24"/>
          <w:shd w:val="clear" w:color="auto" w:fill="FFFFFF"/>
        </w:rPr>
        <w:t>a new type of</w:t>
      </w:r>
      <w:r w:rsidRPr="004A7C6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metalated </w:t>
      </w:r>
      <w:r w:rsidRPr="004A7C68">
        <w:rPr>
          <w:rFonts w:asciiTheme="majorBidi" w:hAnsiTheme="majorBidi" w:cstheme="majorBidi"/>
          <w:b/>
          <w:bCs/>
          <w:sz w:val="24"/>
          <w:szCs w:val="24"/>
        </w:rPr>
        <w:t>highly self-doped polyanilin</w:t>
      </w:r>
      <w:r>
        <w:rPr>
          <w:rFonts w:asciiTheme="majorBidi" w:hAnsiTheme="majorBidi" w:cstheme="majorBidi"/>
          <w:b/>
          <w:bCs/>
          <w:sz w:val="24"/>
          <w:szCs w:val="24"/>
        </w:rPr>
        <w:t>e</w:t>
      </w:r>
      <w:r w:rsidRPr="004A7C68">
        <w:rPr>
          <w:rFonts w:asciiTheme="majorBidi" w:hAnsiTheme="majorBidi" w:cstheme="majorBidi"/>
          <w:b/>
          <w:bCs/>
          <w:sz w:val="24"/>
          <w:szCs w:val="24"/>
        </w:rPr>
        <w:t xml:space="preserve"> nanocomposite</w:t>
      </w:r>
    </w:p>
    <w:p w14:paraId="467A2142" w14:textId="77777777" w:rsidR="00876D40" w:rsidRDefault="00876D40" w:rsidP="00876D40">
      <w:pPr>
        <w:pStyle w:val="NoSpacing"/>
        <w:rPr>
          <w:rFonts w:asciiTheme="majorBidi" w:hAnsiTheme="majorBidi" w:cstheme="majorBidi"/>
        </w:rPr>
      </w:pPr>
    </w:p>
    <w:p w14:paraId="565ABE43" w14:textId="77777777" w:rsidR="00876D40" w:rsidRPr="003B758F" w:rsidRDefault="00876D40" w:rsidP="00876D40">
      <w:pPr>
        <w:pStyle w:val="NoSpacing"/>
        <w:rPr>
          <w:rFonts w:asciiTheme="majorBidi" w:hAnsiTheme="majorBidi" w:cstheme="majorBidi"/>
        </w:rPr>
      </w:pPr>
      <w:r w:rsidRPr="003B758F">
        <w:rPr>
          <w:rFonts w:asciiTheme="majorBidi" w:hAnsiTheme="majorBidi" w:cstheme="majorBidi"/>
        </w:rPr>
        <w:t xml:space="preserve">Hammed H. A. M. </w:t>
      </w:r>
      <w:proofErr w:type="spellStart"/>
      <w:r w:rsidRPr="003B758F">
        <w:rPr>
          <w:rFonts w:asciiTheme="majorBidi" w:hAnsiTheme="majorBidi" w:cstheme="majorBidi"/>
        </w:rPr>
        <w:t>Hassan</w:t>
      </w:r>
      <w:r w:rsidRPr="003B758F">
        <w:rPr>
          <w:rFonts w:asciiTheme="majorBidi" w:hAnsiTheme="majorBidi" w:cstheme="majorBidi"/>
          <w:vertAlign w:val="superscript"/>
        </w:rPr>
        <w:t>a</w:t>
      </w:r>
      <w:proofErr w:type="spellEnd"/>
      <w:r w:rsidRPr="003B758F">
        <w:rPr>
          <w:rFonts w:asciiTheme="majorBidi" w:hAnsiTheme="majorBidi" w:cstheme="majorBidi"/>
        </w:rPr>
        <w:t xml:space="preserve">*, Marwa Abdel </w:t>
      </w:r>
      <w:proofErr w:type="spellStart"/>
      <w:r w:rsidRPr="003B758F">
        <w:rPr>
          <w:rFonts w:asciiTheme="majorBidi" w:hAnsiTheme="majorBidi" w:cstheme="majorBidi"/>
        </w:rPr>
        <w:t>Fattah</w:t>
      </w:r>
      <w:r w:rsidRPr="003B758F">
        <w:rPr>
          <w:rFonts w:asciiTheme="majorBidi" w:hAnsiTheme="majorBidi" w:cstheme="majorBidi"/>
          <w:vertAlign w:val="superscript"/>
        </w:rPr>
        <w:t>b</w:t>
      </w:r>
      <w:proofErr w:type="spellEnd"/>
    </w:p>
    <w:p w14:paraId="7241EFA5" w14:textId="77777777" w:rsidR="00876D40" w:rsidRDefault="00876D40" w:rsidP="00876D40">
      <w:pPr>
        <w:tabs>
          <w:tab w:val="left" w:pos="7331"/>
          <w:tab w:val="left" w:pos="7376"/>
          <w:tab w:val="right" w:pos="8306"/>
        </w:tabs>
        <w:spacing w:after="0" w:line="240" w:lineRule="auto"/>
        <w:ind w:left="180" w:hanging="180"/>
        <w:rPr>
          <w:rFonts w:asciiTheme="majorBidi" w:eastAsia="Times New Roman" w:hAnsiTheme="majorBidi" w:cstheme="majorBidi"/>
          <w:color w:val="000000" w:themeColor="text1"/>
          <w:vertAlign w:val="superscript"/>
          <w:lang w:bidi="ar-EG"/>
        </w:rPr>
      </w:pPr>
    </w:p>
    <w:p w14:paraId="66938EF1" w14:textId="77777777" w:rsidR="00876D40" w:rsidRPr="00686342" w:rsidRDefault="00876D40" w:rsidP="00876D40">
      <w:pPr>
        <w:tabs>
          <w:tab w:val="left" w:pos="7331"/>
          <w:tab w:val="left" w:pos="7376"/>
          <w:tab w:val="right" w:pos="8306"/>
        </w:tabs>
        <w:spacing w:after="0" w:line="240" w:lineRule="auto"/>
        <w:ind w:left="180" w:hanging="180"/>
        <w:rPr>
          <w:rFonts w:asciiTheme="majorBidi" w:eastAsia="Times New Roman" w:hAnsiTheme="majorBidi" w:cstheme="majorBidi"/>
          <w:color w:val="000000" w:themeColor="text1"/>
          <w:lang w:bidi="ar-EG"/>
        </w:rPr>
      </w:pPr>
      <w:r w:rsidRPr="00686342">
        <w:rPr>
          <w:rFonts w:asciiTheme="majorBidi" w:eastAsia="Times New Roman" w:hAnsiTheme="majorBidi" w:cstheme="majorBidi"/>
          <w:color w:val="000000" w:themeColor="text1"/>
          <w:vertAlign w:val="superscript"/>
          <w:lang w:bidi="ar-EG"/>
        </w:rPr>
        <w:t xml:space="preserve">a </w:t>
      </w:r>
      <w:r w:rsidRPr="00686342">
        <w:rPr>
          <w:rFonts w:asciiTheme="majorBidi" w:eastAsia="Times New Roman" w:hAnsiTheme="majorBidi" w:cstheme="majorBidi"/>
          <w:color w:val="000000" w:themeColor="text1"/>
          <w:lang w:bidi="ar-EG"/>
        </w:rPr>
        <w:t>Chemistry department, Faculty of Science, Alexandria University, P.O. 2, Moharram Beck, Alexandria, Egypt</w:t>
      </w:r>
    </w:p>
    <w:p w14:paraId="45DF9316" w14:textId="77777777" w:rsidR="00876D40" w:rsidRPr="00686342" w:rsidRDefault="00876D40" w:rsidP="00876D40">
      <w:pPr>
        <w:tabs>
          <w:tab w:val="left" w:pos="7331"/>
          <w:tab w:val="left" w:pos="7376"/>
          <w:tab w:val="right" w:pos="8306"/>
        </w:tabs>
        <w:spacing w:after="0" w:line="240" w:lineRule="auto"/>
        <w:ind w:left="180" w:hanging="180"/>
        <w:rPr>
          <w:rFonts w:asciiTheme="majorBidi" w:eastAsia="Times New Roman" w:hAnsiTheme="majorBidi" w:cstheme="majorBidi"/>
          <w:color w:val="000000" w:themeColor="text1"/>
          <w:lang w:bidi="ar-EG"/>
        </w:rPr>
      </w:pPr>
      <w:r>
        <w:rPr>
          <w:rFonts w:asciiTheme="majorBidi" w:eastAsia="Times New Roman" w:hAnsiTheme="majorBidi" w:cstheme="majorBidi"/>
          <w:color w:val="000000" w:themeColor="text1"/>
          <w:vertAlign w:val="superscript"/>
          <w:lang w:bidi="ar-EG"/>
        </w:rPr>
        <w:t>b</w:t>
      </w:r>
      <w:r w:rsidRPr="00686342">
        <w:rPr>
          <w:rFonts w:asciiTheme="majorBidi" w:eastAsia="Times New Roman" w:hAnsiTheme="majorBidi" w:cstheme="majorBidi"/>
          <w:color w:val="000000" w:themeColor="text1"/>
          <w:lang w:bidi="ar-EG"/>
        </w:rPr>
        <w:t xml:space="preserve"> Menoufia Higher Institute of Engineering and Technology MNF-HIET, Egypt.</w:t>
      </w:r>
    </w:p>
    <w:p w14:paraId="110599DC" w14:textId="77777777" w:rsidR="00876D40" w:rsidRDefault="00876D40" w:rsidP="00876D40">
      <w:pPr>
        <w:rPr>
          <w:rFonts w:asciiTheme="majorBidi" w:hAnsiTheme="majorBidi" w:cstheme="majorBidi"/>
          <w:b/>
          <w:bCs/>
          <w:sz w:val="20"/>
          <w:szCs w:val="20"/>
          <w:rtl/>
        </w:rPr>
      </w:pPr>
    </w:p>
    <w:p w14:paraId="2048FCEF" w14:textId="4740297E" w:rsidR="00876D40" w:rsidRPr="00876D40" w:rsidRDefault="00876D40" w:rsidP="00876D40">
      <w:pPr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543305">
        <w:rPr>
          <w:rFonts w:asciiTheme="majorBidi" w:hAnsiTheme="majorBidi" w:cstheme="majorBidi"/>
          <w:b/>
          <w:bCs/>
          <w:sz w:val="20"/>
          <w:szCs w:val="20"/>
        </w:rPr>
        <w:t>Supplementary 1</w:t>
      </w:r>
    </w:p>
    <w:p w14:paraId="366DB8EC" w14:textId="035CF5A9" w:rsidR="00876D40" w:rsidRPr="00666473" w:rsidRDefault="00876D40" w:rsidP="00876D40">
      <w:pPr>
        <w:pStyle w:val="NoSpacing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i/>
          <w:iCs/>
        </w:rPr>
        <w:t xml:space="preserve">2.4. </w:t>
      </w:r>
      <w:r w:rsidRPr="00666473">
        <w:rPr>
          <w:rFonts w:asciiTheme="majorBidi" w:hAnsiTheme="majorBidi" w:cstheme="majorBidi"/>
          <w:i/>
          <w:iCs/>
        </w:rPr>
        <w:t>Synthesis of (aniline-co-aniline-2,5-disulfonic acid) polymer</w:t>
      </w:r>
      <w:r w:rsidRPr="00666473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  <w:b/>
          <w:bCs/>
        </w:rPr>
        <w:t>6</w:t>
      </w:r>
    </w:p>
    <w:p w14:paraId="2A5BF979" w14:textId="77777777" w:rsidR="00876D40" w:rsidRPr="00643110" w:rsidRDefault="00876D40" w:rsidP="00876D40">
      <w:pPr>
        <w:pStyle w:val="NoSpacing"/>
        <w:jc w:val="both"/>
        <w:rPr>
          <w:rFonts w:asciiTheme="majorBidi" w:hAnsiTheme="majorBidi" w:cstheme="majorBidi"/>
        </w:rPr>
      </w:pPr>
      <w:r w:rsidRPr="00643110">
        <w:rPr>
          <w:rFonts w:asciiTheme="majorBidi" w:hAnsiTheme="majorBidi" w:cstheme="majorBidi"/>
        </w:rPr>
        <w:t xml:space="preserve">Aniline-2,5-disulfonic acid </w:t>
      </w:r>
      <w:r>
        <w:rPr>
          <w:rFonts w:asciiTheme="majorBidi" w:hAnsiTheme="majorBidi" w:cstheme="majorBidi"/>
          <w:b/>
          <w:bCs/>
        </w:rPr>
        <w:t>4</w:t>
      </w:r>
      <w:r w:rsidRPr="00643110">
        <w:rPr>
          <w:rFonts w:asciiTheme="majorBidi" w:hAnsiTheme="majorBidi" w:cstheme="majorBidi"/>
        </w:rPr>
        <w:t xml:space="preserve"> (12.65 g, 0.05 mol) and aniline </w:t>
      </w:r>
      <w:r>
        <w:rPr>
          <w:rFonts w:asciiTheme="majorBidi" w:hAnsiTheme="majorBidi" w:cstheme="majorBidi"/>
          <w:b/>
          <w:bCs/>
        </w:rPr>
        <w:t>5</w:t>
      </w:r>
      <w:r w:rsidRPr="00643110">
        <w:rPr>
          <w:rFonts w:asciiTheme="majorBidi" w:hAnsiTheme="majorBidi" w:cstheme="majorBidi"/>
        </w:rPr>
        <w:t xml:space="preserve"> (2.00 g, 0.021 mol, 15.8 % weight of </w:t>
      </w:r>
      <w:r w:rsidRPr="00643110">
        <w:rPr>
          <w:rFonts w:asciiTheme="majorBidi" w:hAnsiTheme="majorBidi" w:cstheme="majorBidi"/>
          <w:b/>
          <w:bCs/>
        </w:rPr>
        <w:t>1</w:t>
      </w:r>
      <w:r w:rsidRPr="00643110">
        <w:rPr>
          <w:rFonts w:asciiTheme="majorBidi" w:hAnsiTheme="majorBidi" w:cstheme="majorBidi"/>
        </w:rPr>
        <w:t xml:space="preserve">) were dissolved in aqueous </w:t>
      </w:r>
      <w:r w:rsidRPr="00643110">
        <w:rPr>
          <w:rFonts w:asciiTheme="majorBidi" w:eastAsia="Calibri" w:hAnsiTheme="majorBidi" w:cstheme="majorBidi"/>
        </w:rPr>
        <w:t>10 %</w:t>
      </w:r>
      <w:r w:rsidRPr="00643110">
        <w:rPr>
          <w:rFonts w:asciiTheme="majorBidi" w:hAnsiTheme="majorBidi" w:cstheme="majorBidi"/>
        </w:rPr>
        <w:t xml:space="preserve"> HCl (100 ml)</w:t>
      </w:r>
      <w:r w:rsidRPr="00643110">
        <w:rPr>
          <w:rFonts w:asciiTheme="majorBidi" w:eastAsia="Calibri" w:hAnsiTheme="majorBidi" w:cstheme="majorBidi"/>
        </w:rPr>
        <w:t>,</w:t>
      </w:r>
      <w:r w:rsidRPr="00643110">
        <w:rPr>
          <w:rFonts w:asciiTheme="majorBidi" w:hAnsiTheme="majorBidi" w:cstheme="majorBidi"/>
        </w:rPr>
        <w:t xml:space="preserve"> and a solution of ammonium persulfate (14.25 g, 0.0625 mol) dissolved in water (50 ml) was subsequently added over a period of 30 min. The mixture was mechanically stirred for 24 h at rt</w:t>
      </w:r>
      <w:r w:rsidRPr="00643110">
        <w:rPr>
          <w:rFonts w:asciiTheme="majorBidi" w:eastAsia="Calibri" w:hAnsiTheme="majorBidi" w:cstheme="majorBidi"/>
        </w:rPr>
        <w:t>,</w:t>
      </w:r>
      <w:r w:rsidRPr="00643110">
        <w:rPr>
          <w:rFonts w:asciiTheme="majorBidi" w:hAnsiTheme="majorBidi" w:cstheme="majorBidi"/>
        </w:rPr>
        <w:t xml:space="preserve"> and the color change pattern observed during the polymerization reaction from the light yellow, reddish-brawn, light green and then finally dark green precipitate was observed from t ¼ 0 to 24 h. Polymerization was stopped by the addition of methanol (50 ml). The resulting precipitate was subsequently washed with water, aqueous </w:t>
      </w:r>
      <w:r w:rsidRPr="00643110">
        <w:rPr>
          <w:rFonts w:asciiTheme="majorBidi" w:eastAsia="Calibri" w:hAnsiTheme="majorBidi" w:cstheme="majorBidi"/>
        </w:rPr>
        <w:t>1 M</w:t>
      </w:r>
      <w:r w:rsidRPr="00643110">
        <w:rPr>
          <w:rFonts w:asciiTheme="majorBidi" w:hAnsiTheme="majorBidi" w:cstheme="majorBidi"/>
        </w:rPr>
        <w:t xml:space="preserve"> HCl, water and acetone to remove the unreacted starting materials and short oligomers. Finally, the precipitate was dried in a vacuum oven at 50 </w:t>
      </w:r>
      <w:r w:rsidRPr="00643110">
        <w:rPr>
          <w:rFonts w:asciiTheme="majorBidi" w:eastAsia="Calibri" w:hAnsiTheme="majorBidi" w:cstheme="majorBidi"/>
        </w:rPr>
        <w:t>°C</w:t>
      </w:r>
      <w:r w:rsidRPr="00643110">
        <w:rPr>
          <w:rFonts w:asciiTheme="majorBidi" w:hAnsiTheme="majorBidi" w:cstheme="majorBidi"/>
        </w:rPr>
        <w:t xml:space="preserve">. Yield: 3.0 g. </w:t>
      </w:r>
      <w:r w:rsidRPr="00643110">
        <w:rPr>
          <w:rFonts w:asciiTheme="majorBidi" w:hAnsiTheme="majorBidi" w:cstheme="majorBidi"/>
          <w:lang w:val="en"/>
        </w:rPr>
        <w:t>IR (</w:t>
      </w:r>
      <w:proofErr w:type="gramStart"/>
      <w:r w:rsidRPr="00643110">
        <w:rPr>
          <w:rFonts w:asciiTheme="majorBidi" w:hAnsiTheme="majorBidi" w:cstheme="majorBidi"/>
          <w:lang w:val="en"/>
        </w:rPr>
        <w:t>cm</w:t>
      </w:r>
      <w:r w:rsidRPr="00643110">
        <w:rPr>
          <w:rFonts w:asciiTheme="majorBidi" w:hAnsiTheme="majorBidi" w:cstheme="majorBidi"/>
          <w:vertAlign w:val="superscript"/>
          <w:lang w:val="en"/>
        </w:rPr>
        <w:t>-1</w:t>
      </w:r>
      <w:proofErr w:type="gramEnd"/>
      <w:r w:rsidRPr="00643110">
        <w:rPr>
          <w:rFonts w:asciiTheme="majorBidi" w:hAnsiTheme="majorBidi" w:cstheme="majorBidi"/>
          <w:lang w:val="en"/>
        </w:rPr>
        <w:t xml:space="preserve">, </w:t>
      </w:r>
      <w:r w:rsidRPr="00643110">
        <w:rPr>
          <w:rFonts w:ascii="Symbol" w:hAnsi="Symbol" w:cstheme="majorBidi"/>
          <w:lang w:val="en"/>
        </w:rPr>
        <w:t>u</w:t>
      </w:r>
      <w:r w:rsidRPr="00643110">
        <w:rPr>
          <w:rFonts w:asciiTheme="majorBidi" w:hAnsiTheme="majorBidi" w:cstheme="majorBidi"/>
          <w:lang w:val="en"/>
        </w:rPr>
        <w:t xml:space="preserve">): </w:t>
      </w:r>
      <w:r w:rsidRPr="00643110">
        <w:rPr>
          <w:rFonts w:asciiTheme="majorBidi" w:hAnsiTheme="majorBidi" w:cstheme="majorBidi"/>
        </w:rPr>
        <w:t xml:space="preserve">3469, 2347, 1700, 1639, 1610, 1582, 1490, 1402, 1303, 1239, 1184, 1144, 1043, 1017, 880, 819, 802, 663, 632, 622, 597, 563, 539, 507. </w:t>
      </w:r>
      <w:r w:rsidRPr="00643110">
        <w:rPr>
          <w:rFonts w:asciiTheme="majorBidi" w:eastAsia="Calibri" w:hAnsiTheme="majorBidi" w:cstheme="majorBidi"/>
          <w:lang w:val="en"/>
        </w:rPr>
        <w:t>UV–vis</w:t>
      </w:r>
      <w:r w:rsidRPr="00643110">
        <w:rPr>
          <w:rFonts w:asciiTheme="majorBidi" w:hAnsiTheme="majorBidi" w:cstheme="majorBidi"/>
          <w:lang w:val="en"/>
        </w:rPr>
        <w:t xml:space="preserve"> (</w:t>
      </w:r>
      <w:r w:rsidRPr="00643110">
        <w:rPr>
          <w:rFonts w:ascii="Symbol" w:hAnsi="Symbol" w:cstheme="majorBidi"/>
          <w:lang w:val="en"/>
        </w:rPr>
        <w:t>l</w:t>
      </w:r>
      <w:r w:rsidRPr="00643110">
        <w:rPr>
          <w:rFonts w:asciiTheme="majorBidi" w:hAnsiTheme="majorBidi" w:cstheme="majorBidi"/>
          <w:vertAlign w:val="subscript"/>
          <w:lang w:val="en"/>
        </w:rPr>
        <w:t>max</w:t>
      </w:r>
      <w:r w:rsidRPr="00643110">
        <w:rPr>
          <w:rFonts w:asciiTheme="majorBidi" w:hAnsiTheme="majorBidi" w:cstheme="majorBidi"/>
          <w:lang w:val="en"/>
        </w:rPr>
        <w:t xml:space="preserve"> nm): 245, 375, 645. </w:t>
      </w:r>
      <w:r w:rsidRPr="00643110">
        <w:rPr>
          <w:rFonts w:asciiTheme="majorBidi" w:hAnsiTheme="majorBidi" w:cstheme="majorBidi"/>
        </w:rPr>
        <w:t>Calc. for C</w:t>
      </w:r>
      <w:r w:rsidRPr="00643110">
        <w:rPr>
          <w:rFonts w:asciiTheme="majorBidi" w:hAnsiTheme="majorBidi" w:cstheme="majorBidi"/>
          <w:vertAlign w:val="subscript"/>
        </w:rPr>
        <w:t>36</w:t>
      </w:r>
      <w:r w:rsidRPr="00643110">
        <w:rPr>
          <w:rFonts w:asciiTheme="majorBidi" w:hAnsiTheme="majorBidi" w:cstheme="majorBidi"/>
        </w:rPr>
        <w:t>H</w:t>
      </w:r>
      <w:r w:rsidRPr="00643110">
        <w:rPr>
          <w:rFonts w:asciiTheme="majorBidi" w:hAnsiTheme="majorBidi" w:cstheme="majorBidi"/>
          <w:vertAlign w:val="subscript"/>
        </w:rPr>
        <w:t>41</w:t>
      </w:r>
      <w:r w:rsidRPr="00643110">
        <w:rPr>
          <w:rFonts w:asciiTheme="majorBidi" w:hAnsiTheme="majorBidi" w:cstheme="majorBidi"/>
        </w:rPr>
        <w:t>N</w:t>
      </w:r>
      <w:r w:rsidRPr="00643110">
        <w:rPr>
          <w:rFonts w:asciiTheme="majorBidi" w:hAnsiTheme="majorBidi" w:cstheme="majorBidi"/>
          <w:vertAlign w:val="subscript"/>
        </w:rPr>
        <w:t>11</w:t>
      </w:r>
      <w:r w:rsidRPr="00643110">
        <w:rPr>
          <w:rFonts w:asciiTheme="majorBidi" w:hAnsiTheme="majorBidi" w:cstheme="majorBidi"/>
        </w:rPr>
        <w:t>S</w:t>
      </w:r>
      <w:r w:rsidRPr="00643110">
        <w:rPr>
          <w:rFonts w:asciiTheme="majorBidi" w:hAnsiTheme="majorBidi" w:cstheme="majorBidi"/>
          <w:vertAlign w:val="subscript"/>
        </w:rPr>
        <w:t>10</w:t>
      </w:r>
      <w:r w:rsidRPr="00643110">
        <w:rPr>
          <w:rFonts w:asciiTheme="majorBidi" w:hAnsiTheme="majorBidi" w:cstheme="majorBidi"/>
        </w:rPr>
        <w:t>O</w:t>
      </w:r>
      <w:r w:rsidRPr="00643110">
        <w:rPr>
          <w:rFonts w:asciiTheme="majorBidi" w:hAnsiTheme="majorBidi" w:cstheme="majorBidi"/>
          <w:vertAlign w:val="subscript"/>
        </w:rPr>
        <w:t>35</w:t>
      </w:r>
      <w:r w:rsidRPr="00643110">
        <w:rPr>
          <w:rFonts w:asciiTheme="majorBidi" w:hAnsiTheme="majorBidi" w:cstheme="majorBidi"/>
        </w:rPr>
        <w:t xml:space="preserve"> (1492); C, 28.97; H, 2.77; N, 10.32; S, 21.48; S/2N ratio 1.04; Found: C, 28.73; H, 2.70; N, 9.09; S, 22.83; S/2N ratio 1.25.</w:t>
      </w:r>
    </w:p>
    <w:p w14:paraId="28469277" w14:textId="257E523A" w:rsidR="00876D40" w:rsidRDefault="00876D40" w:rsidP="00117B76">
      <w:pPr>
        <w:rPr>
          <w:b/>
          <w:bCs/>
          <w:sz w:val="20"/>
          <w:szCs w:val="20"/>
          <w:rtl/>
        </w:rPr>
      </w:pPr>
    </w:p>
    <w:p w14:paraId="7A25488B" w14:textId="77777777" w:rsidR="00876D40" w:rsidRDefault="00876D40" w:rsidP="00117B76">
      <w:pPr>
        <w:rPr>
          <w:b/>
          <w:bCs/>
          <w:sz w:val="20"/>
          <w:szCs w:val="20"/>
        </w:rPr>
      </w:pPr>
    </w:p>
    <w:p w14:paraId="148BD90F" w14:textId="2F7C5846" w:rsidR="00117B76" w:rsidRPr="00543305" w:rsidRDefault="00117B76" w:rsidP="00117B76">
      <w:pPr>
        <w:rPr>
          <w:rFonts w:asciiTheme="majorBidi" w:hAnsiTheme="majorBidi" w:cstheme="majorBidi"/>
          <w:b/>
          <w:bCs/>
          <w:sz w:val="20"/>
          <w:szCs w:val="20"/>
        </w:rPr>
      </w:pPr>
      <w:r w:rsidRPr="00543305">
        <w:rPr>
          <w:rFonts w:asciiTheme="majorBidi" w:hAnsiTheme="majorBidi" w:cstheme="majorBidi"/>
          <w:b/>
          <w:bCs/>
          <w:sz w:val="20"/>
          <w:szCs w:val="20"/>
        </w:rPr>
        <w:t xml:space="preserve">Supplementary </w:t>
      </w:r>
      <w:r w:rsidR="00A5108F">
        <w:rPr>
          <w:rFonts w:asciiTheme="majorBidi" w:hAnsiTheme="majorBidi" w:cstheme="majorBidi"/>
          <w:b/>
          <w:bCs/>
          <w:sz w:val="20"/>
          <w:szCs w:val="20"/>
        </w:rPr>
        <w:t>2</w:t>
      </w:r>
    </w:p>
    <w:p w14:paraId="1F1D9533" w14:textId="77777777" w:rsidR="00543305" w:rsidRDefault="00543305" w:rsidP="00543305">
      <w:pPr>
        <w:pStyle w:val="NoSpacing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6A6DA27C" wp14:editId="3B383EDC">
            <wp:extent cx="6089650" cy="2157667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054" cy="2175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191A7" w14:textId="3E0ACA23" w:rsidR="00543305" w:rsidRDefault="00543305" w:rsidP="00543305">
      <w:pPr>
        <w:pStyle w:val="NoSpacing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IR spectra </w:t>
      </w:r>
      <w:proofErr w:type="gramStart"/>
      <w:r>
        <w:rPr>
          <w:sz w:val="20"/>
          <w:szCs w:val="20"/>
        </w:rPr>
        <w:t>of:</w:t>
      </w:r>
      <w:proofErr w:type="gramEnd"/>
      <w:r>
        <w:rPr>
          <w:sz w:val="20"/>
          <w:szCs w:val="20"/>
        </w:rPr>
        <w:t xml:space="preserve"> a) SiO</w:t>
      </w:r>
      <w:r w:rsidRPr="00B76D1C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@Ag nanocomposite </w:t>
      </w:r>
      <w:r>
        <w:rPr>
          <w:b/>
          <w:bCs/>
          <w:sz w:val="20"/>
          <w:szCs w:val="20"/>
        </w:rPr>
        <w:t>3</w:t>
      </w:r>
      <w:r>
        <w:rPr>
          <w:sz w:val="20"/>
          <w:szCs w:val="20"/>
        </w:rPr>
        <w:t xml:space="preserve">; b) copolymer </w:t>
      </w:r>
      <w:r>
        <w:rPr>
          <w:b/>
          <w:bCs/>
          <w:sz w:val="20"/>
          <w:szCs w:val="20"/>
        </w:rPr>
        <w:t>6</w:t>
      </w:r>
      <w:r w:rsidRPr="00B76D1C">
        <w:rPr>
          <w:sz w:val="20"/>
          <w:szCs w:val="20"/>
        </w:rPr>
        <w:t>;</w:t>
      </w:r>
      <w:r>
        <w:rPr>
          <w:b/>
          <w:bCs/>
          <w:sz w:val="20"/>
          <w:szCs w:val="20"/>
        </w:rPr>
        <w:t xml:space="preserve"> </w:t>
      </w:r>
      <w:r w:rsidRPr="00B76D1C">
        <w:rPr>
          <w:sz w:val="20"/>
          <w:szCs w:val="20"/>
        </w:rPr>
        <w:t>c)</w:t>
      </w:r>
      <w:r>
        <w:rPr>
          <w:sz w:val="20"/>
          <w:szCs w:val="20"/>
        </w:rPr>
        <w:t xml:space="preserve"> copolymer</w:t>
      </w:r>
      <w:r w:rsidRPr="009F1B76">
        <w:rPr>
          <w:sz w:val="20"/>
          <w:szCs w:val="20"/>
        </w:rPr>
        <w:t>/</w:t>
      </w:r>
      <w:r>
        <w:rPr>
          <w:sz w:val="20"/>
          <w:szCs w:val="20"/>
        </w:rPr>
        <w:t>SiO</w:t>
      </w:r>
      <w:r w:rsidRPr="00B76D1C"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 xml:space="preserve">@Ag nanocomposite </w:t>
      </w:r>
      <w:r w:rsidRPr="00503235">
        <w:rPr>
          <w:b/>
          <w:bCs/>
          <w:sz w:val="20"/>
          <w:szCs w:val="20"/>
        </w:rPr>
        <w:t>7</w:t>
      </w:r>
    </w:p>
    <w:p w14:paraId="4A67EC4D" w14:textId="20AF96F9" w:rsidR="00543305" w:rsidRDefault="00543305" w:rsidP="00117B76">
      <w:r>
        <w:t>…………………………………………………………………………………………………………………………………………………………………………</w:t>
      </w:r>
    </w:p>
    <w:p w14:paraId="5059C87E" w14:textId="77777777" w:rsidR="00D36EC8" w:rsidRDefault="00D36EC8" w:rsidP="00543305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4353E70B" w14:textId="77777777" w:rsidR="00D36EC8" w:rsidRDefault="00D36EC8" w:rsidP="00543305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3C82D341" w14:textId="77777777" w:rsidR="00D36EC8" w:rsidRDefault="00D36EC8" w:rsidP="00543305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103EC686" w14:textId="77777777" w:rsidR="00D36EC8" w:rsidRDefault="00D36EC8" w:rsidP="00543305">
      <w:pPr>
        <w:rPr>
          <w:rFonts w:asciiTheme="majorBidi" w:hAnsiTheme="majorBidi" w:cstheme="majorBidi"/>
          <w:b/>
          <w:bCs/>
          <w:sz w:val="20"/>
          <w:szCs w:val="20"/>
        </w:rPr>
      </w:pPr>
    </w:p>
    <w:p w14:paraId="4E30E5D8" w14:textId="0F8D2377" w:rsidR="00543305" w:rsidRPr="00543305" w:rsidRDefault="00543305" w:rsidP="00543305">
      <w:pPr>
        <w:rPr>
          <w:rFonts w:asciiTheme="majorBidi" w:hAnsiTheme="majorBidi" w:cstheme="majorBidi"/>
          <w:b/>
          <w:bCs/>
          <w:sz w:val="20"/>
          <w:szCs w:val="20"/>
        </w:rPr>
      </w:pPr>
      <w:r w:rsidRPr="00543305"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Supplementary </w:t>
      </w:r>
      <w:r w:rsidR="00A5108F">
        <w:rPr>
          <w:rFonts w:asciiTheme="majorBidi" w:hAnsiTheme="majorBidi" w:cstheme="majorBidi"/>
          <w:b/>
          <w:bCs/>
          <w:sz w:val="20"/>
          <w:szCs w:val="20"/>
        </w:rPr>
        <w:t>3</w:t>
      </w:r>
    </w:p>
    <w:p w14:paraId="593ABC45" w14:textId="21F56CCF" w:rsidR="00A918B8" w:rsidRDefault="00FD118A" w:rsidP="00A3735A">
      <w:r>
        <w:rPr>
          <w:noProof/>
        </w:rPr>
        <w:drawing>
          <wp:inline distT="0" distB="0" distL="0" distR="0" wp14:anchorId="1A0850E5" wp14:editId="1516818F">
            <wp:extent cx="5524723" cy="2381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884" cy="240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CB1FC" w14:textId="539EE082" w:rsidR="00F2623C" w:rsidRDefault="004E3CEB" w:rsidP="00D36EC8">
      <w:r>
        <w:rPr>
          <w:noProof/>
        </w:rPr>
        <w:drawing>
          <wp:inline distT="0" distB="0" distL="0" distR="0" wp14:anchorId="00F92F69" wp14:editId="173E2EBA">
            <wp:extent cx="5432073" cy="2520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493" cy="2542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23DD7F" w14:textId="017F8314" w:rsidR="004E3CEB" w:rsidRDefault="00F2623C" w:rsidP="00D36EC8">
      <w:r>
        <w:rPr>
          <w:noProof/>
        </w:rPr>
        <w:drawing>
          <wp:inline distT="0" distB="0" distL="0" distR="0" wp14:anchorId="58DFEBE0" wp14:editId="461106AF">
            <wp:extent cx="5378450" cy="24420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683" cy="2459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6A06C" w14:textId="222FD0DA" w:rsidR="00D36EC8" w:rsidRPr="00C24721" w:rsidRDefault="00C24721" w:rsidP="00AA1B8E">
      <w:pPr>
        <w:rPr>
          <w:sz w:val="20"/>
          <w:szCs w:val="20"/>
        </w:rPr>
      </w:pPr>
      <w:r w:rsidRPr="00BB2B7D">
        <w:rPr>
          <w:rFonts w:asciiTheme="majorBidi" w:hAnsiTheme="majorBidi" w:cstheme="majorBidi"/>
        </w:rPr>
        <w:t xml:space="preserve">The </w:t>
      </w:r>
      <w:proofErr w:type="spellStart"/>
      <w:r w:rsidRPr="00BB2B7D">
        <w:rPr>
          <w:rFonts w:asciiTheme="majorBidi" w:hAnsiTheme="majorBidi" w:cstheme="majorBidi"/>
        </w:rPr>
        <w:t>UV</w:t>
      </w:r>
      <w:r>
        <w:rPr>
          <w:rFonts w:asciiTheme="majorBidi" w:hAnsiTheme="majorBidi" w:cstheme="majorBidi"/>
        </w:rPr>
        <w:t>─</w:t>
      </w:r>
      <w:proofErr w:type="gramStart"/>
      <w:r w:rsidRPr="00BB2B7D">
        <w:rPr>
          <w:rFonts w:asciiTheme="majorBidi" w:hAnsiTheme="majorBidi" w:cstheme="majorBidi"/>
        </w:rPr>
        <w:t>Vis</w:t>
      </w:r>
      <w:proofErr w:type="spellEnd"/>
      <w:proofErr w:type="gramEnd"/>
      <w:r w:rsidRPr="00BB2B7D">
        <w:rPr>
          <w:rFonts w:asciiTheme="majorBidi" w:hAnsiTheme="majorBidi" w:cstheme="majorBidi"/>
        </w:rPr>
        <w:t xml:space="preserve"> spectrum of</w:t>
      </w:r>
      <w:r>
        <w:rPr>
          <w:rFonts w:asciiTheme="majorBidi" w:hAnsiTheme="majorBidi" w:cstheme="majorBidi"/>
        </w:rPr>
        <w:t>:</w:t>
      </w:r>
      <w:r>
        <w:rPr>
          <w:rFonts w:asciiTheme="majorBidi" w:hAnsiTheme="majorBidi" w:cstheme="majorBidi"/>
        </w:rPr>
        <w:t xml:space="preserve"> </w:t>
      </w:r>
      <w:r w:rsidRPr="00BB2B7D">
        <w:rPr>
          <w:rFonts w:asciiTheme="majorBidi" w:hAnsiTheme="majorBidi" w:cstheme="majorBidi"/>
        </w:rPr>
        <w:t>SiO</w:t>
      </w:r>
      <w:r w:rsidRPr="00BB2B7D">
        <w:rPr>
          <w:rFonts w:asciiTheme="majorBidi" w:hAnsiTheme="majorBidi" w:cstheme="majorBidi"/>
          <w:vertAlign w:val="subscript"/>
        </w:rPr>
        <w:t>2</w:t>
      </w:r>
      <w:r w:rsidRPr="00BB2B7D">
        <w:rPr>
          <w:rFonts w:asciiTheme="majorBidi" w:hAnsiTheme="majorBidi" w:cstheme="majorBidi"/>
        </w:rPr>
        <w:t>@Ag nanocomposite</w:t>
      </w:r>
      <w:r>
        <w:rPr>
          <w:rFonts w:asciiTheme="majorBidi" w:hAnsiTheme="majorBidi" w:cstheme="majorBidi"/>
        </w:rPr>
        <w:t xml:space="preserve"> (up), </w:t>
      </w:r>
      <w:r w:rsidRPr="00BB2B7D">
        <w:rPr>
          <w:rFonts w:asciiTheme="majorBidi" w:hAnsiTheme="majorBidi" w:cstheme="majorBidi"/>
          <w:shd w:val="clear" w:color="auto" w:fill="FFFFFF"/>
        </w:rPr>
        <w:t xml:space="preserve">copolymer </w:t>
      </w:r>
      <w:r w:rsidRPr="00BB2B7D">
        <w:rPr>
          <w:rFonts w:asciiTheme="majorBidi" w:hAnsiTheme="majorBidi" w:cstheme="majorBidi"/>
          <w:b/>
          <w:bCs/>
          <w:shd w:val="clear" w:color="auto" w:fill="FFFFFF"/>
        </w:rPr>
        <w:t>6</w:t>
      </w:r>
      <w:r>
        <w:rPr>
          <w:rFonts w:asciiTheme="majorBidi" w:hAnsiTheme="majorBidi" w:cstheme="majorBidi"/>
          <w:b/>
          <w:bCs/>
          <w:shd w:val="clear" w:color="auto" w:fill="FFFFFF"/>
        </w:rPr>
        <w:t xml:space="preserve"> </w:t>
      </w:r>
      <w:r>
        <w:rPr>
          <w:rFonts w:asciiTheme="majorBidi" w:hAnsiTheme="majorBidi" w:cstheme="majorBidi"/>
          <w:shd w:val="clear" w:color="auto" w:fill="FFFFFF"/>
        </w:rPr>
        <w:t xml:space="preserve">(middle), and </w:t>
      </w:r>
      <w:r w:rsidRPr="00BB2B7D">
        <w:rPr>
          <w:rFonts w:asciiTheme="majorBidi" w:hAnsiTheme="majorBidi" w:cstheme="majorBidi"/>
        </w:rPr>
        <w:t>copolymer/SiO</w:t>
      </w:r>
      <w:r w:rsidRPr="00BB2B7D">
        <w:rPr>
          <w:rFonts w:asciiTheme="majorBidi" w:hAnsiTheme="majorBidi" w:cstheme="majorBidi"/>
          <w:vertAlign w:val="subscript"/>
        </w:rPr>
        <w:t>2</w:t>
      </w:r>
      <w:r w:rsidRPr="00BB2B7D">
        <w:rPr>
          <w:rFonts w:asciiTheme="majorBidi" w:hAnsiTheme="majorBidi" w:cstheme="majorBidi"/>
        </w:rPr>
        <w:t xml:space="preserve">@Ag nanocomposite </w:t>
      </w:r>
      <w:r w:rsidRPr="00BB2B7D">
        <w:rPr>
          <w:rFonts w:asciiTheme="majorBidi" w:hAnsiTheme="majorBidi" w:cstheme="majorBidi"/>
          <w:b/>
          <w:bCs/>
        </w:rPr>
        <w:t>7</w:t>
      </w:r>
      <w:r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</w:rPr>
        <w:t xml:space="preserve">(down). </w:t>
      </w:r>
      <w:r>
        <w:rPr>
          <w:rFonts w:asciiTheme="majorBidi" w:hAnsiTheme="majorBidi" w:cstheme="majorBidi"/>
          <w:b/>
          <w:bCs/>
        </w:rPr>
        <w:t xml:space="preserve"> </w:t>
      </w:r>
    </w:p>
    <w:p w14:paraId="35845F61" w14:textId="77777777" w:rsidR="00D36EC8" w:rsidRDefault="00D36EC8" w:rsidP="00AA1B8E">
      <w:pPr>
        <w:rPr>
          <w:b/>
          <w:bCs/>
          <w:sz w:val="20"/>
          <w:szCs w:val="20"/>
        </w:rPr>
      </w:pPr>
    </w:p>
    <w:p w14:paraId="3CC8FBD5" w14:textId="71DF170C" w:rsidR="00AA1B8E" w:rsidRPr="00C534FE" w:rsidRDefault="00AA1B8E" w:rsidP="00AA1B8E">
      <w:pPr>
        <w:rPr>
          <w:rFonts w:asciiTheme="majorBidi" w:hAnsiTheme="majorBidi" w:cstheme="majorBidi"/>
          <w:b/>
          <w:bCs/>
        </w:rPr>
      </w:pPr>
      <w:r w:rsidRPr="00C534FE">
        <w:rPr>
          <w:rFonts w:asciiTheme="majorBidi" w:hAnsiTheme="majorBidi" w:cstheme="majorBidi"/>
          <w:b/>
          <w:bCs/>
        </w:rPr>
        <w:t xml:space="preserve">Supplementary </w:t>
      </w:r>
      <w:r w:rsidR="00A5108F">
        <w:rPr>
          <w:rFonts w:asciiTheme="majorBidi" w:hAnsiTheme="majorBidi" w:cstheme="majorBidi"/>
          <w:b/>
          <w:bCs/>
        </w:rPr>
        <w:t>4</w:t>
      </w:r>
    </w:p>
    <w:p w14:paraId="58A29BD0" w14:textId="71405C6B" w:rsidR="00C534FE" w:rsidRDefault="00C534FE" w:rsidP="00AA1B8E">
      <w:pPr>
        <w:rPr>
          <w:b/>
          <w:bCs/>
          <w:sz w:val="20"/>
          <w:szCs w:val="20"/>
        </w:rPr>
      </w:pPr>
    </w:p>
    <w:p w14:paraId="52EE1F1F" w14:textId="77777777" w:rsidR="00C534FE" w:rsidRDefault="00C534FE" w:rsidP="00C534FE">
      <w:pPr>
        <w:pStyle w:val="NoSpacing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13AF162A" wp14:editId="65B487A1">
            <wp:extent cx="6115666" cy="29146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359" cy="2963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5A723" w14:textId="77777777" w:rsidR="00AB659F" w:rsidRDefault="00AB659F" w:rsidP="00C534FE">
      <w:pPr>
        <w:pStyle w:val="NoSpacing"/>
        <w:jc w:val="center"/>
        <w:rPr>
          <w:rFonts w:asciiTheme="majorBidi" w:hAnsiTheme="majorBidi" w:cstheme="majorBidi"/>
        </w:rPr>
      </w:pPr>
    </w:p>
    <w:p w14:paraId="142CBF2E" w14:textId="59C42253" w:rsidR="00C534FE" w:rsidRPr="00C534FE" w:rsidRDefault="00C534FE" w:rsidP="00C534FE">
      <w:pPr>
        <w:pStyle w:val="NoSpacing"/>
        <w:jc w:val="center"/>
        <w:rPr>
          <w:rFonts w:asciiTheme="majorBidi" w:hAnsiTheme="majorBidi" w:cstheme="majorBidi"/>
        </w:rPr>
      </w:pPr>
      <w:r w:rsidRPr="00C534FE">
        <w:rPr>
          <w:rFonts w:asciiTheme="majorBidi" w:hAnsiTheme="majorBidi" w:cstheme="majorBidi"/>
        </w:rPr>
        <w:t xml:space="preserve">EDXS spectra </w:t>
      </w:r>
      <w:proofErr w:type="gramStart"/>
      <w:r w:rsidRPr="00C534FE">
        <w:rPr>
          <w:rFonts w:asciiTheme="majorBidi" w:hAnsiTheme="majorBidi" w:cstheme="majorBidi"/>
        </w:rPr>
        <w:t>of:</w:t>
      </w:r>
      <w:proofErr w:type="gramEnd"/>
      <w:r w:rsidRPr="00C534FE">
        <w:rPr>
          <w:rFonts w:asciiTheme="majorBidi" w:hAnsiTheme="majorBidi" w:cstheme="majorBidi"/>
        </w:rPr>
        <w:t xml:space="preserve"> a) Ag</w:t>
      </w:r>
      <w:r>
        <w:rPr>
          <w:rFonts w:asciiTheme="majorBidi" w:hAnsiTheme="majorBidi" w:cstheme="majorBidi"/>
        </w:rPr>
        <w:t>@SiO</w:t>
      </w:r>
      <w:r w:rsidRPr="00C534FE">
        <w:rPr>
          <w:rFonts w:asciiTheme="majorBidi" w:hAnsiTheme="majorBidi" w:cstheme="majorBidi"/>
          <w:vertAlign w:val="subscript"/>
        </w:rPr>
        <w:t>2</w:t>
      </w:r>
      <w:r w:rsidRPr="00C534FE">
        <w:rPr>
          <w:rFonts w:asciiTheme="majorBidi" w:hAnsiTheme="majorBidi" w:cstheme="majorBidi"/>
        </w:rPr>
        <w:t xml:space="preserve"> composite </w:t>
      </w:r>
      <w:r>
        <w:rPr>
          <w:rFonts w:asciiTheme="majorBidi" w:hAnsiTheme="majorBidi" w:cstheme="majorBidi"/>
          <w:b/>
          <w:bCs/>
        </w:rPr>
        <w:t>3</w:t>
      </w:r>
      <w:r w:rsidRPr="00C534FE">
        <w:rPr>
          <w:rFonts w:asciiTheme="majorBidi" w:hAnsiTheme="majorBidi" w:cstheme="majorBidi"/>
        </w:rPr>
        <w:t>; b) polymer-Ag</w:t>
      </w:r>
      <w:r>
        <w:rPr>
          <w:rFonts w:asciiTheme="majorBidi" w:hAnsiTheme="majorBidi" w:cstheme="majorBidi"/>
        </w:rPr>
        <w:t>@SiO</w:t>
      </w:r>
      <w:r w:rsidRPr="00C534FE">
        <w:rPr>
          <w:rFonts w:asciiTheme="majorBidi" w:hAnsiTheme="majorBidi" w:cstheme="majorBidi"/>
          <w:vertAlign w:val="subscript"/>
        </w:rPr>
        <w:t>2</w:t>
      </w:r>
      <w:r>
        <w:rPr>
          <w:rFonts w:asciiTheme="majorBidi" w:hAnsiTheme="majorBidi" w:cstheme="majorBidi"/>
        </w:rPr>
        <w:t xml:space="preserve"> </w:t>
      </w:r>
      <w:r w:rsidRPr="00C534FE">
        <w:rPr>
          <w:rFonts w:asciiTheme="majorBidi" w:hAnsiTheme="majorBidi" w:cstheme="majorBidi"/>
        </w:rPr>
        <w:t xml:space="preserve">composite </w:t>
      </w:r>
      <w:r w:rsidRPr="00C534FE">
        <w:rPr>
          <w:rFonts w:asciiTheme="majorBidi" w:hAnsiTheme="majorBidi" w:cstheme="majorBidi"/>
          <w:b/>
          <w:bCs/>
        </w:rPr>
        <w:t>7</w:t>
      </w:r>
    </w:p>
    <w:p w14:paraId="4D265740" w14:textId="652E5BF4" w:rsidR="00C534FE" w:rsidRDefault="00AB659F" w:rsidP="00AA1B8E">
      <w:r>
        <w:t>…………………………………………………………………………………………………………………………………………………………………………</w:t>
      </w:r>
    </w:p>
    <w:p w14:paraId="66864A39" w14:textId="1E1F9960" w:rsidR="00CB001A" w:rsidRPr="00C534FE" w:rsidRDefault="00CB001A" w:rsidP="00CB001A">
      <w:pPr>
        <w:rPr>
          <w:rFonts w:asciiTheme="majorBidi" w:hAnsiTheme="majorBidi" w:cstheme="majorBidi"/>
          <w:b/>
          <w:bCs/>
        </w:rPr>
      </w:pPr>
      <w:r w:rsidRPr="00C534FE">
        <w:rPr>
          <w:rFonts w:asciiTheme="majorBidi" w:hAnsiTheme="majorBidi" w:cstheme="majorBidi"/>
          <w:b/>
          <w:bCs/>
        </w:rPr>
        <w:t xml:space="preserve">Supplementary </w:t>
      </w:r>
      <w:r w:rsidR="00A5108F">
        <w:rPr>
          <w:rFonts w:asciiTheme="majorBidi" w:hAnsiTheme="majorBidi" w:cstheme="majorBidi"/>
          <w:b/>
          <w:bCs/>
        </w:rPr>
        <w:t>5</w:t>
      </w:r>
    </w:p>
    <w:p w14:paraId="3E8A9BC2" w14:textId="45DE672D" w:rsidR="00CB001A" w:rsidRDefault="00FC669B" w:rsidP="00AA1B8E">
      <w:r>
        <w:rPr>
          <w:noProof/>
          <w:sz w:val="20"/>
          <w:szCs w:val="20"/>
        </w:rPr>
        <w:drawing>
          <wp:inline distT="0" distB="0" distL="0" distR="0" wp14:anchorId="4B66AB38" wp14:editId="78FB4152">
            <wp:extent cx="6306820" cy="1500812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4660" cy="152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C381E" w14:textId="77777777" w:rsidR="001C0DF6" w:rsidRPr="00D52A40" w:rsidRDefault="001C0DF6" w:rsidP="001C0DF6">
      <w:pPr>
        <w:pStyle w:val="NoSpacing"/>
        <w:jc w:val="center"/>
        <w:rPr>
          <w:rFonts w:asciiTheme="majorBidi" w:hAnsiTheme="majorBidi" w:cstheme="majorBidi"/>
        </w:rPr>
      </w:pPr>
      <w:r w:rsidRPr="00D52A40">
        <w:rPr>
          <w:rFonts w:asciiTheme="majorBidi" w:hAnsiTheme="majorBidi" w:cstheme="majorBidi"/>
        </w:rPr>
        <w:t>The XRD spectrum in the 2θ range of 5–80</w:t>
      </w:r>
      <w:r w:rsidRPr="00D52A40">
        <w:rPr>
          <w:rFonts w:asciiTheme="majorBidi" w:hAnsiTheme="majorBidi" w:cstheme="majorBidi"/>
        </w:rPr>
        <w:sym w:font="Symbol" w:char="F0B0"/>
      </w:r>
      <w:r w:rsidRPr="00D52A40">
        <w:rPr>
          <w:rFonts w:asciiTheme="majorBidi" w:hAnsiTheme="majorBidi" w:cstheme="majorBidi"/>
        </w:rPr>
        <w:t xml:space="preserve"> of: (a) Ag@SiO</w:t>
      </w:r>
      <w:r w:rsidRPr="00D52A40">
        <w:rPr>
          <w:rFonts w:asciiTheme="majorBidi" w:hAnsiTheme="majorBidi" w:cstheme="majorBidi"/>
          <w:vertAlign w:val="subscript"/>
        </w:rPr>
        <w:t>2</w:t>
      </w:r>
      <w:r w:rsidRPr="00D52A40">
        <w:rPr>
          <w:rFonts w:asciiTheme="majorBidi" w:hAnsiTheme="majorBidi" w:cstheme="majorBidi"/>
        </w:rPr>
        <w:t xml:space="preserve"> nanocomposite </w:t>
      </w:r>
      <w:r w:rsidRPr="00D52A40">
        <w:rPr>
          <w:rFonts w:asciiTheme="majorBidi" w:hAnsiTheme="majorBidi" w:cstheme="majorBidi"/>
          <w:b/>
          <w:bCs/>
        </w:rPr>
        <w:t>3</w:t>
      </w:r>
      <w:r w:rsidRPr="00D52A40">
        <w:rPr>
          <w:rFonts w:asciiTheme="majorBidi" w:hAnsiTheme="majorBidi" w:cstheme="majorBidi"/>
        </w:rPr>
        <w:t xml:space="preserve">; (b) copolymer </w:t>
      </w:r>
      <w:proofErr w:type="gramStart"/>
      <w:r w:rsidRPr="00D52A40">
        <w:rPr>
          <w:rFonts w:asciiTheme="majorBidi" w:hAnsiTheme="majorBidi" w:cstheme="majorBidi"/>
          <w:b/>
          <w:bCs/>
        </w:rPr>
        <w:t>6</w:t>
      </w:r>
      <w:r w:rsidRPr="00D52A40">
        <w:rPr>
          <w:rFonts w:asciiTheme="majorBidi" w:hAnsiTheme="majorBidi" w:cstheme="majorBidi"/>
        </w:rPr>
        <w:t>;</w:t>
      </w:r>
      <w:proofErr w:type="gramEnd"/>
      <w:r w:rsidRPr="00D52A40">
        <w:rPr>
          <w:rFonts w:asciiTheme="majorBidi" w:hAnsiTheme="majorBidi" w:cstheme="majorBidi"/>
        </w:rPr>
        <w:t xml:space="preserve"> </w:t>
      </w:r>
    </w:p>
    <w:p w14:paraId="0F81B8AF" w14:textId="1D492B68" w:rsidR="001C0DF6" w:rsidRPr="00D52A40" w:rsidRDefault="001C0DF6" w:rsidP="001C0DF6">
      <w:pPr>
        <w:pStyle w:val="NoSpacing"/>
        <w:jc w:val="center"/>
        <w:rPr>
          <w:rFonts w:asciiTheme="majorBidi" w:hAnsiTheme="majorBidi" w:cstheme="majorBidi"/>
        </w:rPr>
      </w:pPr>
      <w:r w:rsidRPr="00D52A40">
        <w:rPr>
          <w:rFonts w:asciiTheme="majorBidi" w:hAnsiTheme="majorBidi" w:cstheme="majorBidi"/>
        </w:rPr>
        <w:t>(c) copolymer/L-</w:t>
      </w:r>
      <w:r w:rsidR="00D52A40">
        <w:rPr>
          <w:rFonts w:asciiTheme="majorBidi" w:hAnsiTheme="majorBidi" w:cstheme="majorBidi"/>
        </w:rPr>
        <w:t>hexuronic acid</w:t>
      </w:r>
      <w:r w:rsidRPr="00D52A40">
        <w:rPr>
          <w:rFonts w:asciiTheme="majorBidi" w:hAnsiTheme="majorBidi" w:cstheme="majorBidi"/>
        </w:rPr>
        <w:t>/SiO</w:t>
      </w:r>
      <w:r w:rsidRPr="00D52A40">
        <w:rPr>
          <w:rFonts w:asciiTheme="majorBidi" w:hAnsiTheme="majorBidi" w:cstheme="majorBidi"/>
          <w:vertAlign w:val="subscript"/>
        </w:rPr>
        <w:t>2</w:t>
      </w:r>
      <w:r w:rsidRPr="00D52A40">
        <w:rPr>
          <w:rFonts w:asciiTheme="majorBidi" w:hAnsiTheme="majorBidi" w:cstheme="majorBidi"/>
        </w:rPr>
        <w:t xml:space="preserve">@Ag nanocomposite </w:t>
      </w:r>
      <w:r w:rsidRPr="00D52A40">
        <w:rPr>
          <w:rFonts w:asciiTheme="majorBidi" w:hAnsiTheme="majorBidi" w:cstheme="majorBidi"/>
          <w:b/>
          <w:bCs/>
        </w:rPr>
        <w:t>7</w:t>
      </w:r>
    </w:p>
    <w:p w14:paraId="0028F421" w14:textId="6572252B" w:rsidR="00FC669B" w:rsidRDefault="00FC669B" w:rsidP="001C0DF6"/>
    <w:p w14:paraId="6708C167" w14:textId="55F08401" w:rsidR="0028640C" w:rsidRDefault="0028640C" w:rsidP="001C0DF6"/>
    <w:p w14:paraId="0704F04F" w14:textId="6383C749" w:rsidR="0028640C" w:rsidRDefault="0028640C" w:rsidP="001C0DF6"/>
    <w:p w14:paraId="51812B63" w14:textId="636A5612" w:rsidR="0028640C" w:rsidRDefault="0028640C" w:rsidP="001C0DF6"/>
    <w:p w14:paraId="0174D9F8" w14:textId="5A05E0EC" w:rsidR="0028640C" w:rsidRDefault="0028640C" w:rsidP="001C0DF6"/>
    <w:p w14:paraId="2E929A92" w14:textId="4940AEE7" w:rsidR="001678ED" w:rsidRDefault="001678ED" w:rsidP="001C0DF6"/>
    <w:p w14:paraId="5182A1EB" w14:textId="1B8A9196" w:rsidR="001678ED" w:rsidRDefault="001678ED" w:rsidP="001C0DF6"/>
    <w:p w14:paraId="2DFFD979" w14:textId="77777777" w:rsidR="001678ED" w:rsidRDefault="001678ED" w:rsidP="001C0DF6"/>
    <w:p w14:paraId="41C10666" w14:textId="27776E00" w:rsidR="0028640C" w:rsidRPr="00C534FE" w:rsidRDefault="0028640C" w:rsidP="0028640C">
      <w:pPr>
        <w:rPr>
          <w:rFonts w:asciiTheme="majorBidi" w:hAnsiTheme="majorBidi" w:cstheme="majorBidi"/>
          <w:b/>
          <w:bCs/>
        </w:rPr>
      </w:pPr>
      <w:r w:rsidRPr="00C534FE">
        <w:rPr>
          <w:rFonts w:asciiTheme="majorBidi" w:hAnsiTheme="majorBidi" w:cstheme="majorBidi"/>
          <w:b/>
          <w:bCs/>
        </w:rPr>
        <w:t xml:space="preserve">Supplementary </w:t>
      </w:r>
      <w:r w:rsidR="00A5108F">
        <w:rPr>
          <w:rFonts w:asciiTheme="majorBidi" w:hAnsiTheme="majorBidi" w:cstheme="majorBidi"/>
          <w:b/>
          <w:bCs/>
        </w:rPr>
        <w:t>6</w:t>
      </w:r>
    </w:p>
    <w:p w14:paraId="47271798" w14:textId="77777777" w:rsidR="0028640C" w:rsidRDefault="0028640C" w:rsidP="001C0DF6"/>
    <w:p w14:paraId="0571F68B" w14:textId="77777777" w:rsidR="00AA1B8E" w:rsidRDefault="00AA1B8E" w:rsidP="00AA1B8E">
      <w:r>
        <w:rPr>
          <w:noProof/>
        </w:rPr>
        <w:drawing>
          <wp:inline distT="0" distB="0" distL="0" distR="0" wp14:anchorId="1C195A7F" wp14:editId="52E645A1">
            <wp:extent cx="6553200" cy="4273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6363" cy="4275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BF603" w14:textId="798A4B64" w:rsidR="00AA1B8E" w:rsidRPr="00D52A40" w:rsidRDefault="00AA1B8E" w:rsidP="00AA1B8E">
      <w:pPr>
        <w:jc w:val="center"/>
        <w:rPr>
          <w:rFonts w:asciiTheme="majorBidi" w:hAnsiTheme="majorBidi" w:cstheme="majorBidi"/>
          <w:b/>
          <w:bCs/>
        </w:rPr>
      </w:pPr>
      <w:r w:rsidRPr="00D52A40">
        <w:rPr>
          <w:rFonts w:asciiTheme="majorBidi" w:hAnsiTheme="majorBidi" w:cstheme="majorBidi"/>
        </w:rPr>
        <w:t>TG, DTG and DSC curves of the (aniline-</w:t>
      </w:r>
      <w:r w:rsidRPr="00D52A40">
        <w:rPr>
          <w:rFonts w:asciiTheme="majorBidi" w:hAnsiTheme="majorBidi" w:cstheme="majorBidi"/>
          <w:i/>
          <w:iCs/>
        </w:rPr>
        <w:t>co</w:t>
      </w:r>
      <w:r w:rsidRPr="00D52A40">
        <w:rPr>
          <w:rFonts w:asciiTheme="majorBidi" w:hAnsiTheme="majorBidi" w:cstheme="majorBidi"/>
        </w:rPr>
        <w:t xml:space="preserve">-aniline-2,5-disulfonic acid) copolymer </w:t>
      </w:r>
      <w:r w:rsidRPr="00D52A40">
        <w:rPr>
          <w:rFonts w:asciiTheme="majorBidi" w:hAnsiTheme="majorBidi" w:cstheme="majorBidi"/>
          <w:b/>
          <w:bCs/>
        </w:rPr>
        <w:t>3</w:t>
      </w:r>
    </w:p>
    <w:p w14:paraId="497B2EA4" w14:textId="15B93866" w:rsidR="005E0756" w:rsidRDefault="005E0756" w:rsidP="00AA1B8E">
      <w:pPr>
        <w:jc w:val="center"/>
        <w:rPr>
          <w:b/>
          <w:bCs/>
        </w:rPr>
      </w:pPr>
    </w:p>
    <w:p w14:paraId="7DB56D54" w14:textId="34302C46" w:rsidR="005E0756" w:rsidRDefault="005E0756" w:rsidP="00AA1B8E">
      <w:pPr>
        <w:jc w:val="center"/>
        <w:rPr>
          <w:b/>
          <w:bCs/>
        </w:rPr>
      </w:pPr>
    </w:p>
    <w:p w14:paraId="371F3D8A" w14:textId="4488B53E" w:rsidR="005E0756" w:rsidRDefault="005E0756" w:rsidP="00AA1B8E">
      <w:pPr>
        <w:jc w:val="center"/>
        <w:rPr>
          <w:b/>
          <w:bCs/>
        </w:rPr>
      </w:pPr>
    </w:p>
    <w:p w14:paraId="4B9DEAC2" w14:textId="0443E926" w:rsidR="005E0756" w:rsidRDefault="005E0756" w:rsidP="00AA1B8E">
      <w:pPr>
        <w:jc w:val="center"/>
        <w:rPr>
          <w:b/>
          <w:bCs/>
        </w:rPr>
      </w:pPr>
    </w:p>
    <w:p w14:paraId="3C541406" w14:textId="0090ED05" w:rsidR="005E0756" w:rsidRDefault="005E0756" w:rsidP="00AA1B8E">
      <w:pPr>
        <w:jc w:val="center"/>
        <w:rPr>
          <w:b/>
          <w:bCs/>
        </w:rPr>
      </w:pPr>
    </w:p>
    <w:p w14:paraId="52E18D31" w14:textId="31F2695E" w:rsidR="005E0756" w:rsidRDefault="005E0756" w:rsidP="00AA1B8E">
      <w:pPr>
        <w:jc w:val="center"/>
        <w:rPr>
          <w:b/>
          <w:bCs/>
        </w:rPr>
      </w:pPr>
    </w:p>
    <w:p w14:paraId="3BC114EA" w14:textId="794C1FB5" w:rsidR="005E0756" w:rsidRDefault="005E0756" w:rsidP="00AA1B8E">
      <w:pPr>
        <w:jc w:val="center"/>
        <w:rPr>
          <w:b/>
          <w:bCs/>
        </w:rPr>
      </w:pPr>
    </w:p>
    <w:p w14:paraId="786966A0" w14:textId="7E92FC56" w:rsidR="005E0756" w:rsidRDefault="005E0756" w:rsidP="00AA1B8E">
      <w:pPr>
        <w:jc w:val="center"/>
        <w:rPr>
          <w:b/>
          <w:bCs/>
        </w:rPr>
      </w:pPr>
    </w:p>
    <w:p w14:paraId="67E764F4" w14:textId="3318CC44" w:rsidR="005E0756" w:rsidRDefault="005E0756" w:rsidP="00AA1B8E">
      <w:pPr>
        <w:jc w:val="center"/>
        <w:rPr>
          <w:b/>
          <w:bCs/>
        </w:rPr>
      </w:pPr>
    </w:p>
    <w:p w14:paraId="59612E8F" w14:textId="00440656" w:rsidR="005E0756" w:rsidRDefault="005E0756" w:rsidP="00AA1B8E">
      <w:pPr>
        <w:jc w:val="center"/>
        <w:rPr>
          <w:b/>
          <w:bCs/>
        </w:rPr>
      </w:pPr>
    </w:p>
    <w:p w14:paraId="4CB3B150" w14:textId="24A61A04" w:rsidR="005E0756" w:rsidRDefault="005E0756" w:rsidP="00AA1B8E">
      <w:pPr>
        <w:jc w:val="center"/>
        <w:rPr>
          <w:b/>
          <w:bCs/>
        </w:rPr>
      </w:pPr>
    </w:p>
    <w:p w14:paraId="1340C60D" w14:textId="36FA95D9" w:rsidR="005E0756" w:rsidRDefault="005E0756" w:rsidP="00AA1B8E">
      <w:pPr>
        <w:jc w:val="center"/>
        <w:rPr>
          <w:b/>
          <w:bCs/>
        </w:rPr>
      </w:pPr>
    </w:p>
    <w:p w14:paraId="0B16A984" w14:textId="4D47B8D7" w:rsidR="005E0756" w:rsidRPr="00C534FE" w:rsidRDefault="005E0756" w:rsidP="005E0756">
      <w:pPr>
        <w:rPr>
          <w:rFonts w:asciiTheme="majorBidi" w:hAnsiTheme="majorBidi" w:cstheme="majorBidi"/>
          <w:b/>
          <w:bCs/>
        </w:rPr>
      </w:pPr>
      <w:r w:rsidRPr="00C534FE">
        <w:rPr>
          <w:rFonts w:asciiTheme="majorBidi" w:hAnsiTheme="majorBidi" w:cstheme="majorBidi"/>
          <w:b/>
          <w:bCs/>
        </w:rPr>
        <w:t xml:space="preserve">Supplementary </w:t>
      </w:r>
      <w:r w:rsidR="00A5108F">
        <w:rPr>
          <w:rFonts w:asciiTheme="majorBidi" w:hAnsiTheme="majorBidi" w:cstheme="majorBidi"/>
          <w:b/>
          <w:bCs/>
        </w:rPr>
        <w:t>7</w:t>
      </w:r>
    </w:p>
    <w:p w14:paraId="4653775B" w14:textId="77777777" w:rsidR="005E0756" w:rsidRDefault="005E0756" w:rsidP="005E0756"/>
    <w:p w14:paraId="65E97773" w14:textId="77777777" w:rsidR="00AA1B8E" w:rsidRDefault="00AA1B8E" w:rsidP="00AA1B8E">
      <w:pPr>
        <w:jc w:val="center"/>
      </w:pPr>
      <w:r>
        <w:rPr>
          <w:noProof/>
        </w:rPr>
        <w:drawing>
          <wp:inline distT="0" distB="0" distL="0" distR="0" wp14:anchorId="190BEE9B" wp14:editId="52CA4262">
            <wp:extent cx="6302375" cy="3803650"/>
            <wp:effectExtent l="0" t="0" r="3175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375" cy="380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876FB" w14:textId="2F5E2097" w:rsidR="00AA1B8E" w:rsidRPr="005E0756" w:rsidRDefault="00AA1B8E" w:rsidP="00AA1B8E">
      <w:pPr>
        <w:jc w:val="center"/>
        <w:rPr>
          <w:rFonts w:asciiTheme="majorBidi" w:hAnsiTheme="majorBidi" w:cstheme="majorBidi"/>
          <w:b/>
          <w:bCs/>
        </w:rPr>
      </w:pPr>
      <w:r w:rsidRPr="005E0756">
        <w:rPr>
          <w:rFonts w:asciiTheme="majorBidi" w:hAnsiTheme="majorBidi" w:cstheme="majorBidi"/>
        </w:rPr>
        <w:t>TG, DTG and DSC curves of the copolymer/L-</w:t>
      </w:r>
      <w:r w:rsidR="005E0756" w:rsidRPr="005E0756">
        <w:rPr>
          <w:rFonts w:asciiTheme="majorBidi" w:hAnsiTheme="majorBidi" w:cstheme="majorBidi"/>
        </w:rPr>
        <w:t>hexuronic acid</w:t>
      </w:r>
      <w:r w:rsidRPr="005E0756">
        <w:rPr>
          <w:rFonts w:asciiTheme="majorBidi" w:hAnsiTheme="majorBidi" w:cstheme="majorBidi"/>
        </w:rPr>
        <w:t>/SiO</w:t>
      </w:r>
      <w:r w:rsidRPr="005E0756">
        <w:rPr>
          <w:rFonts w:asciiTheme="majorBidi" w:hAnsiTheme="majorBidi" w:cstheme="majorBidi"/>
          <w:vertAlign w:val="subscript"/>
        </w:rPr>
        <w:t>2</w:t>
      </w:r>
      <w:r w:rsidRPr="005E0756">
        <w:rPr>
          <w:rFonts w:asciiTheme="majorBidi" w:hAnsiTheme="majorBidi" w:cstheme="majorBidi"/>
        </w:rPr>
        <w:t xml:space="preserve">@Ag nanocomposite </w:t>
      </w:r>
      <w:r w:rsidRPr="005E0756">
        <w:rPr>
          <w:rFonts w:asciiTheme="majorBidi" w:hAnsiTheme="majorBidi" w:cstheme="majorBidi"/>
          <w:b/>
          <w:bCs/>
        </w:rPr>
        <w:t xml:space="preserve">7 </w:t>
      </w:r>
    </w:p>
    <w:p w14:paraId="13D43B0F" w14:textId="59D58C88" w:rsidR="00F2623C" w:rsidRDefault="00F2623C" w:rsidP="00AA1B8E"/>
    <w:p w14:paraId="707D27BA" w14:textId="77777777" w:rsidR="00AA1B8E" w:rsidRDefault="00AA1B8E" w:rsidP="00AA1B8E"/>
    <w:p w14:paraId="238E9E15" w14:textId="77777777" w:rsidR="00A3735A" w:rsidRDefault="00A3735A" w:rsidP="00A3735A"/>
    <w:p w14:paraId="28476CE1" w14:textId="77777777" w:rsidR="004C74D6" w:rsidRDefault="004C74D6"/>
    <w:sectPr w:rsidR="004C74D6" w:rsidSect="004C74D6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4D6"/>
    <w:rsid w:val="00006A2B"/>
    <w:rsid w:val="0005355B"/>
    <w:rsid w:val="00090877"/>
    <w:rsid w:val="00117B76"/>
    <w:rsid w:val="001453F9"/>
    <w:rsid w:val="001678ED"/>
    <w:rsid w:val="001C0DF6"/>
    <w:rsid w:val="00227847"/>
    <w:rsid w:val="0028640C"/>
    <w:rsid w:val="004C74D6"/>
    <w:rsid w:val="004E3CEB"/>
    <w:rsid w:val="00543305"/>
    <w:rsid w:val="005E0756"/>
    <w:rsid w:val="0064405F"/>
    <w:rsid w:val="00671523"/>
    <w:rsid w:val="007131B3"/>
    <w:rsid w:val="00733363"/>
    <w:rsid w:val="0080538A"/>
    <w:rsid w:val="00871C21"/>
    <w:rsid w:val="00876D40"/>
    <w:rsid w:val="00A3735A"/>
    <w:rsid w:val="00A5108F"/>
    <w:rsid w:val="00A918B8"/>
    <w:rsid w:val="00AA1B8E"/>
    <w:rsid w:val="00AB659F"/>
    <w:rsid w:val="00C24721"/>
    <w:rsid w:val="00C534FE"/>
    <w:rsid w:val="00CB001A"/>
    <w:rsid w:val="00D36EC8"/>
    <w:rsid w:val="00D469C1"/>
    <w:rsid w:val="00D52A40"/>
    <w:rsid w:val="00DD59E4"/>
    <w:rsid w:val="00E413BC"/>
    <w:rsid w:val="00F2623C"/>
    <w:rsid w:val="00F34907"/>
    <w:rsid w:val="00FC669B"/>
    <w:rsid w:val="00FD118A"/>
    <w:rsid w:val="00FE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A79F8"/>
  <w15:chartTrackingRefBased/>
  <w15:docId w15:val="{5FED5F01-A805-4AD1-A1FB-A8F56EC1A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433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hamed.hassan</dc:creator>
  <cp:keywords/>
  <dc:description/>
  <cp:lastModifiedBy>hamed.hassan</cp:lastModifiedBy>
  <cp:revision>37</cp:revision>
  <dcterms:created xsi:type="dcterms:W3CDTF">2022-06-20T15:11:00Z</dcterms:created>
  <dcterms:modified xsi:type="dcterms:W3CDTF">2022-11-11T04:11:00Z</dcterms:modified>
</cp:coreProperties>
</file>