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0FF8E" w14:textId="2E71B308" w:rsidR="005B55BC" w:rsidRPr="00F50C5A" w:rsidRDefault="00524129" w:rsidP="005B55B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Supplementary</w:t>
      </w:r>
      <w:r w:rsidR="005B55BC">
        <w:rPr>
          <w:rFonts w:ascii="Arial" w:hAnsi="Arial" w:cs="Arial"/>
          <w:b/>
          <w:bCs/>
          <w:sz w:val="28"/>
          <w:szCs w:val="28"/>
          <w:lang w:val="en-US"/>
        </w:rPr>
        <w:t xml:space="preserve"> file 2: </w:t>
      </w:r>
      <w:r w:rsidR="005B55BC" w:rsidRPr="00F50C5A">
        <w:rPr>
          <w:rFonts w:ascii="Arial" w:hAnsi="Arial" w:cs="Arial"/>
          <w:b/>
          <w:bCs/>
          <w:sz w:val="28"/>
          <w:szCs w:val="28"/>
          <w:lang w:val="en-US"/>
        </w:rPr>
        <w:t>Prediction models and risk scores</w:t>
      </w:r>
    </w:p>
    <w:p w14:paraId="32A89EBD" w14:textId="77777777" w:rsidR="005B55BC" w:rsidRDefault="005B55BC" w:rsidP="005B55BC">
      <w:pPr>
        <w:jc w:val="both"/>
        <w:rPr>
          <w:rFonts w:ascii="Arial" w:hAnsi="Arial" w:cs="Arial"/>
          <w:b/>
          <w:bCs/>
          <w:color w:val="FF0000"/>
          <w:lang w:val="en-US"/>
        </w:rPr>
      </w:pPr>
    </w:p>
    <w:p w14:paraId="09DE7C53" w14:textId="77777777" w:rsidR="005B55BC" w:rsidRPr="00694E33" w:rsidRDefault="005B55BC" w:rsidP="005B55BC">
      <w:pPr>
        <w:jc w:val="both"/>
        <w:rPr>
          <w:rFonts w:ascii="Arial" w:hAnsi="Arial" w:cs="Arial"/>
          <w:color w:val="000000" w:themeColor="text1"/>
          <w:lang w:val="en-US"/>
        </w:rPr>
      </w:pPr>
      <w:r w:rsidRPr="00694E33">
        <w:rPr>
          <w:rFonts w:ascii="Arial" w:hAnsi="Arial" w:cs="Arial"/>
          <w:color w:val="000000" w:themeColor="text1"/>
          <w:lang w:val="en-US"/>
        </w:rPr>
        <w:t>The details of the eight pr</w:t>
      </w:r>
      <w:r>
        <w:rPr>
          <w:rFonts w:ascii="Arial" w:hAnsi="Arial" w:cs="Arial"/>
          <w:color w:val="000000" w:themeColor="text1"/>
          <w:lang w:val="en-US"/>
        </w:rPr>
        <w:t>ognostic</w:t>
      </w:r>
      <w:r w:rsidRPr="00694E33">
        <w:rPr>
          <w:rFonts w:ascii="Arial" w:hAnsi="Arial" w:cs="Arial"/>
          <w:color w:val="000000" w:themeColor="text1"/>
          <w:lang w:val="en-US"/>
        </w:rPr>
        <w:t xml:space="preserve"> models selected for the external validation study are described in this section. This includes the model equation</w:t>
      </w:r>
      <w:r>
        <w:rPr>
          <w:rFonts w:ascii="Arial" w:hAnsi="Arial" w:cs="Arial"/>
          <w:color w:val="000000" w:themeColor="text1"/>
          <w:lang w:val="en-US"/>
        </w:rPr>
        <w:t>s</w:t>
      </w:r>
      <w:r w:rsidRPr="00694E33">
        <w:rPr>
          <w:rFonts w:ascii="Arial" w:hAnsi="Arial" w:cs="Arial"/>
          <w:color w:val="000000" w:themeColor="text1"/>
          <w:lang w:val="en-US"/>
        </w:rPr>
        <w:t xml:space="preserve"> or score table</w:t>
      </w:r>
      <w:r>
        <w:rPr>
          <w:rFonts w:ascii="Arial" w:hAnsi="Arial" w:cs="Arial"/>
          <w:color w:val="000000" w:themeColor="text1"/>
          <w:lang w:val="en-US"/>
        </w:rPr>
        <w:t>s</w:t>
      </w:r>
      <w:r w:rsidRPr="00694E33">
        <w:rPr>
          <w:rFonts w:ascii="Arial" w:hAnsi="Arial" w:cs="Arial"/>
          <w:color w:val="000000" w:themeColor="text1"/>
          <w:lang w:val="en-US"/>
        </w:rPr>
        <w:t>, approximated mortality risk</w:t>
      </w:r>
      <w:r>
        <w:rPr>
          <w:rFonts w:ascii="Arial" w:hAnsi="Arial" w:cs="Arial"/>
          <w:color w:val="000000" w:themeColor="text1"/>
          <w:lang w:val="en-US"/>
        </w:rPr>
        <w:t>s</w:t>
      </w:r>
      <w:r w:rsidRPr="00694E33">
        <w:rPr>
          <w:rFonts w:ascii="Arial" w:hAnsi="Arial" w:cs="Arial"/>
          <w:color w:val="000000" w:themeColor="text1"/>
          <w:lang w:val="en-US"/>
        </w:rPr>
        <w:t>,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694E33">
        <w:rPr>
          <w:rFonts w:ascii="Arial" w:hAnsi="Arial" w:cs="Arial"/>
          <w:color w:val="000000" w:themeColor="text1"/>
          <w:lang w:val="en-US"/>
        </w:rPr>
        <w:t>comparison table</w:t>
      </w:r>
      <w:r>
        <w:rPr>
          <w:rFonts w:ascii="Arial" w:hAnsi="Arial" w:cs="Arial"/>
          <w:color w:val="000000" w:themeColor="text1"/>
          <w:lang w:val="en-US"/>
        </w:rPr>
        <w:t>s</w:t>
      </w:r>
      <w:r w:rsidRPr="00694E33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between</w:t>
      </w:r>
      <w:r w:rsidRPr="00694E33">
        <w:rPr>
          <w:rFonts w:ascii="Arial" w:hAnsi="Arial" w:cs="Arial"/>
          <w:color w:val="000000" w:themeColor="text1"/>
          <w:lang w:val="en-US"/>
        </w:rPr>
        <w:t xml:space="preserve"> derivation and validation setting</w:t>
      </w:r>
      <w:r>
        <w:rPr>
          <w:rFonts w:ascii="Arial" w:hAnsi="Arial" w:cs="Arial"/>
          <w:color w:val="000000" w:themeColor="text1"/>
          <w:lang w:val="en-US"/>
        </w:rPr>
        <w:t>s,</w:t>
      </w:r>
      <w:r w:rsidRPr="00694E33">
        <w:rPr>
          <w:rFonts w:ascii="Arial" w:hAnsi="Arial" w:cs="Arial"/>
          <w:color w:val="000000" w:themeColor="text1"/>
          <w:lang w:val="en-US"/>
        </w:rPr>
        <w:t xml:space="preserve"> and </w:t>
      </w:r>
      <w:r>
        <w:rPr>
          <w:rFonts w:ascii="Arial" w:hAnsi="Arial" w:cs="Arial"/>
          <w:color w:val="000000" w:themeColor="text1"/>
          <w:lang w:val="en-US"/>
        </w:rPr>
        <w:t xml:space="preserve">model development study </w:t>
      </w:r>
      <w:r w:rsidRPr="00694E33">
        <w:rPr>
          <w:rFonts w:ascii="Arial" w:hAnsi="Arial" w:cs="Arial"/>
          <w:color w:val="000000" w:themeColor="text1"/>
          <w:lang w:val="en-US"/>
        </w:rPr>
        <w:t>references.</w:t>
      </w:r>
    </w:p>
    <w:p w14:paraId="37543BF4" w14:textId="77777777" w:rsidR="005B55BC" w:rsidRPr="00C87377" w:rsidRDefault="005B55BC" w:rsidP="005B55BC">
      <w:pPr>
        <w:pStyle w:val="ListParagraph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58CDFE3" w14:textId="77777777" w:rsidR="005B55BC" w:rsidRPr="00DB3E87" w:rsidRDefault="005B55BC" w:rsidP="005B55BC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b/>
          <w:bCs/>
          <w:lang w:val="en-US"/>
        </w:rPr>
      </w:pPr>
      <w:r w:rsidRPr="00DB3E87">
        <w:rPr>
          <w:rFonts w:ascii="Arial" w:hAnsi="Arial" w:cs="Arial"/>
          <w:b/>
          <w:bCs/>
          <w:lang w:val="en-US"/>
        </w:rPr>
        <w:t>GAL-COVID-19 mortality model</w:t>
      </w:r>
    </w:p>
    <w:p w14:paraId="7875DA55" w14:textId="77777777" w:rsidR="005B55BC" w:rsidRPr="004F7A1C" w:rsidRDefault="005B55BC" w:rsidP="005B55BC">
      <w:pPr>
        <w:jc w:val="both"/>
        <w:rPr>
          <w:rFonts w:ascii="Arial" w:hAnsi="Arial" w:cs="Arial"/>
          <w:color w:val="000000"/>
          <w:lang w:val="en-US"/>
        </w:rPr>
      </w:pPr>
    </w:p>
    <w:p w14:paraId="5C45EB09" w14:textId="77777777" w:rsidR="005B55BC" w:rsidRPr="003E5CE2" w:rsidRDefault="005B55BC" w:rsidP="005B55BC">
      <w:pPr>
        <w:jc w:val="both"/>
        <w:rPr>
          <w:rFonts w:ascii="Arial" w:hAnsi="Arial" w:cs="Arial"/>
          <w:color w:val="000000"/>
          <w:u w:val="single"/>
          <w:lang w:val="en-US"/>
        </w:rPr>
      </w:pPr>
      <w:r w:rsidRPr="003E5CE2">
        <w:rPr>
          <w:rFonts w:ascii="Arial" w:hAnsi="Arial" w:cs="Arial"/>
          <w:color w:val="000000"/>
          <w:u w:val="single"/>
          <w:lang w:val="en-US"/>
        </w:rPr>
        <w:t>Model equation</w:t>
      </w:r>
    </w:p>
    <w:p w14:paraId="0156915D" w14:textId="77777777" w:rsidR="005B55BC" w:rsidRPr="003E5CE2" w:rsidRDefault="005B55BC" w:rsidP="005B55BC">
      <w:pPr>
        <w:jc w:val="both"/>
        <w:rPr>
          <w:rFonts w:ascii="Arial" w:hAnsi="Arial" w:cs="Arial"/>
          <w:color w:val="000000"/>
          <w:lang w:val="en-US"/>
        </w:rPr>
      </w:pPr>
      <w:r w:rsidRPr="003E5CE2">
        <w:rPr>
          <w:rFonts w:ascii="Arial" w:hAnsi="Arial" w:cs="Arial"/>
          <w:color w:val="000000"/>
        </w:rPr>
        <w:t>Logit(</w:t>
      </w:r>
      <w:r w:rsidRPr="003E5CE2">
        <w:rPr>
          <w:rFonts w:ascii="Arial" w:hAnsi="Arial" w:cs="Arial"/>
          <w:color w:val="000000"/>
          <w:lang w:val="en-US"/>
        </w:rPr>
        <w:t>mortality</w:t>
      </w:r>
      <w:r w:rsidRPr="003E5CE2">
        <w:rPr>
          <w:rFonts w:ascii="Arial" w:hAnsi="Arial" w:cs="Arial"/>
          <w:color w:val="000000"/>
        </w:rPr>
        <w:t xml:space="preserve">) = -9.522 + 0.095 </w:t>
      </w:r>
      <w:r w:rsidRPr="003E5CE2">
        <w:rPr>
          <w:rFonts w:ascii="Arial" w:hAnsi="Arial" w:cs="Arial"/>
          <w:color w:val="000000"/>
          <w:lang w:val="en-US"/>
        </w:rPr>
        <w:t>x</w:t>
      </w:r>
      <w:r w:rsidRPr="003E5CE2">
        <w:rPr>
          <w:rFonts w:ascii="Arial" w:hAnsi="Arial" w:cs="Arial"/>
          <w:color w:val="000000"/>
        </w:rPr>
        <w:t xml:space="preserve"> age + 0.889 </w:t>
      </w:r>
      <w:r w:rsidRPr="003E5CE2">
        <w:rPr>
          <w:rFonts w:ascii="Arial" w:hAnsi="Arial" w:cs="Arial"/>
          <w:color w:val="000000"/>
          <w:lang w:val="en-US"/>
        </w:rPr>
        <w:t>x</w:t>
      </w:r>
      <w:r w:rsidRPr="003E5CE2">
        <w:rPr>
          <w:rFonts w:ascii="Arial" w:hAnsi="Arial" w:cs="Arial"/>
          <w:color w:val="000000"/>
        </w:rPr>
        <w:t xml:space="preserve"> sex + 1,463 </w:t>
      </w:r>
      <w:r w:rsidRPr="003E5CE2">
        <w:rPr>
          <w:rFonts w:ascii="Arial" w:hAnsi="Arial" w:cs="Arial"/>
          <w:color w:val="000000"/>
          <w:lang w:val="en-US"/>
        </w:rPr>
        <w:t xml:space="preserve">x lymphoma/leukemia + </w:t>
      </w:r>
      <w:r w:rsidRPr="003E5CE2">
        <w:rPr>
          <w:rFonts w:ascii="Arial" w:hAnsi="Arial" w:cs="Arial"/>
          <w:color w:val="000000"/>
        </w:rPr>
        <w:t>0.703</w:t>
      </w:r>
      <w:r w:rsidRPr="003E5CE2">
        <w:rPr>
          <w:rFonts w:ascii="Arial" w:hAnsi="Arial" w:cs="Arial"/>
          <w:color w:val="000000"/>
          <w:lang w:val="en-US"/>
        </w:rPr>
        <w:t xml:space="preserve"> x </w:t>
      </w:r>
      <w:r w:rsidRPr="003E5CE2">
        <w:rPr>
          <w:rFonts w:ascii="Arial" w:hAnsi="Arial" w:cs="Arial"/>
          <w:color w:val="000000"/>
        </w:rPr>
        <w:t xml:space="preserve"> liver disease + 0.495 </w:t>
      </w:r>
      <w:r w:rsidRPr="003E5CE2">
        <w:rPr>
          <w:rFonts w:ascii="Arial" w:hAnsi="Arial" w:cs="Arial"/>
          <w:color w:val="000000"/>
          <w:lang w:val="en-US"/>
        </w:rPr>
        <w:t>x</w:t>
      </w:r>
      <w:r w:rsidRPr="003E5CE2">
        <w:rPr>
          <w:rFonts w:ascii="Arial" w:hAnsi="Arial" w:cs="Arial"/>
          <w:color w:val="000000"/>
        </w:rPr>
        <w:t xml:space="preserve"> ischemic heart disease</w:t>
      </w:r>
      <w:r w:rsidRPr="003E5CE2">
        <w:rPr>
          <w:rFonts w:ascii="Arial" w:hAnsi="Arial" w:cs="Arial"/>
          <w:color w:val="000000"/>
          <w:lang w:val="en-US"/>
        </w:rPr>
        <w:t xml:space="preserve"> + </w:t>
      </w:r>
      <w:r w:rsidRPr="003E5CE2">
        <w:rPr>
          <w:rFonts w:ascii="Arial" w:hAnsi="Arial" w:cs="Arial"/>
          <w:color w:val="000000"/>
        </w:rPr>
        <w:t>0.564</w:t>
      </w:r>
      <w:r w:rsidRPr="003E5CE2">
        <w:rPr>
          <w:rFonts w:ascii="Arial" w:hAnsi="Arial" w:cs="Arial"/>
          <w:color w:val="000000"/>
          <w:lang w:val="en-US"/>
        </w:rPr>
        <w:t xml:space="preserve"> x dementia + </w:t>
      </w:r>
      <w:r w:rsidRPr="003E5CE2">
        <w:rPr>
          <w:rFonts w:ascii="Arial" w:hAnsi="Arial" w:cs="Arial"/>
          <w:color w:val="000000"/>
        </w:rPr>
        <w:t>0.548</w:t>
      </w:r>
      <w:r w:rsidRPr="003E5CE2">
        <w:rPr>
          <w:rFonts w:ascii="Arial" w:hAnsi="Arial" w:cs="Arial"/>
          <w:color w:val="000000"/>
          <w:lang w:val="en-US"/>
        </w:rPr>
        <w:t xml:space="preserve"> x Chronic obstructive pulmonary disease + </w:t>
      </w:r>
      <w:r w:rsidRPr="003E5CE2">
        <w:rPr>
          <w:rFonts w:ascii="Arial" w:hAnsi="Arial" w:cs="Arial"/>
          <w:color w:val="000000"/>
        </w:rPr>
        <w:t>0.613</w:t>
      </w:r>
      <w:r w:rsidRPr="003E5CE2">
        <w:rPr>
          <w:rFonts w:ascii="Arial" w:hAnsi="Arial" w:cs="Arial"/>
          <w:color w:val="000000"/>
          <w:lang w:val="en-US"/>
        </w:rPr>
        <w:t xml:space="preserve"> x Diabetes </w:t>
      </w:r>
      <w:r w:rsidRPr="003E5CE2">
        <w:rPr>
          <w:rFonts w:ascii="Arial" w:hAnsi="Arial" w:cs="Arial"/>
          <w:color w:val="000000"/>
        </w:rPr>
        <w:t xml:space="preserve"> -</w:t>
      </w:r>
      <w:r w:rsidRPr="003E5CE2">
        <w:rPr>
          <w:rFonts w:ascii="Arial" w:hAnsi="Arial" w:cs="Arial"/>
          <w:color w:val="000000"/>
          <w:lang w:val="en-US"/>
        </w:rPr>
        <w:t xml:space="preserve"> </w:t>
      </w:r>
      <w:r w:rsidRPr="003E5CE2">
        <w:rPr>
          <w:rFonts w:ascii="Arial" w:hAnsi="Arial" w:cs="Arial"/>
          <w:color w:val="000000"/>
        </w:rPr>
        <w:t>0.828</w:t>
      </w:r>
      <w:r w:rsidRPr="003E5CE2">
        <w:rPr>
          <w:rFonts w:ascii="Arial" w:hAnsi="Arial" w:cs="Arial"/>
          <w:color w:val="000000"/>
          <w:lang w:val="en-US"/>
        </w:rPr>
        <w:t xml:space="preserve"> x Chronic kidney disease</w:t>
      </w:r>
    </w:p>
    <w:p w14:paraId="71134F22" w14:textId="77777777" w:rsidR="005B55BC" w:rsidRPr="006864B0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9770" w:type="dxa"/>
        <w:tblLook w:val="04A0" w:firstRow="1" w:lastRow="0" w:firstColumn="1" w:lastColumn="0" w:noHBand="0" w:noVBand="1"/>
      </w:tblPr>
      <w:tblGrid>
        <w:gridCol w:w="1683"/>
        <w:gridCol w:w="2036"/>
        <w:gridCol w:w="1884"/>
        <w:gridCol w:w="1884"/>
        <w:gridCol w:w="2283"/>
      </w:tblGrid>
      <w:tr w:rsidR="005B55BC" w:rsidRPr="00314798" w14:paraId="097948EB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  <w:vMerge w:val="restart"/>
          </w:tcPr>
          <w:p w14:paraId="0CCFCDF5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36" w:type="dxa"/>
            <w:vMerge w:val="restart"/>
          </w:tcPr>
          <w:p w14:paraId="1B1CDFBC" w14:textId="77777777" w:rsidR="005B55BC" w:rsidRPr="00314798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6051" w:type="dxa"/>
            <w:gridSpan w:val="3"/>
          </w:tcPr>
          <w:p w14:paraId="3DBFFDD2" w14:textId="77777777" w:rsidR="005B55BC" w:rsidRPr="00314798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Validation hospital cohorts</w:t>
            </w:r>
          </w:p>
        </w:tc>
      </w:tr>
      <w:tr w:rsidR="005B55BC" w:rsidRPr="00314798" w14:paraId="13C3BB0B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  <w:vMerge/>
          </w:tcPr>
          <w:p w14:paraId="0CEF1ADE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36" w:type="dxa"/>
            <w:vMerge/>
          </w:tcPr>
          <w:p w14:paraId="4BE672AA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84" w:type="dxa"/>
          </w:tcPr>
          <w:p w14:paraId="62C9D08D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147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1884" w:type="dxa"/>
          </w:tcPr>
          <w:p w14:paraId="7352A788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2282" w:type="dxa"/>
          </w:tcPr>
          <w:p w14:paraId="44F20557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314798" w14:paraId="02E854FA" w14:textId="77777777" w:rsidTr="004F7F7C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56EB3FB4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036" w:type="dxa"/>
          </w:tcPr>
          <w:p w14:paraId="19F7CAC3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14798">
              <w:rPr>
                <w:rFonts w:ascii="Arial" w:hAnsi="Arial" w:cs="Arial"/>
                <w:sz w:val="20"/>
                <w:szCs w:val="20"/>
              </w:rPr>
              <w:t>Galicia, Spain</w:t>
            </w:r>
          </w:p>
        </w:tc>
        <w:tc>
          <w:tcPr>
            <w:tcW w:w="1884" w:type="dxa"/>
          </w:tcPr>
          <w:p w14:paraId="522A63AB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884" w:type="dxa"/>
          </w:tcPr>
          <w:p w14:paraId="3F3E863D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282" w:type="dxa"/>
          </w:tcPr>
          <w:p w14:paraId="5CB0BA4F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314798" w14:paraId="6EB87BF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261099FE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036" w:type="dxa"/>
          </w:tcPr>
          <w:p w14:paraId="65F06E54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Primary care</w:t>
            </w:r>
          </w:p>
        </w:tc>
        <w:tc>
          <w:tcPr>
            <w:tcW w:w="1884" w:type="dxa"/>
          </w:tcPr>
          <w:p w14:paraId="53C5812E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884" w:type="dxa"/>
          </w:tcPr>
          <w:p w14:paraId="5AF9946E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282" w:type="dxa"/>
          </w:tcPr>
          <w:p w14:paraId="33C02E2E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314798" w14:paraId="6F16519D" w14:textId="77777777" w:rsidTr="004F7F7C">
        <w:trPr>
          <w:trHeight w:val="1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3678AA18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036" w:type="dxa"/>
          </w:tcPr>
          <w:p w14:paraId="4E221BD5" w14:textId="77777777" w:rsidR="005B55BC" w:rsidRPr="00314798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0D928E4D" w14:textId="77777777" w:rsidR="005B55BC" w:rsidRPr="00314798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  <w:p w14:paraId="4A69E43B" w14:textId="77777777" w:rsidR="005B55BC" w:rsidRPr="00314798" w:rsidRDefault="005B55BC" w:rsidP="004F7F7C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84" w:type="dxa"/>
          </w:tcPr>
          <w:p w14:paraId="5B65977B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637120AC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884" w:type="dxa"/>
          </w:tcPr>
          <w:p w14:paraId="05FF6245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3169A73E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282" w:type="dxa"/>
          </w:tcPr>
          <w:p w14:paraId="3D41B583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1CDD4114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314798" w14:paraId="08E0993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4645DA76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2036" w:type="dxa"/>
          </w:tcPr>
          <w:p w14:paraId="00DAC666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Mortality (prediction horizon not reported)</w:t>
            </w:r>
          </w:p>
        </w:tc>
        <w:tc>
          <w:tcPr>
            <w:tcW w:w="1884" w:type="dxa"/>
          </w:tcPr>
          <w:p w14:paraId="63F9EF40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884" w:type="dxa"/>
          </w:tcPr>
          <w:p w14:paraId="065C4CF0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282" w:type="dxa"/>
          </w:tcPr>
          <w:p w14:paraId="1E00343C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2B63C940" w14:textId="77777777" w:rsidR="005B55BC" w:rsidRPr="004F7A1C" w:rsidRDefault="005B55BC" w:rsidP="005B55BC">
      <w:pPr>
        <w:rPr>
          <w:rFonts w:ascii="Arial" w:hAnsi="Arial" w:cs="Arial"/>
          <w:lang w:val="en-US"/>
        </w:rPr>
      </w:pPr>
    </w:p>
    <w:p w14:paraId="2E2C5B0B" w14:textId="77777777" w:rsidR="005B55BC" w:rsidRDefault="005B55BC" w:rsidP="005B55BC">
      <w:pPr>
        <w:rPr>
          <w:rFonts w:ascii="Arial" w:hAnsi="Arial" w:cs="Arial"/>
          <w:b/>
          <w:bCs/>
        </w:rPr>
      </w:pPr>
    </w:p>
    <w:tbl>
      <w:tblPr>
        <w:tblStyle w:val="PlainTable2"/>
        <w:tblW w:w="9713" w:type="dxa"/>
        <w:tblLook w:val="04A0" w:firstRow="1" w:lastRow="0" w:firstColumn="1" w:lastColumn="0" w:noHBand="0" w:noVBand="1"/>
      </w:tblPr>
      <w:tblGrid>
        <w:gridCol w:w="1669"/>
        <w:gridCol w:w="1873"/>
        <w:gridCol w:w="2113"/>
        <w:gridCol w:w="1873"/>
        <w:gridCol w:w="2185"/>
      </w:tblGrid>
      <w:tr w:rsidR="005B55BC" w:rsidRPr="00314798" w14:paraId="53B44457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vMerge w:val="restart"/>
          </w:tcPr>
          <w:p w14:paraId="76AD70B6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73" w:type="dxa"/>
            <w:vMerge w:val="restart"/>
          </w:tcPr>
          <w:p w14:paraId="76C9ED66" w14:textId="77777777" w:rsidR="005B55BC" w:rsidRPr="00314798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6171" w:type="dxa"/>
            <w:gridSpan w:val="3"/>
          </w:tcPr>
          <w:p w14:paraId="3BA568DA" w14:textId="77777777" w:rsidR="005B55BC" w:rsidRPr="00314798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Validation primary care and nursing home cohorts</w:t>
            </w:r>
          </w:p>
        </w:tc>
      </w:tr>
      <w:tr w:rsidR="005B55BC" w:rsidRPr="00314798" w14:paraId="434BCC5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vMerge/>
          </w:tcPr>
          <w:p w14:paraId="45AEB2F1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73" w:type="dxa"/>
            <w:vMerge/>
          </w:tcPr>
          <w:p w14:paraId="5A13B29F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13" w:type="dxa"/>
          </w:tcPr>
          <w:p w14:paraId="40B86D41" w14:textId="77777777" w:rsidR="005B55BC" w:rsidRPr="00185219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124C">
              <w:rPr>
                <w:rFonts w:ascii="Arial" w:hAnsi="Arial" w:cs="Arial"/>
                <w:b/>
                <w:bCs/>
                <w:sz w:val="20"/>
                <w:szCs w:val="20"/>
              </w:rPr>
              <w:t>JHN, ANH, and AHA</w:t>
            </w:r>
          </w:p>
        </w:tc>
        <w:tc>
          <w:tcPr>
            <w:tcW w:w="1873" w:type="dxa"/>
          </w:tcPr>
          <w:p w14:paraId="7E443B3D" w14:textId="57E23E7C" w:rsidR="005B55BC" w:rsidRPr="00D57F72" w:rsidRDefault="00D57F72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57F7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PHARMO</w:t>
            </w:r>
          </w:p>
        </w:tc>
        <w:tc>
          <w:tcPr>
            <w:tcW w:w="2184" w:type="dxa"/>
          </w:tcPr>
          <w:p w14:paraId="1AA19131" w14:textId="4C431B2C" w:rsidR="005B55BC" w:rsidRPr="00314798" w:rsidRDefault="00D57F72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YSIS</w:t>
            </w:r>
          </w:p>
        </w:tc>
      </w:tr>
      <w:tr w:rsidR="005B55BC" w:rsidRPr="00314798" w14:paraId="6E90C071" w14:textId="77777777" w:rsidTr="004F7F7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</w:tcPr>
          <w:p w14:paraId="4DEBAACE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1873" w:type="dxa"/>
          </w:tcPr>
          <w:p w14:paraId="65048251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United Kingdom</w:t>
            </w:r>
          </w:p>
        </w:tc>
        <w:tc>
          <w:tcPr>
            <w:tcW w:w="2113" w:type="dxa"/>
          </w:tcPr>
          <w:p w14:paraId="79084353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873" w:type="dxa"/>
          </w:tcPr>
          <w:p w14:paraId="4D0BC88E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184" w:type="dxa"/>
          </w:tcPr>
          <w:p w14:paraId="5819BDBC" w14:textId="77777777" w:rsidR="005B55BC" w:rsidRPr="00314798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314798" w14:paraId="7DCCAD9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</w:tcPr>
          <w:p w14:paraId="4233A583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1873" w:type="dxa"/>
          </w:tcPr>
          <w:p w14:paraId="5261732C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Primary care</w:t>
            </w:r>
          </w:p>
        </w:tc>
        <w:tc>
          <w:tcPr>
            <w:tcW w:w="2113" w:type="dxa"/>
          </w:tcPr>
          <w:p w14:paraId="7F8C3DFD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Primary care</w:t>
            </w:r>
          </w:p>
        </w:tc>
        <w:tc>
          <w:tcPr>
            <w:tcW w:w="1873" w:type="dxa"/>
          </w:tcPr>
          <w:p w14:paraId="42331F67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Primary care</w:t>
            </w:r>
          </w:p>
        </w:tc>
        <w:tc>
          <w:tcPr>
            <w:tcW w:w="2184" w:type="dxa"/>
          </w:tcPr>
          <w:p w14:paraId="3E487C13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Nursing home</w:t>
            </w:r>
          </w:p>
        </w:tc>
      </w:tr>
      <w:tr w:rsidR="005B55BC" w:rsidRPr="00314798" w14:paraId="31506B11" w14:textId="77777777" w:rsidTr="004F7F7C">
        <w:trPr>
          <w:trHeight w:val="17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</w:tcPr>
          <w:p w14:paraId="302C0E50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1873" w:type="dxa"/>
          </w:tcPr>
          <w:p w14:paraId="252DDD2B" w14:textId="77777777" w:rsidR="005B55BC" w:rsidRPr="00314798" w:rsidRDefault="005B55BC" w:rsidP="005B55BC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6B8A86BF" w14:textId="77777777" w:rsidR="005B55BC" w:rsidRPr="00314798" w:rsidRDefault="005B55BC" w:rsidP="005B55BC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113" w:type="dxa"/>
          </w:tcPr>
          <w:p w14:paraId="3C603C35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52F2899B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873" w:type="dxa"/>
          </w:tcPr>
          <w:p w14:paraId="3D95DCAB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393F7266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184" w:type="dxa"/>
          </w:tcPr>
          <w:p w14:paraId="52148A92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7914E2DF" w14:textId="77777777" w:rsidR="005B55BC" w:rsidRPr="00314798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314798" w14:paraId="3EA0AAA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</w:tcPr>
          <w:p w14:paraId="75282DEF" w14:textId="77777777" w:rsidR="005B55BC" w:rsidRPr="00314798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1873" w:type="dxa"/>
          </w:tcPr>
          <w:p w14:paraId="217723F6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Mortality (prediction horizon not reported)</w:t>
            </w:r>
          </w:p>
        </w:tc>
        <w:tc>
          <w:tcPr>
            <w:tcW w:w="2113" w:type="dxa"/>
          </w:tcPr>
          <w:p w14:paraId="72AB4AD6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28-day mortality</w:t>
            </w:r>
          </w:p>
        </w:tc>
        <w:tc>
          <w:tcPr>
            <w:tcW w:w="1873" w:type="dxa"/>
          </w:tcPr>
          <w:p w14:paraId="3062F5F8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28-day mortality</w:t>
            </w:r>
          </w:p>
        </w:tc>
        <w:tc>
          <w:tcPr>
            <w:tcW w:w="2184" w:type="dxa"/>
          </w:tcPr>
          <w:p w14:paraId="5F82F93E" w14:textId="77777777" w:rsidR="005B55BC" w:rsidRPr="00314798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4798">
              <w:rPr>
                <w:rFonts w:ascii="Arial" w:hAnsi="Arial" w:cs="Arial"/>
                <w:sz w:val="20"/>
                <w:szCs w:val="20"/>
                <w:lang w:val="en-US"/>
              </w:rPr>
              <w:t>28-day mortality</w:t>
            </w:r>
          </w:p>
        </w:tc>
      </w:tr>
    </w:tbl>
    <w:p w14:paraId="34C05895" w14:textId="77777777" w:rsidR="005B55BC" w:rsidRPr="004F7A1C" w:rsidRDefault="005B55BC" w:rsidP="005B55BC">
      <w:pPr>
        <w:rPr>
          <w:rFonts w:ascii="Arial" w:hAnsi="Arial" w:cs="Arial"/>
          <w:b/>
          <w:bCs/>
        </w:rPr>
      </w:pPr>
    </w:p>
    <w:p w14:paraId="52132CA3" w14:textId="77777777" w:rsidR="005B55BC" w:rsidRDefault="005B55BC" w:rsidP="005B55BC">
      <w:pPr>
        <w:jc w:val="both"/>
        <w:rPr>
          <w:rFonts w:ascii="Arial" w:hAnsi="Arial" w:cs="Arial"/>
          <w:u w:val="single"/>
        </w:rPr>
      </w:pPr>
      <w:r w:rsidRPr="004F7A1C">
        <w:rPr>
          <w:rFonts w:ascii="Arial" w:hAnsi="Arial" w:cs="Arial"/>
          <w:u w:val="single"/>
        </w:rPr>
        <w:t>Reference</w:t>
      </w:r>
    </w:p>
    <w:p w14:paraId="44A44141" w14:textId="77777777" w:rsidR="005B55BC" w:rsidRDefault="005B55BC" w:rsidP="005B55BC">
      <w:pPr>
        <w:jc w:val="both"/>
        <w:rPr>
          <w:rStyle w:val="Hyperlink"/>
          <w:rFonts w:ascii="Arial" w:hAnsi="Arial" w:cs="Arial"/>
          <w:lang w:val="en-US"/>
        </w:rPr>
      </w:pPr>
      <w:r w:rsidRPr="004F7A1C">
        <w:rPr>
          <w:rFonts w:ascii="Arial" w:hAnsi="Arial" w:cs="Arial"/>
        </w:rPr>
        <w:t xml:space="preserve">Francisco Gude-Sampedro , Carmen Fernández-Merino, Lucía Ferreiro, Óscar Lado-Baleato, Jenifer Espasandín-Domínguez, Xurxo Hervada  7 , Carmen M Cadarso  6 , Luis Valdés. </w:t>
      </w:r>
      <w:r w:rsidRPr="004F7A1C">
        <w:rPr>
          <w:rFonts w:ascii="Arial" w:hAnsi="Arial" w:cs="Arial"/>
          <w:lang w:val="en-US"/>
        </w:rPr>
        <w:t>Development and validation of a prognostic model based on comorbidities to predict COVID-19 severity: a population-based study.</w:t>
      </w:r>
      <w:r w:rsidRPr="004F7A1C">
        <w:rPr>
          <w:rFonts w:ascii="Arial" w:hAnsi="Arial" w:cs="Arial"/>
        </w:rPr>
        <w:t xml:space="preserve"> </w:t>
      </w:r>
      <w:r w:rsidRPr="004F7A1C">
        <w:rPr>
          <w:rFonts w:ascii="Arial" w:hAnsi="Arial" w:cs="Arial"/>
          <w:lang w:val="en-US"/>
        </w:rPr>
        <w:t>International Journal of Epidemiology. 2021 Mar 3;50(1):64-74. DOI: 10.1093/</w:t>
      </w:r>
      <w:proofErr w:type="spellStart"/>
      <w:r w:rsidRPr="004F7A1C">
        <w:rPr>
          <w:rFonts w:ascii="Arial" w:hAnsi="Arial" w:cs="Arial"/>
          <w:lang w:val="en-US"/>
        </w:rPr>
        <w:t>ije</w:t>
      </w:r>
      <w:proofErr w:type="spellEnd"/>
      <w:r w:rsidRPr="004F7A1C">
        <w:rPr>
          <w:rFonts w:ascii="Arial" w:hAnsi="Arial" w:cs="Arial"/>
          <w:lang w:val="en-US"/>
        </w:rPr>
        <w:t xml:space="preserve">/dyaa209 </w:t>
      </w:r>
      <w:hyperlink r:id="rId5" w:history="1">
        <w:r w:rsidRPr="004F7A1C">
          <w:rPr>
            <w:rStyle w:val="Hyperlink"/>
            <w:rFonts w:ascii="Arial" w:hAnsi="Arial" w:cs="Arial"/>
            <w:lang w:val="en-US"/>
          </w:rPr>
          <w:t>https://pubmed.ncbi.nlm.nih.gov/33349845/</w:t>
        </w:r>
      </w:hyperlink>
    </w:p>
    <w:p w14:paraId="6C6844DC" w14:textId="77777777" w:rsidR="005B55BC" w:rsidRDefault="005B55BC" w:rsidP="005B55BC">
      <w:pPr>
        <w:rPr>
          <w:rStyle w:val="Hyperlink"/>
          <w:rFonts w:ascii="Arial" w:hAnsi="Arial" w:cs="Arial"/>
          <w:lang w:val="en-US"/>
        </w:rPr>
      </w:pPr>
    </w:p>
    <w:p w14:paraId="77269B7D" w14:textId="77777777" w:rsidR="005B55BC" w:rsidRPr="005E635C" w:rsidRDefault="005B55BC" w:rsidP="005B55BC">
      <w:pPr>
        <w:rPr>
          <w:rFonts w:ascii="Arial" w:hAnsi="Arial" w:cs="Arial"/>
          <w:color w:val="4472C4" w:themeColor="accent1"/>
          <w:sz w:val="22"/>
          <w:szCs w:val="22"/>
          <w:lang w:val="en-US"/>
        </w:rPr>
      </w:pPr>
    </w:p>
    <w:p w14:paraId="1F27F616" w14:textId="77777777" w:rsidR="005B55BC" w:rsidRPr="00DB3E87" w:rsidRDefault="005B55BC" w:rsidP="005B55BC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lang w:val="en-US"/>
        </w:rPr>
      </w:pPr>
      <w:r w:rsidRPr="00DB3E87">
        <w:rPr>
          <w:rFonts w:ascii="Arial" w:hAnsi="Arial" w:cs="Arial"/>
          <w:b/>
          <w:bCs/>
          <w:lang w:val="en-US"/>
        </w:rPr>
        <w:t>4C Mortality Score</w:t>
      </w:r>
    </w:p>
    <w:p w14:paraId="5B185E37" w14:textId="77777777" w:rsidR="005B55BC" w:rsidRPr="004F7A1C" w:rsidRDefault="005B55BC" w:rsidP="005B55BC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0E354F9" w14:textId="77777777" w:rsidR="005B55BC" w:rsidRPr="003E5CE2" w:rsidRDefault="005B55BC" w:rsidP="005B55BC">
      <w:pPr>
        <w:jc w:val="both"/>
        <w:rPr>
          <w:rFonts w:ascii="Arial" w:hAnsi="Arial" w:cs="Arial"/>
          <w:u w:val="single"/>
          <w:lang w:val="en-US"/>
        </w:rPr>
      </w:pPr>
      <w:r w:rsidRPr="003E5CE2">
        <w:rPr>
          <w:rFonts w:ascii="Arial" w:hAnsi="Arial" w:cs="Arial"/>
          <w:u w:val="single"/>
          <w:lang w:val="en-US"/>
        </w:rPr>
        <w:t>Score</w:t>
      </w:r>
      <w:r>
        <w:rPr>
          <w:rFonts w:ascii="Arial" w:hAnsi="Arial" w:cs="Arial"/>
          <w:u w:val="single"/>
          <w:lang w:val="en-US"/>
        </w:rPr>
        <w:t xml:space="preserve"> calculation</w:t>
      </w:r>
    </w:p>
    <w:p w14:paraId="3C3FAB00" w14:textId="48B2DAD4" w:rsidR="005B55BC" w:rsidRPr="003E5CE2" w:rsidRDefault="005B55BC" w:rsidP="005B55BC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</w:t>
      </w:r>
      <w:r w:rsidRPr="003E5CE2">
        <w:rPr>
          <w:rFonts w:ascii="Arial" w:hAnsi="Arial" w:cs="Arial"/>
          <w:lang w:val="en-US"/>
        </w:rPr>
        <w:t>n-hospital mortality</w:t>
      </w:r>
      <w:r>
        <w:rPr>
          <w:rFonts w:ascii="Arial" w:hAnsi="Arial" w:cs="Arial"/>
          <w:lang w:val="en-US"/>
        </w:rPr>
        <w:t xml:space="preserve"> score </w:t>
      </w:r>
      <w:r w:rsidRPr="003E5CE2">
        <w:rPr>
          <w:rFonts w:ascii="Arial" w:hAnsi="Arial" w:cs="Arial"/>
          <w:lang w:val="en-US"/>
        </w:rPr>
        <w:t xml:space="preserve">= 2 x age 50 to 59 + 4 x age 60 to 69 + 6 x age 70 to 79 + 7 x age &gt; 80 + 1 x male + 1 x one comorbidity + 2 x multiple comorbidities + 1 x respiratory rate (breath/minute) 20 to 29 + 2 x respiratory rate (breath/minute) </w:t>
      </w:r>
      <w:r w:rsidRPr="003E5CE2">
        <w:rPr>
          <w:rFonts w:ascii="Arial" w:hAnsi="Arial" w:cs="Arial"/>
        </w:rPr>
        <w:t xml:space="preserve">≥ </w:t>
      </w:r>
      <w:r w:rsidRPr="003E5CE2">
        <w:rPr>
          <w:rFonts w:ascii="Arial" w:hAnsi="Arial" w:cs="Arial"/>
          <w:lang w:val="en-US"/>
        </w:rPr>
        <w:t>30 + 2 x oxygen saturation on room air (%) &lt;92 + 2 x Glasgow coma scale &lt; 15 + urea (mmol/L) 7 to 14 + 3 x urea (mmol/L) &gt;14 + 1 x C</w:t>
      </w:r>
      <w:r>
        <w:rPr>
          <w:rFonts w:ascii="Arial" w:hAnsi="Arial" w:cs="Arial"/>
          <w:lang w:val="en-US"/>
        </w:rPr>
        <w:t xml:space="preserve">-reactive </w:t>
      </w:r>
      <w:r w:rsidR="00F64F6B">
        <w:rPr>
          <w:rFonts w:ascii="Arial" w:hAnsi="Arial" w:cs="Arial"/>
          <w:lang w:val="en-US"/>
        </w:rPr>
        <w:t>protein</w:t>
      </w:r>
      <w:r w:rsidRPr="003E5CE2">
        <w:rPr>
          <w:rFonts w:ascii="Arial" w:hAnsi="Arial" w:cs="Arial"/>
          <w:lang w:val="en-US"/>
        </w:rPr>
        <w:t xml:space="preserve"> (mg/L) 50 to 99 + 2 x C</w:t>
      </w:r>
      <w:r>
        <w:rPr>
          <w:rFonts w:ascii="Arial" w:hAnsi="Arial" w:cs="Arial"/>
          <w:lang w:val="en-US"/>
        </w:rPr>
        <w:t xml:space="preserve">-reactive </w:t>
      </w:r>
      <w:r w:rsidR="00F64F6B">
        <w:rPr>
          <w:rFonts w:ascii="Arial" w:hAnsi="Arial" w:cs="Arial"/>
          <w:lang w:val="en-US"/>
        </w:rPr>
        <w:t>protein</w:t>
      </w:r>
      <w:r w:rsidRPr="003E5CE2">
        <w:rPr>
          <w:rFonts w:ascii="Arial" w:hAnsi="Arial" w:cs="Arial"/>
          <w:lang w:val="en-US"/>
        </w:rPr>
        <w:t xml:space="preserve"> (mg/L) </w:t>
      </w:r>
      <w:r w:rsidRPr="003E5CE2">
        <w:rPr>
          <w:rFonts w:ascii="Arial" w:hAnsi="Arial" w:cs="Arial"/>
        </w:rPr>
        <w:t xml:space="preserve">≥ </w:t>
      </w:r>
      <w:r w:rsidRPr="003E5CE2">
        <w:rPr>
          <w:rFonts w:ascii="Arial" w:hAnsi="Arial" w:cs="Arial"/>
          <w:lang w:val="en-US"/>
        </w:rPr>
        <w:t>100)</w:t>
      </w:r>
    </w:p>
    <w:p w14:paraId="718FF0F8" w14:textId="77777777" w:rsidR="005B55BC" w:rsidRPr="003E5CE2" w:rsidRDefault="005B55BC" w:rsidP="005B55BC">
      <w:pPr>
        <w:jc w:val="both"/>
        <w:rPr>
          <w:rFonts w:ascii="Arial" w:hAnsi="Arial" w:cs="Arial"/>
          <w:b/>
          <w:bCs/>
          <w:lang w:val="en-US"/>
        </w:rPr>
      </w:pPr>
    </w:p>
    <w:p w14:paraId="3A1C4F5B" w14:textId="77777777" w:rsidR="005B55BC" w:rsidRDefault="005B55BC" w:rsidP="005B55BC">
      <w:r w:rsidRPr="003E5CE2">
        <w:rPr>
          <w:rFonts w:ascii="Arial" w:hAnsi="Arial" w:cs="Arial"/>
          <w:u w:val="single"/>
          <w:lang w:val="en-US"/>
        </w:rPr>
        <w:t>Comorbidities assessed</w:t>
      </w:r>
      <w:r w:rsidRPr="003E5CE2">
        <w:rPr>
          <w:rFonts w:ascii="Arial" w:hAnsi="Arial" w:cs="Arial"/>
          <w:lang w:val="en-US"/>
        </w:rPr>
        <w:t>: Chronic cardiac disease, chronic respiratory disease (excluding asthma), chronic renal disease (</w:t>
      </w:r>
      <w:r>
        <w:rPr>
          <w:rFonts w:ascii="Arial" w:hAnsi="Arial" w:cs="Arial"/>
          <w:color w:val="202124"/>
          <w:shd w:val="clear" w:color="auto" w:fill="FFFFFF"/>
        </w:rPr>
        <w:t>estimated glomerular filtration rate</w:t>
      </w:r>
    </w:p>
    <w:p w14:paraId="6B1D3A3C" w14:textId="77777777" w:rsidR="005B55BC" w:rsidRPr="003E5CE2" w:rsidRDefault="005B55BC" w:rsidP="005B55BC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≤</w:t>
      </w:r>
      <w:r w:rsidRPr="003E5CE2">
        <w:rPr>
          <w:rFonts w:ascii="Arial" w:hAnsi="Arial" w:cs="Arial"/>
          <w:lang w:val="en-US"/>
        </w:rPr>
        <w:t>30), liver disease (moderate to severe), dementia, chronic neurological conditions, connective tissue disease, diabetes, acquired</w:t>
      </w:r>
      <w:r>
        <w:rPr>
          <w:rFonts w:ascii="Arial" w:hAnsi="Arial" w:cs="Arial"/>
          <w:lang w:val="en-US"/>
        </w:rPr>
        <w:t xml:space="preserve"> immunodeficiency virus</w:t>
      </w:r>
      <w:r w:rsidRPr="003E5CE2">
        <w:rPr>
          <w:rFonts w:ascii="Arial" w:hAnsi="Arial" w:cs="Arial"/>
          <w:lang w:val="en-US"/>
        </w:rPr>
        <w:t>/</w:t>
      </w:r>
      <w:r w:rsidRPr="00404587">
        <w:t xml:space="preserve"> </w:t>
      </w:r>
      <w:r w:rsidRPr="00404587">
        <w:rPr>
          <w:rFonts w:ascii="Arial" w:hAnsi="Arial" w:cs="Arial"/>
          <w:lang w:val="en-US"/>
        </w:rPr>
        <w:t>Human immunodeficiency virus</w:t>
      </w:r>
      <w:r w:rsidRPr="003E5CE2">
        <w:rPr>
          <w:rFonts w:ascii="Arial" w:hAnsi="Arial" w:cs="Arial"/>
          <w:lang w:val="en-US"/>
        </w:rPr>
        <w:t>, malignancy, obesity (clinically defined).</w:t>
      </w:r>
    </w:p>
    <w:p w14:paraId="5B500A61" w14:textId="77777777" w:rsidR="005B55BC" w:rsidRPr="003E5CE2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3E5CE2">
        <w:rPr>
          <w:rFonts w:ascii="Arial" w:hAnsi="Arial" w:cs="Arial"/>
          <w:u w:val="single"/>
          <w:lang w:val="en-US"/>
        </w:rPr>
        <w:t>Approximated in-hospital mortality risks</w:t>
      </w:r>
    </w:p>
    <w:p w14:paraId="28AB0B5F" w14:textId="77777777" w:rsidR="005B55BC" w:rsidRPr="00BA09FF" w:rsidRDefault="005B55BC" w:rsidP="005B55BC">
      <w:pPr>
        <w:rPr>
          <w:rFonts w:ascii="Arial" w:hAnsi="Arial" w:cs="Arial"/>
          <w:sz w:val="28"/>
          <w:szCs w:val="28"/>
          <w:lang w:val="en-US"/>
        </w:rPr>
      </w:pP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3410"/>
        <w:gridCol w:w="3554"/>
      </w:tblGrid>
      <w:tr w:rsidR="005B55BC" w:rsidRPr="00BE1067" w14:paraId="72024605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44E01713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4C Mortality Score</w:t>
            </w:r>
          </w:p>
        </w:tc>
        <w:tc>
          <w:tcPr>
            <w:tcW w:w="3554" w:type="dxa"/>
          </w:tcPr>
          <w:p w14:paraId="63E20C64" w14:textId="77777777" w:rsidR="005B55BC" w:rsidRPr="00BE1067" w:rsidRDefault="005B55BC" w:rsidP="004F7F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Mortality risk (%)</w:t>
            </w:r>
          </w:p>
        </w:tc>
      </w:tr>
      <w:tr w:rsidR="005B55BC" w:rsidRPr="00BE1067" w14:paraId="0EDCB40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5C452B05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554" w:type="dxa"/>
          </w:tcPr>
          <w:p w14:paraId="64904CBC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0.001</w:t>
            </w:r>
          </w:p>
        </w:tc>
      </w:tr>
      <w:tr w:rsidR="005B55BC" w:rsidRPr="00BE1067" w14:paraId="5A3F9EBE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43F3EB7A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554" w:type="dxa"/>
          </w:tcPr>
          <w:p w14:paraId="7F9D8D38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0.3</w:t>
            </w:r>
          </w:p>
        </w:tc>
      </w:tr>
      <w:tr w:rsidR="005B55BC" w:rsidRPr="00BE1067" w14:paraId="59F01C7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55B9D389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3554" w:type="dxa"/>
          </w:tcPr>
          <w:p w14:paraId="54F519EB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0.8</w:t>
            </w:r>
          </w:p>
        </w:tc>
      </w:tr>
      <w:tr w:rsidR="005B55BC" w:rsidRPr="00BE1067" w14:paraId="0F797060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6B810819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3554" w:type="dxa"/>
          </w:tcPr>
          <w:p w14:paraId="5020A57C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2.3</w:t>
            </w:r>
          </w:p>
        </w:tc>
      </w:tr>
      <w:tr w:rsidR="005B55BC" w:rsidRPr="00BE1067" w14:paraId="78235FA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40D8BCAF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3554" w:type="dxa"/>
          </w:tcPr>
          <w:p w14:paraId="55CB6D0D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4.8</w:t>
            </w:r>
          </w:p>
        </w:tc>
      </w:tr>
      <w:tr w:rsidR="005B55BC" w:rsidRPr="00BE1067" w14:paraId="475CD744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00190135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3554" w:type="dxa"/>
          </w:tcPr>
          <w:p w14:paraId="5A4FEDA6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7.5</w:t>
            </w:r>
          </w:p>
        </w:tc>
      </w:tr>
      <w:tr w:rsidR="005B55BC" w:rsidRPr="00BE1067" w14:paraId="1EE5C69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4FBB2AA3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3554" w:type="dxa"/>
          </w:tcPr>
          <w:p w14:paraId="5A5F8E5F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7.8</w:t>
            </w:r>
          </w:p>
        </w:tc>
      </w:tr>
      <w:tr w:rsidR="005B55BC" w:rsidRPr="00BE1067" w14:paraId="27D39067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6FFFDD1A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554" w:type="dxa"/>
          </w:tcPr>
          <w:p w14:paraId="45D21745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11.7</w:t>
            </w:r>
          </w:p>
        </w:tc>
      </w:tr>
      <w:tr w:rsidR="005B55BC" w:rsidRPr="00BE1067" w14:paraId="58B7035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7A578D31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3554" w:type="dxa"/>
          </w:tcPr>
          <w:p w14:paraId="0BD07F79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14.4</w:t>
            </w:r>
          </w:p>
        </w:tc>
      </w:tr>
      <w:tr w:rsidR="005B55BC" w:rsidRPr="00BE1067" w14:paraId="5CD98B5F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0009391E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3554" w:type="dxa"/>
          </w:tcPr>
          <w:p w14:paraId="7CE0F30F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19.2</w:t>
            </w:r>
          </w:p>
        </w:tc>
      </w:tr>
      <w:tr w:rsidR="005B55BC" w:rsidRPr="00BE1067" w14:paraId="79A82D8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20C4ABFB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3554" w:type="dxa"/>
          </w:tcPr>
          <w:p w14:paraId="34068850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22.9</w:t>
            </w:r>
          </w:p>
        </w:tc>
      </w:tr>
      <w:tr w:rsidR="005B55BC" w:rsidRPr="00BE1067" w14:paraId="56DCFECF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43E71398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  <w:tc>
          <w:tcPr>
            <w:tcW w:w="3554" w:type="dxa"/>
          </w:tcPr>
          <w:p w14:paraId="12E784C4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26.9</w:t>
            </w:r>
          </w:p>
        </w:tc>
      </w:tr>
      <w:tr w:rsidR="005B55BC" w:rsidRPr="00BE1067" w14:paraId="04D367B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77284075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3554" w:type="dxa"/>
          </w:tcPr>
          <w:p w14:paraId="5E3DD2F8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32.9</w:t>
            </w:r>
          </w:p>
        </w:tc>
      </w:tr>
      <w:tr w:rsidR="005B55BC" w:rsidRPr="00BE1067" w14:paraId="61B93F05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3D3E6F02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13</w:t>
            </w:r>
          </w:p>
        </w:tc>
        <w:tc>
          <w:tcPr>
            <w:tcW w:w="3554" w:type="dxa"/>
          </w:tcPr>
          <w:p w14:paraId="1F357AEB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40.1</w:t>
            </w:r>
          </w:p>
        </w:tc>
      </w:tr>
      <w:tr w:rsidR="005B55BC" w:rsidRPr="00BE1067" w14:paraId="28D509B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1AB37EC2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3554" w:type="dxa"/>
          </w:tcPr>
          <w:p w14:paraId="73128714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44.6</w:t>
            </w:r>
          </w:p>
        </w:tc>
      </w:tr>
      <w:tr w:rsidR="005B55BC" w:rsidRPr="00BE1067" w14:paraId="20B777CF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0FE2B0A3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3554" w:type="dxa"/>
          </w:tcPr>
          <w:p w14:paraId="069F1A0F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51.6</w:t>
            </w:r>
          </w:p>
        </w:tc>
      </w:tr>
      <w:tr w:rsidR="005B55BC" w:rsidRPr="00BE1067" w14:paraId="4B114F5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397C092E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16</w:t>
            </w:r>
          </w:p>
        </w:tc>
        <w:tc>
          <w:tcPr>
            <w:tcW w:w="3554" w:type="dxa"/>
          </w:tcPr>
          <w:p w14:paraId="66790067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59.1</w:t>
            </w:r>
          </w:p>
        </w:tc>
      </w:tr>
      <w:tr w:rsidR="005B55BC" w:rsidRPr="00BE1067" w14:paraId="534A9A76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721D102C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3554" w:type="dxa"/>
          </w:tcPr>
          <w:p w14:paraId="60024CD6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66.1</w:t>
            </w:r>
          </w:p>
        </w:tc>
      </w:tr>
      <w:tr w:rsidR="005B55BC" w:rsidRPr="00BE1067" w14:paraId="2B7C3CA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70149035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3554" w:type="dxa"/>
          </w:tcPr>
          <w:p w14:paraId="5FED3E4F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75.8</w:t>
            </w:r>
          </w:p>
        </w:tc>
      </w:tr>
      <w:tr w:rsidR="005B55BC" w:rsidRPr="00BE1067" w14:paraId="3465CCEC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5830D333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19</w:t>
            </w:r>
          </w:p>
        </w:tc>
        <w:tc>
          <w:tcPr>
            <w:tcW w:w="3554" w:type="dxa"/>
          </w:tcPr>
          <w:p w14:paraId="64232C42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77.4</w:t>
            </w:r>
          </w:p>
        </w:tc>
      </w:tr>
      <w:tr w:rsidR="005B55BC" w:rsidRPr="00BE1067" w14:paraId="119C086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4073579F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3554" w:type="dxa"/>
          </w:tcPr>
          <w:p w14:paraId="23F53918" w14:textId="77777777" w:rsidR="005B55BC" w:rsidRPr="00BE1067" w:rsidRDefault="005B55BC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82.9</w:t>
            </w:r>
          </w:p>
        </w:tc>
      </w:tr>
      <w:tr w:rsidR="005B55BC" w:rsidRPr="00BE1067" w14:paraId="1FFC650B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</w:tcPr>
          <w:p w14:paraId="29FAA06C" w14:textId="77777777" w:rsidR="005B55BC" w:rsidRPr="00BE1067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21</w:t>
            </w:r>
          </w:p>
        </w:tc>
        <w:tc>
          <w:tcPr>
            <w:tcW w:w="3554" w:type="dxa"/>
          </w:tcPr>
          <w:p w14:paraId="0EE91CA3" w14:textId="77777777" w:rsidR="005B55BC" w:rsidRPr="00BE1067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1067">
              <w:rPr>
                <w:rFonts w:ascii="Arial" w:hAnsi="Arial" w:cs="Arial"/>
                <w:sz w:val="20"/>
                <w:szCs w:val="20"/>
                <w:lang w:val="en-US"/>
              </w:rPr>
              <w:t>87.5</w:t>
            </w:r>
          </w:p>
        </w:tc>
      </w:tr>
    </w:tbl>
    <w:p w14:paraId="30BD29F1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10253" w:type="dxa"/>
        <w:jc w:val="center"/>
        <w:tblLook w:val="04A0" w:firstRow="1" w:lastRow="0" w:firstColumn="1" w:lastColumn="0" w:noHBand="0" w:noVBand="1"/>
      </w:tblPr>
      <w:tblGrid>
        <w:gridCol w:w="2043"/>
        <w:gridCol w:w="2085"/>
        <w:gridCol w:w="1964"/>
        <w:gridCol w:w="2080"/>
        <w:gridCol w:w="2081"/>
      </w:tblGrid>
      <w:tr w:rsidR="005B55BC" w:rsidRPr="004F7A1C" w14:paraId="3D61E176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dxa"/>
            <w:vMerge w:val="restart"/>
          </w:tcPr>
          <w:p w14:paraId="63FEDF4F" w14:textId="77777777" w:rsidR="005B55BC" w:rsidRPr="004F7A1C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85" w:type="dxa"/>
            <w:vMerge w:val="restart"/>
          </w:tcPr>
          <w:p w14:paraId="43C9D4F5" w14:textId="77777777" w:rsidR="005B55BC" w:rsidRPr="004F7A1C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6125" w:type="dxa"/>
            <w:gridSpan w:val="3"/>
          </w:tcPr>
          <w:p w14:paraId="30FB8D20" w14:textId="77777777" w:rsidR="005B55BC" w:rsidRPr="004F7A1C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 xml:space="preserve">Validation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hospital </w:t>
            </w: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cohorts</w:t>
            </w:r>
          </w:p>
        </w:tc>
      </w:tr>
      <w:tr w:rsidR="005B55BC" w:rsidRPr="004F7A1C" w14:paraId="557FC83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dxa"/>
            <w:vMerge/>
          </w:tcPr>
          <w:p w14:paraId="6F1347BA" w14:textId="77777777" w:rsidR="005B55BC" w:rsidRPr="004F7A1C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85" w:type="dxa"/>
            <w:vMerge/>
          </w:tcPr>
          <w:p w14:paraId="51B39EEF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64" w:type="dxa"/>
          </w:tcPr>
          <w:p w14:paraId="72E5141B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2080" w:type="dxa"/>
          </w:tcPr>
          <w:p w14:paraId="5941557B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2081" w:type="dxa"/>
          </w:tcPr>
          <w:p w14:paraId="3A792B52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4F7A1C" w14:paraId="3A6F8F72" w14:textId="77777777" w:rsidTr="004F7F7C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dxa"/>
          </w:tcPr>
          <w:p w14:paraId="22320276" w14:textId="77777777" w:rsidR="005B55BC" w:rsidRPr="00DE7A0B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E7A0B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085" w:type="dxa"/>
          </w:tcPr>
          <w:p w14:paraId="73954015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United Kingdom</w:t>
            </w:r>
          </w:p>
        </w:tc>
        <w:tc>
          <w:tcPr>
            <w:tcW w:w="1964" w:type="dxa"/>
          </w:tcPr>
          <w:p w14:paraId="3FC84FF4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080" w:type="dxa"/>
          </w:tcPr>
          <w:p w14:paraId="02B013E5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081" w:type="dxa"/>
          </w:tcPr>
          <w:p w14:paraId="37F7D9E9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4F7A1C" w14:paraId="009F6CF0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dxa"/>
          </w:tcPr>
          <w:p w14:paraId="64DEE40D" w14:textId="77777777" w:rsidR="005B55BC" w:rsidRPr="00DE7A0B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E7A0B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085" w:type="dxa"/>
          </w:tcPr>
          <w:p w14:paraId="55DFA62E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64" w:type="dxa"/>
          </w:tcPr>
          <w:p w14:paraId="7FF71C48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80" w:type="dxa"/>
          </w:tcPr>
          <w:p w14:paraId="4604F3BC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81" w:type="dxa"/>
          </w:tcPr>
          <w:p w14:paraId="47075D9F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4F7A1C" w14:paraId="6F4A7578" w14:textId="77777777" w:rsidTr="004F7F7C">
        <w:trPr>
          <w:trHeight w:val="19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dxa"/>
          </w:tcPr>
          <w:p w14:paraId="7F22F44C" w14:textId="77777777" w:rsidR="005B55BC" w:rsidRPr="00DE7A0B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E7A0B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085" w:type="dxa"/>
          </w:tcPr>
          <w:p w14:paraId="7B0301E4" w14:textId="77777777" w:rsidR="005B55BC" w:rsidRPr="00826FD0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826FD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3D6C7DFE" w14:textId="77777777" w:rsidR="005B55BC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  <w:p w14:paraId="062A3DFD" w14:textId="77777777" w:rsidR="005B55BC" w:rsidRPr="004F7A1C" w:rsidRDefault="005B55BC" w:rsidP="004F7F7C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64" w:type="dxa"/>
          </w:tcPr>
          <w:p w14:paraId="1D98B5AE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067E927B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080" w:type="dxa"/>
          </w:tcPr>
          <w:p w14:paraId="40C629FD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0D459652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081" w:type="dxa"/>
          </w:tcPr>
          <w:p w14:paraId="41A47F3C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5EB20A85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4F7A1C" w14:paraId="2700F4B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dxa"/>
          </w:tcPr>
          <w:p w14:paraId="16895EAE" w14:textId="77777777" w:rsidR="005B55BC" w:rsidRPr="00DE7A0B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E7A0B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2085" w:type="dxa"/>
          </w:tcPr>
          <w:p w14:paraId="2F01E3D9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64" w:type="dxa"/>
          </w:tcPr>
          <w:p w14:paraId="768EBCDE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80" w:type="dxa"/>
          </w:tcPr>
          <w:p w14:paraId="5CF083F6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81" w:type="dxa"/>
          </w:tcPr>
          <w:p w14:paraId="12036330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6AB8E6DF" w14:textId="77777777" w:rsidR="005B55BC" w:rsidRPr="004F7A1C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4F7A1C">
        <w:rPr>
          <w:rFonts w:ascii="Arial" w:hAnsi="Arial" w:cs="Arial"/>
          <w:u w:val="single"/>
          <w:lang w:val="en-US"/>
        </w:rPr>
        <w:t>Reference</w:t>
      </w:r>
    </w:p>
    <w:p w14:paraId="527DE369" w14:textId="77777777" w:rsidR="005B55BC" w:rsidRPr="005E635C" w:rsidRDefault="005B55BC" w:rsidP="005B55BC">
      <w:pPr>
        <w:pStyle w:val="NormalWeb"/>
        <w:jc w:val="both"/>
        <w:rPr>
          <w:rFonts w:ascii="Arial" w:hAnsi="Arial" w:cs="Arial"/>
          <w:color w:val="0070C0"/>
          <w:u w:val="single"/>
        </w:rPr>
      </w:pPr>
      <w:r w:rsidRPr="004F7A1C">
        <w:rPr>
          <w:rFonts w:ascii="Arial" w:hAnsi="Arial" w:cs="Arial"/>
        </w:rPr>
        <w:t xml:space="preserve">Knight SR, Ho A, Pius R, Buchan I, Carson G, Drake TM, Dunning J, Fairfield CJ, Gamble C, </w:t>
      </w:r>
      <w:r w:rsidRPr="004F7A1C">
        <w:rPr>
          <w:rFonts w:ascii="Arial" w:hAnsi="Arial" w:cs="Arial"/>
          <w:lang w:val="en-US"/>
        </w:rPr>
        <w:t xml:space="preserve">Green CA, Gupta R. Risk of patients admitted to hospital with Covid-19 using the ISARIC WHO Clinical Characterization Protocol: development and validation </w:t>
      </w:r>
      <w:r w:rsidRPr="005E635C">
        <w:rPr>
          <w:rFonts w:ascii="Arial" w:hAnsi="Arial" w:cs="Arial"/>
          <w:lang w:val="en-US"/>
        </w:rPr>
        <w:t xml:space="preserve">of the 4C Mortality score. BMJ. 9;370. </w:t>
      </w:r>
      <w:hyperlink r:id="rId6" w:history="1">
        <w:r w:rsidRPr="005E635C">
          <w:rPr>
            <w:rStyle w:val="Hyperlink"/>
            <w:rFonts w:ascii="Arial" w:hAnsi="Arial" w:cs="Arial"/>
          </w:rPr>
          <w:t>https://www.bmj.com/content/370/bmj.m3339</w:t>
        </w:r>
      </w:hyperlink>
    </w:p>
    <w:p w14:paraId="428A0A49" w14:textId="77777777" w:rsidR="005B55BC" w:rsidRDefault="005B55BC" w:rsidP="005B55BC">
      <w:pPr>
        <w:pStyle w:val="NormalWeb"/>
        <w:jc w:val="both"/>
        <w:rPr>
          <w:rFonts w:ascii="Arial" w:hAnsi="Arial" w:cs="Arial"/>
          <w:b/>
          <w:bCs/>
          <w:lang w:val="en-US"/>
        </w:rPr>
      </w:pPr>
    </w:p>
    <w:p w14:paraId="44B975E0" w14:textId="77777777" w:rsidR="005B55BC" w:rsidRPr="005E635C" w:rsidRDefault="005B55BC" w:rsidP="005B55BC">
      <w:pPr>
        <w:pStyle w:val="NormalWeb"/>
        <w:numPr>
          <w:ilvl w:val="0"/>
          <w:numId w:val="13"/>
        </w:numPr>
        <w:jc w:val="both"/>
        <w:rPr>
          <w:rFonts w:ascii="Arial" w:hAnsi="Arial" w:cs="Arial"/>
          <w:b/>
          <w:bCs/>
          <w:lang w:val="en-US"/>
        </w:rPr>
      </w:pPr>
      <w:r w:rsidRPr="005E635C">
        <w:rPr>
          <w:rFonts w:ascii="Arial" w:hAnsi="Arial" w:cs="Arial"/>
          <w:b/>
          <w:bCs/>
          <w:lang w:val="en-US"/>
        </w:rPr>
        <w:t xml:space="preserve">NEWS2+ </w:t>
      </w:r>
      <w:r>
        <w:rPr>
          <w:rFonts w:ascii="Arial" w:hAnsi="Arial" w:cs="Arial"/>
          <w:b/>
          <w:bCs/>
          <w:lang w:val="en-US"/>
        </w:rPr>
        <w:t>model</w:t>
      </w:r>
    </w:p>
    <w:p w14:paraId="19EBE6AC" w14:textId="77777777" w:rsidR="005B55BC" w:rsidRPr="00B97639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B97639">
        <w:rPr>
          <w:rFonts w:ascii="Arial" w:hAnsi="Arial" w:cs="Arial"/>
          <w:u w:val="single"/>
          <w:lang w:val="en-US"/>
        </w:rPr>
        <w:t>Model equation</w:t>
      </w:r>
    </w:p>
    <w:p w14:paraId="09FD153A" w14:textId="77777777" w:rsidR="005B55BC" w:rsidRDefault="005B55BC" w:rsidP="005B55BC">
      <w:pPr>
        <w:pStyle w:val="NormalWeb"/>
        <w:jc w:val="both"/>
        <w:rPr>
          <w:rFonts w:ascii="Arial" w:hAnsi="Arial" w:cs="Arial"/>
          <w:lang w:val="en-US"/>
        </w:rPr>
      </w:pPr>
      <w:r w:rsidRPr="00002762">
        <w:rPr>
          <w:rFonts w:ascii="Arial" w:hAnsi="Arial" w:cs="Arial"/>
          <w:lang w:val="en-US"/>
        </w:rPr>
        <w:t>Logit(mortality) = Intercept + 0.145 x C-</w:t>
      </w:r>
      <w:r>
        <w:rPr>
          <w:rFonts w:ascii="Arial" w:hAnsi="Arial" w:cs="Arial"/>
          <w:lang w:val="en-US"/>
        </w:rPr>
        <w:t>r</w:t>
      </w:r>
      <w:r w:rsidRPr="00002762">
        <w:rPr>
          <w:rFonts w:ascii="Arial" w:hAnsi="Arial" w:cs="Arial"/>
          <w:lang w:val="en-US"/>
        </w:rPr>
        <w:t xml:space="preserve">eactive protein - 0.232035 x estimated glomerular filtration rate + 0.088656 x neutrophils + 0.057681 x urea + </w:t>
      </w:r>
      <w:r w:rsidRPr="00002762">
        <w:rPr>
          <w:rFonts w:ascii="Arial" w:hAnsi="Arial" w:cs="Arial"/>
        </w:rPr>
        <w:t>0.066401</w:t>
      </w:r>
      <w:r w:rsidRPr="00002762">
        <w:rPr>
          <w:rFonts w:ascii="Arial" w:hAnsi="Arial" w:cs="Arial"/>
          <w:lang w:val="en-US"/>
        </w:rPr>
        <w:t xml:space="preserve"> x neutrophil-lymphocyte ratio </w:t>
      </w:r>
      <w:r>
        <w:rPr>
          <w:rFonts w:ascii="Arial" w:hAnsi="Arial" w:cs="Arial"/>
          <w:lang w:val="en-US"/>
        </w:rPr>
        <w:t xml:space="preserve">– </w:t>
      </w:r>
      <w:r w:rsidRPr="00002762">
        <w:rPr>
          <w:rFonts w:ascii="Arial" w:hAnsi="Arial" w:cs="Arial"/>
        </w:rPr>
        <w:t>0.198729</w:t>
      </w:r>
      <w:r w:rsidRPr="00002762">
        <w:rPr>
          <w:rFonts w:ascii="Arial" w:hAnsi="Arial" w:cs="Arial"/>
          <w:lang w:val="en-US"/>
        </w:rPr>
        <w:t xml:space="preserve"> x oxygen saturation + </w:t>
      </w:r>
      <w:r w:rsidRPr="00002762">
        <w:rPr>
          <w:rFonts w:ascii="Arial" w:hAnsi="Arial" w:cs="Arial"/>
        </w:rPr>
        <w:t>0.329529</w:t>
      </w:r>
      <w:r w:rsidRPr="00002762">
        <w:rPr>
          <w:rFonts w:ascii="Arial" w:hAnsi="Arial" w:cs="Arial"/>
          <w:lang w:val="en-US"/>
        </w:rPr>
        <w:t xml:space="preserve"> x supplemental oxygen flow rate + </w:t>
      </w:r>
      <w:r w:rsidRPr="00002762">
        <w:rPr>
          <w:rFonts w:ascii="Arial" w:hAnsi="Arial" w:cs="Arial"/>
        </w:rPr>
        <w:t>0.417074</w:t>
      </w:r>
      <w:r w:rsidRPr="00002762">
        <w:rPr>
          <w:rFonts w:ascii="Arial" w:hAnsi="Arial" w:cs="Arial"/>
          <w:lang w:val="en-US"/>
        </w:rPr>
        <w:t xml:space="preserve"> x NEWS2 score + </w:t>
      </w:r>
      <w:r w:rsidRPr="00002762">
        <w:rPr>
          <w:rFonts w:ascii="Arial" w:hAnsi="Arial" w:cs="Arial"/>
        </w:rPr>
        <w:t>0.279495</w:t>
      </w:r>
      <w:r w:rsidRPr="00002762">
        <w:rPr>
          <w:rFonts w:ascii="Arial" w:hAnsi="Arial" w:cs="Arial"/>
          <w:lang w:val="en-US"/>
        </w:rPr>
        <w:t xml:space="preserve"> x age</w:t>
      </w:r>
    </w:p>
    <w:p w14:paraId="4D240326" w14:textId="77777777" w:rsidR="005B55BC" w:rsidRPr="00B97639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lastRenderedPageBreak/>
        <w:t>Comparison between derivation and validation settings</w:t>
      </w:r>
    </w:p>
    <w:tbl>
      <w:tblPr>
        <w:tblStyle w:val="PlainTable2"/>
        <w:tblW w:w="9658" w:type="dxa"/>
        <w:tblLook w:val="04A0" w:firstRow="1" w:lastRow="0" w:firstColumn="1" w:lastColumn="0" w:noHBand="0" w:noVBand="1"/>
      </w:tblPr>
      <w:tblGrid>
        <w:gridCol w:w="1610"/>
        <w:gridCol w:w="1916"/>
        <w:gridCol w:w="2127"/>
        <w:gridCol w:w="1999"/>
        <w:gridCol w:w="2006"/>
      </w:tblGrid>
      <w:tr w:rsidR="005B55BC" w:rsidRPr="004F7A1C" w14:paraId="3510B0EC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6" w:type="dxa"/>
            <w:gridSpan w:val="2"/>
            <w:vMerge w:val="restart"/>
          </w:tcPr>
          <w:p w14:paraId="7999A1AB" w14:textId="77777777" w:rsidR="005B55BC" w:rsidRPr="004F7A1C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6132" w:type="dxa"/>
            <w:gridSpan w:val="3"/>
          </w:tcPr>
          <w:p w14:paraId="15DC074C" w14:textId="77777777" w:rsidR="005B55BC" w:rsidRPr="004F7A1C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 xml:space="preserve">Validation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hospital </w:t>
            </w: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cohorts</w:t>
            </w:r>
          </w:p>
        </w:tc>
      </w:tr>
      <w:tr w:rsidR="005B55BC" w:rsidRPr="004F7A1C" w14:paraId="74DBAA9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6" w:type="dxa"/>
            <w:gridSpan w:val="2"/>
            <w:vMerge/>
          </w:tcPr>
          <w:p w14:paraId="5C601E0E" w14:textId="77777777" w:rsidR="005B55BC" w:rsidRPr="004F7A1C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</w:tcPr>
          <w:p w14:paraId="6E6DF47F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1999" w:type="dxa"/>
          </w:tcPr>
          <w:p w14:paraId="0B499E2E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2004" w:type="dxa"/>
          </w:tcPr>
          <w:p w14:paraId="22460FDF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4F7A1C" w14:paraId="44331891" w14:textId="77777777" w:rsidTr="004F7F7C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2A2C2EC2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1916" w:type="dxa"/>
          </w:tcPr>
          <w:p w14:paraId="7C0AA276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United Kingdom</w:t>
            </w:r>
          </w:p>
        </w:tc>
        <w:tc>
          <w:tcPr>
            <w:tcW w:w="2127" w:type="dxa"/>
          </w:tcPr>
          <w:p w14:paraId="3F078ED7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999" w:type="dxa"/>
          </w:tcPr>
          <w:p w14:paraId="1FFF9F41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004" w:type="dxa"/>
          </w:tcPr>
          <w:p w14:paraId="2C8D4F97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4F7A1C" w14:paraId="6DDDC34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77423BCE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1916" w:type="dxa"/>
          </w:tcPr>
          <w:p w14:paraId="42FD3277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127" w:type="dxa"/>
          </w:tcPr>
          <w:p w14:paraId="0685D6FA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99" w:type="dxa"/>
          </w:tcPr>
          <w:p w14:paraId="5794DCD5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04" w:type="dxa"/>
          </w:tcPr>
          <w:p w14:paraId="04E8B112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4F7A1C" w14:paraId="21D18888" w14:textId="77777777" w:rsidTr="004F7F7C">
        <w:trPr>
          <w:trHeight w:val="17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6F99360F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1916" w:type="dxa"/>
          </w:tcPr>
          <w:p w14:paraId="63BBD15D" w14:textId="77777777" w:rsidR="005B55BC" w:rsidRPr="004F7A1C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375BB6A0" w14:textId="77777777" w:rsidR="005B55BC" w:rsidRPr="00BE1067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127" w:type="dxa"/>
          </w:tcPr>
          <w:p w14:paraId="5479E9CC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640B107F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999" w:type="dxa"/>
          </w:tcPr>
          <w:p w14:paraId="1784CCBA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5CAEC752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004" w:type="dxa"/>
          </w:tcPr>
          <w:p w14:paraId="38218721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7949DDDE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4F7A1C" w14:paraId="0AAA17B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7E6F9F0C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1916" w:type="dxa"/>
          </w:tcPr>
          <w:p w14:paraId="1B3580CE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ICU admission or mortality</w:t>
            </w:r>
            <w:r w:rsidRPr="00B97639">
              <w:rPr>
                <w:rFonts w:ascii="Arial" w:hAnsi="Arial" w:cs="Arial"/>
                <w:sz w:val="20"/>
                <w:szCs w:val="20"/>
                <w:lang w:val="en-US"/>
              </w:rPr>
              <w:t xml:space="preserve"> within 14 days of admission</w:t>
            </w:r>
          </w:p>
        </w:tc>
        <w:tc>
          <w:tcPr>
            <w:tcW w:w="2127" w:type="dxa"/>
          </w:tcPr>
          <w:p w14:paraId="6E9B129C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99" w:type="dxa"/>
          </w:tcPr>
          <w:p w14:paraId="4E25D837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04" w:type="dxa"/>
          </w:tcPr>
          <w:p w14:paraId="1CE4A567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3A5CA345" w14:textId="77777777" w:rsidR="005B55BC" w:rsidRPr="00002762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002762">
        <w:rPr>
          <w:rFonts w:ascii="Arial" w:hAnsi="Arial" w:cs="Arial"/>
          <w:u w:val="single"/>
          <w:lang w:val="en-US"/>
        </w:rPr>
        <w:t>Reference</w:t>
      </w:r>
    </w:p>
    <w:p w14:paraId="0EF0551A" w14:textId="77777777" w:rsidR="005B55BC" w:rsidRPr="0088716E" w:rsidRDefault="005B55BC" w:rsidP="005B55BC">
      <w:pPr>
        <w:spacing w:after="120"/>
        <w:jc w:val="both"/>
        <w:rPr>
          <w:rFonts w:ascii="Segoe UI" w:hAnsi="Segoe UI" w:cs="Segoe UI"/>
          <w:color w:val="0563C1" w:themeColor="hyperlink"/>
          <w:u w:val="single"/>
        </w:rPr>
      </w:pPr>
      <w:r w:rsidRPr="003365B4">
        <w:rPr>
          <w:rFonts w:ascii="Segoe UI" w:hAnsi="Segoe UI" w:cs="Segoe UI"/>
          <w:color w:val="333333"/>
        </w:rPr>
        <w:t>Carr, E., Bendayan, R., Bean, D. </w:t>
      </w:r>
      <w:r w:rsidRPr="003365B4">
        <w:rPr>
          <w:rFonts w:ascii="Segoe UI" w:hAnsi="Segoe UI" w:cs="Segoe UI"/>
          <w:i/>
          <w:iCs/>
          <w:color w:val="333333"/>
        </w:rPr>
        <w:t>et al.</w:t>
      </w:r>
      <w:r w:rsidRPr="003365B4">
        <w:rPr>
          <w:rFonts w:ascii="Segoe UI" w:hAnsi="Segoe UI" w:cs="Segoe UI"/>
          <w:color w:val="333333"/>
        </w:rPr>
        <w:t> Evaluation and improvement of the National Early Warning Score (NEWS2) for COVID-19: a multi-hospital study. </w:t>
      </w:r>
      <w:r w:rsidRPr="003365B4">
        <w:rPr>
          <w:rFonts w:ascii="Segoe UI" w:hAnsi="Segoe UI" w:cs="Segoe UI"/>
          <w:i/>
          <w:iCs/>
          <w:color w:val="333333"/>
        </w:rPr>
        <w:t>BMC Med</w:t>
      </w:r>
      <w:r w:rsidRPr="003365B4">
        <w:rPr>
          <w:rFonts w:ascii="Segoe UI" w:hAnsi="Segoe UI" w:cs="Segoe UI"/>
          <w:color w:val="333333"/>
        </w:rPr>
        <w:t> </w:t>
      </w:r>
      <w:r w:rsidRPr="003365B4">
        <w:rPr>
          <w:rFonts w:ascii="Segoe UI" w:hAnsi="Segoe UI" w:cs="Segoe UI"/>
          <w:b/>
          <w:bCs/>
          <w:color w:val="333333"/>
        </w:rPr>
        <w:t>19, </w:t>
      </w:r>
      <w:r w:rsidRPr="003365B4">
        <w:rPr>
          <w:rFonts w:ascii="Segoe UI" w:hAnsi="Segoe UI" w:cs="Segoe UI"/>
          <w:color w:val="333333"/>
        </w:rPr>
        <w:t xml:space="preserve">23 (2021). </w:t>
      </w:r>
      <w:r>
        <w:fldChar w:fldCharType="begin"/>
      </w:r>
      <w:r>
        <w:instrText xml:space="preserve"> HYPERLINK "https://doi.org/10.1186/s12916-020-01893-3" </w:instrText>
      </w:r>
      <w:r>
        <w:fldChar w:fldCharType="separate"/>
      </w:r>
      <w:r w:rsidRPr="003365B4">
        <w:rPr>
          <w:rStyle w:val="Hyperlink"/>
          <w:rFonts w:ascii="Segoe UI" w:hAnsi="Segoe UI" w:cs="Segoe UI"/>
        </w:rPr>
        <w:t>https://doi.org/10.1186/s12916-020-01893-3</w:t>
      </w:r>
      <w:r>
        <w:rPr>
          <w:rStyle w:val="Hyperlink"/>
          <w:rFonts w:ascii="Segoe UI" w:hAnsi="Segoe UI" w:cs="Segoe UI"/>
        </w:rPr>
        <w:fldChar w:fldCharType="end"/>
      </w:r>
    </w:p>
    <w:p w14:paraId="34FD816A" w14:textId="77777777" w:rsidR="005B55BC" w:rsidRDefault="005B55BC" w:rsidP="005B55BC">
      <w:pPr>
        <w:pStyle w:val="NormalWeb"/>
        <w:jc w:val="both"/>
        <w:rPr>
          <w:rFonts w:ascii="Arial" w:hAnsi="Arial" w:cs="Arial"/>
          <w:b/>
          <w:bCs/>
          <w:sz w:val="28"/>
          <w:szCs w:val="28"/>
        </w:rPr>
      </w:pPr>
    </w:p>
    <w:p w14:paraId="7C5A9778" w14:textId="77777777" w:rsidR="005B55BC" w:rsidRPr="00DB3E87" w:rsidRDefault="005B55BC" w:rsidP="005B55BC">
      <w:pPr>
        <w:pStyle w:val="NormalWeb"/>
        <w:numPr>
          <w:ilvl w:val="0"/>
          <w:numId w:val="13"/>
        </w:numPr>
        <w:jc w:val="both"/>
        <w:rPr>
          <w:rFonts w:ascii="Arial" w:hAnsi="Arial" w:cs="Arial"/>
          <w:b/>
          <w:bCs/>
          <w:color w:val="0070C0"/>
        </w:rPr>
      </w:pPr>
      <w:r w:rsidRPr="00DB3E87">
        <w:rPr>
          <w:rFonts w:ascii="Arial" w:hAnsi="Arial" w:cs="Arial"/>
          <w:b/>
          <w:bCs/>
        </w:rPr>
        <w:t xml:space="preserve">Wang </w:t>
      </w:r>
      <w:r w:rsidRPr="00DB3E87">
        <w:rPr>
          <w:rFonts w:ascii="Arial" w:hAnsi="Arial" w:cs="Arial"/>
          <w:b/>
          <w:bCs/>
          <w:lang w:val="en-US"/>
        </w:rPr>
        <w:t xml:space="preserve">Clinical </w:t>
      </w:r>
      <w:r w:rsidRPr="00DB3E87">
        <w:rPr>
          <w:rFonts w:ascii="Arial" w:hAnsi="Arial" w:cs="Arial"/>
          <w:b/>
          <w:bCs/>
        </w:rPr>
        <w:t>model</w:t>
      </w:r>
    </w:p>
    <w:p w14:paraId="3A71E03D" w14:textId="77777777" w:rsidR="005B55BC" w:rsidRPr="00002762" w:rsidRDefault="005B55BC" w:rsidP="005B55BC">
      <w:pPr>
        <w:jc w:val="both"/>
        <w:rPr>
          <w:rFonts w:ascii="Arial" w:hAnsi="Arial" w:cs="Arial"/>
          <w:u w:val="single"/>
          <w:lang w:val="en-US"/>
        </w:rPr>
      </w:pPr>
      <w:r w:rsidRPr="00002762">
        <w:rPr>
          <w:rFonts w:ascii="Arial" w:hAnsi="Arial" w:cs="Arial"/>
          <w:u w:val="single"/>
          <w:lang w:val="en-US"/>
        </w:rPr>
        <w:t>Model equation</w:t>
      </w:r>
    </w:p>
    <w:p w14:paraId="3DB45190" w14:textId="77777777" w:rsidR="005B55BC" w:rsidRDefault="005B55BC" w:rsidP="005B55BC">
      <w:pPr>
        <w:pStyle w:val="NormalWeb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</w:t>
      </w:r>
      <w:r w:rsidRPr="00002762">
        <w:rPr>
          <w:rFonts w:ascii="Arial" w:hAnsi="Arial" w:cs="Arial"/>
          <w:lang w:val="en-US"/>
        </w:rPr>
        <w:t>ogit(mortality) = -8.6 + 0.10 x age + 0.60 x history of hypertension + 1.11 x history of CHD</w:t>
      </w:r>
    </w:p>
    <w:p w14:paraId="49A9CD24" w14:textId="77777777" w:rsidR="005B55BC" w:rsidRPr="00455B3B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9698" w:type="dxa"/>
        <w:tblLook w:val="04A0" w:firstRow="1" w:lastRow="0" w:firstColumn="1" w:lastColumn="0" w:noHBand="0" w:noVBand="1"/>
      </w:tblPr>
      <w:tblGrid>
        <w:gridCol w:w="1634"/>
        <w:gridCol w:w="2064"/>
        <w:gridCol w:w="2000"/>
        <w:gridCol w:w="2000"/>
        <w:gridCol w:w="2000"/>
      </w:tblGrid>
      <w:tr w:rsidR="005B55BC" w:rsidRPr="0088716E" w14:paraId="640F9889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4" w:type="dxa"/>
            <w:vMerge w:val="restart"/>
          </w:tcPr>
          <w:p w14:paraId="122FB107" w14:textId="77777777" w:rsidR="005B55BC" w:rsidRPr="0088716E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64" w:type="dxa"/>
            <w:vMerge w:val="restart"/>
          </w:tcPr>
          <w:p w14:paraId="4AA70FF1" w14:textId="77777777" w:rsidR="005B55BC" w:rsidRPr="0088716E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6000" w:type="dxa"/>
            <w:gridSpan w:val="3"/>
          </w:tcPr>
          <w:p w14:paraId="061B6573" w14:textId="77777777" w:rsidR="005B55BC" w:rsidRPr="0088716E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Validation hospital cohorts</w:t>
            </w:r>
          </w:p>
        </w:tc>
      </w:tr>
      <w:tr w:rsidR="005B55BC" w:rsidRPr="0088716E" w14:paraId="2BFA2EB0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4" w:type="dxa"/>
            <w:vMerge/>
          </w:tcPr>
          <w:p w14:paraId="455B9C9B" w14:textId="77777777" w:rsidR="005B55BC" w:rsidRPr="0088716E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64" w:type="dxa"/>
            <w:vMerge/>
          </w:tcPr>
          <w:p w14:paraId="6693C22B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000" w:type="dxa"/>
          </w:tcPr>
          <w:p w14:paraId="4D8CDFFC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88716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2000" w:type="dxa"/>
          </w:tcPr>
          <w:p w14:paraId="3079A3C2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2000" w:type="dxa"/>
          </w:tcPr>
          <w:p w14:paraId="458C21D1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88716E" w14:paraId="11A14F55" w14:textId="77777777" w:rsidTr="004F7F7C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4" w:type="dxa"/>
          </w:tcPr>
          <w:p w14:paraId="37DDCEA9" w14:textId="77777777" w:rsidR="005B55BC" w:rsidRPr="0088716E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064" w:type="dxa"/>
          </w:tcPr>
          <w:p w14:paraId="534DF020" w14:textId="77777777" w:rsidR="005B55BC" w:rsidRPr="0088716E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2000" w:type="dxa"/>
          </w:tcPr>
          <w:p w14:paraId="7001E772" w14:textId="77777777" w:rsidR="005B55BC" w:rsidRPr="0088716E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000" w:type="dxa"/>
          </w:tcPr>
          <w:p w14:paraId="1418E8DE" w14:textId="77777777" w:rsidR="005B55BC" w:rsidRPr="0088716E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000" w:type="dxa"/>
          </w:tcPr>
          <w:p w14:paraId="1AAA4838" w14:textId="77777777" w:rsidR="005B55BC" w:rsidRPr="0088716E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88716E" w14:paraId="6E4E43B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4" w:type="dxa"/>
          </w:tcPr>
          <w:p w14:paraId="746D3230" w14:textId="77777777" w:rsidR="005B55BC" w:rsidRPr="0088716E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064" w:type="dxa"/>
          </w:tcPr>
          <w:p w14:paraId="1C2B5220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00" w:type="dxa"/>
          </w:tcPr>
          <w:p w14:paraId="44FA64AD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00" w:type="dxa"/>
          </w:tcPr>
          <w:p w14:paraId="54F50C86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00" w:type="dxa"/>
          </w:tcPr>
          <w:p w14:paraId="57EE5C0D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88716E" w14:paraId="406410E9" w14:textId="77777777" w:rsidTr="004F7F7C">
        <w:trPr>
          <w:trHeight w:val="20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4" w:type="dxa"/>
          </w:tcPr>
          <w:p w14:paraId="4B890AB7" w14:textId="77777777" w:rsidR="005B55BC" w:rsidRPr="0088716E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064" w:type="dxa"/>
          </w:tcPr>
          <w:p w14:paraId="636CE7B8" w14:textId="77777777" w:rsidR="005B55BC" w:rsidRPr="0088716E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6402647E" w14:textId="77777777" w:rsidR="005B55BC" w:rsidRPr="0088716E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  <w:p w14:paraId="4AD63022" w14:textId="77777777" w:rsidR="005B55BC" w:rsidRPr="0088716E" w:rsidRDefault="005B55BC" w:rsidP="004F7F7C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00" w:type="dxa"/>
          </w:tcPr>
          <w:p w14:paraId="16015395" w14:textId="77777777" w:rsidR="005B55BC" w:rsidRPr="0088716E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4BF03CB1" w14:textId="77777777" w:rsidR="005B55BC" w:rsidRPr="0088716E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000" w:type="dxa"/>
          </w:tcPr>
          <w:p w14:paraId="5A5529AA" w14:textId="77777777" w:rsidR="005B55BC" w:rsidRPr="0088716E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102C5705" w14:textId="77777777" w:rsidR="005B55BC" w:rsidRPr="0088716E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000" w:type="dxa"/>
          </w:tcPr>
          <w:p w14:paraId="101322C0" w14:textId="77777777" w:rsidR="005B55BC" w:rsidRPr="0088716E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4928E19D" w14:textId="77777777" w:rsidR="005B55BC" w:rsidRPr="0088716E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88716E" w14:paraId="1480824B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4" w:type="dxa"/>
          </w:tcPr>
          <w:p w14:paraId="59E9A26B" w14:textId="77777777" w:rsidR="005B55BC" w:rsidRPr="0088716E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Predicted outcome and time of horizon</w:t>
            </w:r>
          </w:p>
        </w:tc>
        <w:tc>
          <w:tcPr>
            <w:tcW w:w="2064" w:type="dxa"/>
          </w:tcPr>
          <w:p w14:paraId="7308D2A9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00" w:type="dxa"/>
          </w:tcPr>
          <w:p w14:paraId="34869DE6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00" w:type="dxa"/>
          </w:tcPr>
          <w:p w14:paraId="2B6447D0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00" w:type="dxa"/>
          </w:tcPr>
          <w:p w14:paraId="4123C670" w14:textId="77777777" w:rsidR="005B55BC" w:rsidRPr="0088716E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716E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2113354A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</w:p>
    <w:p w14:paraId="78F01AA4" w14:textId="77777777" w:rsidR="005B55BC" w:rsidRPr="00002762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 w:rsidRPr="00002762">
        <w:rPr>
          <w:rFonts w:ascii="Arial" w:hAnsi="Arial" w:cs="Arial"/>
          <w:u w:val="single"/>
          <w:lang w:val="en-US"/>
        </w:rPr>
        <w:t>Reference</w:t>
      </w:r>
    </w:p>
    <w:p w14:paraId="2E3AFFB6" w14:textId="77777777" w:rsidR="005B55BC" w:rsidRDefault="005B55BC" w:rsidP="005B55BC">
      <w:pPr>
        <w:pStyle w:val="NormalWeb"/>
        <w:jc w:val="both"/>
        <w:rPr>
          <w:rStyle w:val="Hyperlink"/>
          <w:rFonts w:ascii="Arial" w:hAnsi="Arial" w:cs="Arial"/>
          <w:lang w:val="en-US"/>
        </w:rPr>
      </w:pPr>
      <w:r w:rsidRPr="00002762">
        <w:rPr>
          <w:rFonts w:ascii="Arial" w:hAnsi="Arial" w:cs="Arial"/>
          <w:lang w:val="en-US"/>
        </w:rPr>
        <w:t xml:space="preserve">Wang K, </w:t>
      </w:r>
      <w:proofErr w:type="spellStart"/>
      <w:r w:rsidRPr="00002762">
        <w:rPr>
          <w:rFonts w:ascii="Arial" w:hAnsi="Arial" w:cs="Arial"/>
          <w:lang w:val="en-US"/>
        </w:rPr>
        <w:t>Zuo</w:t>
      </w:r>
      <w:proofErr w:type="spellEnd"/>
      <w:r w:rsidRPr="00002762">
        <w:rPr>
          <w:rFonts w:ascii="Arial" w:hAnsi="Arial" w:cs="Arial"/>
          <w:lang w:val="en-US"/>
        </w:rPr>
        <w:t xml:space="preserve"> P, Liu Y, Zhang M, </w:t>
      </w:r>
      <w:proofErr w:type="spellStart"/>
      <w:r w:rsidRPr="00002762">
        <w:rPr>
          <w:rFonts w:ascii="Arial" w:hAnsi="Arial" w:cs="Arial"/>
          <w:lang w:val="en-US"/>
        </w:rPr>
        <w:t>Zhoa</w:t>
      </w:r>
      <w:proofErr w:type="spellEnd"/>
      <w:r w:rsidRPr="00002762">
        <w:rPr>
          <w:rFonts w:ascii="Arial" w:hAnsi="Arial" w:cs="Arial"/>
          <w:lang w:val="en-US"/>
        </w:rPr>
        <w:t xml:space="preserve"> X, </w:t>
      </w:r>
      <w:proofErr w:type="spellStart"/>
      <w:r w:rsidRPr="00002762">
        <w:rPr>
          <w:rFonts w:ascii="Arial" w:hAnsi="Arial" w:cs="Arial"/>
          <w:lang w:val="en-US"/>
        </w:rPr>
        <w:t>Xie</w:t>
      </w:r>
      <w:proofErr w:type="spellEnd"/>
      <w:r w:rsidRPr="00002762">
        <w:rPr>
          <w:rFonts w:ascii="Arial" w:hAnsi="Arial" w:cs="Arial"/>
          <w:lang w:val="en-US"/>
        </w:rPr>
        <w:t xml:space="preserve"> S, Zhang H, Chen X, Liu C. Clinical and laboratory predictors of in-hospital mortality in patients with COVID_19: a cohort study in Wuhan, China. 2020 May3. </w:t>
      </w:r>
      <w:hyperlink r:id="rId7" w:history="1">
        <w:r w:rsidRPr="00002762">
          <w:rPr>
            <w:rStyle w:val="Hyperlink"/>
            <w:rFonts w:ascii="Arial" w:hAnsi="Arial" w:cs="Arial"/>
            <w:lang w:val="en-US"/>
          </w:rPr>
          <w:t>https://pubmed.ncbi.nlm.nih.gov/32361723/</w:t>
        </w:r>
      </w:hyperlink>
    </w:p>
    <w:p w14:paraId="2870C5F5" w14:textId="77777777" w:rsidR="005B55BC" w:rsidRDefault="005B55BC" w:rsidP="005B55BC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966FD82" w14:textId="77777777" w:rsidR="005B55BC" w:rsidRPr="00DB3E87" w:rsidRDefault="005B55BC" w:rsidP="005B55BC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b/>
          <w:bCs/>
        </w:rPr>
      </w:pPr>
      <w:proofErr w:type="spellStart"/>
      <w:r w:rsidRPr="00DB3E87">
        <w:rPr>
          <w:rFonts w:ascii="Arial" w:hAnsi="Arial" w:cs="Arial"/>
          <w:b/>
          <w:bCs/>
        </w:rPr>
        <w:t>Xie</w:t>
      </w:r>
      <w:proofErr w:type="spellEnd"/>
      <w:r w:rsidRPr="00DB3E87">
        <w:rPr>
          <w:rFonts w:ascii="Arial" w:hAnsi="Arial" w:cs="Arial"/>
          <w:b/>
          <w:bCs/>
        </w:rPr>
        <w:t xml:space="preserve"> model</w:t>
      </w:r>
    </w:p>
    <w:p w14:paraId="4F180BDD" w14:textId="77777777" w:rsidR="005B55BC" w:rsidRPr="00017C5E" w:rsidRDefault="005B55BC" w:rsidP="005B55BC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88BFA7E" w14:textId="77777777" w:rsidR="005B55BC" w:rsidRDefault="005B55BC" w:rsidP="005B55BC">
      <w:pPr>
        <w:jc w:val="both"/>
        <w:rPr>
          <w:rFonts w:ascii="Arial" w:hAnsi="Arial" w:cs="Arial"/>
          <w:color w:val="000000"/>
          <w:u w:val="single"/>
          <w:lang w:val="en-US"/>
        </w:rPr>
      </w:pPr>
      <w:r w:rsidRPr="007B7B18">
        <w:rPr>
          <w:rFonts w:ascii="Arial" w:hAnsi="Arial" w:cs="Arial"/>
          <w:color w:val="000000"/>
          <w:u w:val="single"/>
          <w:lang w:val="en-US"/>
        </w:rPr>
        <w:t>Model equation</w:t>
      </w:r>
    </w:p>
    <w:p w14:paraId="5D15B27A" w14:textId="77777777" w:rsidR="005B55BC" w:rsidRPr="007B7B18" w:rsidRDefault="005B55BC" w:rsidP="005B55BC">
      <w:pPr>
        <w:jc w:val="both"/>
        <w:rPr>
          <w:rFonts w:ascii="Arial" w:hAnsi="Arial" w:cs="Arial"/>
          <w:color w:val="000000"/>
          <w:u w:val="single"/>
          <w:lang w:val="en-US"/>
        </w:rPr>
      </w:pPr>
    </w:p>
    <w:p w14:paraId="246CD215" w14:textId="77777777" w:rsidR="005B55BC" w:rsidRDefault="005B55BC" w:rsidP="005B55BC">
      <w:pPr>
        <w:jc w:val="both"/>
        <w:rPr>
          <w:rFonts w:ascii="Arial" w:hAnsi="Arial" w:cs="Arial"/>
        </w:rPr>
      </w:pPr>
      <w:r w:rsidRPr="007B7B18">
        <w:rPr>
          <w:rFonts w:ascii="Arial" w:hAnsi="Arial" w:cs="Arial"/>
        </w:rPr>
        <w:t>Logit(</w:t>
      </w:r>
      <w:r w:rsidRPr="00002762">
        <w:rPr>
          <w:rFonts w:ascii="Arial" w:hAnsi="Arial" w:cs="Arial"/>
          <w:lang w:val="en-US"/>
        </w:rPr>
        <w:t>mo</w:t>
      </w:r>
      <w:r>
        <w:rPr>
          <w:rFonts w:ascii="Arial" w:hAnsi="Arial" w:cs="Arial"/>
          <w:lang w:val="en-US"/>
        </w:rPr>
        <w:t>rtality</w:t>
      </w:r>
      <w:r w:rsidRPr="007B7B18">
        <w:rPr>
          <w:rFonts w:ascii="Arial" w:hAnsi="Arial" w:cs="Arial"/>
        </w:rPr>
        <w:t xml:space="preserve">) = -4.559 + 0.047 </w:t>
      </w:r>
      <w:r w:rsidRPr="007B7B18">
        <w:rPr>
          <w:rFonts w:ascii="Arial" w:hAnsi="Arial" w:cs="Arial"/>
          <w:lang w:val="en-US"/>
        </w:rPr>
        <w:t>x</w:t>
      </w:r>
      <w:r w:rsidRPr="007B7B18">
        <w:rPr>
          <w:rFonts w:ascii="Arial" w:hAnsi="Arial" w:cs="Arial"/>
        </w:rPr>
        <w:t xml:space="preserve"> age + 0.003 </w:t>
      </w:r>
      <w:r w:rsidRPr="007B7B18">
        <w:rPr>
          <w:rFonts w:ascii="Arial" w:hAnsi="Arial" w:cs="Arial"/>
          <w:lang w:val="en-US"/>
        </w:rPr>
        <w:t>x</w:t>
      </w:r>
      <w:r w:rsidRPr="007B7B18">
        <w:rPr>
          <w:rFonts w:ascii="Arial" w:hAnsi="Arial" w:cs="Arial"/>
        </w:rPr>
        <w:t xml:space="preserve"> L</w:t>
      </w:r>
      <w:proofErr w:type="spellStart"/>
      <w:r w:rsidRPr="00795CD3">
        <w:rPr>
          <w:rFonts w:ascii="Arial" w:hAnsi="Arial" w:cs="Arial"/>
          <w:lang w:val="en-US"/>
        </w:rPr>
        <w:t>actate</w:t>
      </w:r>
      <w:proofErr w:type="spellEnd"/>
      <w:r>
        <w:rPr>
          <w:rFonts w:ascii="Arial" w:hAnsi="Arial" w:cs="Arial"/>
          <w:lang w:val="en-US"/>
        </w:rPr>
        <w:t xml:space="preserve"> dehydrogenase</w:t>
      </w:r>
      <w:r w:rsidRPr="0033561A">
        <w:rPr>
          <w:rFonts w:ascii="Arial" w:hAnsi="Arial" w:cs="Arial"/>
          <w:lang w:val="en-US"/>
        </w:rPr>
        <w:t xml:space="preserve"> </w:t>
      </w:r>
      <w:r w:rsidRPr="007B7B18">
        <w:rPr>
          <w:rFonts w:ascii="Arial" w:hAnsi="Arial" w:cs="Arial"/>
        </w:rPr>
        <w:t xml:space="preserve">(U/L) </w:t>
      </w:r>
      <w:r w:rsidRPr="007B7B18">
        <w:rPr>
          <w:rFonts w:ascii="Arial" w:hAnsi="Arial" w:cs="Arial"/>
          <w:lang w:val="en-US"/>
        </w:rPr>
        <w:t>-</w:t>
      </w:r>
      <w:r w:rsidRPr="007B7B18">
        <w:rPr>
          <w:rFonts w:ascii="Arial" w:hAnsi="Arial" w:cs="Arial"/>
        </w:rPr>
        <w:t xml:space="preserve"> 1.094 </w:t>
      </w:r>
      <w:r w:rsidRPr="007B7B18">
        <w:rPr>
          <w:rFonts w:ascii="Arial" w:hAnsi="Arial" w:cs="Arial"/>
          <w:lang w:val="en-US"/>
        </w:rPr>
        <w:t>x</w:t>
      </w:r>
      <w:r w:rsidRPr="007B7B18">
        <w:rPr>
          <w:rFonts w:ascii="Arial" w:hAnsi="Arial" w:cs="Arial"/>
        </w:rPr>
        <w:t xml:space="preserve"> lymphocyte count (10</w:t>
      </w:r>
      <w:r w:rsidRPr="007B7B18">
        <w:rPr>
          <w:rFonts w:ascii="Arial" w:hAnsi="Arial" w:cs="Arial"/>
          <w:vertAlign w:val="superscript"/>
        </w:rPr>
        <w:t>9</w:t>
      </w:r>
      <w:r w:rsidRPr="007B7B18">
        <w:rPr>
          <w:rFonts w:ascii="Arial" w:hAnsi="Arial" w:cs="Arial"/>
        </w:rPr>
        <w:t xml:space="preserve">/L) </w:t>
      </w:r>
      <w:r w:rsidRPr="007B7B18">
        <w:rPr>
          <w:rFonts w:ascii="Arial" w:hAnsi="Arial" w:cs="Arial"/>
          <w:lang w:val="en-US"/>
        </w:rPr>
        <w:t xml:space="preserve">- </w:t>
      </w:r>
      <w:r w:rsidRPr="007B7B18">
        <w:rPr>
          <w:rFonts w:ascii="Arial" w:hAnsi="Arial" w:cs="Arial"/>
        </w:rPr>
        <w:t xml:space="preserve">0.098 </w:t>
      </w:r>
      <w:r w:rsidRPr="007B7B18">
        <w:rPr>
          <w:rFonts w:ascii="Arial" w:hAnsi="Arial" w:cs="Arial"/>
          <w:lang w:val="en-US"/>
        </w:rPr>
        <w:t>x</w:t>
      </w:r>
      <w:r w:rsidRPr="007B7B18">
        <w:rPr>
          <w:rFonts w:ascii="Arial" w:hAnsi="Arial" w:cs="Arial"/>
        </w:rPr>
        <w:t xml:space="preserve"> SPO</w:t>
      </w:r>
      <w:r w:rsidRPr="007B7B18">
        <w:rPr>
          <w:rFonts w:ascii="Arial" w:hAnsi="Arial" w:cs="Arial"/>
          <w:vertAlign w:val="subscript"/>
        </w:rPr>
        <w:t>2</w:t>
      </w:r>
      <w:r w:rsidRPr="007B7B18">
        <w:rPr>
          <w:rFonts w:ascii="Arial" w:hAnsi="Arial" w:cs="Arial"/>
        </w:rPr>
        <w:t xml:space="preserve"> (%)</w:t>
      </w:r>
    </w:p>
    <w:p w14:paraId="7DC42859" w14:textId="77777777" w:rsidR="005B55BC" w:rsidRDefault="005B55BC" w:rsidP="005B55BC">
      <w:pPr>
        <w:jc w:val="both"/>
        <w:rPr>
          <w:rFonts w:ascii="Arial" w:hAnsi="Arial" w:cs="Arial"/>
        </w:rPr>
      </w:pPr>
    </w:p>
    <w:p w14:paraId="694CCB6D" w14:textId="77777777" w:rsidR="005B55BC" w:rsidRPr="008E4131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9677" w:type="dxa"/>
        <w:tblLook w:val="04A0" w:firstRow="1" w:lastRow="0" w:firstColumn="1" w:lastColumn="0" w:noHBand="0" w:noVBand="1"/>
      </w:tblPr>
      <w:tblGrid>
        <w:gridCol w:w="1629"/>
        <w:gridCol w:w="2061"/>
        <w:gridCol w:w="1995"/>
        <w:gridCol w:w="1995"/>
        <w:gridCol w:w="1997"/>
      </w:tblGrid>
      <w:tr w:rsidR="005B55BC" w:rsidRPr="00455B3B" w14:paraId="59089473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  <w:vMerge w:val="restart"/>
          </w:tcPr>
          <w:p w14:paraId="4225006B" w14:textId="77777777" w:rsidR="005B55BC" w:rsidRPr="00455B3B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  <w:vMerge w:val="restart"/>
          </w:tcPr>
          <w:p w14:paraId="208DF153" w14:textId="77777777" w:rsidR="005B55BC" w:rsidRPr="00455B3B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5987" w:type="dxa"/>
            <w:gridSpan w:val="3"/>
          </w:tcPr>
          <w:p w14:paraId="006FB893" w14:textId="77777777" w:rsidR="005B55BC" w:rsidRPr="00455B3B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 xml:space="preserve">Validation hospital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ohorts</w:t>
            </w:r>
          </w:p>
        </w:tc>
      </w:tr>
      <w:tr w:rsidR="005B55BC" w:rsidRPr="00455B3B" w14:paraId="7EB9AAE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  <w:vMerge/>
          </w:tcPr>
          <w:p w14:paraId="3933F0B2" w14:textId="77777777" w:rsidR="005B55BC" w:rsidRPr="00455B3B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  <w:vMerge/>
          </w:tcPr>
          <w:p w14:paraId="18A5B7B4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95" w:type="dxa"/>
          </w:tcPr>
          <w:p w14:paraId="28854278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455B3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1995" w:type="dxa"/>
          </w:tcPr>
          <w:p w14:paraId="1B53B36A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1996" w:type="dxa"/>
          </w:tcPr>
          <w:p w14:paraId="7516975C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455B3B" w14:paraId="1AAC431F" w14:textId="77777777" w:rsidTr="004F7F7C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</w:tcPr>
          <w:p w14:paraId="33DED502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061" w:type="dxa"/>
          </w:tcPr>
          <w:p w14:paraId="069E8D44" w14:textId="77777777" w:rsidR="005B55BC" w:rsidRPr="008E4131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4131">
              <w:rPr>
                <w:rFonts w:ascii="Arial" w:hAnsi="Arial" w:cs="Arial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1995" w:type="dxa"/>
          </w:tcPr>
          <w:p w14:paraId="0B9E0D86" w14:textId="77777777" w:rsidR="005B55BC" w:rsidRPr="00455B3B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995" w:type="dxa"/>
          </w:tcPr>
          <w:p w14:paraId="49797A69" w14:textId="77777777" w:rsidR="005B55BC" w:rsidRPr="00455B3B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996" w:type="dxa"/>
          </w:tcPr>
          <w:p w14:paraId="5459F8D7" w14:textId="77777777" w:rsidR="005B55BC" w:rsidRPr="00455B3B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455B3B" w14:paraId="56ADF4C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</w:tcPr>
          <w:p w14:paraId="5D97CF22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061" w:type="dxa"/>
          </w:tcPr>
          <w:p w14:paraId="23F22126" w14:textId="77777777" w:rsidR="005B55BC" w:rsidRPr="008E4131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4131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95" w:type="dxa"/>
          </w:tcPr>
          <w:p w14:paraId="1AEE6175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95" w:type="dxa"/>
          </w:tcPr>
          <w:p w14:paraId="461D9740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96" w:type="dxa"/>
          </w:tcPr>
          <w:p w14:paraId="7840529B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455B3B" w14:paraId="5F373EAA" w14:textId="77777777" w:rsidTr="004F7F7C">
        <w:trPr>
          <w:trHeight w:val="1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</w:tcPr>
          <w:p w14:paraId="6A94427E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061" w:type="dxa"/>
          </w:tcPr>
          <w:p w14:paraId="54C7D18F" w14:textId="77777777" w:rsidR="005B55BC" w:rsidRPr="008E4131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8E4131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10BF4979" w14:textId="77777777" w:rsidR="005B55BC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8E4131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  <w:p w14:paraId="1572575D" w14:textId="77777777" w:rsidR="005B55BC" w:rsidRPr="008E4131" w:rsidRDefault="005B55BC" w:rsidP="004F7F7C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95" w:type="dxa"/>
          </w:tcPr>
          <w:p w14:paraId="5E8E4B4C" w14:textId="77777777" w:rsidR="005B55BC" w:rsidRPr="00455B3B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13EB8B83" w14:textId="77777777" w:rsidR="005B55BC" w:rsidRPr="00455B3B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995" w:type="dxa"/>
          </w:tcPr>
          <w:p w14:paraId="4E53DF74" w14:textId="77777777" w:rsidR="005B55BC" w:rsidRPr="00455B3B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02B04E32" w14:textId="77777777" w:rsidR="005B55BC" w:rsidRPr="00455B3B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996" w:type="dxa"/>
          </w:tcPr>
          <w:p w14:paraId="40B47A9A" w14:textId="77777777" w:rsidR="005B55BC" w:rsidRPr="00455B3B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66D046C1" w14:textId="77777777" w:rsidR="005B55BC" w:rsidRPr="00455B3B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455B3B" w14:paraId="6F11FAEB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</w:tcPr>
          <w:p w14:paraId="656BF6D1" w14:textId="77777777" w:rsidR="005B55BC" w:rsidRPr="00863832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2061" w:type="dxa"/>
          </w:tcPr>
          <w:p w14:paraId="79E8A1D0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8E4131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95" w:type="dxa"/>
          </w:tcPr>
          <w:p w14:paraId="6C94AC5C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95" w:type="dxa"/>
          </w:tcPr>
          <w:p w14:paraId="1EA532BF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96" w:type="dxa"/>
          </w:tcPr>
          <w:p w14:paraId="42987D76" w14:textId="77777777" w:rsidR="005B55BC" w:rsidRPr="00455B3B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1FD40E85" w14:textId="77777777" w:rsidR="005B55BC" w:rsidRPr="007B7B18" w:rsidRDefault="005B55BC" w:rsidP="005B55BC">
      <w:pPr>
        <w:rPr>
          <w:rFonts w:ascii="Arial" w:hAnsi="Arial" w:cs="Arial"/>
        </w:rPr>
      </w:pPr>
    </w:p>
    <w:p w14:paraId="253DD59E" w14:textId="77777777" w:rsidR="005B55BC" w:rsidRPr="00455B3B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455B3B">
        <w:rPr>
          <w:rFonts w:ascii="Arial" w:hAnsi="Arial" w:cs="Arial"/>
          <w:u w:val="single"/>
        </w:rPr>
        <w:t>Re</w:t>
      </w:r>
      <w:proofErr w:type="spellStart"/>
      <w:r w:rsidRPr="00455B3B">
        <w:rPr>
          <w:rFonts w:ascii="Arial" w:hAnsi="Arial" w:cs="Arial"/>
          <w:u w:val="single"/>
          <w:lang w:val="en-US"/>
        </w:rPr>
        <w:t>ference</w:t>
      </w:r>
      <w:proofErr w:type="spellEnd"/>
    </w:p>
    <w:p w14:paraId="5038C4F2" w14:textId="77777777" w:rsidR="005B55BC" w:rsidRPr="00002762" w:rsidRDefault="005B55BC" w:rsidP="005B55BC">
      <w:pPr>
        <w:pStyle w:val="NormalWeb"/>
        <w:jc w:val="both"/>
        <w:rPr>
          <w:rFonts w:ascii="Arial" w:hAnsi="Arial" w:cs="Arial"/>
          <w:lang w:val="en-US"/>
        </w:rPr>
      </w:pPr>
      <w:r w:rsidRPr="00455B3B">
        <w:rPr>
          <w:rFonts w:ascii="Arial" w:hAnsi="Arial" w:cs="Arial"/>
        </w:rPr>
        <w:t xml:space="preserve">Xie J, Hungerford D, Chen H, Abrams ST, Li S, Wang G, Wang Y, Kang H, Bonnett L, Zheng R, Li X, Tong Z, Du B, Qiu H, Toh C-H. </w:t>
      </w:r>
      <w:r w:rsidRPr="00455B3B">
        <w:rPr>
          <w:rFonts w:ascii="Arial" w:hAnsi="Arial" w:cs="Arial"/>
          <w:lang w:val="en-US"/>
        </w:rPr>
        <w:t xml:space="preserve">Development and external validation of a prognostic multivariable model on admission for hospitalized patients with COVID-19. </w:t>
      </w:r>
      <w:proofErr w:type="spellStart"/>
      <w:r w:rsidRPr="00455B3B">
        <w:rPr>
          <w:rFonts w:ascii="Arial" w:hAnsi="Arial" w:cs="Arial"/>
          <w:lang w:val="en-US"/>
        </w:rPr>
        <w:t>medRxiv</w:t>
      </w:r>
      <w:proofErr w:type="spellEnd"/>
      <w:r w:rsidRPr="00455B3B">
        <w:rPr>
          <w:rFonts w:ascii="Arial" w:hAnsi="Arial" w:cs="Arial"/>
          <w:lang w:val="en-US"/>
        </w:rPr>
        <w:t xml:space="preserve"> Cold Spring Harbor Laboratory Press; 2020; :2020.03.28.20045997</w:t>
      </w:r>
      <w:r>
        <w:rPr>
          <w:rFonts w:ascii="Arial" w:hAnsi="Arial" w:cs="Arial"/>
          <w:lang w:val="en-US"/>
        </w:rPr>
        <w:t xml:space="preserve"> </w:t>
      </w:r>
      <w:hyperlink r:id="rId8" w:history="1">
        <w:r w:rsidRPr="00F4748D">
          <w:rPr>
            <w:rStyle w:val="Hyperlink"/>
            <w:rFonts w:ascii="Arial" w:hAnsi="Arial" w:cs="Arial"/>
          </w:rPr>
          <w:t>https://www.medrxiv.org/content/10.1101/2020.03.28.20045997v2</w:t>
        </w:r>
      </w:hyperlink>
    </w:p>
    <w:p w14:paraId="2CE85ABF" w14:textId="77777777" w:rsidR="005B55BC" w:rsidRDefault="005B55BC" w:rsidP="005B55BC">
      <w:pPr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8EE1B44" w14:textId="77777777" w:rsidR="005B55BC" w:rsidRPr="00DB3E87" w:rsidRDefault="005B55BC" w:rsidP="005B55BC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b/>
          <w:bCs/>
          <w:lang w:val="en-US"/>
        </w:rPr>
      </w:pPr>
      <w:r w:rsidRPr="00DB3E87">
        <w:rPr>
          <w:rFonts w:ascii="Arial" w:hAnsi="Arial" w:cs="Arial"/>
          <w:b/>
          <w:bCs/>
          <w:lang w:val="en-US"/>
        </w:rPr>
        <w:lastRenderedPageBreak/>
        <w:t>APACHE-II Score</w:t>
      </w:r>
    </w:p>
    <w:p w14:paraId="1198DD4B" w14:textId="77777777" w:rsidR="005B55BC" w:rsidRDefault="005B55BC" w:rsidP="005B55BC">
      <w:pPr>
        <w:pStyle w:val="NormalWeb"/>
        <w:jc w:val="both"/>
        <w:rPr>
          <w:rFonts w:ascii="Arial" w:hAnsi="Arial" w:cs="Arial"/>
          <w:color w:val="000000" w:themeColor="text1"/>
          <w:lang w:val="en-US"/>
        </w:rPr>
      </w:pPr>
    </w:p>
    <w:p w14:paraId="306E34B4" w14:textId="77777777" w:rsidR="005B55BC" w:rsidRPr="00455B3B" w:rsidRDefault="005B55BC" w:rsidP="005B55BC">
      <w:pPr>
        <w:pStyle w:val="NormalWeb"/>
        <w:jc w:val="both"/>
        <w:rPr>
          <w:rFonts w:ascii="Arial" w:hAnsi="Arial" w:cs="Arial"/>
          <w:color w:val="000000" w:themeColor="text1"/>
          <w:lang w:val="en-US"/>
        </w:rPr>
      </w:pPr>
      <w:r w:rsidRPr="00455B3B">
        <w:rPr>
          <w:rFonts w:ascii="Arial" w:hAnsi="Arial" w:cs="Arial"/>
          <w:color w:val="000000" w:themeColor="text1"/>
          <w:lang w:val="en-US"/>
        </w:rPr>
        <w:t xml:space="preserve">APACHE-II Mortality Score = </w:t>
      </w:r>
      <w:r w:rsidRPr="00455B3B">
        <w:rPr>
          <w:rFonts w:ascii="Arial" w:hAnsi="Arial" w:cs="Arial"/>
          <w:color w:val="000000" w:themeColor="text1"/>
        </w:rPr>
        <w:t>Age points</w:t>
      </w:r>
      <w:r w:rsidRPr="00455B3B">
        <w:rPr>
          <w:rFonts w:ascii="Arial" w:hAnsi="Arial" w:cs="Arial"/>
          <w:color w:val="000000" w:themeColor="text1"/>
          <w:vertAlign w:val="superscript"/>
          <w:lang w:val="en-US"/>
        </w:rPr>
        <w:t>1</w:t>
      </w:r>
      <w:r w:rsidRPr="00455B3B">
        <w:rPr>
          <w:rFonts w:ascii="Arial" w:hAnsi="Arial" w:cs="Arial"/>
          <w:color w:val="000000" w:themeColor="text1"/>
          <w:lang w:val="en-US"/>
        </w:rPr>
        <w:t xml:space="preserve"> + </w:t>
      </w:r>
      <w:r w:rsidRPr="00455B3B">
        <w:rPr>
          <w:rFonts w:ascii="Arial" w:hAnsi="Arial" w:cs="Arial"/>
          <w:color w:val="000000" w:themeColor="text1"/>
        </w:rPr>
        <w:t>Acute Physiology Score</w:t>
      </w:r>
      <w:r w:rsidRPr="00455B3B">
        <w:rPr>
          <w:rFonts w:ascii="Arial" w:hAnsi="Arial" w:cs="Arial"/>
          <w:color w:val="000000" w:themeColor="text1"/>
          <w:vertAlign w:val="superscript"/>
          <w:lang w:val="en-US"/>
        </w:rPr>
        <w:t>2</w:t>
      </w:r>
      <w:r w:rsidRPr="00455B3B">
        <w:rPr>
          <w:rFonts w:ascii="Arial" w:hAnsi="Arial" w:cs="Arial"/>
          <w:color w:val="000000" w:themeColor="text1"/>
          <w:lang w:val="en-US"/>
        </w:rPr>
        <w:t xml:space="preserve"> + Chronic health</w:t>
      </w:r>
      <w:r w:rsidRPr="00455B3B">
        <w:rPr>
          <w:rFonts w:ascii="Arial" w:hAnsi="Arial" w:cs="Arial"/>
          <w:color w:val="000000" w:themeColor="text1"/>
          <w:vertAlign w:val="superscript"/>
          <w:lang w:val="en-US"/>
        </w:rPr>
        <w:t>3</w:t>
      </w:r>
    </w:p>
    <w:p w14:paraId="0EE8A88C" w14:textId="77777777" w:rsidR="005B55BC" w:rsidRPr="00690F4F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proofErr w:type="spellStart"/>
      <w:r w:rsidRPr="00690F4F">
        <w:rPr>
          <w:rFonts w:ascii="Arial" w:hAnsi="Arial" w:cs="Arial"/>
          <w:u w:val="single"/>
          <w:lang w:val="en-US"/>
        </w:rPr>
        <w:t>Age</w:t>
      </w:r>
      <w:proofErr w:type="spellEnd"/>
      <w:r w:rsidRPr="00690F4F">
        <w:rPr>
          <w:rFonts w:ascii="Arial" w:hAnsi="Arial" w:cs="Arial"/>
          <w:u w:val="single"/>
          <w:lang w:val="en-US"/>
        </w:rPr>
        <w:t xml:space="preserve"> points</w:t>
      </w:r>
      <w:r w:rsidRPr="00690F4F">
        <w:rPr>
          <w:rFonts w:ascii="Arial" w:hAnsi="Arial" w:cs="Arial"/>
          <w:u w:val="single"/>
          <w:vertAlign w:val="superscript"/>
          <w:lang w:val="en-US"/>
        </w:rPr>
        <w:t>1</w:t>
      </w:r>
    </w:p>
    <w:tbl>
      <w:tblPr>
        <w:tblStyle w:val="PlainTable2"/>
        <w:tblW w:w="9613" w:type="dxa"/>
        <w:tblLook w:val="04A0" w:firstRow="1" w:lastRow="0" w:firstColumn="1" w:lastColumn="0" w:noHBand="0" w:noVBand="1"/>
      </w:tblPr>
      <w:tblGrid>
        <w:gridCol w:w="1829"/>
        <w:gridCol w:w="1556"/>
        <w:gridCol w:w="1557"/>
        <w:gridCol w:w="1557"/>
        <w:gridCol w:w="1557"/>
        <w:gridCol w:w="1557"/>
      </w:tblGrid>
      <w:tr w:rsidR="005B55BC" w:rsidRPr="00455B3B" w14:paraId="7C120550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9" w:type="dxa"/>
          </w:tcPr>
          <w:p w14:paraId="0E96BD75" w14:textId="77777777" w:rsidR="005B55BC" w:rsidRPr="00863832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 xml:space="preserve"> Age Points</w:t>
            </w:r>
          </w:p>
        </w:tc>
        <w:tc>
          <w:tcPr>
            <w:tcW w:w="1556" w:type="dxa"/>
          </w:tcPr>
          <w:p w14:paraId="47EEE6A1" w14:textId="77777777" w:rsidR="005B55BC" w:rsidRPr="00455B3B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557" w:type="dxa"/>
          </w:tcPr>
          <w:p w14:paraId="33128003" w14:textId="77777777" w:rsidR="005B55BC" w:rsidRPr="00455B3B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+2</w:t>
            </w:r>
          </w:p>
        </w:tc>
        <w:tc>
          <w:tcPr>
            <w:tcW w:w="1557" w:type="dxa"/>
          </w:tcPr>
          <w:p w14:paraId="67C5BE8A" w14:textId="77777777" w:rsidR="005B55BC" w:rsidRPr="00455B3B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+3</w:t>
            </w:r>
          </w:p>
        </w:tc>
        <w:tc>
          <w:tcPr>
            <w:tcW w:w="1557" w:type="dxa"/>
          </w:tcPr>
          <w:p w14:paraId="282BB0F7" w14:textId="77777777" w:rsidR="005B55BC" w:rsidRPr="00455B3B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+5</w:t>
            </w:r>
          </w:p>
        </w:tc>
        <w:tc>
          <w:tcPr>
            <w:tcW w:w="1557" w:type="dxa"/>
          </w:tcPr>
          <w:p w14:paraId="2F30BEBC" w14:textId="77777777" w:rsidR="005B55BC" w:rsidRPr="00455B3B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+6</w:t>
            </w:r>
          </w:p>
        </w:tc>
      </w:tr>
      <w:tr w:rsidR="005B55BC" w:rsidRPr="00455B3B" w14:paraId="5F7DC42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9" w:type="dxa"/>
          </w:tcPr>
          <w:p w14:paraId="5A62D827" w14:textId="77777777" w:rsidR="005B55BC" w:rsidRPr="00863832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863832">
              <w:rPr>
                <w:rFonts w:ascii="Arial" w:hAnsi="Arial" w:cs="Arial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556" w:type="dxa"/>
          </w:tcPr>
          <w:p w14:paraId="1D0B4762" w14:textId="77777777" w:rsidR="005B55BC" w:rsidRPr="00455B3B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GB"/>
              </w:rPr>
              <w:t>≤44</w:t>
            </w:r>
          </w:p>
        </w:tc>
        <w:tc>
          <w:tcPr>
            <w:tcW w:w="1557" w:type="dxa"/>
          </w:tcPr>
          <w:p w14:paraId="54BE2DB4" w14:textId="77777777" w:rsidR="005B55BC" w:rsidRPr="00455B3B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45-54</w:t>
            </w:r>
          </w:p>
        </w:tc>
        <w:tc>
          <w:tcPr>
            <w:tcW w:w="1557" w:type="dxa"/>
          </w:tcPr>
          <w:p w14:paraId="1EEC2796" w14:textId="77777777" w:rsidR="005B55BC" w:rsidRPr="00455B3B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55-64</w:t>
            </w:r>
          </w:p>
        </w:tc>
        <w:tc>
          <w:tcPr>
            <w:tcW w:w="1557" w:type="dxa"/>
          </w:tcPr>
          <w:p w14:paraId="64B76D1F" w14:textId="77777777" w:rsidR="005B55BC" w:rsidRPr="00455B3B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65-74</w:t>
            </w:r>
          </w:p>
        </w:tc>
        <w:tc>
          <w:tcPr>
            <w:tcW w:w="1557" w:type="dxa"/>
          </w:tcPr>
          <w:p w14:paraId="6BE230F9" w14:textId="77777777" w:rsidR="005B55BC" w:rsidRPr="00455B3B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5B3B">
              <w:rPr>
                <w:rFonts w:ascii="Arial" w:hAnsi="Arial" w:cs="Arial"/>
                <w:sz w:val="20"/>
                <w:szCs w:val="20"/>
                <w:lang w:val="en-US"/>
              </w:rPr>
              <w:t>&gt;74</w:t>
            </w:r>
          </w:p>
        </w:tc>
      </w:tr>
    </w:tbl>
    <w:p w14:paraId="76DBFF23" w14:textId="77777777" w:rsidR="005B55BC" w:rsidRPr="00690F4F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690F4F">
        <w:rPr>
          <w:rFonts w:ascii="Arial" w:hAnsi="Arial" w:cs="Arial"/>
          <w:u w:val="single"/>
          <w:lang w:val="en-US"/>
        </w:rPr>
        <w:t>Acute Physiology Score</w:t>
      </w:r>
      <w:r w:rsidRPr="00690F4F">
        <w:rPr>
          <w:rFonts w:ascii="Arial" w:hAnsi="Arial" w:cs="Arial"/>
          <w:u w:val="single"/>
          <w:vertAlign w:val="superscript"/>
          <w:lang w:val="en-US"/>
        </w:rPr>
        <w:t>2</w:t>
      </w:r>
    </w:p>
    <w:p w14:paraId="70D7C72A" w14:textId="77777777" w:rsidR="005B55BC" w:rsidRPr="00863832" w:rsidRDefault="005B55BC" w:rsidP="005B55BC">
      <w:pPr>
        <w:pStyle w:val="NormalWeb"/>
        <w:jc w:val="both"/>
        <w:rPr>
          <w:rFonts w:ascii="Arial" w:hAnsi="Arial" w:cs="Arial"/>
          <w:b/>
          <w:bCs/>
          <w:lang w:val="en-US"/>
        </w:rPr>
      </w:pPr>
      <w:r w:rsidRPr="00863832">
        <w:rPr>
          <w:rFonts w:ascii="Arial" w:hAnsi="Arial" w:cs="Arial"/>
          <w:lang w:val="en-US"/>
        </w:rPr>
        <w:t>Acute physiology score is the sum of the 12 individual variable points: Rectal temperature, mean arterial temperature, respiratory rate, arterial blood gases (arterial pH, oxygenation), venous blood variables (hematocrit, white blood cells, potassium, and creatinine), Glasgow coma scale.</w:t>
      </w:r>
      <w:r w:rsidRPr="00B5094D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>–</w:t>
      </w:r>
    </w:p>
    <w:tbl>
      <w:tblPr>
        <w:tblStyle w:val="PlainTable2"/>
        <w:tblpPr w:leftFromText="180" w:rightFromText="180" w:vertAnchor="text" w:horzAnchor="margin" w:tblpXSpec="center" w:tblpY="508"/>
        <w:tblW w:w="11204" w:type="dxa"/>
        <w:tblLook w:val="04A0" w:firstRow="1" w:lastRow="0" w:firstColumn="1" w:lastColumn="0" w:noHBand="0" w:noVBand="1"/>
      </w:tblPr>
      <w:tblGrid>
        <w:gridCol w:w="411"/>
        <w:gridCol w:w="1187"/>
        <w:gridCol w:w="2247"/>
        <w:gridCol w:w="751"/>
        <w:gridCol w:w="745"/>
        <w:gridCol w:w="62"/>
        <w:gridCol w:w="684"/>
        <w:gridCol w:w="54"/>
        <w:gridCol w:w="710"/>
        <w:gridCol w:w="289"/>
        <w:gridCol w:w="807"/>
        <w:gridCol w:w="797"/>
        <w:gridCol w:w="798"/>
        <w:gridCol w:w="796"/>
        <w:gridCol w:w="815"/>
        <w:gridCol w:w="51"/>
      </w:tblGrid>
      <w:tr w:rsidR="005B55BC" w:rsidRPr="00B5094D" w14:paraId="2EB91875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gridSpan w:val="3"/>
          </w:tcPr>
          <w:p w14:paraId="2100945D" w14:textId="77777777" w:rsidR="005B55BC" w:rsidRPr="00B5094D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B5094D">
              <w:rPr>
                <w:rFonts w:ascii="Arial" w:hAnsi="Arial" w:cs="Arial"/>
                <w:sz w:val="18"/>
                <w:szCs w:val="18"/>
                <w:lang w:val="en-US"/>
              </w:rPr>
              <w:t>Physiological Variables</w:t>
            </w:r>
          </w:p>
        </w:tc>
        <w:tc>
          <w:tcPr>
            <w:tcW w:w="8081" w:type="dxa"/>
            <w:gridSpan w:val="13"/>
          </w:tcPr>
          <w:p w14:paraId="2E48823D" w14:textId="77777777" w:rsidR="005B55BC" w:rsidRPr="00B5094D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B5094D">
              <w:rPr>
                <w:rFonts w:ascii="Arial" w:hAnsi="Arial" w:cs="Arial"/>
                <w:sz w:val="18"/>
                <w:szCs w:val="18"/>
                <w:lang w:val="en-US"/>
              </w:rPr>
              <w:t>Physiology score points</w:t>
            </w:r>
          </w:p>
        </w:tc>
      </w:tr>
      <w:tr w:rsidR="005B55BC" w:rsidRPr="00B5094D" w14:paraId="238AD0A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gridSpan w:val="3"/>
          </w:tcPr>
          <w:p w14:paraId="0DEC001F" w14:textId="77777777" w:rsidR="005B55BC" w:rsidRPr="00B5094D" w:rsidRDefault="005B55BC" w:rsidP="004F7F7C">
            <w:pPr>
              <w:pStyle w:val="NormalWeb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</w:tcPr>
          <w:p w14:paraId="31CD60E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+4</w:t>
            </w:r>
          </w:p>
        </w:tc>
        <w:tc>
          <w:tcPr>
            <w:tcW w:w="838" w:type="dxa"/>
          </w:tcPr>
          <w:p w14:paraId="2F0B6E3D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+3</w:t>
            </w:r>
          </w:p>
        </w:tc>
        <w:tc>
          <w:tcPr>
            <w:tcW w:w="850" w:type="dxa"/>
            <w:gridSpan w:val="2"/>
          </w:tcPr>
          <w:p w14:paraId="6490D85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+2</w:t>
            </w:r>
          </w:p>
        </w:tc>
        <w:tc>
          <w:tcPr>
            <w:tcW w:w="897" w:type="dxa"/>
            <w:gridSpan w:val="2"/>
          </w:tcPr>
          <w:p w14:paraId="23C8C565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+1</w:t>
            </w:r>
          </w:p>
        </w:tc>
        <w:tc>
          <w:tcPr>
            <w:tcW w:w="0" w:type="dxa"/>
          </w:tcPr>
          <w:p w14:paraId="68497F3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0</w:t>
            </w:r>
          </w:p>
        </w:tc>
        <w:tc>
          <w:tcPr>
            <w:tcW w:w="0" w:type="dxa"/>
          </w:tcPr>
          <w:p w14:paraId="66A264C7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+1</w:t>
            </w:r>
          </w:p>
        </w:tc>
        <w:tc>
          <w:tcPr>
            <w:tcW w:w="0" w:type="dxa"/>
          </w:tcPr>
          <w:p w14:paraId="7F01138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+2</w:t>
            </w:r>
          </w:p>
        </w:tc>
        <w:tc>
          <w:tcPr>
            <w:tcW w:w="906" w:type="dxa"/>
          </w:tcPr>
          <w:p w14:paraId="67576887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+3</w:t>
            </w:r>
          </w:p>
        </w:tc>
        <w:tc>
          <w:tcPr>
            <w:tcW w:w="1035" w:type="dxa"/>
            <w:gridSpan w:val="3"/>
          </w:tcPr>
          <w:p w14:paraId="1F51E354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+4</w:t>
            </w:r>
          </w:p>
        </w:tc>
      </w:tr>
      <w:tr w:rsidR="005B55BC" w:rsidRPr="00B5094D" w14:paraId="0DE37958" w14:textId="77777777" w:rsidTr="004F7F7C">
        <w:trPr>
          <w:gridAfter w:val="1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1F7366EB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29400D74" w14:textId="77777777" w:rsidR="005B55BC" w:rsidRPr="00B5094D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Rectal temperature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1950EAF1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≥41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5051E42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39 – 40.9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70ABC799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09152156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38.5 – 38.9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AAC9153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36 – 38.4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94FCFA8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34 – 35.9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5DE23D8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32 – 33.9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5611D7B4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30 – 31.9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58D041D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≤29.9</w:t>
            </w:r>
          </w:p>
        </w:tc>
      </w:tr>
      <w:tr w:rsidR="005B55BC" w:rsidRPr="00B5094D" w14:paraId="58E25AD3" w14:textId="77777777" w:rsidTr="004F7F7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6AB2F045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6DB875F5" w14:textId="77777777" w:rsidR="005B55BC" w:rsidRPr="00B5094D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Mean arterial pressure (mm Hg)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5892319D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≥160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7B862661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130 – 159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647B48FA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110 – 129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68AB94D5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9798C71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70 – 109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670D9574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F2B6B25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50 – 69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0FBA226B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2C70A4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≤49</w:t>
            </w:r>
          </w:p>
        </w:tc>
      </w:tr>
      <w:tr w:rsidR="005B55BC" w:rsidRPr="00B5094D" w14:paraId="79E66823" w14:textId="77777777" w:rsidTr="004F7F7C">
        <w:trPr>
          <w:gridAfter w:val="1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7EC3356D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21E5A291" w14:textId="77777777" w:rsidR="005B55BC" w:rsidRPr="00B5094D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Heart rate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019A53D8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≥180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188F3DAB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140 – 179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4A3D8570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110 – 139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3535077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4E6D6136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70 – 109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53738CC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428ABE54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55 – 69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5FB47CA6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40 – 54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A1EC7DE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≤39</w:t>
            </w:r>
          </w:p>
        </w:tc>
      </w:tr>
      <w:tr w:rsidR="005B55BC" w:rsidRPr="00B5094D" w14:paraId="5749AF27" w14:textId="77777777" w:rsidTr="004F7F7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1735F46A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0BEE36FD" w14:textId="77777777" w:rsidR="005B55BC" w:rsidRPr="00B5094D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Respiratory rate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4CC04F64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≥50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08B2941C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35 – 49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45E8B56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0B8462AD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25 – 34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0CA3F0B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12 – 24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9E16BAE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10 – 11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7ECAE3A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6 – 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4DE4D3DE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EA0BB9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≤5</w:t>
            </w:r>
          </w:p>
        </w:tc>
      </w:tr>
      <w:tr w:rsidR="005B55BC" w:rsidRPr="00B5094D" w14:paraId="17705D28" w14:textId="77777777" w:rsidTr="004F7F7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vMerge w:val="restart"/>
            <w:tcBorders>
              <w:top w:val="nil"/>
              <w:bottom w:val="nil"/>
            </w:tcBorders>
          </w:tcPr>
          <w:p w14:paraId="40D14B73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 w14:paraId="38486447" w14:textId="77777777" w:rsidR="005B55B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4C3BC80A" w14:textId="77777777" w:rsidR="005B55BC" w:rsidRPr="00B5094D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Oxygenation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14:paraId="2C761614" w14:textId="77777777" w:rsidR="005B55BC" w:rsidRPr="0072423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Fraction of inspired oxygen</w:t>
            </w:r>
            <w:r w:rsidRPr="0072423C">
              <w:rPr>
                <w:rFonts w:ascii="Arial" w:hAnsi="Arial" w:cs="Arial"/>
                <w:b/>
                <w:bCs/>
                <w:color w:val="202124"/>
              </w:rPr>
              <w:t xml:space="preserve"> </w:t>
            </w:r>
            <w:r w:rsidRPr="0072423C">
              <w:rPr>
                <w:rFonts w:ascii="Arial" w:hAnsi="Arial" w:cs="Arial"/>
                <w:b/>
                <w:bCs/>
                <w:sz w:val="16"/>
                <w:szCs w:val="16"/>
              </w:rPr>
              <w:t>≥</w:t>
            </w:r>
            <w:r w:rsidRPr="0072423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0.5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4939CD10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≥500</w:t>
            </w:r>
          </w:p>
        </w:tc>
        <w:tc>
          <w:tcPr>
            <w:tcW w:w="904" w:type="dxa"/>
            <w:gridSpan w:val="2"/>
            <w:tcBorders>
              <w:top w:val="nil"/>
              <w:bottom w:val="nil"/>
            </w:tcBorders>
          </w:tcPr>
          <w:p w14:paraId="497CC9C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350 – 499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5356F2B9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200 – 349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49AA8BF5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EC80D4C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&lt;200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4BB2E78A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9696530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4B5BA3ED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gridSpan w:val="2"/>
            <w:tcBorders>
              <w:top w:val="nil"/>
              <w:bottom w:val="nil"/>
            </w:tcBorders>
          </w:tcPr>
          <w:p w14:paraId="15AC8B80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</w:tr>
      <w:tr w:rsidR="005B55BC" w:rsidRPr="00B5094D" w14:paraId="73616070" w14:textId="77777777" w:rsidTr="004F7F7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1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vMerge/>
            <w:tcBorders>
              <w:top w:val="nil"/>
              <w:bottom w:val="nil"/>
            </w:tcBorders>
          </w:tcPr>
          <w:p w14:paraId="4CB28F16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0" w:type="dxa"/>
            <w:vMerge/>
            <w:tcBorders>
              <w:top w:val="nil"/>
              <w:bottom w:val="nil"/>
            </w:tcBorders>
          </w:tcPr>
          <w:p w14:paraId="79282ABC" w14:textId="77777777" w:rsidR="005B55BC" w:rsidRPr="00B5094D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16" w:type="dxa"/>
            <w:tcBorders>
              <w:top w:val="nil"/>
              <w:bottom w:val="nil"/>
            </w:tcBorders>
          </w:tcPr>
          <w:p w14:paraId="14FC7625" w14:textId="77777777" w:rsidR="005B55BC" w:rsidRPr="0072423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Fraction of inspired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oxygen</w:t>
            </w:r>
            <w:r w:rsidRPr="0072423C">
              <w:rPr>
                <w:rFonts w:ascii="Arial" w:hAnsi="Arial" w:cs="Arial"/>
                <w:b/>
                <w:bCs/>
                <w:color w:val="202124"/>
              </w:rPr>
              <w:t xml:space="preserve"> </w:t>
            </w:r>
            <w:r w:rsidRPr="0072423C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  <w:lang w:val="en-US"/>
              </w:rPr>
              <w:t xml:space="preserve"> </w:t>
            </w:r>
            <w:r w:rsidRPr="0072423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</w:t>
            </w:r>
            <w:proofErr w:type="gramEnd"/>
            <w:r w:rsidRPr="0072423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0.5: use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Partial pressure of oxygen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344D290E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bottom w:val="nil"/>
            </w:tcBorders>
          </w:tcPr>
          <w:p w14:paraId="0F2CE01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479DC2AC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0A42250B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693C155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&gt;70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D6CA56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61 – 70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C12643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089B7F3B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55 – 60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506CA777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&lt;55</w:t>
            </w:r>
          </w:p>
        </w:tc>
      </w:tr>
      <w:tr w:rsidR="005B55BC" w:rsidRPr="00B5094D" w14:paraId="4250A93F" w14:textId="77777777" w:rsidTr="004F7F7C">
        <w:trPr>
          <w:gridAfter w:val="1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79BD8B37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7792B7C9" w14:textId="77777777" w:rsidR="005B55BC" w:rsidRPr="00B5094D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Arterial pH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52A18F22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≥7.7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1AFCE199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7.6 – 7.69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726760AD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02F4D299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7.5 – 7.59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53FF3E7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7.33 – 3.49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17CA0DE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53414B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7.25 – 7.32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5A0C9F22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7.15 – 7.24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3141BF32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&lt;7.5</w:t>
            </w:r>
          </w:p>
        </w:tc>
      </w:tr>
      <w:tr w:rsidR="005B55BC" w:rsidRPr="00B5094D" w14:paraId="7CD73C84" w14:textId="77777777" w:rsidTr="004F7F7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2B79A5B0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74D61592" w14:textId="77777777" w:rsidR="005B55BC" w:rsidRPr="00B5094D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Sodium (</w:t>
            </w:r>
            <w:proofErr w:type="spellStart"/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mMol</w:t>
            </w:r>
            <w:proofErr w:type="spellEnd"/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/L)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54066A90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≥180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1532FF24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160 – 179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6072BFF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155 – 159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2D3BA0A1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150 – 154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638E0CEA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130 – 149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B925156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7473267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120 – 129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21654AF3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111 – 119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45F9023A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≤110</w:t>
            </w:r>
          </w:p>
        </w:tc>
      </w:tr>
      <w:tr w:rsidR="005B55BC" w:rsidRPr="00B5094D" w14:paraId="02612089" w14:textId="77777777" w:rsidTr="004F7F7C">
        <w:trPr>
          <w:gridAfter w:val="1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68397ECC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</w:tcBorders>
          </w:tcPr>
          <w:p w14:paraId="00C25937" w14:textId="77777777" w:rsidR="005B55BC" w:rsidRPr="00B5094D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Potassium (</w:t>
            </w:r>
            <w:proofErr w:type="spellStart"/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mMol</w:t>
            </w:r>
            <w:proofErr w:type="spellEnd"/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/L)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3AE5452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≥7</w:t>
            </w:r>
          </w:p>
        </w:tc>
        <w:tc>
          <w:tcPr>
            <w:tcW w:w="838" w:type="dxa"/>
            <w:tcBorders>
              <w:top w:val="nil"/>
              <w:bottom w:val="nil"/>
            </w:tcBorders>
          </w:tcPr>
          <w:p w14:paraId="089BEA61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6 – 6.9</w:t>
            </w:r>
          </w:p>
        </w:tc>
        <w:tc>
          <w:tcPr>
            <w:tcW w:w="0" w:type="dxa"/>
            <w:gridSpan w:val="3"/>
            <w:tcBorders>
              <w:top w:val="nil"/>
              <w:bottom w:val="nil"/>
            </w:tcBorders>
          </w:tcPr>
          <w:p w14:paraId="607B430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2"/>
            <w:tcBorders>
              <w:top w:val="nil"/>
              <w:bottom w:val="nil"/>
            </w:tcBorders>
          </w:tcPr>
          <w:p w14:paraId="73C87CA6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5.5 – 5.9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6D62E337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3.5 – 5.4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05B39903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 – 3.4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601CE72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2.5 – 2.9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 w14:paraId="1E59DAC3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82A1B2A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&lt;2.5</w:t>
            </w:r>
          </w:p>
        </w:tc>
      </w:tr>
      <w:tr w:rsidR="005B55BC" w:rsidRPr="00B5094D" w14:paraId="4FF33F9C" w14:textId="77777777" w:rsidTr="004F7F7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6329C810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  <w:right w:val="nil"/>
            </w:tcBorders>
          </w:tcPr>
          <w:p w14:paraId="54ECF2AB" w14:textId="77777777" w:rsidR="005B55BC" w:rsidRPr="00B5094D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Serum Creatinine (mg/dL)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14:paraId="21266756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≥3.5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</w:tcPr>
          <w:p w14:paraId="59570038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2 – 3.4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B0441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1.5 – 1.9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317887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E9C036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0.6 – 1.4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07FCA7B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87BBFC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&lt;0.6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6F436A37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84EBE9D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</w:tr>
      <w:tr w:rsidR="005B55BC" w:rsidRPr="00B5094D" w14:paraId="20E529F5" w14:textId="77777777" w:rsidTr="004F7F7C">
        <w:trPr>
          <w:gridAfter w:val="1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41DC34D0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  <w:right w:val="nil"/>
            </w:tcBorders>
          </w:tcPr>
          <w:p w14:paraId="37E2F40B" w14:textId="77777777" w:rsidR="005B55BC" w:rsidRPr="00B5094D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Hematocrit (%)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14:paraId="18B913BA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≥60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0F369639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2DBF68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50 – 59.9</w:t>
            </w:r>
          </w:p>
        </w:tc>
        <w:tc>
          <w:tcPr>
            <w:tcW w:w="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14C32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46 – 49.9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90CA13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30 – 45.9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AA5193D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AC606E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20 – 29.9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2A04ED7F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A17DF7B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&lt;20</w:t>
            </w:r>
          </w:p>
        </w:tc>
      </w:tr>
      <w:tr w:rsidR="005B55BC" w:rsidRPr="00B5094D" w14:paraId="6FA95ADA" w14:textId="77777777" w:rsidTr="004F7F7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nil"/>
            </w:tcBorders>
          </w:tcPr>
          <w:p w14:paraId="12875F4B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11</w:t>
            </w:r>
          </w:p>
        </w:tc>
        <w:tc>
          <w:tcPr>
            <w:tcW w:w="2702" w:type="dxa"/>
            <w:gridSpan w:val="2"/>
            <w:tcBorders>
              <w:top w:val="nil"/>
              <w:bottom w:val="nil"/>
              <w:right w:val="nil"/>
            </w:tcBorders>
          </w:tcPr>
          <w:p w14:paraId="6E5F7811" w14:textId="77777777" w:rsidR="005B55BC" w:rsidRPr="00B5094D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White blood count (in 1000s)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14:paraId="5F8E0A60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≥40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</w:tcPr>
          <w:p w14:paraId="6730FBC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3831F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20 – 39.9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E20322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15 – 19.9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C9F1BD9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3 – 14.9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FC2E45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B87F01F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1 – 2.9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0913B433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-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3F4C152" w14:textId="77777777" w:rsidR="005B55BC" w:rsidRPr="009D0D0F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&lt;1</w:t>
            </w:r>
          </w:p>
        </w:tc>
      </w:tr>
      <w:tr w:rsidR="005B55BC" w:rsidRPr="00B5094D" w14:paraId="6F094C49" w14:textId="77777777" w:rsidTr="004F7F7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tcBorders>
              <w:top w:val="nil"/>
              <w:bottom w:val="single" w:sz="4" w:space="0" w:color="auto"/>
            </w:tcBorders>
          </w:tcPr>
          <w:p w14:paraId="4F0F44E5" w14:textId="77777777" w:rsidR="005B55BC" w:rsidRPr="00B5094D" w:rsidRDefault="005B55BC" w:rsidP="004F7F7C">
            <w:pPr>
              <w:pStyle w:val="NormalWeb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  <w:tc>
          <w:tcPr>
            <w:tcW w:w="2702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17D2EE05" w14:textId="77777777" w:rsidR="005B55BC" w:rsidRPr="00B5094D" w:rsidRDefault="005B55BC" w:rsidP="004F7F7C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5094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Glasgow Coma scale (GCS)</w:t>
            </w:r>
          </w:p>
        </w:tc>
        <w:tc>
          <w:tcPr>
            <w:tcW w:w="808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01EDB7" w14:textId="77777777" w:rsidR="005B55BC" w:rsidRPr="009D0D0F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  <w:u w:val="single"/>
                <w:lang w:val="en-US"/>
              </w:rPr>
            </w:pPr>
            <w:r w:rsidRPr="009D0D0F">
              <w:rPr>
                <w:rFonts w:ascii="Arial" w:hAnsi="Arial" w:cs="Arial"/>
                <w:sz w:val="13"/>
                <w:szCs w:val="13"/>
                <w:lang w:val="en-US"/>
              </w:rPr>
              <w:t>Score = 15 minus actual GCS</w:t>
            </w:r>
          </w:p>
        </w:tc>
      </w:tr>
    </w:tbl>
    <w:p w14:paraId="52C07F4F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</w:p>
    <w:p w14:paraId="3DE0DE07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</w:p>
    <w:p w14:paraId="76B294B2" w14:textId="77777777" w:rsidR="005B55BC" w:rsidRPr="00002762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406B62">
        <w:rPr>
          <w:rFonts w:ascii="Arial" w:hAnsi="Arial" w:cs="Arial"/>
          <w:u w:val="single"/>
          <w:lang w:val="en-US"/>
        </w:rPr>
        <w:t>Chronic health</w:t>
      </w:r>
      <w:r w:rsidRPr="00406B62">
        <w:rPr>
          <w:rFonts w:ascii="Arial" w:hAnsi="Arial" w:cs="Arial"/>
          <w:u w:val="single"/>
          <w:vertAlign w:val="superscript"/>
          <w:lang w:val="en-US"/>
        </w:rPr>
        <w:t>3</w:t>
      </w:r>
    </w:p>
    <w:p w14:paraId="3BFF6EEB" w14:textId="77777777" w:rsidR="005B55BC" w:rsidRDefault="005B55BC" w:rsidP="005B55BC">
      <w:pPr>
        <w:pStyle w:val="NormalWeb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</w:t>
      </w:r>
      <w:r w:rsidRPr="00973FE6">
        <w:rPr>
          <w:rFonts w:ascii="Arial" w:hAnsi="Arial" w:cs="Arial"/>
          <w:lang w:val="en-US"/>
        </w:rPr>
        <w:t xml:space="preserve">hronic health </w:t>
      </w:r>
      <w:r>
        <w:rPr>
          <w:rFonts w:ascii="Arial" w:hAnsi="Arial" w:cs="Arial"/>
          <w:lang w:val="en-US"/>
        </w:rPr>
        <w:t>status</w:t>
      </w:r>
      <w:r w:rsidRPr="00973FE6">
        <w:rPr>
          <w:rFonts w:ascii="Arial" w:hAnsi="Arial" w:cs="Arial"/>
          <w:lang w:val="en-US"/>
        </w:rPr>
        <w:t xml:space="preserve"> points: two points if </w:t>
      </w:r>
      <w:r>
        <w:rPr>
          <w:rFonts w:ascii="Arial" w:hAnsi="Arial" w:cs="Arial"/>
          <w:lang w:val="en-US"/>
        </w:rPr>
        <w:t xml:space="preserve">an </w:t>
      </w:r>
      <w:r w:rsidRPr="00973FE6">
        <w:rPr>
          <w:rFonts w:ascii="Arial" w:hAnsi="Arial" w:cs="Arial"/>
          <w:lang w:val="en-US"/>
        </w:rPr>
        <w:t xml:space="preserve">elective postoperative patient with immunocompromise or history of severe organ insufficiency: five points for </w:t>
      </w:r>
      <w:r>
        <w:rPr>
          <w:rFonts w:ascii="Arial" w:hAnsi="Arial" w:cs="Arial"/>
          <w:lang w:val="en-US"/>
        </w:rPr>
        <w:t xml:space="preserve">a </w:t>
      </w:r>
      <w:r w:rsidRPr="00973FE6">
        <w:rPr>
          <w:rFonts w:ascii="Arial" w:hAnsi="Arial" w:cs="Arial"/>
          <w:lang w:val="en-US"/>
        </w:rPr>
        <w:t>non</w:t>
      </w:r>
      <w:r>
        <w:rPr>
          <w:rFonts w:ascii="Arial" w:hAnsi="Arial" w:cs="Arial"/>
          <w:lang w:val="en-US"/>
        </w:rPr>
        <w:t>-</w:t>
      </w:r>
      <w:r w:rsidRPr="00973FE6">
        <w:rPr>
          <w:rFonts w:ascii="Arial" w:hAnsi="Arial" w:cs="Arial"/>
          <w:lang w:val="en-US"/>
        </w:rPr>
        <w:t>operative</w:t>
      </w:r>
      <w:r>
        <w:rPr>
          <w:rFonts w:ascii="Arial" w:hAnsi="Arial" w:cs="Arial"/>
          <w:lang w:val="en-US"/>
        </w:rPr>
        <w:t xml:space="preserve"> </w:t>
      </w:r>
      <w:r w:rsidRPr="00973FE6">
        <w:rPr>
          <w:rFonts w:ascii="Arial" w:hAnsi="Arial" w:cs="Arial"/>
          <w:lang w:val="en-US"/>
        </w:rPr>
        <w:t>patient or emergency post</w:t>
      </w:r>
      <w:r>
        <w:rPr>
          <w:rFonts w:ascii="Arial" w:hAnsi="Arial" w:cs="Arial"/>
          <w:lang w:val="en-US"/>
        </w:rPr>
        <w:t>-o</w:t>
      </w:r>
      <w:r w:rsidRPr="00973FE6">
        <w:rPr>
          <w:rFonts w:ascii="Arial" w:hAnsi="Arial" w:cs="Arial"/>
          <w:lang w:val="en-US"/>
        </w:rPr>
        <w:t>perative patient with immunocompromise</w:t>
      </w:r>
      <w:r>
        <w:rPr>
          <w:rFonts w:ascii="Arial" w:hAnsi="Arial" w:cs="Arial"/>
          <w:lang w:val="en-US"/>
        </w:rPr>
        <w:t xml:space="preserve"> </w:t>
      </w:r>
      <w:r w:rsidRPr="00F719CE">
        <w:rPr>
          <w:rFonts w:ascii="Arial" w:hAnsi="Arial" w:cs="Arial"/>
        </w:rPr>
        <w:t>(i.e., due to chemotherapy, radiation, high dose steroid therapy, or advanced leukemia, lymphoma, or AIDS</w:t>
      </w:r>
      <w:r w:rsidRPr="00F719CE">
        <w:rPr>
          <w:rFonts w:ascii="Arial" w:hAnsi="Arial" w:cs="Arial"/>
          <w:lang w:val="en-US"/>
        </w:rPr>
        <w:t>)</w:t>
      </w:r>
      <w:r w:rsidRPr="00973FE6">
        <w:rPr>
          <w:rFonts w:ascii="Arial" w:hAnsi="Arial" w:cs="Arial"/>
          <w:lang w:val="en-US"/>
        </w:rPr>
        <w:t xml:space="preserve"> or severe organ insufficiency</w:t>
      </w:r>
      <w:r>
        <w:rPr>
          <w:rFonts w:ascii="Arial" w:hAnsi="Arial" w:cs="Arial"/>
          <w:lang w:val="en-US"/>
        </w:rPr>
        <w:t xml:space="preserve"> (</w:t>
      </w:r>
      <w:r w:rsidRPr="00F719CE">
        <w:rPr>
          <w:rFonts w:ascii="Arial" w:hAnsi="Arial" w:cs="Arial"/>
        </w:rPr>
        <w:t xml:space="preserve">liver cirrhosis, portal hypertension, class IV heart failure, severe respiratory disease, </w:t>
      </w:r>
      <w:r>
        <w:rPr>
          <w:rFonts w:ascii="Arial" w:hAnsi="Arial" w:cs="Arial"/>
        </w:rPr>
        <w:t>dialysis-depende</w:t>
      </w:r>
      <w:proofErr w:type="spellStart"/>
      <w:r w:rsidRPr="00973FE6">
        <w:rPr>
          <w:rFonts w:ascii="Arial" w:hAnsi="Arial" w:cs="Arial"/>
          <w:lang w:val="en-US"/>
        </w:rPr>
        <w:t>nt</w:t>
      </w:r>
      <w:proofErr w:type="spellEnd"/>
      <w:r>
        <w:rPr>
          <w:rFonts w:ascii="Arial" w:hAnsi="Arial" w:cs="Arial"/>
          <w:lang w:val="en-US"/>
        </w:rPr>
        <w:t>)</w:t>
      </w:r>
    </w:p>
    <w:p w14:paraId="514F09C2" w14:textId="77777777" w:rsidR="005B55BC" w:rsidRPr="002457B7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9299" w:type="dxa"/>
        <w:tblLook w:val="04A0" w:firstRow="1" w:lastRow="0" w:firstColumn="1" w:lastColumn="0" w:noHBand="0" w:noVBand="1"/>
      </w:tblPr>
      <w:tblGrid>
        <w:gridCol w:w="1697"/>
        <w:gridCol w:w="2590"/>
        <w:gridCol w:w="2506"/>
        <w:gridCol w:w="2506"/>
      </w:tblGrid>
      <w:tr w:rsidR="00F64F6B" w:rsidRPr="000B3E5F" w14:paraId="13FF368D" w14:textId="77777777" w:rsidTr="00F64F6B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012" w:type="dxa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7" w:type="dxa"/>
            <w:gridSpan w:val="2"/>
            <w:vMerge w:val="restart"/>
          </w:tcPr>
          <w:p w14:paraId="60362FE4" w14:textId="74F7A7D8" w:rsidR="00F64F6B" w:rsidRPr="000B3E5F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</w:tr>
      <w:tr w:rsidR="00F64F6B" w:rsidRPr="000B3E5F" w14:paraId="14EAF1F6" w14:textId="77777777" w:rsidTr="00F6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7" w:type="dxa"/>
            <w:gridSpan w:val="2"/>
            <w:vMerge/>
          </w:tcPr>
          <w:p w14:paraId="5AE577AB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5012" w:type="dxa"/>
            <w:gridSpan w:val="2"/>
          </w:tcPr>
          <w:p w14:paraId="42AD7EEC" w14:textId="24202799" w:rsidR="00F64F6B" w:rsidRPr="00F64F6B" w:rsidRDefault="00F64F6B" w:rsidP="00F64F6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F64F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Validation hospital cohorts</w:t>
            </w:r>
          </w:p>
        </w:tc>
      </w:tr>
      <w:tr w:rsidR="00F64F6B" w:rsidRPr="000B3E5F" w14:paraId="06F062AA" w14:textId="77777777" w:rsidTr="00F64F6B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7" w:type="dxa"/>
            <w:gridSpan w:val="2"/>
            <w:vMerge/>
          </w:tcPr>
          <w:p w14:paraId="40DC8654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2506" w:type="dxa"/>
          </w:tcPr>
          <w:p w14:paraId="671A2CD0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0B3E5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2506" w:type="dxa"/>
          </w:tcPr>
          <w:p w14:paraId="723621C5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</w:tr>
      <w:tr w:rsidR="00F64F6B" w:rsidRPr="000B3E5F" w14:paraId="5BECD72C" w14:textId="77777777" w:rsidTr="00F6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</w:tcPr>
          <w:p w14:paraId="4F05D1F3" w14:textId="77777777" w:rsidR="00F64F6B" w:rsidRPr="000556DD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590" w:type="dxa"/>
          </w:tcPr>
          <w:p w14:paraId="2D5427FA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United States</w:t>
            </w:r>
          </w:p>
        </w:tc>
        <w:tc>
          <w:tcPr>
            <w:tcW w:w="2506" w:type="dxa"/>
          </w:tcPr>
          <w:p w14:paraId="108E6D5A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506" w:type="dxa"/>
          </w:tcPr>
          <w:p w14:paraId="4305CCC5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F64F6B" w:rsidRPr="000B3E5F" w14:paraId="4C227F64" w14:textId="77777777" w:rsidTr="00F64F6B">
        <w:trPr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</w:tcPr>
          <w:p w14:paraId="28079332" w14:textId="77777777" w:rsidR="00F64F6B" w:rsidRPr="000556DD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590" w:type="dxa"/>
          </w:tcPr>
          <w:p w14:paraId="45A6A155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506" w:type="dxa"/>
          </w:tcPr>
          <w:p w14:paraId="24880E40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506" w:type="dxa"/>
          </w:tcPr>
          <w:p w14:paraId="129774F6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F64F6B" w:rsidRPr="000B3E5F" w14:paraId="44813FE5" w14:textId="77777777" w:rsidTr="00F64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</w:tcPr>
          <w:p w14:paraId="627E05FA" w14:textId="77777777" w:rsidR="00F64F6B" w:rsidRPr="000556DD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590" w:type="dxa"/>
          </w:tcPr>
          <w:p w14:paraId="17B8422E" w14:textId="77777777" w:rsidR="00F64F6B" w:rsidRPr="000B3E5F" w:rsidRDefault="00F64F6B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Intensive care admissions</w:t>
            </w:r>
          </w:p>
        </w:tc>
        <w:tc>
          <w:tcPr>
            <w:tcW w:w="2506" w:type="dxa"/>
          </w:tcPr>
          <w:p w14:paraId="12CFA9F1" w14:textId="77777777" w:rsidR="00F64F6B" w:rsidRPr="000B3E5F" w:rsidRDefault="00F64F6B" w:rsidP="004F7F7C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43B7441D" w14:textId="77777777" w:rsidR="00F64F6B" w:rsidRPr="000B3E5F" w:rsidRDefault="00F64F6B" w:rsidP="004F7F7C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506" w:type="dxa"/>
          </w:tcPr>
          <w:p w14:paraId="68BCE3E6" w14:textId="77777777" w:rsidR="00F64F6B" w:rsidRPr="000B3E5F" w:rsidRDefault="00F64F6B" w:rsidP="004F7F7C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317FE6D1" w14:textId="77777777" w:rsidR="00F64F6B" w:rsidRPr="000B3E5F" w:rsidRDefault="00F64F6B" w:rsidP="004F7F7C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F64F6B" w:rsidRPr="000B3E5F" w14:paraId="7C2C6F01" w14:textId="77777777" w:rsidTr="00F64F6B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</w:tcPr>
          <w:p w14:paraId="2D7D1BF8" w14:textId="77777777" w:rsidR="00F64F6B" w:rsidRPr="000556DD" w:rsidRDefault="00F64F6B" w:rsidP="004F7F7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2590" w:type="dxa"/>
          </w:tcPr>
          <w:p w14:paraId="33A6C286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ICU mortality</w:t>
            </w:r>
          </w:p>
        </w:tc>
        <w:tc>
          <w:tcPr>
            <w:tcW w:w="2506" w:type="dxa"/>
          </w:tcPr>
          <w:p w14:paraId="1F8168D2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506" w:type="dxa"/>
          </w:tcPr>
          <w:p w14:paraId="429F0779" w14:textId="77777777" w:rsidR="00F64F6B" w:rsidRPr="000B3E5F" w:rsidRDefault="00F64F6B" w:rsidP="004F7F7C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3E5F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4FAB83C1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</w:p>
    <w:p w14:paraId="01EA6FD7" w14:textId="77777777" w:rsidR="005B55BC" w:rsidRPr="00D22570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 w:rsidRPr="00D22570">
        <w:rPr>
          <w:rFonts w:ascii="Arial" w:hAnsi="Arial" w:cs="Arial"/>
          <w:u w:val="single"/>
          <w:lang w:val="en-US"/>
        </w:rPr>
        <w:t>Approximated in-hospital mortality risks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407"/>
        <w:gridCol w:w="4407"/>
      </w:tblGrid>
      <w:tr w:rsidR="005B55BC" w:rsidRPr="00D22570" w14:paraId="449AB677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19D12DBA" w14:textId="77777777" w:rsidR="005B55BC" w:rsidRPr="007E396D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7E396D">
              <w:rPr>
                <w:rFonts w:ascii="Arial" w:hAnsi="Arial" w:cs="Arial"/>
                <w:sz w:val="20"/>
                <w:szCs w:val="20"/>
                <w:lang w:val="en-US"/>
              </w:rPr>
              <w:t>APACHE II Score</w:t>
            </w:r>
          </w:p>
        </w:tc>
        <w:tc>
          <w:tcPr>
            <w:tcW w:w="4407" w:type="dxa"/>
          </w:tcPr>
          <w:p w14:paraId="08D3E8E8" w14:textId="77777777" w:rsidR="005B55BC" w:rsidRPr="007E396D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7E396D">
              <w:rPr>
                <w:rFonts w:ascii="Arial" w:hAnsi="Arial" w:cs="Arial"/>
                <w:sz w:val="20"/>
                <w:szCs w:val="20"/>
                <w:lang w:val="en-US"/>
              </w:rPr>
              <w:t>Mortality risk</w:t>
            </w:r>
          </w:p>
        </w:tc>
      </w:tr>
      <w:tr w:rsidR="005B55BC" w:rsidRPr="00D22570" w14:paraId="1EF1B15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7E56D72E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0-4</w:t>
            </w:r>
          </w:p>
        </w:tc>
        <w:tc>
          <w:tcPr>
            <w:tcW w:w="4407" w:type="dxa"/>
          </w:tcPr>
          <w:p w14:paraId="648A0BC0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4%</w:t>
            </w:r>
          </w:p>
        </w:tc>
      </w:tr>
      <w:tr w:rsidR="005B55BC" w:rsidRPr="00D22570" w14:paraId="37C69F3E" w14:textId="77777777" w:rsidTr="004F7F7C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392C7832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5-9</w:t>
            </w:r>
          </w:p>
        </w:tc>
        <w:tc>
          <w:tcPr>
            <w:tcW w:w="4407" w:type="dxa"/>
          </w:tcPr>
          <w:p w14:paraId="7A0BF518" w14:textId="77777777" w:rsidR="005B55BC" w:rsidRPr="00D22570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8%</w:t>
            </w:r>
          </w:p>
        </w:tc>
      </w:tr>
      <w:tr w:rsidR="005B55BC" w:rsidRPr="00D22570" w14:paraId="4989AF6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59D7DB5F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10-14</w:t>
            </w:r>
          </w:p>
        </w:tc>
        <w:tc>
          <w:tcPr>
            <w:tcW w:w="4407" w:type="dxa"/>
          </w:tcPr>
          <w:p w14:paraId="4907C126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15%</w:t>
            </w:r>
          </w:p>
        </w:tc>
      </w:tr>
      <w:tr w:rsidR="005B55BC" w:rsidRPr="00D22570" w14:paraId="3671A113" w14:textId="77777777" w:rsidTr="004F7F7C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421A47F9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15-19</w:t>
            </w:r>
          </w:p>
        </w:tc>
        <w:tc>
          <w:tcPr>
            <w:tcW w:w="4407" w:type="dxa"/>
          </w:tcPr>
          <w:p w14:paraId="05480197" w14:textId="77777777" w:rsidR="005B55BC" w:rsidRPr="00D22570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25%</w:t>
            </w:r>
          </w:p>
        </w:tc>
      </w:tr>
      <w:tr w:rsidR="005B55BC" w:rsidRPr="00D22570" w14:paraId="124F1E4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403D179D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20-24</w:t>
            </w:r>
          </w:p>
        </w:tc>
        <w:tc>
          <w:tcPr>
            <w:tcW w:w="4407" w:type="dxa"/>
          </w:tcPr>
          <w:p w14:paraId="02BFC758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40%</w:t>
            </w:r>
          </w:p>
        </w:tc>
      </w:tr>
      <w:tr w:rsidR="005B55BC" w:rsidRPr="00D22570" w14:paraId="69070053" w14:textId="77777777" w:rsidTr="004F7F7C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0048B907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25-29</w:t>
            </w:r>
          </w:p>
        </w:tc>
        <w:tc>
          <w:tcPr>
            <w:tcW w:w="4407" w:type="dxa"/>
          </w:tcPr>
          <w:p w14:paraId="00EEED01" w14:textId="77777777" w:rsidR="005B55BC" w:rsidRPr="00D22570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55%</w:t>
            </w:r>
          </w:p>
        </w:tc>
      </w:tr>
      <w:tr w:rsidR="005B55BC" w:rsidRPr="00D22570" w14:paraId="7FC09B9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4CA46ADF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30-34</w:t>
            </w:r>
          </w:p>
        </w:tc>
        <w:tc>
          <w:tcPr>
            <w:tcW w:w="4407" w:type="dxa"/>
          </w:tcPr>
          <w:p w14:paraId="5AA4CFB1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73%</w:t>
            </w:r>
          </w:p>
        </w:tc>
      </w:tr>
      <w:tr w:rsidR="005B55BC" w:rsidRPr="00D22570" w14:paraId="33428216" w14:textId="77777777" w:rsidTr="004F7F7C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7" w:type="dxa"/>
          </w:tcPr>
          <w:p w14:paraId="1B1E6F24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&gt;34</w:t>
            </w:r>
          </w:p>
        </w:tc>
        <w:tc>
          <w:tcPr>
            <w:tcW w:w="4407" w:type="dxa"/>
          </w:tcPr>
          <w:p w14:paraId="799A65DB" w14:textId="77777777" w:rsidR="005B55BC" w:rsidRPr="00D22570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85%</w:t>
            </w:r>
          </w:p>
        </w:tc>
      </w:tr>
    </w:tbl>
    <w:p w14:paraId="198565D4" w14:textId="77777777" w:rsidR="005B55BC" w:rsidRDefault="005B55BC" w:rsidP="005B55BC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DA035B5" w14:textId="77777777" w:rsidR="005B55BC" w:rsidRPr="002B23EC" w:rsidRDefault="005B55BC" w:rsidP="005B55BC">
      <w:pPr>
        <w:jc w:val="both"/>
        <w:rPr>
          <w:rFonts w:ascii="Arial" w:hAnsi="Arial" w:cs="Arial"/>
          <w:u w:val="single"/>
          <w:lang w:val="en-US"/>
        </w:rPr>
      </w:pPr>
      <w:r w:rsidRPr="002B23EC">
        <w:rPr>
          <w:rFonts w:ascii="Arial" w:hAnsi="Arial" w:cs="Arial"/>
          <w:u w:val="single"/>
          <w:lang w:val="en-US"/>
        </w:rPr>
        <w:t>Reference</w:t>
      </w:r>
    </w:p>
    <w:p w14:paraId="7639235D" w14:textId="77777777" w:rsidR="005B55BC" w:rsidRPr="002B23EC" w:rsidRDefault="00000000" w:rsidP="005B55BC">
      <w:pPr>
        <w:jc w:val="both"/>
        <w:rPr>
          <w:rFonts w:ascii="Arial" w:eastAsiaTheme="minorHAnsi" w:hAnsi="Arial" w:cs="Arial"/>
          <w:noProof/>
          <w:color w:val="000000" w:themeColor="text1"/>
          <w:lang w:eastAsia="en-US"/>
        </w:rPr>
      </w:pPr>
      <w:hyperlink r:id="rId9" w:tgtFrame="_blank" w:history="1">
        <w:r w:rsidR="005B55BC" w:rsidRPr="002B23EC">
          <w:rPr>
            <w:rStyle w:val="Hyperlink"/>
            <w:rFonts w:ascii="Arial" w:eastAsiaTheme="minorHAnsi" w:hAnsi="Arial" w:cs="Arial"/>
            <w:noProof/>
            <w:color w:val="000000" w:themeColor="text1"/>
            <w:lang w:eastAsia="en-US"/>
          </w:rPr>
          <w:t>Knaus WA, Draper EA, Wagner DP, Zimmerman JE. APACHE II: a severity of disease classification system. Crit Care Med. 1985 Oct;13(10):818-29.</w:t>
        </w:r>
      </w:hyperlink>
    </w:p>
    <w:p w14:paraId="090E92FC" w14:textId="77777777" w:rsidR="005B55BC" w:rsidRDefault="005B55BC" w:rsidP="005B55BC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F298C1E" w14:textId="77777777" w:rsidR="005B55BC" w:rsidRDefault="005B55BC" w:rsidP="005B55BC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47F101B6" w14:textId="77777777" w:rsidR="005B55BC" w:rsidRDefault="005B55BC" w:rsidP="005B55BC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3DB8068" w14:textId="77777777" w:rsidR="005B55BC" w:rsidRPr="00DB3E87" w:rsidRDefault="005B55BC" w:rsidP="005B55BC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lang w:val="en-US"/>
        </w:rPr>
      </w:pPr>
      <w:r w:rsidRPr="00DB3E87">
        <w:rPr>
          <w:rFonts w:ascii="Arial" w:hAnsi="Arial" w:cs="Arial"/>
          <w:b/>
          <w:bCs/>
          <w:lang w:val="en-US"/>
        </w:rPr>
        <w:t>CURB-65 score</w:t>
      </w:r>
    </w:p>
    <w:p w14:paraId="16D9CEBB" w14:textId="77777777" w:rsidR="005B55BC" w:rsidRPr="004C7005" w:rsidRDefault="005B55BC" w:rsidP="005B55BC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CDC9135" w14:textId="77777777" w:rsidR="005B55BC" w:rsidRPr="007E396D" w:rsidRDefault="005B55BC" w:rsidP="005B55BC">
      <w:pPr>
        <w:rPr>
          <w:rFonts w:ascii="Arial" w:hAnsi="Arial" w:cs="Arial"/>
          <w:u w:val="single"/>
          <w:lang w:val="en-US"/>
        </w:rPr>
      </w:pPr>
      <w:r w:rsidRPr="007E396D">
        <w:rPr>
          <w:rFonts w:ascii="Arial" w:hAnsi="Arial" w:cs="Arial"/>
          <w:u w:val="single"/>
          <w:lang w:val="en-US"/>
        </w:rPr>
        <w:t>Score calculation</w:t>
      </w:r>
    </w:p>
    <w:p w14:paraId="74BB7DB6" w14:textId="77777777" w:rsidR="005B55BC" w:rsidRPr="003A62BB" w:rsidRDefault="005B55BC" w:rsidP="005B55BC">
      <w:pPr>
        <w:rPr>
          <w:rFonts w:ascii="Arial" w:hAnsi="Arial" w:cs="Arial"/>
          <w:sz w:val="28"/>
          <w:szCs w:val="28"/>
          <w:u w:val="single"/>
          <w:lang w:val="en-US"/>
        </w:rPr>
      </w:pPr>
    </w:p>
    <w:tbl>
      <w:tblPr>
        <w:tblStyle w:val="PlainTable2"/>
        <w:tblW w:w="9143" w:type="dxa"/>
        <w:tblLook w:val="04A0" w:firstRow="1" w:lastRow="0" w:firstColumn="1" w:lastColumn="0" w:noHBand="0" w:noVBand="1"/>
      </w:tblPr>
      <w:tblGrid>
        <w:gridCol w:w="4350"/>
        <w:gridCol w:w="2833"/>
        <w:gridCol w:w="1960"/>
      </w:tblGrid>
      <w:tr w:rsidR="005B55BC" w:rsidRPr="002B23EC" w14:paraId="091884DC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</w:tcPr>
          <w:p w14:paraId="57D298B1" w14:textId="77777777" w:rsidR="005B55BC" w:rsidRPr="006E6474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6E6474">
              <w:rPr>
                <w:rFonts w:ascii="Arial" w:hAnsi="Arial" w:cs="Arial"/>
                <w:sz w:val="21"/>
                <w:szCs w:val="21"/>
                <w:lang w:val="en-US"/>
              </w:rPr>
              <w:t>Characteristics</w:t>
            </w:r>
          </w:p>
        </w:tc>
        <w:tc>
          <w:tcPr>
            <w:tcW w:w="2833" w:type="dxa"/>
          </w:tcPr>
          <w:p w14:paraId="45389598" w14:textId="77777777" w:rsidR="005B55BC" w:rsidRPr="006E6474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6E6474">
              <w:rPr>
                <w:rFonts w:ascii="Arial" w:hAnsi="Arial" w:cs="Arial"/>
                <w:sz w:val="21"/>
                <w:szCs w:val="21"/>
                <w:lang w:val="en-US"/>
              </w:rPr>
              <w:t>No</w:t>
            </w:r>
          </w:p>
        </w:tc>
        <w:tc>
          <w:tcPr>
            <w:tcW w:w="1960" w:type="dxa"/>
          </w:tcPr>
          <w:p w14:paraId="26CFB326" w14:textId="77777777" w:rsidR="005B55BC" w:rsidRPr="006E6474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6E6474">
              <w:rPr>
                <w:rFonts w:ascii="Arial" w:hAnsi="Arial" w:cs="Arial"/>
                <w:sz w:val="21"/>
                <w:szCs w:val="21"/>
                <w:lang w:val="en-US"/>
              </w:rPr>
              <w:t>Yes</w:t>
            </w:r>
          </w:p>
        </w:tc>
      </w:tr>
      <w:tr w:rsidR="005B55BC" w:rsidRPr="002B23EC" w14:paraId="4BE99E82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</w:tcPr>
          <w:p w14:paraId="0CADAD6A" w14:textId="77777777" w:rsidR="005B55BC" w:rsidRPr="006E6474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6E6474">
              <w:rPr>
                <w:rFonts w:ascii="Arial" w:hAnsi="Arial" w:cs="Arial"/>
                <w:sz w:val="20"/>
                <w:szCs w:val="20"/>
                <w:lang w:val="en-US"/>
              </w:rPr>
              <w:t>Confusion</w:t>
            </w:r>
          </w:p>
        </w:tc>
        <w:tc>
          <w:tcPr>
            <w:tcW w:w="2833" w:type="dxa"/>
          </w:tcPr>
          <w:p w14:paraId="7DE2658A" w14:textId="77777777" w:rsidR="005B55BC" w:rsidRPr="002B23EC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960" w:type="dxa"/>
          </w:tcPr>
          <w:p w14:paraId="715E5B83" w14:textId="77777777" w:rsidR="005B55BC" w:rsidRPr="002B23EC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+1</w:t>
            </w:r>
          </w:p>
        </w:tc>
      </w:tr>
      <w:tr w:rsidR="005B55BC" w:rsidRPr="002B23EC" w14:paraId="591E5B98" w14:textId="77777777" w:rsidTr="004F7F7C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</w:tcPr>
          <w:p w14:paraId="5C72CD0C" w14:textId="77777777" w:rsidR="005B55BC" w:rsidRPr="006E6474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E6474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  <w:lang w:val="nl-NL"/>
              </w:rPr>
              <w:t xml:space="preserve">lood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nl-NL"/>
              </w:rPr>
              <w:t>urea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nl-NL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nl-NL"/>
              </w:rPr>
              <w:t>nitrogen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nl-NL"/>
              </w:rPr>
              <w:t xml:space="preserve"> </w:t>
            </w:r>
            <w:r w:rsidRPr="006E6474">
              <w:rPr>
                <w:rFonts w:ascii="Arial" w:hAnsi="Arial" w:cs="Arial"/>
                <w:sz w:val="20"/>
                <w:szCs w:val="20"/>
              </w:rPr>
              <w:t>&gt;19 mg/dL (&gt;7 mmol/L)</w:t>
            </w:r>
          </w:p>
        </w:tc>
        <w:tc>
          <w:tcPr>
            <w:tcW w:w="2833" w:type="dxa"/>
          </w:tcPr>
          <w:p w14:paraId="3B312DCF" w14:textId="77777777" w:rsidR="005B55BC" w:rsidRPr="002B23EC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B23E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60" w:type="dxa"/>
          </w:tcPr>
          <w:p w14:paraId="68B73FFA" w14:textId="77777777" w:rsidR="005B55BC" w:rsidRPr="002B23EC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+1</w:t>
            </w:r>
          </w:p>
        </w:tc>
      </w:tr>
      <w:tr w:rsidR="005B55BC" w:rsidRPr="002B23EC" w14:paraId="774BA21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</w:tcPr>
          <w:p w14:paraId="7CACC722" w14:textId="77777777" w:rsidR="005B55BC" w:rsidRPr="006E6474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E6474">
              <w:rPr>
                <w:rFonts w:ascii="Arial" w:hAnsi="Arial" w:cs="Arial"/>
                <w:sz w:val="20"/>
                <w:szCs w:val="20"/>
                <w:lang w:val="en-US"/>
              </w:rPr>
              <w:t>Respiratory rate ≥ 30</w:t>
            </w:r>
          </w:p>
        </w:tc>
        <w:tc>
          <w:tcPr>
            <w:tcW w:w="2833" w:type="dxa"/>
          </w:tcPr>
          <w:p w14:paraId="0B60594B" w14:textId="77777777" w:rsidR="005B55BC" w:rsidRPr="002B23EC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B23E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60" w:type="dxa"/>
          </w:tcPr>
          <w:p w14:paraId="0A4E4221" w14:textId="77777777" w:rsidR="005B55BC" w:rsidRPr="002B23EC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+1</w:t>
            </w:r>
          </w:p>
        </w:tc>
      </w:tr>
      <w:tr w:rsidR="005B55BC" w:rsidRPr="002B23EC" w14:paraId="1ADE3BA9" w14:textId="77777777" w:rsidTr="004F7F7C">
        <w:trPr>
          <w:trHeight w:val="7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</w:tcPr>
          <w:p w14:paraId="2B960561" w14:textId="77777777" w:rsidR="005B55BC" w:rsidRPr="006E6474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6E6474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Systolic BP &lt; 90 mmHg or Diastolic BP ≤ 60 mmHg</w:t>
            </w:r>
          </w:p>
        </w:tc>
        <w:tc>
          <w:tcPr>
            <w:tcW w:w="2833" w:type="dxa"/>
          </w:tcPr>
          <w:p w14:paraId="3559168E" w14:textId="77777777" w:rsidR="005B55BC" w:rsidRPr="002B23EC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960" w:type="dxa"/>
          </w:tcPr>
          <w:p w14:paraId="35C327E5" w14:textId="77777777" w:rsidR="005B55BC" w:rsidRPr="002B23EC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+1</w:t>
            </w:r>
          </w:p>
        </w:tc>
      </w:tr>
      <w:tr w:rsidR="005B55BC" w:rsidRPr="002B23EC" w14:paraId="6C4DA15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</w:tcPr>
          <w:p w14:paraId="5AA37019" w14:textId="77777777" w:rsidR="005B55BC" w:rsidRPr="006E6474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6E6474">
              <w:rPr>
                <w:rFonts w:ascii="Arial" w:hAnsi="Arial" w:cs="Arial"/>
                <w:sz w:val="20"/>
                <w:szCs w:val="20"/>
                <w:lang w:val="en-US"/>
              </w:rPr>
              <w:t>Age ≥65</w:t>
            </w:r>
          </w:p>
        </w:tc>
        <w:tc>
          <w:tcPr>
            <w:tcW w:w="2833" w:type="dxa"/>
          </w:tcPr>
          <w:p w14:paraId="4B1067A4" w14:textId="77777777" w:rsidR="005B55BC" w:rsidRPr="002B23EC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960" w:type="dxa"/>
          </w:tcPr>
          <w:p w14:paraId="4F64E262" w14:textId="77777777" w:rsidR="005B55BC" w:rsidRPr="002B23EC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B23EC">
              <w:rPr>
                <w:rFonts w:ascii="Arial" w:hAnsi="Arial" w:cs="Arial"/>
                <w:sz w:val="20"/>
                <w:szCs w:val="20"/>
                <w:lang w:val="en-US"/>
              </w:rPr>
              <w:t>+1</w:t>
            </w:r>
          </w:p>
        </w:tc>
      </w:tr>
    </w:tbl>
    <w:p w14:paraId="79337B57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9516" w:type="dxa"/>
        <w:tblLook w:val="04A0" w:firstRow="1" w:lastRow="0" w:firstColumn="1" w:lastColumn="0" w:noHBand="0" w:noVBand="1"/>
      </w:tblPr>
      <w:tblGrid>
        <w:gridCol w:w="1603"/>
        <w:gridCol w:w="2026"/>
        <w:gridCol w:w="1962"/>
        <w:gridCol w:w="1962"/>
        <w:gridCol w:w="1963"/>
      </w:tblGrid>
      <w:tr w:rsidR="005B55BC" w:rsidRPr="00D22570" w14:paraId="76C0F988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  <w:vMerge w:val="restart"/>
          </w:tcPr>
          <w:p w14:paraId="470FB8CF" w14:textId="77777777" w:rsidR="005B55BC" w:rsidRPr="00D22570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26" w:type="dxa"/>
            <w:vMerge w:val="restart"/>
          </w:tcPr>
          <w:p w14:paraId="4131AEF2" w14:textId="77777777" w:rsidR="005B55BC" w:rsidRPr="00D22570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5887" w:type="dxa"/>
            <w:gridSpan w:val="3"/>
          </w:tcPr>
          <w:p w14:paraId="2A115A46" w14:textId="77777777" w:rsidR="005B55BC" w:rsidRPr="00D22570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Validation hospital cohorts</w:t>
            </w:r>
          </w:p>
        </w:tc>
      </w:tr>
      <w:tr w:rsidR="005B55BC" w:rsidRPr="00D22570" w14:paraId="72085F8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  <w:vMerge/>
          </w:tcPr>
          <w:p w14:paraId="6431C8E5" w14:textId="77777777" w:rsidR="005B55BC" w:rsidRPr="00D22570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26" w:type="dxa"/>
            <w:vMerge/>
          </w:tcPr>
          <w:p w14:paraId="64F4E802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62" w:type="dxa"/>
          </w:tcPr>
          <w:p w14:paraId="2275875E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D2257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1962" w:type="dxa"/>
          </w:tcPr>
          <w:p w14:paraId="11D6F78B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1963" w:type="dxa"/>
          </w:tcPr>
          <w:p w14:paraId="7EE35387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D22570" w14:paraId="5D4EFC30" w14:textId="77777777" w:rsidTr="004F7F7C">
        <w:trPr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14:paraId="4646614A" w14:textId="77777777" w:rsidR="005B55BC" w:rsidRPr="000556DD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026" w:type="dxa"/>
          </w:tcPr>
          <w:p w14:paraId="150F2F39" w14:textId="77777777" w:rsidR="005B55BC" w:rsidRPr="00D22570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United Kingdom</w:t>
            </w:r>
          </w:p>
        </w:tc>
        <w:tc>
          <w:tcPr>
            <w:tcW w:w="1962" w:type="dxa"/>
          </w:tcPr>
          <w:p w14:paraId="0293614C" w14:textId="77777777" w:rsidR="005B55BC" w:rsidRPr="00D22570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962" w:type="dxa"/>
          </w:tcPr>
          <w:p w14:paraId="6B084DF0" w14:textId="77777777" w:rsidR="005B55BC" w:rsidRPr="00D22570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1963" w:type="dxa"/>
          </w:tcPr>
          <w:p w14:paraId="38A2EC46" w14:textId="77777777" w:rsidR="005B55BC" w:rsidRPr="00D22570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D22570" w14:paraId="7215CA6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14:paraId="3A2DB792" w14:textId="77777777" w:rsidR="005B55BC" w:rsidRPr="000556DD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026" w:type="dxa"/>
          </w:tcPr>
          <w:p w14:paraId="06E838BB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62" w:type="dxa"/>
          </w:tcPr>
          <w:p w14:paraId="15D50580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62" w:type="dxa"/>
          </w:tcPr>
          <w:p w14:paraId="2840AF62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63" w:type="dxa"/>
          </w:tcPr>
          <w:p w14:paraId="5494F8B3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D22570" w14:paraId="3C177E59" w14:textId="77777777" w:rsidTr="004F7F7C">
        <w:trPr>
          <w:trHeight w:val="9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14:paraId="490300C0" w14:textId="77777777" w:rsidR="005B55BC" w:rsidRPr="000556DD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026" w:type="dxa"/>
          </w:tcPr>
          <w:p w14:paraId="1340A117" w14:textId="77777777" w:rsidR="005B55BC" w:rsidRPr="00D22570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3170B2F1" w14:textId="77777777" w:rsidR="005B55BC" w:rsidRPr="00B82303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962" w:type="dxa"/>
          </w:tcPr>
          <w:p w14:paraId="4B8D9B3F" w14:textId="77777777" w:rsidR="005B55BC" w:rsidRPr="00D22570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1289959C" w14:textId="77777777" w:rsidR="005B55BC" w:rsidRPr="00D22570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962" w:type="dxa"/>
          </w:tcPr>
          <w:p w14:paraId="433D2D5B" w14:textId="77777777" w:rsidR="005B55BC" w:rsidRPr="00D22570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1D01D1EE" w14:textId="77777777" w:rsidR="005B55BC" w:rsidRPr="00D22570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1963" w:type="dxa"/>
          </w:tcPr>
          <w:p w14:paraId="69DF5114" w14:textId="77777777" w:rsidR="005B55BC" w:rsidRPr="00D22570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37366041" w14:textId="77777777" w:rsidR="005B55BC" w:rsidRPr="00D22570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D22570" w14:paraId="593150F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14:paraId="6C56E2E9" w14:textId="77777777" w:rsidR="005B55BC" w:rsidRPr="000556DD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556DD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2026" w:type="dxa"/>
          </w:tcPr>
          <w:p w14:paraId="5C4C08E4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62" w:type="dxa"/>
          </w:tcPr>
          <w:p w14:paraId="6BFE0398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62" w:type="dxa"/>
          </w:tcPr>
          <w:p w14:paraId="0ADCC639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963" w:type="dxa"/>
          </w:tcPr>
          <w:p w14:paraId="52AD30AD" w14:textId="77777777" w:rsidR="005B55BC" w:rsidRPr="00D22570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53FCC237" w14:textId="77777777" w:rsidR="005B55BC" w:rsidRPr="004C7005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 w:rsidRPr="004C7005">
        <w:rPr>
          <w:rFonts w:ascii="Arial" w:hAnsi="Arial" w:cs="Arial"/>
          <w:u w:val="single"/>
          <w:lang w:val="en-US"/>
        </w:rPr>
        <w:t>Approximated in-hospital mortality risks</w:t>
      </w:r>
    </w:p>
    <w:tbl>
      <w:tblPr>
        <w:tblStyle w:val="PlainTable2"/>
        <w:tblW w:w="9110" w:type="dxa"/>
        <w:tblLook w:val="04A0" w:firstRow="1" w:lastRow="0" w:firstColumn="1" w:lastColumn="0" w:noHBand="0" w:noVBand="1"/>
      </w:tblPr>
      <w:tblGrid>
        <w:gridCol w:w="4555"/>
        <w:gridCol w:w="4555"/>
      </w:tblGrid>
      <w:tr w:rsidR="005B55BC" w:rsidRPr="00D22570" w14:paraId="030A0EE8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5" w:type="dxa"/>
          </w:tcPr>
          <w:p w14:paraId="22B39CB0" w14:textId="77777777" w:rsidR="005B55BC" w:rsidRPr="006E6474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6E6474">
              <w:rPr>
                <w:rFonts w:ascii="Arial" w:hAnsi="Arial" w:cs="Arial"/>
                <w:sz w:val="20"/>
                <w:szCs w:val="20"/>
              </w:rPr>
              <w:t>CURB-65 score</w:t>
            </w:r>
          </w:p>
        </w:tc>
        <w:tc>
          <w:tcPr>
            <w:tcW w:w="4555" w:type="dxa"/>
          </w:tcPr>
          <w:p w14:paraId="5F8EC435" w14:textId="77777777" w:rsidR="005B55BC" w:rsidRPr="006E6474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6E6474">
              <w:rPr>
                <w:rFonts w:ascii="Arial" w:hAnsi="Arial" w:cs="Arial"/>
                <w:sz w:val="20"/>
                <w:szCs w:val="20"/>
                <w:lang w:val="en-US"/>
              </w:rPr>
              <w:t>Mortality score</w:t>
            </w:r>
          </w:p>
        </w:tc>
      </w:tr>
      <w:tr w:rsidR="005B55BC" w:rsidRPr="00D22570" w14:paraId="4D5828DB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5" w:type="dxa"/>
          </w:tcPr>
          <w:p w14:paraId="33EA921B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555" w:type="dxa"/>
          </w:tcPr>
          <w:p w14:paraId="48F3D5A6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0.6%</w:t>
            </w:r>
          </w:p>
        </w:tc>
      </w:tr>
      <w:tr w:rsidR="005B55BC" w:rsidRPr="00D22570" w14:paraId="2527006E" w14:textId="77777777" w:rsidTr="004F7F7C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5" w:type="dxa"/>
          </w:tcPr>
          <w:p w14:paraId="4A243472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4555" w:type="dxa"/>
          </w:tcPr>
          <w:p w14:paraId="69FCDFEA" w14:textId="77777777" w:rsidR="005B55BC" w:rsidRPr="00D22570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2.7%</w:t>
            </w:r>
          </w:p>
        </w:tc>
      </w:tr>
      <w:tr w:rsidR="005B55BC" w:rsidRPr="00D22570" w14:paraId="618A1B1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5" w:type="dxa"/>
          </w:tcPr>
          <w:p w14:paraId="64484F6E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4555" w:type="dxa"/>
          </w:tcPr>
          <w:p w14:paraId="451C1623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6.8%</w:t>
            </w:r>
          </w:p>
        </w:tc>
      </w:tr>
      <w:tr w:rsidR="005B55BC" w:rsidRPr="00D22570" w14:paraId="27B7B8BE" w14:textId="77777777" w:rsidTr="004F7F7C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5" w:type="dxa"/>
          </w:tcPr>
          <w:p w14:paraId="0A3F6F5F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4555" w:type="dxa"/>
          </w:tcPr>
          <w:p w14:paraId="3EA053B2" w14:textId="77777777" w:rsidR="005B55BC" w:rsidRPr="00D22570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14%</w:t>
            </w:r>
          </w:p>
        </w:tc>
      </w:tr>
      <w:tr w:rsidR="005B55BC" w:rsidRPr="00D22570" w14:paraId="185A658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5" w:type="dxa"/>
          </w:tcPr>
          <w:p w14:paraId="4E372C23" w14:textId="77777777" w:rsidR="005B55BC" w:rsidRPr="00D22570" w:rsidRDefault="005B55BC" w:rsidP="004F7F7C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4 to 5</w:t>
            </w:r>
          </w:p>
        </w:tc>
        <w:tc>
          <w:tcPr>
            <w:tcW w:w="4555" w:type="dxa"/>
          </w:tcPr>
          <w:p w14:paraId="35A50FC2" w14:textId="77777777" w:rsidR="005B55BC" w:rsidRPr="00D22570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2570">
              <w:rPr>
                <w:rFonts w:ascii="Arial" w:hAnsi="Arial" w:cs="Arial"/>
                <w:sz w:val="20"/>
                <w:szCs w:val="20"/>
                <w:lang w:val="en-US"/>
              </w:rPr>
              <w:t>27.8%</w:t>
            </w:r>
          </w:p>
        </w:tc>
      </w:tr>
    </w:tbl>
    <w:p w14:paraId="5EF60D5D" w14:textId="77777777" w:rsidR="005B55BC" w:rsidRPr="00597B24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  <w:r w:rsidRPr="00597B24">
        <w:rPr>
          <w:rFonts w:ascii="Arial" w:hAnsi="Arial" w:cs="Arial"/>
          <w:u w:val="single"/>
          <w:lang w:val="en-US"/>
        </w:rPr>
        <w:t>Reference</w:t>
      </w:r>
    </w:p>
    <w:p w14:paraId="206B8566" w14:textId="71B9A4AA" w:rsidR="005B55BC" w:rsidRDefault="005B55BC" w:rsidP="005B55BC">
      <w:pPr>
        <w:pStyle w:val="NormalWeb"/>
        <w:jc w:val="both"/>
        <w:rPr>
          <w:rFonts w:ascii="Arial" w:hAnsi="Arial" w:cs="Arial"/>
          <w:lang w:val="en-US"/>
        </w:rPr>
      </w:pPr>
      <w:r w:rsidRPr="006F78CD">
        <w:rPr>
          <w:rFonts w:ascii="Arial" w:hAnsi="Arial" w:cs="Arial"/>
          <w:lang w:val="nl-NL"/>
        </w:rPr>
        <w:t xml:space="preserve">W Lim, M.M van der Eerden, R Laing, W Boersma, N </w:t>
      </w:r>
      <w:proofErr w:type="spellStart"/>
      <w:r w:rsidRPr="006F78CD">
        <w:rPr>
          <w:rFonts w:ascii="Arial" w:hAnsi="Arial" w:cs="Arial"/>
          <w:lang w:val="nl-NL"/>
        </w:rPr>
        <w:t>Karalus</w:t>
      </w:r>
      <w:proofErr w:type="spellEnd"/>
      <w:r w:rsidRPr="006F78CD">
        <w:rPr>
          <w:rFonts w:ascii="Arial" w:hAnsi="Arial" w:cs="Arial"/>
          <w:lang w:val="nl-NL"/>
        </w:rPr>
        <w:t xml:space="preserve">, G Town, S </w:t>
      </w:r>
      <w:proofErr w:type="spellStart"/>
      <w:r w:rsidRPr="006F78CD">
        <w:rPr>
          <w:rFonts w:ascii="Arial" w:hAnsi="Arial" w:cs="Arial"/>
          <w:lang w:val="nl-NL"/>
        </w:rPr>
        <w:t>lewis</w:t>
      </w:r>
      <w:proofErr w:type="spellEnd"/>
      <w:r w:rsidRPr="006F78CD">
        <w:rPr>
          <w:rFonts w:ascii="Arial" w:hAnsi="Arial" w:cs="Arial"/>
          <w:lang w:val="nl-NL"/>
        </w:rPr>
        <w:t xml:space="preserve">, </w:t>
      </w:r>
      <w:proofErr w:type="spellStart"/>
      <w:r w:rsidRPr="006F78CD">
        <w:rPr>
          <w:rFonts w:ascii="Arial" w:hAnsi="Arial" w:cs="Arial"/>
          <w:lang w:val="nl-NL"/>
        </w:rPr>
        <w:t>and</w:t>
      </w:r>
      <w:proofErr w:type="spellEnd"/>
      <w:r w:rsidRPr="006F78CD">
        <w:rPr>
          <w:rFonts w:ascii="Arial" w:hAnsi="Arial" w:cs="Arial"/>
          <w:lang w:val="nl-NL"/>
        </w:rPr>
        <w:t xml:space="preserve"> J </w:t>
      </w:r>
      <w:proofErr w:type="spellStart"/>
      <w:r w:rsidRPr="006F78CD">
        <w:rPr>
          <w:rFonts w:ascii="Arial" w:hAnsi="Arial" w:cs="Arial"/>
          <w:lang w:val="nl-NL"/>
        </w:rPr>
        <w:t>Macfarlane</w:t>
      </w:r>
      <w:proofErr w:type="spellEnd"/>
      <w:r w:rsidRPr="006F78CD">
        <w:rPr>
          <w:rFonts w:ascii="Arial" w:hAnsi="Arial" w:cs="Arial"/>
          <w:lang w:val="nl-NL"/>
        </w:rPr>
        <w:t xml:space="preserve">. </w:t>
      </w:r>
      <w:r w:rsidRPr="006F78CD">
        <w:rPr>
          <w:rFonts w:ascii="Arial" w:hAnsi="Arial" w:cs="Arial"/>
          <w:lang w:val="en-US"/>
        </w:rPr>
        <w:t>Defining community a</w:t>
      </w:r>
      <w:r>
        <w:rPr>
          <w:rFonts w:ascii="Arial" w:hAnsi="Arial" w:cs="Arial"/>
          <w:lang w:val="en-US"/>
        </w:rPr>
        <w:t>c</w:t>
      </w:r>
      <w:r w:rsidRPr="006F78CD">
        <w:rPr>
          <w:rFonts w:ascii="Arial" w:hAnsi="Arial" w:cs="Arial"/>
          <w:lang w:val="en-US"/>
        </w:rPr>
        <w:t>quired pneumonia severity on presentation to hospital: an international deviation and validation study. Thorax. 2003 May; 58(5):377-382. Doi: 10.1136/thorax.58.5.377.</w:t>
      </w:r>
    </w:p>
    <w:p w14:paraId="79EEFCF3" w14:textId="606AE565" w:rsidR="00411E95" w:rsidRDefault="00411E95" w:rsidP="005B55BC">
      <w:pPr>
        <w:pStyle w:val="NormalWeb"/>
        <w:jc w:val="both"/>
        <w:rPr>
          <w:rFonts w:ascii="Arial" w:hAnsi="Arial" w:cs="Arial"/>
          <w:lang w:val="en-US"/>
        </w:rPr>
      </w:pPr>
    </w:p>
    <w:p w14:paraId="7FEF3BEA" w14:textId="17DA7340" w:rsidR="00411E95" w:rsidRDefault="00411E95" w:rsidP="005B55BC">
      <w:pPr>
        <w:pStyle w:val="NormalWeb"/>
        <w:jc w:val="both"/>
        <w:rPr>
          <w:rFonts w:ascii="Arial" w:hAnsi="Arial" w:cs="Arial"/>
          <w:lang w:val="en-US"/>
        </w:rPr>
      </w:pPr>
    </w:p>
    <w:p w14:paraId="32841FD0" w14:textId="11C545EF" w:rsidR="00411E95" w:rsidRDefault="00411E95" w:rsidP="005B55BC">
      <w:pPr>
        <w:pStyle w:val="NormalWeb"/>
        <w:jc w:val="both"/>
        <w:rPr>
          <w:rFonts w:ascii="Arial" w:hAnsi="Arial" w:cs="Arial"/>
          <w:lang w:val="en-US"/>
        </w:rPr>
      </w:pPr>
    </w:p>
    <w:p w14:paraId="58188D5B" w14:textId="40F3CA5A" w:rsidR="00411E95" w:rsidRDefault="00411E95" w:rsidP="005B55BC">
      <w:pPr>
        <w:pStyle w:val="NormalWeb"/>
        <w:jc w:val="both"/>
        <w:rPr>
          <w:rFonts w:ascii="Arial" w:hAnsi="Arial" w:cs="Arial"/>
          <w:lang w:val="en-US"/>
        </w:rPr>
      </w:pPr>
    </w:p>
    <w:p w14:paraId="63A6C6EB" w14:textId="77777777" w:rsidR="00411E95" w:rsidRDefault="00411E95" w:rsidP="005B55BC">
      <w:pPr>
        <w:pStyle w:val="NormalWeb"/>
        <w:jc w:val="both"/>
        <w:rPr>
          <w:rFonts w:ascii="Arial" w:hAnsi="Arial" w:cs="Arial"/>
          <w:lang w:val="en-US"/>
        </w:rPr>
      </w:pPr>
    </w:p>
    <w:p w14:paraId="57E96103" w14:textId="77777777" w:rsidR="005B55BC" w:rsidRDefault="005B55BC" w:rsidP="005B55BC">
      <w:pPr>
        <w:pStyle w:val="NormalWeb"/>
        <w:jc w:val="both"/>
        <w:rPr>
          <w:rFonts w:ascii="Arial" w:hAnsi="Arial" w:cs="Arial"/>
          <w:b/>
          <w:bCs/>
          <w:lang w:val="en-US"/>
        </w:rPr>
      </w:pPr>
    </w:p>
    <w:p w14:paraId="67E005F0" w14:textId="697612BC" w:rsidR="00411E95" w:rsidRPr="00411E95" w:rsidRDefault="005B55BC" w:rsidP="005B55BC">
      <w:pPr>
        <w:pStyle w:val="NormalWeb"/>
        <w:numPr>
          <w:ilvl w:val="0"/>
          <w:numId w:val="13"/>
        </w:numPr>
        <w:jc w:val="both"/>
        <w:rPr>
          <w:rFonts w:ascii="Arial" w:hAnsi="Arial" w:cs="Arial"/>
          <w:b/>
          <w:bCs/>
          <w:lang w:val="en-US"/>
        </w:rPr>
      </w:pPr>
      <w:r w:rsidRPr="00C91ADD">
        <w:rPr>
          <w:rFonts w:ascii="Arial" w:hAnsi="Arial" w:cs="Arial"/>
          <w:b/>
          <w:bCs/>
          <w:lang w:val="en-US"/>
        </w:rPr>
        <w:lastRenderedPageBreak/>
        <w:t>SOFA score</w:t>
      </w:r>
    </w:p>
    <w:p w14:paraId="2CC8231C" w14:textId="1850BD01" w:rsidR="00411E95" w:rsidRPr="00035E43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 w:rsidRPr="00F54933">
        <w:rPr>
          <w:rFonts w:ascii="Arial" w:hAnsi="Arial" w:cs="Arial"/>
          <w:u w:val="single"/>
          <w:lang w:val="en-US"/>
        </w:rPr>
        <w:t>Score calculation table</w:t>
      </w:r>
    </w:p>
    <w:tbl>
      <w:tblPr>
        <w:tblStyle w:val="PlainTable2"/>
        <w:tblpPr w:leftFromText="180" w:rightFromText="180" w:vertAnchor="text" w:horzAnchor="margin" w:tblpXSpec="center" w:tblpY="778"/>
        <w:tblW w:w="10515" w:type="dxa"/>
        <w:tblLook w:val="04A0" w:firstRow="1" w:lastRow="0" w:firstColumn="1" w:lastColumn="0" w:noHBand="0" w:noVBand="1"/>
      </w:tblPr>
      <w:tblGrid>
        <w:gridCol w:w="2048"/>
        <w:gridCol w:w="1270"/>
        <w:gridCol w:w="1813"/>
        <w:gridCol w:w="1769"/>
        <w:gridCol w:w="2014"/>
        <w:gridCol w:w="1601"/>
      </w:tblGrid>
      <w:tr w:rsidR="005B55BC" w:rsidRPr="00F54933" w14:paraId="57948FA9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  <w:vMerge w:val="restart"/>
          </w:tcPr>
          <w:p w14:paraId="72E773F9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Physiological parameter</w:t>
            </w:r>
          </w:p>
        </w:tc>
        <w:tc>
          <w:tcPr>
            <w:tcW w:w="8467" w:type="dxa"/>
            <w:gridSpan w:val="5"/>
          </w:tcPr>
          <w:p w14:paraId="34590EAB" w14:textId="77777777" w:rsidR="005B55BC" w:rsidRPr="00F54933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SOFA Score</w:t>
            </w:r>
          </w:p>
        </w:tc>
      </w:tr>
      <w:tr w:rsidR="005B55BC" w:rsidRPr="00F54933" w14:paraId="1CEF0A4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  <w:vMerge/>
          </w:tcPr>
          <w:p w14:paraId="7958228E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1270" w:type="dxa"/>
          </w:tcPr>
          <w:p w14:paraId="45328B76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813" w:type="dxa"/>
          </w:tcPr>
          <w:p w14:paraId="3F1CFAAB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1769" w:type="dxa"/>
          </w:tcPr>
          <w:p w14:paraId="55C952ED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2014" w:type="dxa"/>
          </w:tcPr>
          <w:p w14:paraId="277F4203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1600" w:type="dxa"/>
          </w:tcPr>
          <w:p w14:paraId="581446DA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</w:t>
            </w:r>
          </w:p>
        </w:tc>
      </w:tr>
      <w:tr w:rsidR="005B55BC" w:rsidRPr="00F54933" w14:paraId="391A9394" w14:textId="77777777" w:rsidTr="004F7F7C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196989DA" w14:textId="77777777" w:rsidR="005B55BC" w:rsidRPr="00AA5C35" w:rsidRDefault="005B55BC" w:rsidP="004F7F7C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A5C35">
              <w:rPr>
                <w:rFonts w:ascii="Arial" w:hAnsi="Arial" w:cs="Arial"/>
                <w:sz w:val="20"/>
                <w:szCs w:val="20"/>
                <w:lang w:val="en-US"/>
              </w:rPr>
              <w:t>Partial pressure of oxygen / Fraction of inspired oxygen (mmHg)</w:t>
            </w:r>
          </w:p>
        </w:tc>
        <w:tc>
          <w:tcPr>
            <w:tcW w:w="1270" w:type="dxa"/>
          </w:tcPr>
          <w:p w14:paraId="00DA3E0D" w14:textId="77777777" w:rsidR="005B55BC" w:rsidRPr="00F54933" w:rsidRDefault="005B55BC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54933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≥400</w:t>
            </w:r>
          </w:p>
        </w:tc>
        <w:tc>
          <w:tcPr>
            <w:tcW w:w="1813" w:type="dxa"/>
          </w:tcPr>
          <w:p w14:paraId="4F8B21A2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300-399</w:t>
            </w:r>
          </w:p>
        </w:tc>
        <w:tc>
          <w:tcPr>
            <w:tcW w:w="1769" w:type="dxa"/>
          </w:tcPr>
          <w:p w14:paraId="27962470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200-299</w:t>
            </w:r>
          </w:p>
        </w:tc>
        <w:tc>
          <w:tcPr>
            <w:tcW w:w="2014" w:type="dxa"/>
          </w:tcPr>
          <w:p w14:paraId="4600A0CC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100-199 with respiratory support</w:t>
            </w:r>
          </w:p>
        </w:tc>
        <w:tc>
          <w:tcPr>
            <w:tcW w:w="1600" w:type="dxa"/>
          </w:tcPr>
          <w:p w14:paraId="21259039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&lt;100 with respiratory support</w:t>
            </w:r>
          </w:p>
        </w:tc>
      </w:tr>
      <w:tr w:rsidR="005B55BC" w:rsidRPr="00F54933" w14:paraId="75E6FAB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4B9C696F" w14:textId="77777777" w:rsidR="005B55BC" w:rsidRPr="00035E43" w:rsidRDefault="005B55BC" w:rsidP="004F7F7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Platelets (10</w:t>
            </w:r>
            <w:r w:rsidRPr="00035E43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3</w:t>
            </w: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 w:rsidRPr="00035E43">
              <w:rPr>
                <w:rFonts w:ascii="Arial" w:hAnsi="Arial" w:cs="Arial"/>
                <w:color w:val="4D5156"/>
                <w:sz w:val="20"/>
                <w:szCs w:val="20"/>
                <w:shd w:val="clear" w:color="auto" w:fill="FFFFFF"/>
              </w:rPr>
              <w:t xml:space="preserve"> μL)</w:t>
            </w:r>
          </w:p>
        </w:tc>
        <w:tc>
          <w:tcPr>
            <w:tcW w:w="1270" w:type="dxa"/>
          </w:tcPr>
          <w:p w14:paraId="4A85AAE7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54933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≥150</w:t>
            </w:r>
          </w:p>
        </w:tc>
        <w:tc>
          <w:tcPr>
            <w:tcW w:w="1813" w:type="dxa"/>
          </w:tcPr>
          <w:p w14:paraId="04FA491F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100-149</w:t>
            </w:r>
          </w:p>
        </w:tc>
        <w:tc>
          <w:tcPr>
            <w:tcW w:w="1769" w:type="dxa"/>
          </w:tcPr>
          <w:p w14:paraId="10D3DEA4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50-99</w:t>
            </w:r>
          </w:p>
        </w:tc>
        <w:tc>
          <w:tcPr>
            <w:tcW w:w="2014" w:type="dxa"/>
          </w:tcPr>
          <w:p w14:paraId="2B10EBC8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20-49</w:t>
            </w:r>
          </w:p>
        </w:tc>
        <w:tc>
          <w:tcPr>
            <w:tcW w:w="1600" w:type="dxa"/>
          </w:tcPr>
          <w:p w14:paraId="433225F5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&lt;20</w:t>
            </w:r>
          </w:p>
        </w:tc>
      </w:tr>
      <w:tr w:rsidR="005B55BC" w:rsidRPr="00F54933" w14:paraId="410A1356" w14:textId="77777777" w:rsidTr="004F7F7C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392D796D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 xml:space="preserve">Bilirubin </w:t>
            </w:r>
            <w:r w:rsidRPr="00035E43">
              <w:rPr>
                <w:rFonts w:ascii="Arial" w:hAnsi="Arial" w:cs="Arial"/>
                <w:color w:val="4D5156"/>
                <w:sz w:val="20"/>
                <w:szCs w:val="20"/>
                <w:shd w:val="clear" w:color="auto" w:fill="FFFFFF"/>
              </w:rPr>
              <w:t>μmol/L (mg/dL)</w:t>
            </w:r>
          </w:p>
        </w:tc>
        <w:tc>
          <w:tcPr>
            <w:tcW w:w="1270" w:type="dxa"/>
          </w:tcPr>
          <w:p w14:paraId="20982BEF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&lt;20 (1.2)</w:t>
            </w:r>
          </w:p>
        </w:tc>
        <w:tc>
          <w:tcPr>
            <w:tcW w:w="1813" w:type="dxa"/>
          </w:tcPr>
          <w:p w14:paraId="08DA216E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20-32 (1.2-1.9)</w:t>
            </w:r>
          </w:p>
        </w:tc>
        <w:tc>
          <w:tcPr>
            <w:tcW w:w="1769" w:type="dxa"/>
          </w:tcPr>
          <w:p w14:paraId="334135E1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33-101 (2-5.9)</w:t>
            </w:r>
          </w:p>
        </w:tc>
        <w:tc>
          <w:tcPr>
            <w:tcW w:w="2014" w:type="dxa"/>
          </w:tcPr>
          <w:p w14:paraId="67BCC610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102-204 (6-11.9)</w:t>
            </w:r>
          </w:p>
        </w:tc>
        <w:tc>
          <w:tcPr>
            <w:tcW w:w="1600" w:type="dxa"/>
          </w:tcPr>
          <w:p w14:paraId="50073F09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&gt;204 (12)</w:t>
            </w:r>
          </w:p>
        </w:tc>
      </w:tr>
      <w:tr w:rsidR="005B55BC" w:rsidRPr="00F54933" w14:paraId="009EF3C1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3A94A6A1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Mean arterial pressure mmHg</w:t>
            </w:r>
          </w:p>
        </w:tc>
        <w:tc>
          <w:tcPr>
            <w:tcW w:w="1270" w:type="dxa"/>
          </w:tcPr>
          <w:p w14:paraId="73C946E7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54933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≥70</w:t>
            </w:r>
          </w:p>
        </w:tc>
        <w:tc>
          <w:tcPr>
            <w:tcW w:w="1813" w:type="dxa"/>
          </w:tcPr>
          <w:p w14:paraId="0BB1F2A6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&lt;70</w:t>
            </w:r>
          </w:p>
        </w:tc>
        <w:tc>
          <w:tcPr>
            <w:tcW w:w="1769" w:type="dxa"/>
          </w:tcPr>
          <w:p w14:paraId="44B67EFB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Low dose dopamine or any dose dobutamine</w:t>
            </w:r>
          </w:p>
        </w:tc>
        <w:tc>
          <w:tcPr>
            <w:tcW w:w="2014" w:type="dxa"/>
          </w:tcPr>
          <w:p w14:paraId="28323143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Low-medium dose noradrenalin or adrenalin; medium dose dopamine</w:t>
            </w:r>
          </w:p>
        </w:tc>
        <w:tc>
          <w:tcPr>
            <w:tcW w:w="1600" w:type="dxa"/>
          </w:tcPr>
          <w:p w14:paraId="28989528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High dose noradrenalin, or dopamine</w:t>
            </w:r>
          </w:p>
        </w:tc>
      </w:tr>
      <w:tr w:rsidR="005B55BC" w:rsidRPr="00F54933" w14:paraId="5B9BB8BC" w14:textId="77777777" w:rsidTr="004F7F7C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6CF9ECE1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Glasgow Coma Scale score</w:t>
            </w:r>
          </w:p>
        </w:tc>
        <w:tc>
          <w:tcPr>
            <w:tcW w:w="1270" w:type="dxa"/>
          </w:tcPr>
          <w:p w14:paraId="4B0175AA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1813" w:type="dxa"/>
          </w:tcPr>
          <w:p w14:paraId="120BDECA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13-14</w:t>
            </w:r>
          </w:p>
        </w:tc>
        <w:tc>
          <w:tcPr>
            <w:tcW w:w="1769" w:type="dxa"/>
          </w:tcPr>
          <w:p w14:paraId="6C6EB1AA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10-12</w:t>
            </w:r>
          </w:p>
        </w:tc>
        <w:tc>
          <w:tcPr>
            <w:tcW w:w="2014" w:type="dxa"/>
          </w:tcPr>
          <w:p w14:paraId="6DA2AF21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6-9</w:t>
            </w:r>
          </w:p>
        </w:tc>
        <w:tc>
          <w:tcPr>
            <w:tcW w:w="1600" w:type="dxa"/>
          </w:tcPr>
          <w:p w14:paraId="1525863E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&lt;6</w:t>
            </w:r>
          </w:p>
        </w:tc>
      </w:tr>
      <w:tr w:rsidR="005B55BC" w:rsidRPr="00F54933" w14:paraId="1878E30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000AF7B1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 xml:space="preserve">Creatinine, </w:t>
            </w:r>
            <w:r w:rsidRPr="00035E43">
              <w:rPr>
                <w:rFonts w:ascii="Arial" w:hAnsi="Arial" w:cs="Arial"/>
                <w:color w:val="4D5156"/>
                <w:sz w:val="20"/>
                <w:szCs w:val="20"/>
                <w:shd w:val="clear" w:color="auto" w:fill="FFFFFF"/>
              </w:rPr>
              <w:t>μ</w:t>
            </w:r>
            <w:r w:rsidRPr="00035E43">
              <w:rPr>
                <w:rFonts w:ascii="Arial" w:hAnsi="Arial" w:cs="Arial"/>
                <w:color w:val="4D5156"/>
                <w:sz w:val="20"/>
                <w:szCs w:val="20"/>
                <w:shd w:val="clear" w:color="auto" w:fill="FFFFFF"/>
                <w:lang w:val="en-US"/>
              </w:rPr>
              <w:t>mol/L(mg/dL)</w:t>
            </w:r>
          </w:p>
        </w:tc>
        <w:tc>
          <w:tcPr>
            <w:tcW w:w="1270" w:type="dxa"/>
          </w:tcPr>
          <w:p w14:paraId="3FCCEA49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&lt;110 (1.2)</w:t>
            </w:r>
          </w:p>
        </w:tc>
        <w:tc>
          <w:tcPr>
            <w:tcW w:w="1813" w:type="dxa"/>
          </w:tcPr>
          <w:p w14:paraId="3344DA13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110-170 (1.2-1.9)</w:t>
            </w:r>
          </w:p>
        </w:tc>
        <w:tc>
          <w:tcPr>
            <w:tcW w:w="1769" w:type="dxa"/>
          </w:tcPr>
          <w:p w14:paraId="736ECD10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171-299 (2.0-3.4)</w:t>
            </w:r>
          </w:p>
        </w:tc>
        <w:tc>
          <w:tcPr>
            <w:tcW w:w="2014" w:type="dxa"/>
          </w:tcPr>
          <w:p w14:paraId="7CBDC78F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300-440 (3.5-4.9)</w:t>
            </w:r>
          </w:p>
        </w:tc>
        <w:tc>
          <w:tcPr>
            <w:tcW w:w="1600" w:type="dxa"/>
          </w:tcPr>
          <w:p w14:paraId="179DB6C2" w14:textId="77777777" w:rsidR="005B55BC" w:rsidRPr="00F54933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&gt;440 (5.0)</w:t>
            </w:r>
          </w:p>
        </w:tc>
      </w:tr>
      <w:tr w:rsidR="005B55BC" w:rsidRPr="00F54933" w14:paraId="2BAAA2CF" w14:textId="77777777" w:rsidTr="004F7F7C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8" w:type="dxa"/>
          </w:tcPr>
          <w:p w14:paraId="70AB5ADD" w14:textId="77777777" w:rsidR="005B55BC" w:rsidRPr="00035E43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Urine output, mL/day</w:t>
            </w:r>
          </w:p>
        </w:tc>
        <w:tc>
          <w:tcPr>
            <w:tcW w:w="1270" w:type="dxa"/>
          </w:tcPr>
          <w:p w14:paraId="78C9B4C3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813" w:type="dxa"/>
          </w:tcPr>
          <w:p w14:paraId="6D288D01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769" w:type="dxa"/>
          </w:tcPr>
          <w:p w14:paraId="47B65C6B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2014" w:type="dxa"/>
          </w:tcPr>
          <w:p w14:paraId="3A0454DB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&lt;500</w:t>
            </w:r>
          </w:p>
        </w:tc>
        <w:tc>
          <w:tcPr>
            <w:tcW w:w="1600" w:type="dxa"/>
          </w:tcPr>
          <w:p w14:paraId="5338232F" w14:textId="77777777" w:rsidR="005B55BC" w:rsidRPr="00F54933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4933">
              <w:rPr>
                <w:rFonts w:ascii="Arial" w:hAnsi="Arial" w:cs="Arial"/>
                <w:sz w:val="18"/>
                <w:szCs w:val="18"/>
                <w:lang w:val="en-US"/>
              </w:rPr>
              <w:t>&lt;200</w:t>
            </w:r>
          </w:p>
        </w:tc>
      </w:tr>
    </w:tbl>
    <w:p w14:paraId="4C34A5C8" w14:textId="77777777" w:rsidR="005B55BC" w:rsidRDefault="005B55BC" w:rsidP="005B55BC">
      <w:pPr>
        <w:pStyle w:val="NormalWeb"/>
        <w:jc w:val="both"/>
        <w:rPr>
          <w:rFonts w:ascii="Arial" w:hAnsi="Arial" w:cs="Arial"/>
          <w:u w:val="single"/>
          <w:lang w:val="en-US"/>
        </w:rPr>
      </w:pPr>
    </w:p>
    <w:p w14:paraId="1AC8C78B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Comparison between derivation and validation settings</w:t>
      </w:r>
    </w:p>
    <w:tbl>
      <w:tblPr>
        <w:tblStyle w:val="PlainTable2"/>
        <w:tblW w:w="10235" w:type="dxa"/>
        <w:jc w:val="center"/>
        <w:tblLook w:val="04A0" w:firstRow="1" w:lastRow="0" w:firstColumn="1" w:lastColumn="0" w:noHBand="0" w:noVBand="1"/>
      </w:tblPr>
      <w:tblGrid>
        <w:gridCol w:w="1768"/>
        <w:gridCol w:w="2038"/>
        <w:gridCol w:w="1974"/>
        <w:gridCol w:w="2046"/>
        <w:gridCol w:w="2409"/>
      </w:tblGrid>
      <w:tr w:rsidR="005B55BC" w:rsidRPr="004F7A1C" w14:paraId="4231704F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Merge w:val="restart"/>
          </w:tcPr>
          <w:p w14:paraId="239BE9D4" w14:textId="77777777" w:rsidR="005B55BC" w:rsidRPr="004F7A1C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38" w:type="dxa"/>
            <w:vMerge w:val="restart"/>
          </w:tcPr>
          <w:p w14:paraId="2F6624B0" w14:textId="77777777" w:rsidR="005B55BC" w:rsidRPr="004F7A1C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6429" w:type="dxa"/>
            <w:gridSpan w:val="3"/>
          </w:tcPr>
          <w:p w14:paraId="7C9A3007" w14:textId="77777777" w:rsidR="005B55BC" w:rsidRPr="004F7A1C" w:rsidRDefault="005B55BC" w:rsidP="004F7F7C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 xml:space="preserve">Validation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hospital </w:t>
            </w: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cohorts</w:t>
            </w:r>
          </w:p>
        </w:tc>
      </w:tr>
      <w:tr w:rsidR="005B55BC" w:rsidRPr="004F7A1C" w14:paraId="5430102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Merge/>
          </w:tcPr>
          <w:p w14:paraId="7DAE5299" w14:textId="77777777" w:rsidR="005B55BC" w:rsidRPr="004F7A1C" w:rsidRDefault="005B55BC" w:rsidP="004F7F7C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38" w:type="dxa"/>
            <w:vMerge/>
          </w:tcPr>
          <w:p w14:paraId="23A3B7DC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74" w:type="dxa"/>
          </w:tcPr>
          <w:p w14:paraId="5AD14B90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CliniCo</w:t>
            </w:r>
            <w:proofErr w:type="spellEnd"/>
          </w:p>
        </w:tc>
        <w:tc>
          <w:tcPr>
            <w:tcW w:w="2046" w:type="dxa"/>
          </w:tcPr>
          <w:p w14:paraId="2A4CA895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COVID-OLD</w:t>
            </w:r>
          </w:p>
        </w:tc>
        <w:tc>
          <w:tcPr>
            <w:tcW w:w="2408" w:type="dxa"/>
          </w:tcPr>
          <w:p w14:paraId="59EC2ABA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COVID-Predict</w:t>
            </w:r>
          </w:p>
        </w:tc>
      </w:tr>
      <w:tr w:rsidR="005B55BC" w:rsidRPr="004F7A1C" w14:paraId="57C8D048" w14:textId="77777777" w:rsidTr="004F7F7C">
        <w:trPr>
          <w:trHeight w:val="8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52E8F8FE" w14:textId="77777777" w:rsidR="005B55BC" w:rsidRPr="00035E43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038" w:type="dxa"/>
          </w:tcPr>
          <w:p w14:paraId="4EA50B07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Unclear</w:t>
            </w:r>
          </w:p>
        </w:tc>
        <w:tc>
          <w:tcPr>
            <w:tcW w:w="1974" w:type="dxa"/>
          </w:tcPr>
          <w:p w14:paraId="2CA4F4D2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046" w:type="dxa"/>
          </w:tcPr>
          <w:p w14:paraId="4F50D7A2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  <w:tc>
          <w:tcPr>
            <w:tcW w:w="2408" w:type="dxa"/>
          </w:tcPr>
          <w:p w14:paraId="6B6D364B" w14:textId="77777777" w:rsidR="005B55BC" w:rsidRPr="004F7A1C" w:rsidRDefault="005B55BC" w:rsidP="004F7F7C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The Netherlands</w:t>
            </w:r>
          </w:p>
        </w:tc>
      </w:tr>
      <w:tr w:rsidR="005B55BC" w:rsidRPr="004F7A1C" w14:paraId="0535954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4DEB4FDE" w14:textId="77777777" w:rsidR="005B55BC" w:rsidRPr="00035E43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Healthcare setting</w:t>
            </w:r>
          </w:p>
        </w:tc>
        <w:tc>
          <w:tcPr>
            <w:tcW w:w="2038" w:type="dxa"/>
          </w:tcPr>
          <w:p w14:paraId="5763DF33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1974" w:type="dxa"/>
          </w:tcPr>
          <w:p w14:paraId="2D76826B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046" w:type="dxa"/>
          </w:tcPr>
          <w:p w14:paraId="36760303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  <w:tc>
          <w:tcPr>
            <w:tcW w:w="2408" w:type="dxa"/>
          </w:tcPr>
          <w:p w14:paraId="685E5025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Hospital</w:t>
            </w:r>
          </w:p>
        </w:tc>
      </w:tr>
      <w:tr w:rsidR="005B55BC" w:rsidRPr="004F7A1C" w14:paraId="4A9C4423" w14:textId="77777777" w:rsidTr="004F7F7C">
        <w:trPr>
          <w:trHeight w:val="1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73AC859A" w14:textId="77777777" w:rsidR="005B55BC" w:rsidRPr="00035E43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038" w:type="dxa"/>
          </w:tcPr>
          <w:p w14:paraId="3C8E69B8" w14:textId="77777777" w:rsidR="005B55BC" w:rsidRPr="004F7A1C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Adults (≥18 years)</w:t>
            </w:r>
          </w:p>
          <w:p w14:paraId="3E7A8C97" w14:textId="77777777" w:rsidR="005B55BC" w:rsidRDefault="005B55BC" w:rsidP="005B55BC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  <w:p w14:paraId="7E704109" w14:textId="77777777" w:rsidR="005B55BC" w:rsidRPr="004F7A1C" w:rsidRDefault="005B55BC" w:rsidP="004F7F7C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74" w:type="dxa"/>
          </w:tcPr>
          <w:p w14:paraId="337C01B6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375A7E4E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046" w:type="dxa"/>
          </w:tcPr>
          <w:p w14:paraId="25AC525A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5EDFFC44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  <w:tc>
          <w:tcPr>
            <w:tcW w:w="2408" w:type="dxa"/>
          </w:tcPr>
          <w:p w14:paraId="51DDB809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Elderly (≥70 years)</w:t>
            </w:r>
          </w:p>
          <w:p w14:paraId="41EA0A5C" w14:textId="77777777" w:rsidR="005B55BC" w:rsidRPr="004F7A1C" w:rsidRDefault="005B55BC" w:rsidP="004F7F7C">
            <w:pPr>
              <w:pStyle w:val="NormalWeb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Confirmed COVID -19 diagnosis</w:t>
            </w:r>
          </w:p>
        </w:tc>
      </w:tr>
      <w:tr w:rsidR="005B55BC" w:rsidRPr="004F7A1C" w14:paraId="16F3F97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67EECEF3" w14:textId="77777777" w:rsidR="005B55BC" w:rsidRPr="00035E43" w:rsidRDefault="005B55BC" w:rsidP="004F7F7C">
            <w:pPr>
              <w:pStyle w:val="NormalWeb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035E43">
              <w:rPr>
                <w:rFonts w:ascii="Arial" w:hAnsi="Arial" w:cs="Arial"/>
                <w:sz w:val="20"/>
                <w:szCs w:val="20"/>
                <w:lang w:val="en-US"/>
              </w:rPr>
              <w:t>Predicted outcome and time of horizon</w:t>
            </w:r>
          </w:p>
        </w:tc>
        <w:tc>
          <w:tcPr>
            <w:tcW w:w="2038" w:type="dxa"/>
          </w:tcPr>
          <w:p w14:paraId="4F86311E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CU </w:t>
            </w: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mortality</w:t>
            </w:r>
          </w:p>
        </w:tc>
        <w:tc>
          <w:tcPr>
            <w:tcW w:w="1974" w:type="dxa"/>
          </w:tcPr>
          <w:p w14:paraId="6A173ADD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046" w:type="dxa"/>
          </w:tcPr>
          <w:p w14:paraId="183A30DD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2408" w:type="dxa"/>
          </w:tcPr>
          <w:p w14:paraId="0B715C70" w14:textId="77777777" w:rsidR="005B55BC" w:rsidRPr="004F7A1C" w:rsidRDefault="005B55BC" w:rsidP="004F7F7C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7A1C">
              <w:rPr>
                <w:rFonts w:ascii="Arial" w:hAnsi="Arial" w:cs="Arial"/>
                <w:sz w:val="20"/>
                <w:szCs w:val="20"/>
                <w:lang w:val="en-US"/>
              </w:rPr>
              <w:t>In-hospital mortality</w:t>
            </w:r>
          </w:p>
        </w:tc>
      </w:tr>
    </w:tbl>
    <w:p w14:paraId="28B6670F" w14:textId="77777777" w:rsidR="005B55BC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</w:p>
    <w:p w14:paraId="39FF0073" w14:textId="77777777" w:rsidR="00411E95" w:rsidRDefault="00411E95" w:rsidP="005B55BC">
      <w:pPr>
        <w:pStyle w:val="NormalWeb"/>
        <w:rPr>
          <w:rFonts w:ascii="Arial" w:hAnsi="Arial" w:cs="Arial"/>
          <w:u w:val="single"/>
          <w:lang w:val="en-US"/>
        </w:rPr>
      </w:pPr>
    </w:p>
    <w:p w14:paraId="789C6497" w14:textId="102A189D" w:rsidR="005B55BC" w:rsidRPr="008F1440" w:rsidRDefault="005B55BC" w:rsidP="005B55BC">
      <w:pPr>
        <w:pStyle w:val="NormalWeb"/>
        <w:rPr>
          <w:rFonts w:ascii="Arial" w:hAnsi="Arial" w:cs="Arial"/>
          <w:u w:val="single"/>
          <w:lang w:val="en-US"/>
        </w:rPr>
      </w:pPr>
      <w:r w:rsidRPr="008F1440">
        <w:rPr>
          <w:rFonts w:ascii="Arial" w:hAnsi="Arial" w:cs="Arial"/>
          <w:u w:val="single"/>
          <w:lang w:val="en-US"/>
        </w:rPr>
        <w:lastRenderedPageBreak/>
        <w:t>Approximated in-hospital mortality risks</w:t>
      </w:r>
    </w:p>
    <w:tbl>
      <w:tblPr>
        <w:tblStyle w:val="PlainTable2"/>
        <w:tblW w:w="8720" w:type="dxa"/>
        <w:tblLook w:val="04A0" w:firstRow="1" w:lastRow="0" w:firstColumn="1" w:lastColumn="0" w:noHBand="0" w:noVBand="1"/>
      </w:tblPr>
      <w:tblGrid>
        <w:gridCol w:w="4360"/>
        <w:gridCol w:w="4360"/>
      </w:tblGrid>
      <w:tr w:rsidR="005B55BC" w:rsidRPr="00DB3E87" w14:paraId="067DFB26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22CBF343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Mean SOFA score</w:t>
            </w:r>
          </w:p>
        </w:tc>
        <w:tc>
          <w:tcPr>
            <w:tcW w:w="4360" w:type="dxa"/>
          </w:tcPr>
          <w:p w14:paraId="0540154E" w14:textId="77777777" w:rsidR="005B55BC" w:rsidRPr="00DB3E87" w:rsidRDefault="005B55BC" w:rsidP="004F7F7C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Mortality risk</w:t>
            </w:r>
          </w:p>
        </w:tc>
      </w:tr>
      <w:tr w:rsidR="005B55BC" w:rsidRPr="00DB3E87" w14:paraId="78616981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2A18A1EB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  <w:t>0 to 1.0</w:t>
            </w:r>
          </w:p>
        </w:tc>
        <w:tc>
          <w:tcPr>
            <w:tcW w:w="4360" w:type="dxa"/>
          </w:tcPr>
          <w:p w14:paraId="0E08884B" w14:textId="77777777" w:rsidR="005B55BC" w:rsidRPr="00DB3E87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1.2%</w:t>
            </w:r>
          </w:p>
        </w:tc>
      </w:tr>
      <w:tr w:rsidR="005B55BC" w:rsidRPr="00DB3E87" w14:paraId="6CAB6C5F" w14:textId="77777777" w:rsidTr="004F7F7C">
        <w:trPr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4C1965E9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  <w:t>1.1 to 2.0</w:t>
            </w:r>
          </w:p>
        </w:tc>
        <w:tc>
          <w:tcPr>
            <w:tcW w:w="4360" w:type="dxa"/>
          </w:tcPr>
          <w:p w14:paraId="056772CA" w14:textId="77777777" w:rsidR="005B55BC" w:rsidRPr="00DB3E87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5.4%</w:t>
            </w:r>
          </w:p>
        </w:tc>
      </w:tr>
      <w:tr w:rsidR="005B55BC" w:rsidRPr="00DB3E87" w14:paraId="48F4B38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0769732C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  <w:t>2.1 to 3.0</w:t>
            </w:r>
          </w:p>
        </w:tc>
        <w:tc>
          <w:tcPr>
            <w:tcW w:w="4360" w:type="dxa"/>
          </w:tcPr>
          <w:p w14:paraId="73741FCB" w14:textId="77777777" w:rsidR="005B55BC" w:rsidRPr="00DB3E87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20%</w:t>
            </w:r>
          </w:p>
        </w:tc>
      </w:tr>
      <w:tr w:rsidR="005B55BC" w:rsidRPr="00DB3E87" w14:paraId="4B1A9ADD" w14:textId="77777777" w:rsidTr="004F7F7C">
        <w:trPr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6E97CA0F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  <w:t>3.1 to 4.0</w:t>
            </w:r>
          </w:p>
        </w:tc>
        <w:tc>
          <w:tcPr>
            <w:tcW w:w="4360" w:type="dxa"/>
          </w:tcPr>
          <w:p w14:paraId="502F8BFF" w14:textId="77777777" w:rsidR="005B55BC" w:rsidRPr="00DB3E87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36.1%</w:t>
            </w:r>
          </w:p>
        </w:tc>
      </w:tr>
      <w:tr w:rsidR="005B55BC" w:rsidRPr="00DB3E87" w14:paraId="7CA6F7CD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56B3F955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  <w:t>4.1 to 5.0</w:t>
            </w:r>
          </w:p>
        </w:tc>
        <w:tc>
          <w:tcPr>
            <w:tcW w:w="4360" w:type="dxa"/>
          </w:tcPr>
          <w:p w14:paraId="5171250B" w14:textId="77777777" w:rsidR="005B55BC" w:rsidRPr="00DB3E87" w:rsidRDefault="005B55BC" w:rsidP="004F7F7C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73.1%</w:t>
            </w:r>
          </w:p>
        </w:tc>
      </w:tr>
      <w:tr w:rsidR="005B55BC" w:rsidRPr="00DB3E87" w14:paraId="6CB52281" w14:textId="77777777" w:rsidTr="004F7F7C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0" w:type="dxa"/>
          </w:tcPr>
          <w:p w14:paraId="2C7D6763" w14:textId="77777777" w:rsidR="005B55BC" w:rsidRPr="00DB3E87" w:rsidRDefault="005B55BC" w:rsidP="004F7F7C">
            <w:pPr>
              <w:pStyle w:val="NormalWeb"/>
              <w:jc w:val="center"/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b w:val="0"/>
                <w:bCs w:val="0"/>
                <w:sz w:val="21"/>
                <w:szCs w:val="21"/>
                <w:lang w:val="en-US"/>
              </w:rPr>
              <w:t>&gt; 5.1</w:t>
            </w:r>
          </w:p>
        </w:tc>
        <w:tc>
          <w:tcPr>
            <w:tcW w:w="4360" w:type="dxa"/>
          </w:tcPr>
          <w:p w14:paraId="61F41ACD" w14:textId="77777777" w:rsidR="005B55BC" w:rsidRPr="00DB3E87" w:rsidRDefault="005B55BC" w:rsidP="004F7F7C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B3E87">
              <w:rPr>
                <w:rFonts w:ascii="Arial" w:hAnsi="Arial" w:cs="Arial"/>
                <w:sz w:val="21"/>
                <w:szCs w:val="21"/>
                <w:lang w:val="en-US"/>
              </w:rPr>
              <w:t>84.4%</w:t>
            </w:r>
          </w:p>
        </w:tc>
      </w:tr>
    </w:tbl>
    <w:p w14:paraId="7BF9AE9D" w14:textId="77777777" w:rsidR="005B55BC" w:rsidRPr="008F1440" w:rsidRDefault="005B55BC" w:rsidP="005B55BC">
      <w:pPr>
        <w:pStyle w:val="NormalWeb"/>
        <w:jc w:val="both"/>
        <w:rPr>
          <w:rFonts w:ascii="Arial" w:hAnsi="Arial" w:cs="Arial"/>
          <w:u w:val="single"/>
          <w:lang w:val="nl-NL"/>
        </w:rPr>
      </w:pPr>
      <w:r w:rsidRPr="008F1440">
        <w:rPr>
          <w:rFonts w:ascii="Arial" w:hAnsi="Arial" w:cs="Arial"/>
          <w:u w:val="single"/>
          <w:lang w:val="nl-NL"/>
        </w:rPr>
        <w:t>Reference</w:t>
      </w:r>
    </w:p>
    <w:p w14:paraId="34ACB1B3" w14:textId="77777777" w:rsidR="005B55BC" w:rsidRPr="00017C5E" w:rsidRDefault="005B55BC" w:rsidP="005B55BC">
      <w:pPr>
        <w:pStyle w:val="NormalWeb"/>
        <w:jc w:val="both"/>
        <w:rPr>
          <w:rFonts w:ascii="Arial" w:hAnsi="Arial" w:cs="Arial"/>
          <w:lang w:val="en-US"/>
        </w:rPr>
      </w:pPr>
      <w:r w:rsidRPr="006C2215">
        <w:rPr>
          <w:rFonts w:ascii="Arial" w:hAnsi="Arial" w:cs="Arial"/>
          <w:lang w:val="nl-NL"/>
        </w:rPr>
        <w:t xml:space="preserve">Vincent JL, Moreno R, </w:t>
      </w:r>
      <w:proofErr w:type="spellStart"/>
      <w:r w:rsidRPr="006C2215">
        <w:rPr>
          <w:rFonts w:ascii="Arial" w:hAnsi="Arial" w:cs="Arial"/>
          <w:lang w:val="nl-NL"/>
        </w:rPr>
        <w:t>Takala</w:t>
      </w:r>
      <w:proofErr w:type="spellEnd"/>
      <w:r w:rsidRPr="006C2215">
        <w:rPr>
          <w:rFonts w:ascii="Arial" w:hAnsi="Arial" w:cs="Arial"/>
          <w:lang w:val="nl-NL"/>
        </w:rPr>
        <w:t xml:space="preserve"> J, et al. </w:t>
      </w:r>
      <w:r w:rsidRPr="00017C5E">
        <w:rPr>
          <w:rFonts w:ascii="Arial" w:hAnsi="Arial" w:cs="Arial"/>
          <w:lang w:val="en-US"/>
        </w:rPr>
        <w:t>The SOFA (Sepsis-related Organ Failure Assessment) score to describe organ dysfunction/failure. On behalf of the Working Group on Sepsis-Related Problems of the European Society of Intensive Care Medicine. In: Vol 22. 1996:707–710.</w:t>
      </w:r>
    </w:p>
    <w:p w14:paraId="6029F2D2" w14:textId="77777777" w:rsidR="005B55BC" w:rsidRDefault="005B55BC" w:rsidP="005B55BC">
      <w:pPr>
        <w:pStyle w:val="NormalWeb"/>
        <w:rPr>
          <w:rFonts w:ascii="Arial" w:hAnsi="Arial" w:cs="Arial"/>
          <w:sz w:val="28"/>
          <w:szCs w:val="28"/>
          <w:u w:val="single"/>
          <w:lang w:val="en-US"/>
        </w:rPr>
      </w:pPr>
    </w:p>
    <w:p w14:paraId="536F242E" w14:textId="79B6B7CC" w:rsidR="00407AC7" w:rsidRDefault="00407AC7" w:rsidP="005B55BC"/>
    <w:sectPr w:rsidR="00407A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41C5C"/>
    <w:multiLevelType w:val="hybridMultilevel"/>
    <w:tmpl w:val="79D8E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42F42"/>
    <w:multiLevelType w:val="multilevel"/>
    <w:tmpl w:val="842C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51723E"/>
    <w:multiLevelType w:val="hybridMultilevel"/>
    <w:tmpl w:val="062C3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DB3305"/>
    <w:multiLevelType w:val="hybridMultilevel"/>
    <w:tmpl w:val="221CE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566D4"/>
    <w:multiLevelType w:val="hybridMultilevel"/>
    <w:tmpl w:val="60B09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D1C31"/>
    <w:multiLevelType w:val="hybridMultilevel"/>
    <w:tmpl w:val="508A4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C017A"/>
    <w:multiLevelType w:val="hybridMultilevel"/>
    <w:tmpl w:val="765E9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1D37E2"/>
    <w:multiLevelType w:val="multilevel"/>
    <w:tmpl w:val="0EBC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39421B"/>
    <w:multiLevelType w:val="hybridMultilevel"/>
    <w:tmpl w:val="54E0B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CD65A5"/>
    <w:multiLevelType w:val="hybridMultilevel"/>
    <w:tmpl w:val="603A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803DEE"/>
    <w:multiLevelType w:val="hybridMultilevel"/>
    <w:tmpl w:val="29A2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C35CE9"/>
    <w:multiLevelType w:val="hybridMultilevel"/>
    <w:tmpl w:val="68449668"/>
    <w:lvl w:ilvl="0" w:tplc="8D580286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783473"/>
    <w:multiLevelType w:val="hybridMultilevel"/>
    <w:tmpl w:val="AEA0DC62"/>
    <w:lvl w:ilvl="0" w:tplc="0944E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029992">
    <w:abstractNumId w:val="3"/>
  </w:num>
  <w:num w:numId="2" w16cid:durableId="298997006">
    <w:abstractNumId w:val="6"/>
  </w:num>
  <w:num w:numId="3" w16cid:durableId="833035963">
    <w:abstractNumId w:val="4"/>
  </w:num>
  <w:num w:numId="4" w16cid:durableId="559248717">
    <w:abstractNumId w:val="0"/>
  </w:num>
  <w:num w:numId="5" w16cid:durableId="1325234809">
    <w:abstractNumId w:val="2"/>
  </w:num>
  <w:num w:numId="6" w16cid:durableId="1012759543">
    <w:abstractNumId w:val="10"/>
  </w:num>
  <w:num w:numId="7" w16cid:durableId="1971788237">
    <w:abstractNumId w:val="5"/>
  </w:num>
  <w:num w:numId="8" w16cid:durableId="79063353">
    <w:abstractNumId w:val="8"/>
  </w:num>
  <w:num w:numId="9" w16cid:durableId="25981799">
    <w:abstractNumId w:val="9"/>
  </w:num>
  <w:num w:numId="10" w16cid:durableId="2029866063">
    <w:abstractNumId w:val="7"/>
  </w:num>
  <w:num w:numId="11" w16cid:durableId="638268588">
    <w:abstractNumId w:val="12"/>
  </w:num>
  <w:num w:numId="12" w16cid:durableId="1620407532">
    <w:abstractNumId w:val="1"/>
  </w:num>
  <w:num w:numId="13" w16cid:durableId="15274487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5BC"/>
    <w:rsid w:val="001C3A64"/>
    <w:rsid w:val="002E61F0"/>
    <w:rsid w:val="00407AC7"/>
    <w:rsid w:val="00411E95"/>
    <w:rsid w:val="00524129"/>
    <w:rsid w:val="00563E1C"/>
    <w:rsid w:val="005B55BC"/>
    <w:rsid w:val="006B764E"/>
    <w:rsid w:val="00D57F72"/>
    <w:rsid w:val="00F6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DF6FEC3"/>
  <w15:chartTrackingRefBased/>
  <w15:docId w15:val="{90EE199F-C96A-EE4E-B7A5-D8B9AE9D5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5BC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5B55BC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55B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B55BC"/>
    <w:rPr>
      <w:rFonts w:ascii="Times New Roman" w:eastAsia="Times New Roman" w:hAnsi="Times New Roman" w:cs="Times New Roman"/>
      <w:b/>
      <w:bCs/>
      <w:color w:val="000000"/>
      <w:kern w:val="28"/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55BC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character" w:styleId="Hyperlink">
    <w:name w:val="Hyperlink"/>
    <w:basedOn w:val="DefaultParagraphFont"/>
    <w:uiPriority w:val="99"/>
    <w:unhideWhenUsed/>
    <w:rsid w:val="005B55B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B55B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5B55BC"/>
    <w:pPr>
      <w:ind w:left="720"/>
      <w:contextualSpacing/>
    </w:pPr>
    <w:rPr>
      <w:rFonts w:asciiTheme="minorHAnsi" w:eastAsiaTheme="minorHAnsi" w:hAnsiTheme="minorHAnsi" w:cstheme="minorBidi"/>
      <w:lang w:val="en-GB" w:eastAsia="en-US"/>
    </w:rPr>
  </w:style>
  <w:style w:type="table" w:styleId="PlainTable2">
    <w:name w:val="Plain Table 2"/>
    <w:basedOn w:val="TableNormal"/>
    <w:uiPriority w:val="42"/>
    <w:rsid w:val="005B55B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unhideWhenUsed/>
    <w:rsid w:val="005B5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55BC"/>
    <w:pPr>
      <w:spacing w:after="200" w:line="276" w:lineRule="auto"/>
    </w:pPr>
    <w:rPr>
      <w:rFonts w:asciiTheme="minorHAnsi" w:eastAsiaTheme="minorHAnsi" w:hAnsiTheme="minorHAnsi" w:cstheme="minorBidi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55BC"/>
    <w:rPr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B55B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B55BC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5B55BC"/>
  </w:style>
  <w:style w:type="character" w:customStyle="1" w:styleId="apple-converted-space">
    <w:name w:val="apple-converted-space"/>
    <w:basedOn w:val="DefaultParagraphFont"/>
    <w:rsid w:val="005B55BC"/>
  </w:style>
  <w:style w:type="paragraph" w:customStyle="1" w:styleId="EndNoteBibliographyTitle">
    <w:name w:val="EndNote Bibliography Title"/>
    <w:basedOn w:val="Normal"/>
    <w:link w:val="EndNoteBibliographyTitleChar"/>
    <w:rsid w:val="005B55BC"/>
    <w:pPr>
      <w:jc w:val="center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55BC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B55BC"/>
    <w:rPr>
      <w:rFonts w:ascii="Calibri" w:eastAsiaTheme="minorHAnsi" w:hAnsi="Calibri" w:cs="Calibri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B55BC"/>
    <w:rPr>
      <w:rFonts w:ascii="Calibri" w:hAnsi="Calibri" w:cs="Calibri"/>
      <w:lang w:val="en-US"/>
    </w:rPr>
  </w:style>
  <w:style w:type="table" w:styleId="TableGrid">
    <w:name w:val="Table Grid"/>
    <w:basedOn w:val="TableNormal"/>
    <w:uiPriority w:val="59"/>
    <w:rsid w:val="005B55BC"/>
    <w:pPr>
      <w:spacing w:after="200" w:line="276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B55BC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5B55B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5B55BC"/>
    <w:rPr>
      <w:color w:val="954F72" w:themeColor="followedHyperlink"/>
      <w:u w:val="single"/>
    </w:rPr>
  </w:style>
  <w:style w:type="character" w:customStyle="1" w:styleId="value">
    <w:name w:val="value"/>
    <w:basedOn w:val="DefaultParagraphFont"/>
    <w:rsid w:val="005B55B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55BC"/>
    <w:pPr>
      <w:spacing w:after="0" w:line="240" w:lineRule="auto"/>
    </w:pPr>
    <w:rPr>
      <w:rFonts w:ascii="Times New Roman" w:eastAsia="Times New Roman" w:hAnsi="Times New Roman" w:cs="Times New Roman"/>
      <w:b/>
      <w:bCs/>
      <w:lang w:val="en-NL"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55BC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styleId="Strong">
    <w:name w:val="Strong"/>
    <w:basedOn w:val="DefaultParagraphFont"/>
    <w:uiPriority w:val="22"/>
    <w:qFormat/>
    <w:rsid w:val="005B55BC"/>
    <w:rPr>
      <w:b/>
      <w:bCs/>
    </w:rPr>
  </w:style>
  <w:style w:type="character" w:customStyle="1" w:styleId="reference-text">
    <w:name w:val="reference-text"/>
    <w:basedOn w:val="DefaultParagraphFont"/>
    <w:rsid w:val="005B55BC"/>
  </w:style>
  <w:style w:type="table" w:customStyle="1" w:styleId="TableGrid1">
    <w:name w:val="Table Grid1"/>
    <w:basedOn w:val="TableNormal"/>
    <w:next w:val="TableGrid"/>
    <w:uiPriority w:val="39"/>
    <w:rsid w:val="005B55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B55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55BC"/>
    <w:rPr>
      <w:rFonts w:ascii="Times New Roman" w:eastAsia="Times New Roman" w:hAnsi="Times New Roman" w:cs="Times New Roman"/>
      <w:lang w:eastAsia="en-GB"/>
    </w:rPr>
  </w:style>
  <w:style w:type="table" w:styleId="PlainTable3">
    <w:name w:val="Plain Table 3"/>
    <w:basedOn w:val="TableNormal"/>
    <w:uiPriority w:val="43"/>
    <w:rsid w:val="005B55B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5B55B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5B55B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5B55B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B55B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Emphasis">
    <w:name w:val="Emphasis"/>
    <w:basedOn w:val="DefaultParagraphFont"/>
    <w:uiPriority w:val="20"/>
    <w:qFormat/>
    <w:rsid w:val="005B55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rxiv.org/content/10.1101/2020.03.28.20045997v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3236172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mj.com/content/370/bmj.m333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33349845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pubmed/392824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2100</Words>
  <Characters>11971</Characters>
  <Application>Microsoft Office Word</Application>
  <DocSecurity>0</DocSecurity>
  <Lines>99</Lines>
  <Paragraphs>28</Paragraphs>
  <ScaleCrop>false</ScaleCrop>
  <Company/>
  <LinksUpToDate>false</LinksUpToDate>
  <CharactersWithSpaces>14043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Zahra, A. (Anum)</dc:creator>
  <cp:keywords/>
  <dc:description/>
  <cp:lastModifiedBy>Zahra, A. (Anum)</cp:lastModifiedBy>
  <cp:revision>5</cp:revision>
  <dcterms:created xsi:type="dcterms:W3CDTF">2022-10-24T08:42:00Z</dcterms:created>
  <dcterms:modified xsi:type="dcterms:W3CDTF">2022-11-08T08:29:00Z</dcterms:modified>
</cp:coreProperties>
</file>