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503C12" w14:textId="77777777" w:rsidR="002D49B0" w:rsidRDefault="002D49B0" w:rsidP="002D49B0">
      <w:pPr>
        <w:spacing w:line="264" w:lineRule="auto"/>
        <w:rPr>
          <w:rFonts w:ascii="Arial" w:hAnsi="Arial" w:cs="Arial"/>
          <w:sz w:val="22"/>
          <w:szCs w:val="22"/>
          <w:lang w:val="en-US"/>
        </w:rPr>
      </w:pPr>
      <w:r w:rsidRPr="00DE7DAA">
        <w:rPr>
          <w:rFonts w:ascii="Arial" w:hAnsi="Arial" w:cs="Arial"/>
          <w:b/>
          <w:bCs/>
          <w:sz w:val="22"/>
          <w:szCs w:val="22"/>
          <w:lang w:val="en-US"/>
        </w:rPr>
        <w:t xml:space="preserve">Table 1: </w:t>
      </w:r>
      <w:r w:rsidRPr="00DE7DAA">
        <w:rPr>
          <w:rFonts w:ascii="Arial" w:hAnsi="Arial" w:cs="Arial"/>
          <w:sz w:val="22"/>
          <w:szCs w:val="22"/>
          <w:lang w:val="en-US"/>
        </w:rPr>
        <w:t>Overview of selected prognostic models</w:t>
      </w:r>
    </w:p>
    <w:tbl>
      <w:tblPr>
        <w:tblStyle w:val="PlainTable2"/>
        <w:tblW w:w="14669" w:type="dxa"/>
        <w:tblLayout w:type="fixed"/>
        <w:tblLook w:val="04A0" w:firstRow="1" w:lastRow="0" w:firstColumn="1" w:lastColumn="0" w:noHBand="0" w:noVBand="1"/>
      </w:tblPr>
      <w:tblGrid>
        <w:gridCol w:w="1289"/>
        <w:gridCol w:w="72"/>
        <w:gridCol w:w="194"/>
        <w:gridCol w:w="1099"/>
        <w:gridCol w:w="35"/>
        <w:gridCol w:w="21"/>
        <w:gridCol w:w="1336"/>
        <w:gridCol w:w="111"/>
        <w:gridCol w:w="42"/>
        <w:gridCol w:w="49"/>
        <w:gridCol w:w="836"/>
        <w:gridCol w:w="298"/>
        <w:gridCol w:w="78"/>
        <w:gridCol w:w="25"/>
        <w:gridCol w:w="1157"/>
        <w:gridCol w:w="157"/>
        <w:gridCol w:w="284"/>
        <w:gridCol w:w="60"/>
        <w:gridCol w:w="1403"/>
        <w:gridCol w:w="238"/>
        <w:gridCol w:w="1417"/>
        <w:gridCol w:w="16"/>
        <w:gridCol w:w="14"/>
        <w:gridCol w:w="107"/>
        <w:gridCol w:w="2692"/>
        <w:gridCol w:w="98"/>
        <w:gridCol w:w="171"/>
        <w:gridCol w:w="1117"/>
        <w:gridCol w:w="32"/>
        <w:gridCol w:w="8"/>
        <w:gridCol w:w="213"/>
      </w:tblGrid>
      <w:tr w:rsidR="002D49B0" w:rsidRPr="007C37AC" w14:paraId="72D9D1DA" w14:textId="77777777" w:rsidTr="00C979D0">
        <w:trPr>
          <w:gridAfter w:val="1"/>
          <w:cnfStyle w:val="100000000000" w:firstRow="1" w:lastRow="0" w:firstColumn="0" w:lastColumn="0" w:oddVBand="0" w:evenVBand="0" w:oddHBand="0" w:evenHBand="0" w:firstRowFirstColumn="0" w:firstRowLastColumn="0" w:lastRowFirstColumn="0" w:lastRowLastColumn="0"/>
          <w:wAfter w:w="213" w:type="dxa"/>
          <w:trHeight w:val="1011"/>
        </w:trPr>
        <w:tc>
          <w:tcPr>
            <w:cnfStyle w:val="001000000000" w:firstRow="0" w:lastRow="0" w:firstColumn="1" w:lastColumn="0" w:oddVBand="0" w:evenVBand="0" w:oddHBand="0" w:evenHBand="0" w:firstRowFirstColumn="0" w:firstRowLastColumn="0" w:lastRowFirstColumn="0" w:lastRowLastColumn="0"/>
            <w:tcW w:w="1289" w:type="dxa"/>
          </w:tcPr>
          <w:p w14:paraId="791D518E" w14:textId="77777777" w:rsidR="002D49B0" w:rsidRPr="007C37AC" w:rsidRDefault="002D49B0" w:rsidP="00C979D0">
            <w:pPr>
              <w:spacing w:line="264" w:lineRule="auto"/>
              <w:rPr>
                <w:rFonts w:ascii="Arial" w:hAnsi="Arial" w:cs="Arial"/>
                <w:b w:val="0"/>
                <w:bCs w:val="0"/>
                <w:sz w:val="18"/>
                <w:szCs w:val="18"/>
                <w:lang w:val="en-US"/>
              </w:rPr>
            </w:pPr>
            <w:r w:rsidRPr="007C37AC">
              <w:rPr>
                <w:rFonts w:ascii="Arial" w:hAnsi="Arial" w:cs="Arial"/>
                <w:sz w:val="18"/>
                <w:szCs w:val="18"/>
                <w:lang w:val="en-US"/>
              </w:rPr>
              <w:t>Model name</w:t>
            </w:r>
          </w:p>
        </w:tc>
        <w:tc>
          <w:tcPr>
            <w:tcW w:w="1421" w:type="dxa"/>
            <w:gridSpan w:val="5"/>
          </w:tcPr>
          <w:p w14:paraId="74CEBEAD"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Derivation country</w:t>
            </w:r>
          </w:p>
        </w:tc>
        <w:tc>
          <w:tcPr>
            <w:tcW w:w="1336" w:type="dxa"/>
          </w:tcPr>
          <w:p w14:paraId="3A75EA0F"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lang w:val="en-US"/>
              </w:rPr>
              <w:t>Pre-existing or COVID-19 specific</w:t>
            </w:r>
          </w:p>
        </w:tc>
        <w:tc>
          <w:tcPr>
            <w:tcW w:w="1038" w:type="dxa"/>
            <w:gridSpan w:val="4"/>
          </w:tcPr>
          <w:p w14:paraId="58A11AFD"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Derivation health care setting</w:t>
            </w:r>
          </w:p>
        </w:tc>
        <w:tc>
          <w:tcPr>
            <w:tcW w:w="1558" w:type="dxa"/>
            <w:gridSpan w:val="4"/>
          </w:tcPr>
          <w:p w14:paraId="37953813"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Derivation population</w:t>
            </w:r>
          </w:p>
        </w:tc>
        <w:tc>
          <w:tcPr>
            <w:tcW w:w="2142" w:type="dxa"/>
            <w:gridSpan w:val="5"/>
          </w:tcPr>
          <w:p w14:paraId="7294F469"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Intended moment of use</w:t>
            </w:r>
          </w:p>
        </w:tc>
        <w:tc>
          <w:tcPr>
            <w:tcW w:w="1447" w:type="dxa"/>
            <w:gridSpan w:val="3"/>
          </w:tcPr>
          <w:p w14:paraId="5771533C"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lang w:val="en-US"/>
              </w:rPr>
              <w:t>Predicted outcome</w:t>
            </w:r>
          </w:p>
        </w:tc>
        <w:tc>
          <w:tcPr>
            <w:tcW w:w="2897" w:type="dxa"/>
            <w:gridSpan w:val="3"/>
          </w:tcPr>
          <w:p w14:paraId="3192FEA3"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Predictors</w:t>
            </w:r>
          </w:p>
        </w:tc>
        <w:tc>
          <w:tcPr>
            <w:tcW w:w="1328" w:type="dxa"/>
            <w:gridSpan w:val="4"/>
          </w:tcPr>
          <w:p w14:paraId="6F3F84E2" w14:textId="77777777" w:rsidR="002D49B0" w:rsidRPr="007C37AC" w:rsidRDefault="002D49B0" w:rsidP="00C979D0">
            <w:pPr>
              <w:spacing w:line="264"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US"/>
              </w:rPr>
            </w:pPr>
            <w:r w:rsidRPr="007C37AC">
              <w:rPr>
                <w:rFonts w:ascii="Arial" w:hAnsi="Arial" w:cs="Arial"/>
                <w:sz w:val="18"/>
                <w:szCs w:val="18"/>
              </w:rPr>
              <w:t>Model type</w:t>
            </w:r>
          </w:p>
        </w:tc>
      </w:tr>
      <w:tr w:rsidR="002D49B0" w:rsidRPr="007C37AC" w14:paraId="0937B484" w14:textId="77777777" w:rsidTr="00C979D0">
        <w:trPr>
          <w:gridAfter w:val="1"/>
          <w:cnfStyle w:val="000000100000" w:firstRow="0" w:lastRow="0" w:firstColumn="0" w:lastColumn="0" w:oddVBand="0" w:evenVBand="0" w:oddHBand="1" w:evenHBand="0" w:firstRowFirstColumn="0" w:firstRowLastColumn="0" w:lastRowFirstColumn="0" w:lastRowLastColumn="0"/>
          <w:wAfter w:w="213" w:type="dxa"/>
          <w:trHeight w:val="2228"/>
        </w:trPr>
        <w:tc>
          <w:tcPr>
            <w:cnfStyle w:val="001000000000" w:firstRow="0" w:lastRow="0" w:firstColumn="1" w:lastColumn="0" w:oddVBand="0" w:evenVBand="0" w:oddHBand="0" w:evenHBand="0" w:firstRowFirstColumn="0" w:firstRowLastColumn="0" w:lastRowFirstColumn="0" w:lastRowLastColumn="0"/>
            <w:tcW w:w="1289" w:type="dxa"/>
          </w:tcPr>
          <w:p w14:paraId="29548CDC" w14:textId="77777777" w:rsidR="002D49B0" w:rsidRPr="007C37AC" w:rsidRDefault="002D49B0" w:rsidP="00C979D0">
            <w:pPr>
              <w:spacing w:line="264" w:lineRule="auto"/>
              <w:rPr>
                <w:rFonts w:ascii="Arial" w:hAnsi="Arial" w:cs="Arial"/>
                <w:b w:val="0"/>
                <w:bCs w:val="0"/>
                <w:sz w:val="18"/>
                <w:szCs w:val="18"/>
                <w:lang w:val="nl-NL"/>
              </w:rPr>
            </w:pPr>
            <w:r w:rsidRPr="007C37AC">
              <w:rPr>
                <w:rFonts w:ascii="Arial" w:hAnsi="Arial" w:cs="Arial"/>
                <w:sz w:val="18"/>
                <w:szCs w:val="18"/>
              </w:rPr>
              <w:t xml:space="preserve">GAL-COVID-19-mortality model </w:t>
            </w:r>
            <w:r w:rsidRPr="007C37AC">
              <w:rPr>
                <w:rFonts w:ascii="Arial" w:hAnsi="Arial" w:cs="Arial"/>
                <w:sz w:val="18"/>
                <w:szCs w:val="18"/>
                <w:lang w:val="nl-NL"/>
              </w:rPr>
              <w:t>(15)</w:t>
            </w:r>
          </w:p>
        </w:tc>
        <w:tc>
          <w:tcPr>
            <w:tcW w:w="1421" w:type="dxa"/>
            <w:gridSpan w:val="5"/>
          </w:tcPr>
          <w:p w14:paraId="2BACA6B8" w14:textId="77777777" w:rsidR="002D49B0" w:rsidRPr="007C37AC" w:rsidRDefault="002D49B0" w:rsidP="00C979D0">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C37AC">
              <w:rPr>
                <w:rFonts w:ascii="Arial" w:hAnsi="Arial" w:cs="Arial"/>
                <w:sz w:val="18"/>
                <w:szCs w:val="18"/>
              </w:rPr>
              <w:t xml:space="preserve">Galicia, Spain </w:t>
            </w:r>
          </w:p>
          <w:p w14:paraId="1984AFAC"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p>
        </w:tc>
        <w:tc>
          <w:tcPr>
            <w:tcW w:w="1336" w:type="dxa"/>
          </w:tcPr>
          <w:p w14:paraId="12541043"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COVID-19 specific model</w:t>
            </w:r>
          </w:p>
        </w:tc>
        <w:tc>
          <w:tcPr>
            <w:tcW w:w="1038" w:type="dxa"/>
            <w:gridSpan w:val="4"/>
          </w:tcPr>
          <w:p w14:paraId="3E008559"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Primary care</w:t>
            </w:r>
          </w:p>
        </w:tc>
        <w:tc>
          <w:tcPr>
            <w:tcW w:w="1558" w:type="dxa"/>
            <w:gridSpan w:val="4"/>
          </w:tcPr>
          <w:p w14:paraId="35088B36"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Adults (≥18 years) with confirmed COVID-19 diagnosis</w:t>
            </w:r>
          </w:p>
        </w:tc>
        <w:tc>
          <w:tcPr>
            <w:tcW w:w="2142" w:type="dxa"/>
            <w:gridSpan w:val="5"/>
          </w:tcPr>
          <w:p w14:paraId="23D17554"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First presentation with COVID-19 infection at general practitioner</w:t>
            </w:r>
          </w:p>
        </w:tc>
        <w:tc>
          <w:tcPr>
            <w:tcW w:w="1447" w:type="dxa"/>
            <w:gridSpan w:val="3"/>
          </w:tcPr>
          <w:p w14:paraId="358EE1C5"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Mortality (no prediction horizon reported)</w:t>
            </w:r>
          </w:p>
        </w:tc>
        <w:tc>
          <w:tcPr>
            <w:tcW w:w="2897" w:type="dxa"/>
            <w:gridSpan w:val="3"/>
          </w:tcPr>
          <w:p w14:paraId="45781CA1"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Age</w:t>
            </w:r>
          </w:p>
          <w:p w14:paraId="2BEF3311"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Sex</w:t>
            </w:r>
          </w:p>
          <w:p w14:paraId="1286E035"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Lymphoma/leukemia</w:t>
            </w:r>
          </w:p>
          <w:p w14:paraId="5B53FA3D"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Liver disease</w:t>
            </w:r>
          </w:p>
          <w:p w14:paraId="3FB3DDB6"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Dementia</w:t>
            </w:r>
          </w:p>
          <w:p w14:paraId="724D6A01"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Ischemic heart disease</w:t>
            </w:r>
          </w:p>
          <w:p w14:paraId="1EE88EDE"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Chronic obstructive pulmonary disease</w:t>
            </w:r>
          </w:p>
          <w:p w14:paraId="5ABDA0B5" w14:textId="77777777" w:rsidR="002D49B0" w:rsidRPr="007C37AC" w:rsidRDefault="002D49B0" w:rsidP="00C979D0">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Diabetes mellitus</w:t>
            </w:r>
          </w:p>
          <w:p w14:paraId="37CB133A" w14:textId="77777777" w:rsidR="002D49B0" w:rsidRPr="007C37AC" w:rsidRDefault="002D49B0" w:rsidP="00C979D0">
            <w:pPr>
              <w:pStyle w:val="ListParagraph"/>
              <w:numPr>
                <w:ilvl w:val="0"/>
                <w:numId w:val="1"/>
              </w:numPr>
              <w:spacing w:after="200"/>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Chronic kidney disease</w:t>
            </w:r>
          </w:p>
        </w:tc>
        <w:tc>
          <w:tcPr>
            <w:tcW w:w="1328" w:type="dxa"/>
            <w:gridSpan w:val="4"/>
          </w:tcPr>
          <w:p w14:paraId="04AD58E3"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Prediction model</w:t>
            </w:r>
          </w:p>
        </w:tc>
      </w:tr>
      <w:tr w:rsidR="002D49B0" w:rsidRPr="007C37AC" w14:paraId="2790C366" w14:textId="77777777" w:rsidTr="00C979D0">
        <w:trPr>
          <w:gridAfter w:val="1"/>
          <w:wAfter w:w="213" w:type="dxa"/>
          <w:trHeight w:val="2946"/>
        </w:trPr>
        <w:tc>
          <w:tcPr>
            <w:cnfStyle w:val="001000000000" w:firstRow="0" w:lastRow="0" w:firstColumn="1" w:lastColumn="0" w:oddVBand="0" w:evenVBand="0" w:oddHBand="0" w:evenHBand="0" w:firstRowFirstColumn="0" w:firstRowLastColumn="0" w:lastRowFirstColumn="0" w:lastRowLastColumn="0"/>
            <w:tcW w:w="1289" w:type="dxa"/>
          </w:tcPr>
          <w:p w14:paraId="3914DA56" w14:textId="77777777" w:rsidR="002D49B0" w:rsidRPr="007C37AC" w:rsidRDefault="002D49B0" w:rsidP="00C979D0">
            <w:pPr>
              <w:spacing w:line="264" w:lineRule="auto"/>
              <w:rPr>
                <w:rFonts w:ascii="Arial" w:hAnsi="Arial" w:cs="Arial"/>
                <w:b w:val="0"/>
                <w:bCs w:val="0"/>
                <w:sz w:val="18"/>
                <w:szCs w:val="18"/>
                <w:lang w:val="nl-NL"/>
              </w:rPr>
            </w:pPr>
            <w:r w:rsidRPr="007C37AC">
              <w:rPr>
                <w:rFonts w:ascii="Arial" w:hAnsi="Arial" w:cs="Arial"/>
                <w:sz w:val="18"/>
                <w:szCs w:val="18"/>
              </w:rPr>
              <w:t xml:space="preserve">4C-Mortality Score </w:t>
            </w:r>
            <w:r w:rsidRPr="007C37AC">
              <w:rPr>
                <w:rFonts w:ascii="Arial" w:hAnsi="Arial" w:cs="Arial"/>
                <w:sz w:val="18"/>
                <w:szCs w:val="18"/>
                <w:lang w:val="nl-NL"/>
              </w:rPr>
              <w:t>(16)</w:t>
            </w:r>
          </w:p>
        </w:tc>
        <w:tc>
          <w:tcPr>
            <w:tcW w:w="1421" w:type="dxa"/>
            <w:gridSpan w:val="5"/>
          </w:tcPr>
          <w:p w14:paraId="7008D96D" w14:textId="77777777" w:rsidR="002D49B0" w:rsidRPr="007C37AC" w:rsidRDefault="002D49B0" w:rsidP="00C979D0">
            <w:pPr>
              <w:pStyle w:val="NormalWeb"/>
              <w:spacing w:after="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lang w:val="en-US"/>
              </w:rPr>
              <w:t>United Kingdom</w:t>
            </w:r>
          </w:p>
        </w:tc>
        <w:tc>
          <w:tcPr>
            <w:tcW w:w="1336" w:type="dxa"/>
          </w:tcPr>
          <w:p w14:paraId="1E8A0FAE"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COVID-19 specific model</w:t>
            </w:r>
          </w:p>
        </w:tc>
        <w:tc>
          <w:tcPr>
            <w:tcW w:w="1038" w:type="dxa"/>
            <w:gridSpan w:val="4"/>
          </w:tcPr>
          <w:p w14:paraId="31883B09"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Hospital</w:t>
            </w:r>
          </w:p>
        </w:tc>
        <w:tc>
          <w:tcPr>
            <w:tcW w:w="1558" w:type="dxa"/>
            <w:gridSpan w:val="4"/>
          </w:tcPr>
          <w:p w14:paraId="524DA448"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Adults (≥18 years) with confirmed COVID-19 diagnosis</w:t>
            </w:r>
          </w:p>
        </w:tc>
        <w:tc>
          <w:tcPr>
            <w:tcW w:w="2142" w:type="dxa"/>
            <w:gridSpan w:val="5"/>
          </w:tcPr>
          <w:p w14:paraId="07A43A19"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At hospital admission for</w:t>
            </w:r>
            <w:r w:rsidRPr="007C37AC">
              <w:rPr>
                <w:rFonts w:ascii="Arial" w:hAnsi="Arial" w:cs="Arial"/>
                <w:sz w:val="18"/>
                <w:szCs w:val="18"/>
              </w:rPr>
              <w:t xml:space="preserve"> COVID-19</w:t>
            </w:r>
            <w:r w:rsidRPr="007C37AC">
              <w:rPr>
                <w:rFonts w:ascii="Arial" w:hAnsi="Arial" w:cs="Arial"/>
                <w:sz w:val="18"/>
                <w:szCs w:val="18"/>
                <w:lang w:val="en-US"/>
              </w:rPr>
              <w:t xml:space="preserve"> infection</w:t>
            </w:r>
          </w:p>
        </w:tc>
        <w:tc>
          <w:tcPr>
            <w:tcW w:w="1447" w:type="dxa"/>
            <w:gridSpan w:val="3"/>
          </w:tcPr>
          <w:p w14:paraId="42557FB0"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In-hospital mortality</w:t>
            </w:r>
          </w:p>
        </w:tc>
        <w:tc>
          <w:tcPr>
            <w:tcW w:w="2897" w:type="dxa"/>
            <w:gridSpan w:val="3"/>
          </w:tcPr>
          <w:p w14:paraId="65105C06"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Age</w:t>
            </w:r>
          </w:p>
          <w:p w14:paraId="3FA75142"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Sex</w:t>
            </w:r>
          </w:p>
          <w:p w14:paraId="10E52D37"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Respiratory rate</w:t>
            </w:r>
          </w:p>
          <w:p w14:paraId="43046176"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Peripheral oxygen saturation on room air</w:t>
            </w:r>
          </w:p>
          <w:p w14:paraId="1A1BB47A"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Glasgow Coma Scale</w:t>
            </w:r>
          </w:p>
          <w:p w14:paraId="33E7602C"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Urea</w:t>
            </w:r>
          </w:p>
          <w:p w14:paraId="4E614622" w14:textId="77777777" w:rsidR="002D49B0" w:rsidRPr="007C37AC" w:rsidRDefault="002D49B0" w:rsidP="00C979D0">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C-reactive protein</w:t>
            </w:r>
          </w:p>
          <w:p w14:paraId="04CC7181" w14:textId="77777777" w:rsidR="002D49B0" w:rsidRPr="007C37AC" w:rsidRDefault="002D49B0" w:rsidP="00C979D0">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Number of comorbidities (counted as chronic cardiac disease, chronic respiratory disease (excluding asthma), chronic renal disease, liver disease, dementia, chronic neurological conditions, connective tissue disease, diabetes mellitus, HIV or AIDS, malignancy, obesity)</w:t>
            </w:r>
          </w:p>
          <w:p w14:paraId="322B0B99" w14:textId="77777777" w:rsidR="002D49B0" w:rsidRPr="007C37AC" w:rsidRDefault="002D49B0" w:rsidP="00C979D0">
            <w:pPr>
              <w:pStyle w:val="ListParagraph"/>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p>
        </w:tc>
        <w:tc>
          <w:tcPr>
            <w:tcW w:w="1328" w:type="dxa"/>
            <w:gridSpan w:val="4"/>
          </w:tcPr>
          <w:p w14:paraId="3868CD17"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rPr>
              <w:t>Points-based score</w:t>
            </w:r>
          </w:p>
        </w:tc>
      </w:tr>
      <w:tr w:rsidR="002D49B0" w:rsidRPr="007C37AC" w14:paraId="5694BC1C" w14:textId="77777777" w:rsidTr="00C979D0">
        <w:trPr>
          <w:gridAfter w:val="3"/>
          <w:cnfStyle w:val="000000100000" w:firstRow="0" w:lastRow="0" w:firstColumn="0" w:lastColumn="0" w:oddVBand="0" w:evenVBand="0" w:oddHBand="1" w:evenHBand="0" w:firstRowFirstColumn="0" w:firstRowLastColumn="0" w:lastRowFirstColumn="0" w:lastRowLastColumn="0"/>
          <w:wAfter w:w="253" w:type="dxa"/>
          <w:trHeight w:val="5243"/>
        </w:trPr>
        <w:tc>
          <w:tcPr>
            <w:cnfStyle w:val="001000000000" w:firstRow="0" w:lastRow="0" w:firstColumn="1" w:lastColumn="0" w:oddVBand="0" w:evenVBand="0" w:oddHBand="0" w:evenHBand="0" w:firstRowFirstColumn="0" w:firstRowLastColumn="0" w:lastRowFirstColumn="0" w:lastRowLastColumn="0"/>
            <w:tcW w:w="1361" w:type="dxa"/>
            <w:gridSpan w:val="2"/>
          </w:tcPr>
          <w:p w14:paraId="77A4E3F0" w14:textId="77777777" w:rsidR="002D49B0" w:rsidRPr="007C37AC" w:rsidRDefault="002D49B0" w:rsidP="00C979D0">
            <w:pPr>
              <w:rPr>
                <w:rFonts w:ascii="Arial" w:hAnsi="Arial" w:cs="Arial"/>
                <w:b w:val="0"/>
                <w:bCs w:val="0"/>
                <w:sz w:val="18"/>
                <w:szCs w:val="18"/>
                <w:lang w:val="nl-NL"/>
              </w:rPr>
            </w:pPr>
            <w:r w:rsidRPr="007C37AC">
              <w:rPr>
                <w:rFonts w:ascii="Arial" w:hAnsi="Arial" w:cs="Arial"/>
                <w:sz w:val="18"/>
                <w:szCs w:val="18"/>
              </w:rPr>
              <w:lastRenderedPageBreak/>
              <w:t xml:space="preserve">NEWS2+ model </w:t>
            </w:r>
            <w:r w:rsidRPr="007C37AC">
              <w:rPr>
                <w:rFonts w:ascii="Arial" w:hAnsi="Arial" w:cs="Arial"/>
                <w:sz w:val="18"/>
                <w:szCs w:val="18"/>
                <w:lang w:val="nl-NL"/>
              </w:rPr>
              <w:t>(17)</w:t>
            </w:r>
          </w:p>
        </w:tc>
        <w:tc>
          <w:tcPr>
            <w:tcW w:w="1349" w:type="dxa"/>
            <w:gridSpan w:val="4"/>
          </w:tcPr>
          <w:p w14:paraId="0BC95DC2" w14:textId="77777777" w:rsidR="002D49B0" w:rsidRPr="007C37AC" w:rsidRDefault="002D49B0" w:rsidP="00C979D0">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United Kingdom</w:t>
            </w:r>
          </w:p>
          <w:p w14:paraId="471EA0C9"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p>
        </w:tc>
        <w:tc>
          <w:tcPr>
            <w:tcW w:w="1447" w:type="dxa"/>
            <w:gridSpan w:val="2"/>
          </w:tcPr>
          <w:p w14:paraId="7D0B1988"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Pre-existing risk stratification score updated for COVID-19 patients</w:t>
            </w:r>
          </w:p>
        </w:tc>
        <w:tc>
          <w:tcPr>
            <w:tcW w:w="1328" w:type="dxa"/>
            <w:gridSpan w:val="6"/>
          </w:tcPr>
          <w:p w14:paraId="2DDF606E"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Hospital</w:t>
            </w:r>
          </w:p>
        </w:tc>
        <w:tc>
          <w:tcPr>
            <w:tcW w:w="1314" w:type="dxa"/>
            <w:gridSpan w:val="2"/>
          </w:tcPr>
          <w:p w14:paraId="6D8336B2"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lang w:val="en-US"/>
              </w:rPr>
              <w:t>Adults (</w:t>
            </w:r>
            <w:r w:rsidRPr="007C37AC">
              <w:rPr>
                <w:rFonts w:ascii="Arial" w:hAnsi="Arial" w:cs="Arial"/>
                <w:sz w:val="18"/>
                <w:szCs w:val="18"/>
              </w:rPr>
              <w:sym w:font="Symbol" w:char="F0B3"/>
            </w:r>
            <w:r w:rsidRPr="007C37AC">
              <w:rPr>
                <w:rFonts w:ascii="Arial" w:hAnsi="Arial" w:cs="Arial"/>
                <w:sz w:val="18"/>
                <w:szCs w:val="18"/>
                <w:lang w:val="en-US"/>
              </w:rPr>
              <w:t xml:space="preserve"> 18 years) admitted to hospital with a confirmed COVID -19 diagnosis</w:t>
            </w:r>
            <w:r w:rsidRPr="007C37AC" w:rsidDel="00A124FE">
              <w:rPr>
                <w:rFonts w:ascii="Arial" w:hAnsi="Arial" w:cs="Arial"/>
                <w:sz w:val="18"/>
                <w:szCs w:val="18"/>
              </w:rPr>
              <w:t xml:space="preserve"> </w:t>
            </w:r>
          </w:p>
        </w:tc>
        <w:tc>
          <w:tcPr>
            <w:tcW w:w="1985" w:type="dxa"/>
            <w:gridSpan w:val="4"/>
          </w:tcPr>
          <w:p w14:paraId="5DD64997" w14:textId="77777777" w:rsidR="002D49B0" w:rsidRPr="007C37AC" w:rsidRDefault="002D49B0" w:rsidP="00C979D0">
            <w:pPr>
              <w:numPr>
                <w:ilvl w:val="0"/>
                <w:numId w:val="4"/>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At hospital admission for non-nosocomial patients (i.e., community acquired COVID infection)</w:t>
            </w:r>
          </w:p>
          <w:p w14:paraId="00D21AAC" w14:textId="77777777" w:rsidR="002D49B0" w:rsidRPr="007C37AC" w:rsidRDefault="002D49B0" w:rsidP="00C979D0">
            <w:pPr>
              <w:numPr>
                <w:ilvl w:val="0"/>
                <w:numId w:val="4"/>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At the date of symptom onset for nosocomial patients. If the date of onset was unavailable the date of positive SARS-CoV-2 RT-PCR minus 4 days was used instead</w:t>
            </w:r>
          </w:p>
          <w:p w14:paraId="1755F2C8"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p>
        </w:tc>
        <w:tc>
          <w:tcPr>
            <w:tcW w:w="1433" w:type="dxa"/>
            <w:gridSpan w:val="2"/>
          </w:tcPr>
          <w:p w14:paraId="574FA245"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ICU admission or death within 14 days of admission</w:t>
            </w:r>
          </w:p>
        </w:tc>
        <w:tc>
          <w:tcPr>
            <w:tcW w:w="2813" w:type="dxa"/>
            <w:gridSpan w:val="3"/>
          </w:tcPr>
          <w:p w14:paraId="25111E93"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Age</w:t>
            </w:r>
          </w:p>
          <w:p w14:paraId="1CCEC5F8"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Peripheral oxygen saturation</w:t>
            </w:r>
          </w:p>
          <w:p w14:paraId="438D8965"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Heart rate</w:t>
            </w:r>
          </w:p>
          <w:p w14:paraId="27DCBA6A"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Systolic blood pressure</w:t>
            </w:r>
          </w:p>
          <w:p w14:paraId="59E83C5D"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Body temperature</w:t>
            </w:r>
          </w:p>
          <w:p w14:paraId="3D609D0B"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Alertness</w:t>
            </w:r>
          </w:p>
          <w:p w14:paraId="3E757FFE"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Supplemental oxygen flow rate</w:t>
            </w:r>
          </w:p>
          <w:p w14:paraId="3CBC1AAD"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Urea</w:t>
            </w:r>
          </w:p>
          <w:p w14:paraId="17582BCD"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C-reactive protein</w:t>
            </w:r>
          </w:p>
          <w:p w14:paraId="2C951FDB"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Estimated glomerular filtration rate</w:t>
            </w:r>
          </w:p>
          <w:p w14:paraId="6FF3D9DD"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Neutrophil count</w:t>
            </w:r>
          </w:p>
          <w:p w14:paraId="78F9F429"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Neutrophil/lymphocyte ratio</w:t>
            </w:r>
          </w:p>
        </w:tc>
        <w:tc>
          <w:tcPr>
            <w:tcW w:w="1386" w:type="dxa"/>
            <w:gridSpan w:val="3"/>
          </w:tcPr>
          <w:p w14:paraId="2818B2EB"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lang w:val="en-US"/>
              </w:rPr>
              <w:t>Prediction model</w:t>
            </w:r>
          </w:p>
        </w:tc>
      </w:tr>
      <w:tr w:rsidR="002D49B0" w:rsidRPr="007C37AC" w14:paraId="21F3B6E2" w14:textId="77777777" w:rsidTr="00C979D0">
        <w:trPr>
          <w:gridAfter w:val="3"/>
          <w:wAfter w:w="253" w:type="dxa"/>
          <w:trHeight w:val="2539"/>
        </w:trPr>
        <w:tc>
          <w:tcPr>
            <w:cnfStyle w:val="001000000000" w:firstRow="0" w:lastRow="0" w:firstColumn="1" w:lastColumn="0" w:oddVBand="0" w:evenVBand="0" w:oddHBand="0" w:evenHBand="0" w:firstRowFirstColumn="0" w:firstRowLastColumn="0" w:lastRowFirstColumn="0" w:lastRowLastColumn="0"/>
            <w:tcW w:w="1361" w:type="dxa"/>
            <w:gridSpan w:val="2"/>
          </w:tcPr>
          <w:p w14:paraId="230156BD" w14:textId="77777777" w:rsidR="002D49B0" w:rsidRPr="007C37AC" w:rsidRDefault="002D49B0" w:rsidP="00C979D0">
            <w:pPr>
              <w:rPr>
                <w:rFonts w:ascii="Arial" w:hAnsi="Arial" w:cs="Arial"/>
                <w:b w:val="0"/>
                <w:bCs w:val="0"/>
                <w:sz w:val="18"/>
                <w:szCs w:val="18"/>
                <w:lang w:val="nl-NL"/>
              </w:rPr>
            </w:pPr>
            <w:r w:rsidRPr="007C37AC">
              <w:rPr>
                <w:rFonts w:ascii="Arial" w:hAnsi="Arial" w:cs="Arial"/>
                <w:sz w:val="18"/>
                <w:szCs w:val="18"/>
              </w:rPr>
              <w:t xml:space="preserve">Xie model </w:t>
            </w:r>
            <w:r w:rsidRPr="007C37AC">
              <w:rPr>
                <w:rFonts w:ascii="Arial" w:hAnsi="Arial" w:cs="Arial"/>
                <w:sz w:val="18"/>
                <w:szCs w:val="18"/>
                <w:lang w:val="nl-NL"/>
              </w:rPr>
              <w:t>(18)</w:t>
            </w:r>
          </w:p>
        </w:tc>
        <w:tc>
          <w:tcPr>
            <w:tcW w:w="1349" w:type="dxa"/>
            <w:gridSpan w:val="4"/>
          </w:tcPr>
          <w:p w14:paraId="05695EF7"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China</w:t>
            </w:r>
          </w:p>
        </w:tc>
        <w:tc>
          <w:tcPr>
            <w:tcW w:w="1447" w:type="dxa"/>
            <w:gridSpan w:val="2"/>
          </w:tcPr>
          <w:p w14:paraId="366CD617"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COVID-19 specific model</w:t>
            </w:r>
          </w:p>
        </w:tc>
        <w:tc>
          <w:tcPr>
            <w:tcW w:w="1328" w:type="dxa"/>
            <w:gridSpan w:val="6"/>
          </w:tcPr>
          <w:p w14:paraId="085DF837"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Hospital</w:t>
            </w:r>
          </w:p>
        </w:tc>
        <w:tc>
          <w:tcPr>
            <w:tcW w:w="1314" w:type="dxa"/>
            <w:gridSpan w:val="2"/>
          </w:tcPr>
          <w:p w14:paraId="180810E0"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Adults (</w:t>
            </w:r>
            <w:r w:rsidRPr="007C37AC">
              <w:rPr>
                <w:rFonts w:ascii="Arial" w:hAnsi="Arial" w:cs="Arial"/>
                <w:sz w:val="18"/>
                <w:szCs w:val="18"/>
              </w:rPr>
              <w:sym w:font="Symbol" w:char="F0B3"/>
            </w:r>
            <w:r w:rsidRPr="007C37AC">
              <w:rPr>
                <w:rFonts w:ascii="Arial" w:hAnsi="Arial" w:cs="Arial"/>
                <w:sz w:val="18"/>
                <w:szCs w:val="18"/>
                <w:lang w:val="en-US"/>
              </w:rPr>
              <w:t xml:space="preserve"> 18 years) admitted to hospital with a confirmed COVID -19 diagnosis</w:t>
            </w:r>
          </w:p>
        </w:tc>
        <w:tc>
          <w:tcPr>
            <w:tcW w:w="1985" w:type="dxa"/>
            <w:gridSpan w:val="4"/>
          </w:tcPr>
          <w:p w14:paraId="087C3260"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At hospital admission for</w:t>
            </w:r>
            <w:r w:rsidRPr="007C37AC">
              <w:rPr>
                <w:rFonts w:ascii="Arial" w:hAnsi="Arial" w:cs="Arial"/>
                <w:sz w:val="18"/>
                <w:szCs w:val="18"/>
              </w:rPr>
              <w:t xml:space="preserve"> COVID-19</w:t>
            </w:r>
            <w:r w:rsidRPr="007C37AC">
              <w:rPr>
                <w:rFonts w:ascii="Arial" w:hAnsi="Arial" w:cs="Arial"/>
                <w:sz w:val="18"/>
                <w:szCs w:val="18"/>
                <w:lang w:val="en-US"/>
              </w:rPr>
              <w:t xml:space="preserve"> infection</w:t>
            </w:r>
          </w:p>
        </w:tc>
        <w:tc>
          <w:tcPr>
            <w:tcW w:w="1433" w:type="dxa"/>
            <w:gridSpan w:val="2"/>
          </w:tcPr>
          <w:p w14:paraId="1FA54DEA"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In-hospital mortality</w:t>
            </w:r>
          </w:p>
        </w:tc>
        <w:tc>
          <w:tcPr>
            <w:tcW w:w="2813" w:type="dxa"/>
            <w:gridSpan w:val="3"/>
          </w:tcPr>
          <w:p w14:paraId="23AAD6F6" w14:textId="77777777" w:rsidR="002D49B0" w:rsidRPr="007C37AC" w:rsidRDefault="002D49B0" w:rsidP="00C979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Age</w:t>
            </w:r>
          </w:p>
          <w:p w14:paraId="6C0563BF" w14:textId="77777777" w:rsidR="002D49B0" w:rsidRPr="007C37AC" w:rsidRDefault="002D49B0" w:rsidP="00C979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Lactate dehydrogenase</w:t>
            </w:r>
          </w:p>
          <w:p w14:paraId="25D08210" w14:textId="77777777" w:rsidR="002D49B0" w:rsidRPr="007C37AC" w:rsidRDefault="002D49B0" w:rsidP="00C979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Lymphocyte count</w:t>
            </w:r>
          </w:p>
          <w:p w14:paraId="4B1A540A" w14:textId="77777777" w:rsidR="002D49B0" w:rsidRPr="007C37AC" w:rsidRDefault="002D49B0" w:rsidP="00C979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Oxygen saturation</w:t>
            </w:r>
          </w:p>
        </w:tc>
        <w:tc>
          <w:tcPr>
            <w:tcW w:w="1386" w:type="dxa"/>
            <w:gridSpan w:val="3"/>
          </w:tcPr>
          <w:p w14:paraId="4C16CE43"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lang w:val="en-US"/>
              </w:rPr>
              <w:t>Prediction model</w:t>
            </w:r>
          </w:p>
        </w:tc>
      </w:tr>
      <w:tr w:rsidR="002D49B0" w:rsidRPr="007C37AC" w14:paraId="55458336" w14:textId="77777777" w:rsidTr="00C979D0">
        <w:trPr>
          <w:cnfStyle w:val="000000100000" w:firstRow="0" w:lastRow="0" w:firstColumn="0" w:lastColumn="0" w:oddVBand="0" w:evenVBand="0" w:oddHBand="1" w:evenHBand="0" w:firstRowFirstColumn="0" w:firstRowLastColumn="0" w:lastRowFirstColumn="0" w:lastRowLastColumn="0"/>
          <w:trHeight w:val="1699"/>
        </w:trPr>
        <w:tc>
          <w:tcPr>
            <w:cnfStyle w:val="001000000000" w:firstRow="0" w:lastRow="0" w:firstColumn="1" w:lastColumn="0" w:oddVBand="0" w:evenVBand="0" w:oddHBand="0" w:evenHBand="0" w:firstRowFirstColumn="0" w:firstRowLastColumn="0" w:lastRowFirstColumn="0" w:lastRowLastColumn="0"/>
            <w:tcW w:w="1555" w:type="dxa"/>
            <w:gridSpan w:val="3"/>
          </w:tcPr>
          <w:p w14:paraId="1DBBCE13" w14:textId="77777777" w:rsidR="002D49B0" w:rsidRPr="007C37AC" w:rsidRDefault="002D49B0" w:rsidP="00C979D0">
            <w:pPr>
              <w:rPr>
                <w:rFonts w:ascii="Arial" w:hAnsi="Arial" w:cs="Arial"/>
                <w:sz w:val="18"/>
                <w:szCs w:val="18"/>
              </w:rPr>
            </w:pPr>
            <w:r w:rsidRPr="007C37AC">
              <w:rPr>
                <w:rFonts w:ascii="Arial" w:hAnsi="Arial" w:cs="Arial"/>
                <w:sz w:val="18"/>
                <w:szCs w:val="18"/>
              </w:rPr>
              <w:lastRenderedPageBreak/>
              <w:t>Wang clinical model</w:t>
            </w:r>
          </w:p>
          <w:p w14:paraId="48DD7DCD" w14:textId="77777777" w:rsidR="002D49B0" w:rsidRPr="007C37AC" w:rsidRDefault="002D49B0" w:rsidP="00C979D0">
            <w:pPr>
              <w:rPr>
                <w:rFonts w:ascii="Arial" w:hAnsi="Arial" w:cs="Arial"/>
                <w:b w:val="0"/>
                <w:bCs w:val="0"/>
                <w:sz w:val="18"/>
                <w:szCs w:val="18"/>
                <w:lang w:val="nl-NL"/>
              </w:rPr>
            </w:pPr>
            <w:r w:rsidRPr="007C37AC">
              <w:rPr>
                <w:rFonts w:ascii="Arial" w:hAnsi="Arial" w:cs="Arial"/>
                <w:sz w:val="18"/>
                <w:szCs w:val="18"/>
                <w:lang w:val="nl-NL"/>
              </w:rPr>
              <w:t>(19)</w:t>
            </w:r>
          </w:p>
        </w:tc>
        <w:tc>
          <w:tcPr>
            <w:tcW w:w="1099" w:type="dxa"/>
          </w:tcPr>
          <w:p w14:paraId="74300593" w14:textId="77777777" w:rsidR="002D49B0" w:rsidRPr="007C37AC" w:rsidRDefault="002D49B0" w:rsidP="00C979D0">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China</w:t>
            </w:r>
          </w:p>
        </w:tc>
        <w:tc>
          <w:tcPr>
            <w:tcW w:w="1545" w:type="dxa"/>
            <w:gridSpan w:val="5"/>
          </w:tcPr>
          <w:p w14:paraId="7152CC04"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COVID-19 specific model</w:t>
            </w:r>
          </w:p>
        </w:tc>
        <w:tc>
          <w:tcPr>
            <w:tcW w:w="1261" w:type="dxa"/>
            <w:gridSpan w:val="4"/>
          </w:tcPr>
          <w:p w14:paraId="106999C9"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Hospital</w:t>
            </w:r>
          </w:p>
        </w:tc>
        <w:tc>
          <w:tcPr>
            <w:tcW w:w="1683" w:type="dxa"/>
            <w:gridSpan w:val="5"/>
          </w:tcPr>
          <w:p w14:paraId="3E3D6FE3"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color w:val="212121"/>
                <w:sz w:val="18"/>
                <w:szCs w:val="18"/>
                <w:shd w:val="clear" w:color="auto" w:fill="FFFFFF"/>
                <w:lang w:val="en-US"/>
              </w:rPr>
            </w:pPr>
            <w:r w:rsidRPr="007C37AC">
              <w:rPr>
                <w:rFonts w:ascii="Arial" w:hAnsi="Arial" w:cs="Arial"/>
                <w:sz w:val="18"/>
                <w:szCs w:val="18"/>
                <w:lang w:val="en-US"/>
              </w:rPr>
              <w:t>Adults (</w:t>
            </w:r>
            <w:r w:rsidRPr="007C37AC">
              <w:rPr>
                <w:rFonts w:ascii="Arial" w:hAnsi="Arial" w:cs="Arial"/>
                <w:sz w:val="18"/>
                <w:szCs w:val="18"/>
              </w:rPr>
              <w:sym w:font="Symbol" w:char="F0B3"/>
            </w:r>
            <w:r w:rsidRPr="007C37AC">
              <w:rPr>
                <w:rFonts w:ascii="Arial" w:hAnsi="Arial" w:cs="Arial"/>
                <w:sz w:val="18"/>
                <w:szCs w:val="18"/>
                <w:lang w:val="en-US"/>
              </w:rPr>
              <w:t xml:space="preserve"> 18 years) admitted to hospital with a confirmed COVID -19 diagnosis.</w:t>
            </w:r>
            <w:r w:rsidRPr="007C37AC" w:rsidDel="00C010BB">
              <w:rPr>
                <w:rFonts w:ascii="Arial" w:hAnsi="Arial" w:cs="Arial"/>
                <w:sz w:val="18"/>
                <w:szCs w:val="18"/>
                <w:lang w:val="en-US"/>
              </w:rPr>
              <w:t xml:space="preserve"> </w:t>
            </w:r>
            <w:r w:rsidRPr="007C37AC">
              <w:rPr>
                <w:rFonts w:ascii="Arial" w:hAnsi="Arial" w:cs="Arial"/>
                <w:sz w:val="18"/>
                <w:szCs w:val="18"/>
                <w:lang w:val="en-US"/>
              </w:rPr>
              <w:t>Pregnant women were excluded</w:t>
            </w:r>
          </w:p>
        </w:tc>
        <w:tc>
          <w:tcPr>
            <w:tcW w:w="1403" w:type="dxa"/>
          </w:tcPr>
          <w:p w14:paraId="55FA3653"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At hospital admission for</w:t>
            </w:r>
            <w:r w:rsidRPr="007C37AC">
              <w:rPr>
                <w:rFonts w:ascii="Arial" w:hAnsi="Arial" w:cs="Arial"/>
                <w:sz w:val="18"/>
                <w:szCs w:val="18"/>
              </w:rPr>
              <w:t xml:space="preserve"> COVID-19</w:t>
            </w:r>
            <w:r w:rsidRPr="007C37AC">
              <w:rPr>
                <w:rFonts w:ascii="Arial" w:hAnsi="Arial" w:cs="Arial"/>
                <w:sz w:val="18"/>
                <w:szCs w:val="18"/>
                <w:lang w:val="en-US"/>
              </w:rPr>
              <w:t xml:space="preserve"> infection</w:t>
            </w:r>
          </w:p>
        </w:tc>
        <w:tc>
          <w:tcPr>
            <w:tcW w:w="1655" w:type="dxa"/>
            <w:gridSpan w:val="2"/>
          </w:tcPr>
          <w:p w14:paraId="7B02E657"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In-hospital mortality</w:t>
            </w:r>
          </w:p>
        </w:tc>
        <w:tc>
          <w:tcPr>
            <w:tcW w:w="3098" w:type="dxa"/>
            <w:gridSpan w:val="6"/>
          </w:tcPr>
          <w:p w14:paraId="394B8FCB"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Age</w:t>
            </w:r>
          </w:p>
          <w:p w14:paraId="22D81FB6" w14:textId="77777777" w:rsidR="002D49B0" w:rsidRPr="007C37AC" w:rsidRDefault="002D49B0" w:rsidP="00C979D0">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History of hypertension</w:t>
            </w:r>
          </w:p>
          <w:p w14:paraId="58454F19"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nl-NL"/>
              </w:rPr>
              <w:t>History of heart disease</w:t>
            </w:r>
          </w:p>
        </w:tc>
        <w:tc>
          <w:tcPr>
            <w:tcW w:w="1370" w:type="dxa"/>
            <w:gridSpan w:val="4"/>
          </w:tcPr>
          <w:p w14:paraId="75F864F2"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lang w:val="en-US"/>
              </w:rPr>
              <w:t>Prediction model</w:t>
            </w:r>
          </w:p>
        </w:tc>
      </w:tr>
      <w:tr w:rsidR="002D49B0" w:rsidRPr="007C37AC" w14:paraId="5C8760BA" w14:textId="77777777" w:rsidTr="00C979D0">
        <w:trPr>
          <w:trHeight w:val="3122"/>
        </w:trPr>
        <w:tc>
          <w:tcPr>
            <w:cnfStyle w:val="001000000000" w:firstRow="0" w:lastRow="0" w:firstColumn="1" w:lastColumn="0" w:oddVBand="0" w:evenVBand="0" w:oddHBand="0" w:evenHBand="0" w:firstRowFirstColumn="0" w:firstRowLastColumn="0" w:lastRowFirstColumn="0" w:lastRowLastColumn="0"/>
            <w:tcW w:w="1555" w:type="dxa"/>
            <w:gridSpan w:val="3"/>
          </w:tcPr>
          <w:p w14:paraId="66C78CA6" w14:textId="77777777" w:rsidR="002D49B0" w:rsidRPr="007C37AC" w:rsidRDefault="002D49B0" w:rsidP="00C979D0">
            <w:pPr>
              <w:rPr>
                <w:rFonts w:ascii="Arial" w:hAnsi="Arial" w:cs="Arial"/>
                <w:b w:val="0"/>
                <w:bCs w:val="0"/>
                <w:sz w:val="18"/>
                <w:szCs w:val="18"/>
                <w:lang w:val="nl-NL"/>
              </w:rPr>
            </w:pPr>
            <w:r w:rsidRPr="007C37AC">
              <w:rPr>
                <w:rFonts w:ascii="Arial" w:hAnsi="Arial" w:cs="Arial"/>
                <w:sz w:val="18"/>
                <w:szCs w:val="18"/>
              </w:rPr>
              <w:t xml:space="preserve">APACHE-II Score </w:t>
            </w:r>
            <w:r w:rsidRPr="007C37AC">
              <w:rPr>
                <w:rFonts w:ascii="Arial" w:hAnsi="Arial" w:cs="Arial"/>
                <w:sz w:val="18"/>
                <w:szCs w:val="18"/>
                <w:lang w:val="nl-NL"/>
              </w:rPr>
              <w:t>(20)</w:t>
            </w:r>
          </w:p>
        </w:tc>
        <w:tc>
          <w:tcPr>
            <w:tcW w:w="1099" w:type="dxa"/>
          </w:tcPr>
          <w:p w14:paraId="106BBAF0" w14:textId="77777777" w:rsidR="002D49B0" w:rsidRPr="007C37AC" w:rsidRDefault="002D49B0" w:rsidP="00C979D0">
            <w:pPr>
              <w:pStyle w:val="NormalWeb"/>
              <w:spacing w:after="0" w:afterAutospacing="0"/>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United States</w:t>
            </w:r>
          </w:p>
          <w:p w14:paraId="0FEF3B9E"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45" w:type="dxa"/>
            <w:gridSpan w:val="5"/>
          </w:tcPr>
          <w:p w14:paraId="67CED93D"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Pre-existing risk stratification score</w:t>
            </w:r>
          </w:p>
        </w:tc>
        <w:tc>
          <w:tcPr>
            <w:tcW w:w="1261" w:type="dxa"/>
            <w:gridSpan w:val="4"/>
          </w:tcPr>
          <w:p w14:paraId="0570E5E3"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Hospital</w:t>
            </w:r>
          </w:p>
        </w:tc>
        <w:tc>
          <w:tcPr>
            <w:tcW w:w="1683" w:type="dxa"/>
            <w:gridSpan w:val="5"/>
          </w:tcPr>
          <w:p w14:paraId="572FD815"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color w:val="212121"/>
                <w:sz w:val="18"/>
                <w:szCs w:val="18"/>
                <w:shd w:val="clear" w:color="auto" w:fill="FFFFFF"/>
                <w:lang w:val="en-US"/>
              </w:rPr>
              <w:t>All newly admitted ICU</w:t>
            </w:r>
            <w:r w:rsidRPr="007C37AC">
              <w:rPr>
                <w:rFonts w:ascii="Arial" w:hAnsi="Arial" w:cs="Arial"/>
                <w:color w:val="212121"/>
                <w:sz w:val="18"/>
                <w:szCs w:val="18"/>
                <w:shd w:val="clear" w:color="auto" w:fill="FFFFFF"/>
              </w:rPr>
              <w:t xml:space="preserve"> </w:t>
            </w:r>
            <w:r w:rsidRPr="007C37AC">
              <w:rPr>
                <w:rFonts w:ascii="Arial" w:hAnsi="Arial" w:cs="Arial"/>
                <w:color w:val="212121"/>
                <w:sz w:val="18"/>
                <w:szCs w:val="18"/>
                <w:shd w:val="clear" w:color="auto" w:fill="FFFFFF"/>
                <w:lang w:val="en-US"/>
              </w:rPr>
              <w:t>patients</w:t>
            </w:r>
          </w:p>
          <w:p w14:paraId="61817452"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403" w:type="dxa"/>
          </w:tcPr>
          <w:p w14:paraId="3E584DB3"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At admission to ICU</w:t>
            </w:r>
          </w:p>
        </w:tc>
        <w:tc>
          <w:tcPr>
            <w:tcW w:w="1655" w:type="dxa"/>
            <w:gridSpan w:val="2"/>
          </w:tcPr>
          <w:p w14:paraId="5CA992AF"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lang w:val="en-US"/>
              </w:rPr>
              <w:t>Mortality</w:t>
            </w:r>
          </w:p>
        </w:tc>
        <w:tc>
          <w:tcPr>
            <w:tcW w:w="3098" w:type="dxa"/>
            <w:gridSpan w:val="6"/>
          </w:tcPr>
          <w:p w14:paraId="706D286D"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Age</w:t>
            </w:r>
          </w:p>
          <w:p w14:paraId="26B4CA2C"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Body temperature</w:t>
            </w:r>
          </w:p>
          <w:p w14:paraId="00BCB51B"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Heart rate</w:t>
            </w:r>
          </w:p>
          <w:p w14:paraId="627C8C59"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Respiratory rate</w:t>
            </w:r>
          </w:p>
          <w:p w14:paraId="5F210D5F"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Mean arterial pressure</w:t>
            </w:r>
          </w:p>
          <w:p w14:paraId="120ACF0E"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Arterial oxygen tension</w:t>
            </w:r>
          </w:p>
          <w:p w14:paraId="43B601E2"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pH</w:t>
            </w:r>
          </w:p>
          <w:p w14:paraId="387324FA"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Potassium</w:t>
            </w:r>
          </w:p>
          <w:p w14:paraId="345E578C"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Sodium</w:t>
            </w:r>
          </w:p>
          <w:p w14:paraId="22516FB3"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Creatinine</w:t>
            </w:r>
          </w:p>
          <w:p w14:paraId="2936F7B3"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Hematocrit</w:t>
            </w:r>
          </w:p>
          <w:p w14:paraId="3CC9676B"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Leucocyte count</w:t>
            </w:r>
          </w:p>
          <w:p w14:paraId="15914219"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Glasgow Coma Scale</w:t>
            </w:r>
          </w:p>
          <w:p w14:paraId="00A184D7"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Chronic health evaluation</w:t>
            </w:r>
          </w:p>
        </w:tc>
        <w:tc>
          <w:tcPr>
            <w:tcW w:w="1370" w:type="dxa"/>
            <w:gridSpan w:val="4"/>
          </w:tcPr>
          <w:p w14:paraId="4F71D1B8"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 xml:space="preserve">Points-based score </w:t>
            </w:r>
          </w:p>
        </w:tc>
      </w:tr>
      <w:tr w:rsidR="002D49B0" w:rsidRPr="007C37AC" w14:paraId="07DC2D98" w14:textId="77777777" w:rsidTr="00C979D0">
        <w:trPr>
          <w:gridAfter w:val="2"/>
          <w:cnfStyle w:val="000000100000" w:firstRow="0" w:lastRow="0" w:firstColumn="0" w:lastColumn="0" w:oddVBand="0" w:evenVBand="0" w:oddHBand="1" w:evenHBand="0" w:firstRowFirstColumn="0" w:firstRowLastColumn="0" w:lastRowFirstColumn="0" w:lastRowLastColumn="0"/>
          <w:wAfter w:w="221" w:type="dxa"/>
          <w:trHeight w:val="2117"/>
        </w:trPr>
        <w:tc>
          <w:tcPr>
            <w:cnfStyle w:val="001000000000" w:firstRow="0" w:lastRow="0" w:firstColumn="1" w:lastColumn="0" w:oddVBand="0" w:evenVBand="0" w:oddHBand="0" w:evenHBand="0" w:firstRowFirstColumn="0" w:firstRowLastColumn="0" w:lastRowFirstColumn="0" w:lastRowLastColumn="0"/>
            <w:tcW w:w="1555" w:type="dxa"/>
            <w:gridSpan w:val="3"/>
          </w:tcPr>
          <w:p w14:paraId="50969F8E" w14:textId="77777777" w:rsidR="002D49B0" w:rsidRPr="007C37AC" w:rsidRDefault="002D49B0" w:rsidP="00C979D0">
            <w:pPr>
              <w:rPr>
                <w:rFonts w:ascii="Arial" w:hAnsi="Arial" w:cs="Arial"/>
                <w:sz w:val="18"/>
                <w:szCs w:val="18"/>
                <w:lang w:val="nl-NL"/>
              </w:rPr>
            </w:pPr>
            <w:r w:rsidRPr="007C37AC">
              <w:rPr>
                <w:rFonts w:ascii="Arial" w:hAnsi="Arial" w:cs="Arial"/>
                <w:sz w:val="18"/>
                <w:szCs w:val="18"/>
              </w:rPr>
              <w:t xml:space="preserve">CURB-65 </w:t>
            </w:r>
            <w:r w:rsidRPr="007C37AC">
              <w:rPr>
                <w:rFonts w:ascii="Arial" w:hAnsi="Arial" w:cs="Arial"/>
                <w:sz w:val="18"/>
                <w:szCs w:val="18"/>
                <w:lang w:val="nl-NL"/>
              </w:rPr>
              <w:t>(21)</w:t>
            </w:r>
          </w:p>
        </w:tc>
        <w:tc>
          <w:tcPr>
            <w:tcW w:w="1134" w:type="dxa"/>
            <w:gridSpan w:val="2"/>
          </w:tcPr>
          <w:p w14:paraId="3D73D836" w14:textId="77777777" w:rsidR="002D49B0" w:rsidRPr="007C37AC" w:rsidRDefault="002D49B0" w:rsidP="00C979D0">
            <w:pPr>
              <w:pStyle w:val="NormalWeb"/>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color w:val="211E1E"/>
                <w:sz w:val="18"/>
                <w:szCs w:val="18"/>
                <w:lang w:val="en-US"/>
              </w:rPr>
              <w:t>United Kingdom, New Zealand, The Netherlands</w:t>
            </w:r>
          </w:p>
          <w:p w14:paraId="203A705A"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p>
        </w:tc>
        <w:tc>
          <w:tcPr>
            <w:tcW w:w="1559" w:type="dxa"/>
            <w:gridSpan w:val="5"/>
          </w:tcPr>
          <w:p w14:paraId="7CF4F346"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Pre-existing risk stratification score</w:t>
            </w:r>
          </w:p>
          <w:p w14:paraId="5C25C8AD"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3090859E"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3362C009"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6E6DF79A"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0BC0C316"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7D08EB72"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5A3D670E"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00A75AA2"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p w14:paraId="2F4CA476" w14:textId="77777777" w:rsidR="002D49B0" w:rsidRPr="007C37AC" w:rsidRDefault="002D49B0" w:rsidP="00C979D0">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US"/>
              </w:rPr>
            </w:pPr>
          </w:p>
        </w:tc>
        <w:tc>
          <w:tcPr>
            <w:tcW w:w="1134" w:type="dxa"/>
            <w:gridSpan w:val="2"/>
          </w:tcPr>
          <w:p w14:paraId="2A4E11C5"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Hospital</w:t>
            </w:r>
          </w:p>
        </w:tc>
        <w:tc>
          <w:tcPr>
            <w:tcW w:w="1701" w:type="dxa"/>
            <w:gridSpan w:val="5"/>
          </w:tcPr>
          <w:p w14:paraId="100C7BD0" w14:textId="77777777" w:rsidR="002D49B0" w:rsidRPr="007C37AC" w:rsidRDefault="002D49B0" w:rsidP="00C979D0">
            <w:pPr>
              <w:pStyle w:val="NormalWeb"/>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color w:val="211E1E"/>
                <w:sz w:val="18"/>
                <w:szCs w:val="18"/>
              </w:rPr>
              <w:t xml:space="preserve">Patients with community- acquired pneumonia </w:t>
            </w:r>
          </w:p>
          <w:p w14:paraId="49F69019"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p>
        </w:tc>
        <w:tc>
          <w:tcPr>
            <w:tcW w:w="1701" w:type="dxa"/>
            <w:gridSpan w:val="3"/>
          </w:tcPr>
          <w:p w14:paraId="1302F3C0"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color w:val="211E1E"/>
                <w:sz w:val="18"/>
                <w:szCs w:val="18"/>
                <w:lang w:val="en-US"/>
              </w:rPr>
              <w:t>For triage at the emergency department</w:t>
            </w:r>
          </w:p>
        </w:tc>
        <w:tc>
          <w:tcPr>
            <w:tcW w:w="1554" w:type="dxa"/>
            <w:gridSpan w:val="4"/>
          </w:tcPr>
          <w:p w14:paraId="734DD4AE"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rPr>
              <w:t>Mortality (30 days)</w:t>
            </w:r>
          </w:p>
        </w:tc>
        <w:tc>
          <w:tcPr>
            <w:tcW w:w="2692" w:type="dxa"/>
          </w:tcPr>
          <w:p w14:paraId="0BE4FF71"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Age</w:t>
            </w:r>
          </w:p>
          <w:p w14:paraId="6B2838A3"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Alertness (new confusion)</w:t>
            </w:r>
          </w:p>
          <w:p w14:paraId="0111B3F7"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Urea</w:t>
            </w:r>
          </w:p>
          <w:p w14:paraId="1F31A9D4"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Respiratory rate</w:t>
            </w:r>
          </w:p>
          <w:p w14:paraId="4F4CEC1A"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Systolic blood pressure</w:t>
            </w:r>
          </w:p>
          <w:p w14:paraId="550A8EBA" w14:textId="77777777" w:rsidR="002D49B0" w:rsidRPr="007C37AC" w:rsidRDefault="002D49B0" w:rsidP="00C979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r w:rsidRPr="007C37AC">
              <w:rPr>
                <w:rFonts w:ascii="Arial" w:hAnsi="Arial" w:cs="Arial"/>
                <w:sz w:val="18"/>
                <w:szCs w:val="18"/>
                <w:lang w:val="en-US"/>
              </w:rPr>
              <w:t>Diastolic blood pressure</w:t>
            </w:r>
          </w:p>
        </w:tc>
        <w:tc>
          <w:tcPr>
            <w:tcW w:w="1418" w:type="dxa"/>
            <w:gridSpan w:val="4"/>
          </w:tcPr>
          <w:p w14:paraId="11125FAC" w14:textId="77777777" w:rsidR="002D49B0" w:rsidRPr="007C37AC" w:rsidRDefault="002D49B0" w:rsidP="00C979D0">
            <w:pPr>
              <w:spacing w:line="264"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7C37AC">
              <w:rPr>
                <w:rFonts w:ascii="Arial" w:hAnsi="Arial" w:cs="Arial"/>
                <w:sz w:val="18"/>
                <w:szCs w:val="18"/>
              </w:rPr>
              <w:t xml:space="preserve">Points-based score </w:t>
            </w:r>
          </w:p>
          <w:p w14:paraId="08ED04C2" w14:textId="77777777" w:rsidR="002D49B0" w:rsidRPr="007C37AC" w:rsidRDefault="002D49B0" w:rsidP="00C979D0">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lang w:val="en-US"/>
              </w:rPr>
            </w:pPr>
          </w:p>
        </w:tc>
      </w:tr>
      <w:tr w:rsidR="002D49B0" w:rsidRPr="007C37AC" w14:paraId="34E03FE7" w14:textId="77777777" w:rsidTr="00C979D0">
        <w:trPr>
          <w:gridAfter w:val="2"/>
          <w:wAfter w:w="221" w:type="dxa"/>
          <w:trHeight w:val="2746"/>
        </w:trPr>
        <w:tc>
          <w:tcPr>
            <w:cnfStyle w:val="001000000000" w:firstRow="0" w:lastRow="0" w:firstColumn="1" w:lastColumn="0" w:oddVBand="0" w:evenVBand="0" w:oddHBand="0" w:evenHBand="0" w:firstRowFirstColumn="0" w:firstRowLastColumn="0" w:lastRowFirstColumn="0" w:lastRowLastColumn="0"/>
            <w:tcW w:w="1555" w:type="dxa"/>
            <w:gridSpan w:val="3"/>
          </w:tcPr>
          <w:p w14:paraId="24CDCCA7" w14:textId="77777777" w:rsidR="002D49B0" w:rsidRPr="007C37AC" w:rsidRDefault="002D49B0" w:rsidP="00C979D0">
            <w:pPr>
              <w:rPr>
                <w:rFonts w:ascii="Arial" w:hAnsi="Arial" w:cs="Arial"/>
                <w:sz w:val="18"/>
                <w:szCs w:val="18"/>
                <w:lang w:val="nl-NL"/>
              </w:rPr>
            </w:pPr>
            <w:r w:rsidRPr="007C37AC">
              <w:rPr>
                <w:rFonts w:ascii="Arial" w:hAnsi="Arial" w:cs="Arial"/>
                <w:sz w:val="18"/>
                <w:szCs w:val="18"/>
              </w:rPr>
              <w:lastRenderedPageBreak/>
              <w:t xml:space="preserve">SOFA Score  </w:t>
            </w:r>
            <w:r w:rsidRPr="007C37AC">
              <w:rPr>
                <w:rFonts w:ascii="Arial" w:hAnsi="Arial" w:cs="Arial"/>
                <w:sz w:val="18"/>
                <w:szCs w:val="18"/>
                <w:lang w:val="nl-NL"/>
              </w:rPr>
              <w:t>(22)</w:t>
            </w:r>
          </w:p>
        </w:tc>
        <w:tc>
          <w:tcPr>
            <w:tcW w:w="1134" w:type="dxa"/>
            <w:gridSpan w:val="2"/>
          </w:tcPr>
          <w:p w14:paraId="0630F17F" w14:textId="77777777" w:rsidR="002D49B0" w:rsidRPr="007C37AC" w:rsidRDefault="002D49B0" w:rsidP="00C979D0">
            <w:pPr>
              <w:pStyle w:val="NormalWeb"/>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color w:val="211E1E"/>
                <w:sz w:val="18"/>
                <w:szCs w:val="18"/>
                <w:lang w:val="en-US"/>
              </w:rPr>
            </w:pPr>
            <w:r w:rsidRPr="007C37AC">
              <w:rPr>
                <w:rFonts w:ascii="Arial" w:hAnsi="Arial" w:cs="Arial"/>
                <w:sz w:val="18"/>
                <w:szCs w:val="18"/>
                <w:lang w:val="en-US"/>
              </w:rPr>
              <w:t>Unclear</w:t>
            </w:r>
          </w:p>
        </w:tc>
        <w:tc>
          <w:tcPr>
            <w:tcW w:w="1559" w:type="dxa"/>
            <w:gridSpan w:val="5"/>
          </w:tcPr>
          <w:p w14:paraId="1EAD4BE9"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Pre-existing risk stratification score</w:t>
            </w:r>
          </w:p>
        </w:tc>
        <w:tc>
          <w:tcPr>
            <w:tcW w:w="1134" w:type="dxa"/>
            <w:gridSpan w:val="2"/>
          </w:tcPr>
          <w:p w14:paraId="7945FB03"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Hospital</w:t>
            </w:r>
          </w:p>
        </w:tc>
        <w:tc>
          <w:tcPr>
            <w:tcW w:w="1701" w:type="dxa"/>
            <w:gridSpan w:val="5"/>
          </w:tcPr>
          <w:p w14:paraId="0CBBAC56"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All ICU patients</w:t>
            </w:r>
          </w:p>
          <w:p w14:paraId="16CF17AB" w14:textId="77777777" w:rsidR="002D49B0" w:rsidRPr="007C37AC" w:rsidRDefault="002D49B0" w:rsidP="00C979D0">
            <w:pPr>
              <w:pStyle w:val="NormalWeb"/>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color w:val="211E1E"/>
                <w:sz w:val="18"/>
                <w:szCs w:val="18"/>
              </w:rPr>
            </w:pPr>
          </w:p>
        </w:tc>
        <w:tc>
          <w:tcPr>
            <w:tcW w:w="1701" w:type="dxa"/>
            <w:gridSpan w:val="3"/>
          </w:tcPr>
          <w:p w14:paraId="21CBA5FB"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color w:val="211E1E"/>
                <w:sz w:val="18"/>
                <w:szCs w:val="18"/>
                <w:lang w:val="en-US"/>
              </w:rPr>
            </w:pPr>
            <w:r w:rsidRPr="007C37AC">
              <w:rPr>
                <w:rFonts w:ascii="Arial" w:hAnsi="Arial" w:cs="Arial"/>
                <w:sz w:val="18"/>
                <w:szCs w:val="18"/>
                <w:lang w:val="en-US"/>
              </w:rPr>
              <w:t>At admission to and during admission at ICU</w:t>
            </w:r>
          </w:p>
        </w:tc>
        <w:tc>
          <w:tcPr>
            <w:tcW w:w="1554" w:type="dxa"/>
            <w:gridSpan w:val="4"/>
          </w:tcPr>
          <w:p w14:paraId="1CAB6421" w14:textId="77777777" w:rsidR="002D49B0" w:rsidRPr="007C37AC" w:rsidRDefault="002D49B0" w:rsidP="00C979D0">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lang w:val="en-US"/>
              </w:rPr>
              <w:t>ICU-mortality</w:t>
            </w:r>
          </w:p>
        </w:tc>
        <w:tc>
          <w:tcPr>
            <w:tcW w:w="2692" w:type="dxa"/>
          </w:tcPr>
          <w:p w14:paraId="762D0693"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Arterial oxygen tension</w:t>
            </w:r>
          </w:p>
          <w:p w14:paraId="38622545"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Fraction of inspired oxygen ratio</w:t>
            </w:r>
          </w:p>
          <w:p w14:paraId="283CA940"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Glasgow Coma Scale</w:t>
            </w:r>
          </w:p>
          <w:p w14:paraId="3A35C648"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Mean arterial pressure</w:t>
            </w:r>
          </w:p>
          <w:p w14:paraId="3C047D51"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Administration of vasopressors</w:t>
            </w:r>
          </w:p>
          <w:p w14:paraId="13485901"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Creatinine</w:t>
            </w:r>
          </w:p>
          <w:p w14:paraId="598B4744"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Bilirubin</w:t>
            </w:r>
          </w:p>
          <w:p w14:paraId="4F39D59E" w14:textId="77777777" w:rsidR="002D49B0" w:rsidRPr="007C37AC" w:rsidRDefault="002D49B0" w:rsidP="00C979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US"/>
              </w:rPr>
            </w:pPr>
            <w:r w:rsidRPr="007C37AC">
              <w:rPr>
                <w:rFonts w:ascii="Arial" w:hAnsi="Arial" w:cs="Arial"/>
                <w:sz w:val="18"/>
                <w:szCs w:val="18"/>
                <w:lang w:val="en-US"/>
              </w:rPr>
              <w:t>Platelet count</w:t>
            </w:r>
          </w:p>
        </w:tc>
        <w:tc>
          <w:tcPr>
            <w:tcW w:w="1418" w:type="dxa"/>
            <w:gridSpan w:val="4"/>
          </w:tcPr>
          <w:p w14:paraId="78C4E709" w14:textId="77777777" w:rsidR="002D49B0" w:rsidRPr="007C37AC" w:rsidRDefault="002D49B0" w:rsidP="00C979D0">
            <w:pPr>
              <w:spacing w:line="264"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C37AC">
              <w:rPr>
                <w:rFonts w:ascii="Arial" w:hAnsi="Arial" w:cs="Arial"/>
                <w:sz w:val="18"/>
                <w:szCs w:val="18"/>
              </w:rPr>
              <w:t xml:space="preserve">Points-based score </w:t>
            </w:r>
          </w:p>
        </w:tc>
      </w:tr>
    </w:tbl>
    <w:p w14:paraId="1A004FAC" w14:textId="77777777" w:rsidR="002D49B0" w:rsidRPr="00A4667B" w:rsidRDefault="002D49B0" w:rsidP="002D49B0">
      <w:pPr>
        <w:rPr>
          <w:rFonts w:ascii="Arial" w:hAnsi="Arial" w:cs="Arial"/>
          <w:sz w:val="18"/>
          <w:szCs w:val="18"/>
          <w:lang w:val="en-US"/>
        </w:rPr>
      </w:pPr>
      <w:r w:rsidRPr="00A4667B">
        <w:rPr>
          <w:rFonts w:ascii="Arial" w:hAnsi="Arial" w:cs="Arial"/>
          <w:sz w:val="18"/>
          <w:szCs w:val="18"/>
          <w:lang w:val="en-US"/>
        </w:rPr>
        <w:t>COVID-19,</w:t>
      </w:r>
      <w:r w:rsidRPr="00A4667B">
        <w:rPr>
          <w:rFonts w:ascii="Arial" w:hAnsi="Arial" w:cs="Arial"/>
          <w:color w:val="4D5156"/>
          <w:sz w:val="18"/>
          <w:szCs w:val="18"/>
          <w:shd w:val="clear" w:color="auto" w:fill="FFFFFF"/>
        </w:rPr>
        <w:t>coronavirus disease of 2019</w:t>
      </w:r>
      <w:r w:rsidRPr="00A4667B">
        <w:rPr>
          <w:rFonts w:ascii="Arial" w:hAnsi="Arial" w:cs="Arial"/>
          <w:color w:val="4D5156"/>
          <w:sz w:val="18"/>
          <w:szCs w:val="18"/>
          <w:shd w:val="clear" w:color="auto" w:fill="FFFFFF"/>
          <w:lang w:val="en-US"/>
        </w:rPr>
        <w:t>;ICU,</w:t>
      </w:r>
      <w:r w:rsidRPr="00A4667B">
        <w:rPr>
          <w:rFonts w:ascii="Arial" w:hAnsi="Arial" w:cs="Arial"/>
          <w:sz w:val="18"/>
          <w:szCs w:val="18"/>
        </w:rPr>
        <w:t xml:space="preserve"> intensive care unit;</w:t>
      </w:r>
      <w:r w:rsidRPr="00A4667B">
        <w:rPr>
          <w:rFonts w:ascii="Arial" w:hAnsi="Arial" w:cs="Arial"/>
          <w:b/>
          <w:bCs/>
          <w:sz w:val="18"/>
          <w:szCs w:val="18"/>
        </w:rPr>
        <w:t xml:space="preserve"> </w:t>
      </w:r>
      <w:r w:rsidRPr="00A4667B">
        <w:rPr>
          <w:rFonts w:ascii="Arial" w:hAnsi="Arial" w:cs="Arial"/>
          <w:sz w:val="18"/>
          <w:szCs w:val="18"/>
        </w:rPr>
        <w:t>RT-PCR</w:t>
      </w:r>
      <w:r w:rsidRPr="00A4667B">
        <w:rPr>
          <w:rFonts w:ascii="Arial" w:hAnsi="Arial" w:cs="Arial"/>
          <w:sz w:val="18"/>
          <w:szCs w:val="18"/>
          <w:lang w:val="en-US"/>
        </w:rPr>
        <w:t>, R</w:t>
      </w:r>
      <w:r w:rsidRPr="00A4667B">
        <w:rPr>
          <w:rFonts w:ascii="Arial" w:hAnsi="Arial" w:cs="Arial"/>
          <w:sz w:val="18"/>
          <w:szCs w:val="18"/>
        </w:rPr>
        <w:t>everse transcription polymerase chain reaction</w:t>
      </w:r>
      <w:r w:rsidRPr="00A4667B">
        <w:rPr>
          <w:rFonts w:ascii="Arial" w:hAnsi="Arial" w:cs="Arial"/>
          <w:sz w:val="18"/>
          <w:szCs w:val="18"/>
          <w:lang w:val="en-US"/>
        </w:rPr>
        <w:t>;</w:t>
      </w:r>
      <w:r w:rsidRPr="00A4667B">
        <w:rPr>
          <w:rFonts w:ascii="Arial" w:hAnsi="Arial" w:cs="Arial"/>
          <w:sz w:val="18"/>
          <w:szCs w:val="18"/>
        </w:rPr>
        <w:t xml:space="preserve"> SARS-CoV-2</w:t>
      </w:r>
      <w:r w:rsidRPr="00A4667B">
        <w:rPr>
          <w:rFonts w:ascii="Arial" w:hAnsi="Arial" w:cs="Arial"/>
          <w:sz w:val="18"/>
          <w:szCs w:val="18"/>
          <w:lang w:val="en-US"/>
        </w:rPr>
        <w:t>, S</w:t>
      </w:r>
      <w:r w:rsidRPr="00A4667B">
        <w:rPr>
          <w:rFonts w:ascii="Arial" w:hAnsi="Arial" w:cs="Arial"/>
          <w:sz w:val="18"/>
          <w:szCs w:val="18"/>
        </w:rPr>
        <w:t>evere acute respiratory syndrome coronavir</w:t>
      </w:r>
      <w:r w:rsidRPr="00A4667B">
        <w:rPr>
          <w:rFonts w:ascii="Arial" w:hAnsi="Arial" w:cs="Arial"/>
          <w:sz w:val="18"/>
          <w:szCs w:val="18"/>
          <w:lang w:val="en-US"/>
        </w:rPr>
        <w:t>s</w:t>
      </w:r>
    </w:p>
    <w:p w14:paraId="1D16C352" w14:textId="77777777" w:rsidR="00D10C5B" w:rsidRDefault="00D10C5B"/>
    <w:sectPr w:rsidR="00D10C5B" w:rsidSect="00A4667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9D1C31"/>
    <w:multiLevelType w:val="hybridMultilevel"/>
    <w:tmpl w:val="508A4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1D37E2"/>
    <w:multiLevelType w:val="multilevel"/>
    <w:tmpl w:val="0EBC9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9421B"/>
    <w:multiLevelType w:val="hybridMultilevel"/>
    <w:tmpl w:val="54E0B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CD65A5"/>
    <w:multiLevelType w:val="hybridMultilevel"/>
    <w:tmpl w:val="603A1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803DEE"/>
    <w:multiLevelType w:val="hybridMultilevel"/>
    <w:tmpl w:val="29A28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783473"/>
    <w:multiLevelType w:val="hybridMultilevel"/>
    <w:tmpl w:val="AEA0DC62"/>
    <w:lvl w:ilvl="0" w:tplc="0944E824">
      <w:start w:val="1"/>
      <w:numFmt w:val="bullet"/>
      <w:lvlText w:val=""/>
      <w:lvlJc w:val="left"/>
      <w:pPr>
        <w:ind w:left="720" w:hanging="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9B0"/>
    <w:rsid w:val="002D49B0"/>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01A17"/>
  <w15:chartTrackingRefBased/>
  <w15:docId w15:val="{F00A4442-2135-40CF-86A2-34887DE10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9B0"/>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D49B0"/>
    <w:pPr>
      <w:spacing w:before="100" w:beforeAutospacing="1" w:after="100" w:afterAutospacing="1"/>
    </w:pPr>
  </w:style>
  <w:style w:type="paragraph" w:styleId="ListParagraph">
    <w:name w:val="List Paragraph"/>
    <w:basedOn w:val="Normal"/>
    <w:uiPriority w:val="34"/>
    <w:qFormat/>
    <w:rsid w:val="002D49B0"/>
    <w:pPr>
      <w:ind w:left="720"/>
      <w:contextualSpacing/>
    </w:pPr>
    <w:rPr>
      <w:rFonts w:asciiTheme="minorHAnsi" w:eastAsiaTheme="minorHAnsi" w:hAnsiTheme="minorHAnsi" w:cstheme="minorBidi"/>
      <w:lang w:val="en-GB" w:eastAsia="en-US"/>
    </w:rPr>
  </w:style>
  <w:style w:type="table" w:styleId="PlainTable2">
    <w:name w:val="Plain Table 2"/>
    <w:basedOn w:val="TableNormal"/>
    <w:uiPriority w:val="42"/>
    <w:rsid w:val="002D49B0"/>
    <w:pPr>
      <w:spacing w:after="0" w:line="240" w:lineRule="auto"/>
    </w:pPr>
    <w:rPr>
      <w:sz w:val="24"/>
      <w:szCs w:val="24"/>
      <w:lang/>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567</Words>
  <Characters>3233</Characters>
  <Application>Microsoft Office Word</Application>
  <DocSecurity>0</DocSecurity>
  <Lines>26</Lines>
  <Paragraphs>7</Paragraphs>
  <ScaleCrop>false</ScaleCrop>
  <Company>Springer Nature</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2022-11-21T08:48:00Z</dcterms:created>
  <dcterms:modified xsi:type="dcterms:W3CDTF">2022-11-21T08:49:00Z</dcterms:modified>
</cp:coreProperties>
</file>