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5E774" w14:textId="5A59F68C" w:rsidR="00BC2848" w:rsidRPr="00466E16" w:rsidRDefault="008518BB" w:rsidP="00466E16">
      <w:pPr>
        <w:spacing w:line="480" w:lineRule="auto"/>
        <w:jc w:val="center"/>
        <w:rPr>
          <w:rFonts w:ascii="Arial" w:hAnsi="Arial" w:cs="Arial"/>
          <w:b/>
          <w:bCs/>
          <w:i/>
          <w:iCs/>
          <w:sz w:val="30"/>
          <w:szCs w:val="30"/>
        </w:rPr>
      </w:pPr>
      <w:bookmarkStart w:id="0" w:name="OLE_LINK1753"/>
      <w:bookmarkStart w:id="1" w:name="OLE_LINK1754"/>
      <w:bookmarkStart w:id="2" w:name="OLE_LINK1755"/>
      <w:bookmarkStart w:id="3" w:name="OLE_LINK27"/>
      <w:bookmarkStart w:id="4" w:name="OLE_LINK26"/>
      <w:bookmarkStart w:id="5" w:name="OLE_LINK1817"/>
      <w:bookmarkStart w:id="6" w:name="OLE_LINK1816"/>
      <w:bookmarkStart w:id="7" w:name="OLE_LINK1784"/>
      <w:bookmarkStart w:id="8" w:name="OLE_LINK1786"/>
      <w:bookmarkStart w:id="9" w:name="OLE_LINK1785"/>
      <w:bookmarkStart w:id="10" w:name="OLE_LINK10"/>
      <w:bookmarkStart w:id="11" w:name="OLE_LINK11"/>
      <w:bookmarkStart w:id="12" w:name="OLE_LINK175"/>
      <w:bookmarkStart w:id="13" w:name="OLE_LINK12"/>
      <w:bookmarkStart w:id="14" w:name="OLE_LINK1750"/>
      <w:bookmarkStart w:id="15" w:name="OLE_LINK1756"/>
      <w:bookmarkStart w:id="16" w:name="OLE_LINK1779"/>
      <w:bookmarkStart w:id="17" w:name="_Hlk107837171"/>
      <w:r w:rsidRPr="00466E16">
        <w:rPr>
          <w:rFonts w:ascii="Arial" w:hAnsi="Arial" w:cs="Arial"/>
          <w:b/>
          <w:bCs/>
          <w:i/>
          <w:iCs/>
          <w:sz w:val="30"/>
          <w:szCs w:val="30"/>
        </w:rPr>
        <w:t>Additional file 1</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14:paraId="7D3B9E39" w14:textId="77777777" w:rsidR="008518BB" w:rsidRPr="00466E16" w:rsidRDefault="008518BB" w:rsidP="00466E16">
      <w:pPr>
        <w:spacing w:line="480" w:lineRule="auto"/>
        <w:jc w:val="center"/>
        <w:rPr>
          <w:rFonts w:ascii="Arial" w:hAnsi="Arial" w:cs="Arial"/>
          <w:sz w:val="30"/>
          <w:szCs w:val="30"/>
        </w:rPr>
      </w:pPr>
      <w:r w:rsidRPr="00466E16">
        <w:rPr>
          <w:rFonts w:ascii="Arial" w:hAnsi="Arial" w:cs="Arial"/>
          <w:sz w:val="30"/>
          <w:szCs w:val="30"/>
        </w:rPr>
        <w:t xml:space="preserve">Proteomic </w:t>
      </w:r>
      <w:bookmarkStart w:id="18" w:name="OLE_LINK1752"/>
      <w:bookmarkStart w:id="19" w:name="OLE_LINK1751"/>
      <w:r w:rsidRPr="00466E16">
        <w:rPr>
          <w:rFonts w:ascii="Arial" w:hAnsi="Arial" w:cs="Arial"/>
          <w:sz w:val="30"/>
          <w:szCs w:val="30"/>
        </w:rPr>
        <w:t xml:space="preserve">landscape </w:t>
      </w:r>
      <w:bookmarkEnd w:id="18"/>
      <w:bookmarkEnd w:id="19"/>
      <w:r w:rsidRPr="00466E16">
        <w:rPr>
          <w:rFonts w:ascii="Arial" w:hAnsi="Arial" w:cs="Arial"/>
          <w:sz w:val="30"/>
          <w:szCs w:val="30"/>
        </w:rPr>
        <w:t xml:space="preserve">of primary and </w:t>
      </w:r>
      <w:bookmarkStart w:id="20" w:name="OLE_LINK2"/>
      <w:bookmarkStart w:id="21" w:name="OLE_LINK779"/>
      <w:bookmarkStart w:id="22" w:name="OLE_LINK1"/>
      <w:bookmarkStart w:id="23" w:name="OLE_LINK377"/>
      <w:bookmarkStart w:id="24" w:name="OLE_LINK376"/>
      <w:r w:rsidRPr="00466E16">
        <w:rPr>
          <w:rFonts w:ascii="Arial" w:hAnsi="Arial" w:cs="Arial"/>
          <w:sz w:val="30"/>
          <w:szCs w:val="30"/>
        </w:rPr>
        <w:t xml:space="preserve">metastatic </w:t>
      </w:r>
      <w:bookmarkEnd w:id="20"/>
      <w:bookmarkEnd w:id="21"/>
      <w:bookmarkEnd w:id="22"/>
      <w:bookmarkEnd w:id="23"/>
      <w:bookmarkEnd w:id="24"/>
      <w:r w:rsidRPr="00466E16">
        <w:rPr>
          <w:rFonts w:ascii="Arial" w:hAnsi="Arial" w:cs="Arial"/>
          <w:sz w:val="30"/>
          <w:szCs w:val="30"/>
        </w:rPr>
        <w:t>brain tumors for heterogeneity discovery</w:t>
      </w:r>
    </w:p>
    <w:p w14:paraId="7331FBEC" w14:textId="77777777" w:rsidR="008518BB" w:rsidRPr="00466E16" w:rsidRDefault="008518BB" w:rsidP="00466E16">
      <w:pPr>
        <w:spacing w:line="480" w:lineRule="auto"/>
        <w:jc w:val="center"/>
        <w:rPr>
          <w:rFonts w:ascii="Arial" w:hAnsi="Arial" w:cs="Arial"/>
          <w:sz w:val="19"/>
          <w:szCs w:val="19"/>
        </w:rPr>
      </w:pPr>
      <w:r w:rsidRPr="00466E16">
        <w:rPr>
          <w:rFonts w:ascii="Arial" w:hAnsi="Arial" w:cs="Arial"/>
          <w:sz w:val="19"/>
          <w:szCs w:val="19"/>
        </w:rPr>
        <w:t>Shuang Yang</w:t>
      </w:r>
      <w:r w:rsidRPr="00466E16">
        <w:rPr>
          <w:rFonts w:ascii="Arial" w:hAnsi="Arial" w:cs="Arial"/>
          <w:sz w:val="19"/>
          <w:szCs w:val="19"/>
          <w:vertAlign w:val="superscript"/>
        </w:rPr>
        <w:t>1</w:t>
      </w:r>
      <w:r w:rsidRPr="00466E16">
        <w:rPr>
          <w:rFonts w:ascii="Arial" w:eastAsia="等线" w:hAnsi="Arial" w:cs="Arial"/>
          <w:sz w:val="19"/>
          <w:szCs w:val="19"/>
          <w:vertAlign w:val="superscript"/>
        </w:rPr>
        <w:t>†</w:t>
      </w:r>
      <w:r w:rsidRPr="00466E16">
        <w:rPr>
          <w:rFonts w:ascii="Arial" w:hAnsi="Arial" w:cs="Arial"/>
          <w:sz w:val="19"/>
          <w:szCs w:val="19"/>
        </w:rPr>
        <w:t xml:space="preserve">, </w:t>
      </w:r>
      <w:proofErr w:type="spellStart"/>
      <w:r w:rsidRPr="00466E16">
        <w:rPr>
          <w:rFonts w:ascii="Arial" w:hAnsi="Arial" w:cs="Arial"/>
          <w:sz w:val="19"/>
          <w:szCs w:val="19"/>
        </w:rPr>
        <w:t>Chengbin</w:t>
      </w:r>
      <w:proofErr w:type="spellEnd"/>
      <w:r w:rsidRPr="00466E16">
        <w:rPr>
          <w:rFonts w:ascii="Arial" w:hAnsi="Arial" w:cs="Arial"/>
          <w:sz w:val="19"/>
          <w:szCs w:val="19"/>
        </w:rPr>
        <w:t xml:space="preserve"> Zhou</w:t>
      </w:r>
      <w:r w:rsidRPr="00466E16">
        <w:rPr>
          <w:rFonts w:ascii="Arial" w:hAnsi="Arial" w:cs="Arial"/>
          <w:sz w:val="19"/>
          <w:szCs w:val="19"/>
          <w:vertAlign w:val="superscript"/>
        </w:rPr>
        <w:t>2</w:t>
      </w:r>
      <w:r w:rsidRPr="00466E16">
        <w:rPr>
          <w:rFonts w:ascii="Arial" w:eastAsia="等线" w:hAnsi="Arial" w:cs="Arial"/>
          <w:sz w:val="19"/>
          <w:szCs w:val="19"/>
          <w:vertAlign w:val="superscript"/>
        </w:rPr>
        <w:t>†</w:t>
      </w:r>
      <w:r w:rsidRPr="00466E16">
        <w:rPr>
          <w:rFonts w:ascii="Arial" w:hAnsi="Arial" w:cs="Arial"/>
          <w:sz w:val="19"/>
          <w:szCs w:val="19"/>
        </w:rPr>
        <w:t>, Lei Zhang</w:t>
      </w:r>
      <w:r w:rsidRPr="00466E16">
        <w:rPr>
          <w:rFonts w:ascii="Arial" w:hAnsi="Arial" w:cs="Arial"/>
          <w:sz w:val="19"/>
          <w:szCs w:val="19"/>
          <w:vertAlign w:val="superscript"/>
        </w:rPr>
        <w:t>1</w:t>
      </w:r>
      <w:r w:rsidRPr="00466E16">
        <w:rPr>
          <w:rFonts w:ascii="Arial" w:hAnsi="Arial" w:cs="Arial"/>
          <w:sz w:val="19"/>
          <w:szCs w:val="19"/>
        </w:rPr>
        <w:t xml:space="preserve">, </w:t>
      </w:r>
      <w:proofErr w:type="spellStart"/>
      <w:r w:rsidRPr="00466E16">
        <w:rPr>
          <w:rFonts w:ascii="Arial" w:hAnsi="Arial" w:cs="Arial"/>
          <w:sz w:val="19"/>
          <w:szCs w:val="19"/>
        </w:rPr>
        <w:t>Yueting</w:t>
      </w:r>
      <w:proofErr w:type="spellEnd"/>
      <w:r w:rsidRPr="00466E16">
        <w:rPr>
          <w:rFonts w:ascii="Arial" w:hAnsi="Arial" w:cs="Arial"/>
          <w:sz w:val="19"/>
          <w:szCs w:val="19"/>
        </w:rPr>
        <w:t xml:space="preserve"> Xiong</w:t>
      </w:r>
      <w:r w:rsidRPr="00466E16">
        <w:rPr>
          <w:rFonts w:ascii="Arial" w:hAnsi="Arial" w:cs="Arial"/>
          <w:sz w:val="19"/>
          <w:szCs w:val="19"/>
          <w:vertAlign w:val="superscript"/>
        </w:rPr>
        <w:t>1</w:t>
      </w:r>
      <w:r w:rsidRPr="00466E16">
        <w:rPr>
          <w:rFonts w:ascii="Arial" w:hAnsi="Arial" w:cs="Arial"/>
          <w:sz w:val="19"/>
          <w:szCs w:val="19"/>
        </w:rPr>
        <w:t xml:space="preserve">, </w:t>
      </w:r>
      <w:proofErr w:type="spellStart"/>
      <w:r w:rsidRPr="00466E16">
        <w:rPr>
          <w:rFonts w:ascii="Arial" w:hAnsi="Arial" w:cs="Arial"/>
          <w:sz w:val="19"/>
          <w:szCs w:val="19"/>
        </w:rPr>
        <w:t>Yongtao</w:t>
      </w:r>
      <w:proofErr w:type="spellEnd"/>
      <w:r w:rsidRPr="00466E16">
        <w:rPr>
          <w:rFonts w:ascii="Arial" w:hAnsi="Arial" w:cs="Arial"/>
          <w:sz w:val="19"/>
          <w:szCs w:val="19"/>
        </w:rPr>
        <w:t xml:space="preserve"> Zheng</w:t>
      </w:r>
      <w:r w:rsidRPr="00466E16">
        <w:rPr>
          <w:rFonts w:ascii="Arial" w:hAnsi="Arial" w:cs="Arial"/>
          <w:sz w:val="19"/>
          <w:szCs w:val="19"/>
          <w:vertAlign w:val="superscript"/>
        </w:rPr>
        <w:t>2</w:t>
      </w:r>
      <w:r w:rsidRPr="00466E16">
        <w:rPr>
          <w:rFonts w:ascii="Arial" w:hAnsi="Arial" w:cs="Arial"/>
          <w:sz w:val="19"/>
          <w:szCs w:val="19"/>
        </w:rPr>
        <w:t xml:space="preserve">, </w:t>
      </w:r>
      <w:proofErr w:type="spellStart"/>
      <w:r w:rsidRPr="00466E16">
        <w:rPr>
          <w:rFonts w:ascii="Arial" w:hAnsi="Arial" w:cs="Arial"/>
          <w:sz w:val="19"/>
          <w:szCs w:val="19"/>
        </w:rPr>
        <w:t>Liuguan</w:t>
      </w:r>
      <w:proofErr w:type="spellEnd"/>
      <w:r w:rsidRPr="00466E16">
        <w:rPr>
          <w:rFonts w:ascii="Arial" w:hAnsi="Arial" w:cs="Arial"/>
          <w:sz w:val="19"/>
          <w:szCs w:val="19"/>
        </w:rPr>
        <w:t xml:space="preserve"> Bian</w:t>
      </w:r>
      <w:r w:rsidRPr="00466E16">
        <w:rPr>
          <w:rFonts w:ascii="Arial" w:hAnsi="Arial" w:cs="Arial"/>
          <w:sz w:val="19"/>
          <w:szCs w:val="19"/>
          <w:vertAlign w:val="superscript"/>
        </w:rPr>
        <w:t>2*</w:t>
      </w:r>
      <w:r w:rsidRPr="00466E16">
        <w:rPr>
          <w:rFonts w:ascii="Arial" w:hAnsi="Arial" w:cs="Arial"/>
          <w:sz w:val="19"/>
          <w:szCs w:val="19"/>
        </w:rPr>
        <w:t xml:space="preserve">, </w:t>
      </w:r>
      <w:proofErr w:type="spellStart"/>
      <w:r w:rsidRPr="00466E16">
        <w:rPr>
          <w:rFonts w:ascii="Arial" w:hAnsi="Arial" w:cs="Arial"/>
          <w:sz w:val="19"/>
          <w:szCs w:val="19"/>
        </w:rPr>
        <w:t>Xiaohui</w:t>
      </w:r>
      <w:proofErr w:type="spellEnd"/>
      <w:r w:rsidRPr="00466E16">
        <w:rPr>
          <w:rFonts w:ascii="Arial" w:hAnsi="Arial" w:cs="Arial"/>
          <w:sz w:val="19"/>
          <w:szCs w:val="19"/>
        </w:rPr>
        <w:t xml:space="preserve"> Liu</w:t>
      </w:r>
      <w:r w:rsidRPr="00466E16">
        <w:rPr>
          <w:rFonts w:ascii="Arial" w:hAnsi="Arial" w:cs="Arial"/>
          <w:sz w:val="19"/>
          <w:szCs w:val="19"/>
          <w:vertAlign w:val="superscript"/>
        </w:rPr>
        <w:t>1*</w:t>
      </w:r>
    </w:p>
    <w:p w14:paraId="5F9A7974" w14:textId="77777777" w:rsidR="008518BB" w:rsidRPr="00466E16" w:rsidRDefault="008518BB" w:rsidP="00466E16">
      <w:pPr>
        <w:spacing w:line="480" w:lineRule="auto"/>
        <w:rPr>
          <w:rFonts w:ascii="Arial" w:hAnsi="Arial" w:cs="Arial"/>
          <w:sz w:val="19"/>
          <w:szCs w:val="19"/>
        </w:rPr>
      </w:pPr>
      <w:r w:rsidRPr="00466E16">
        <w:rPr>
          <w:rFonts w:ascii="Arial" w:hAnsi="Arial" w:cs="Arial"/>
          <w:sz w:val="19"/>
          <w:szCs w:val="19"/>
          <w:vertAlign w:val="superscript"/>
        </w:rPr>
        <w:t>1</w:t>
      </w:r>
      <w:r w:rsidRPr="00466E16">
        <w:rPr>
          <w:rFonts w:ascii="Arial" w:hAnsi="Arial" w:cs="Arial"/>
          <w:sz w:val="19"/>
          <w:szCs w:val="19"/>
        </w:rPr>
        <w:t xml:space="preserve"> The Fifth People’s Hospital of Shanghai, Shanghai Key Laboratory of Medical Epigenetics, The International Co-laboratory of Medical Epigenetics and Metabolism, Ministry of Science and Technology, Institutes of Biomedical Sciences, Fudan University, Shanghai, 200032, China</w:t>
      </w:r>
    </w:p>
    <w:p w14:paraId="4432468F" w14:textId="77777777" w:rsidR="008518BB" w:rsidRPr="00466E16" w:rsidRDefault="008518BB" w:rsidP="00466E16">
      <w:pPr>
        <w:spacing w:line="480" w:lineRule="auto"/>
        <w:rPr>
          <w:rFonts w:ascii="Arial" w:hAnsi="Arial" w:cs="Arial"/>
          <w:sz w:val="19"/>
          <w:szCs w:val="19"/>
        </w:rPr>
      </w:pPr>
      <w:r w:rsidRPr="00466E16">
        <w:rPr>
          <w:rFonts w:ascii="Arial" w:hAnsi="Arial" w:cs="Arial"/>
          <w:sz w:val="19"/>
          <w:szCs w:val="19"/>
          <w:vertAlign w:val="superscript"/>
        </w:rPr>
        <w:t>2</w:t>
      </w:r>
      <w:r w:rsidRPr="00466E16">
        <w:rPr>
          <w:rFonts w:ascii="Arial" w:hAnsi="Arial" w:cs="Arial"/>
          <w:sz w:val="19"/>
          <w:szCs w:val="19"/>
        </w:rPr>
        <w:t xml:space="preserve"> Department of Neurosurgery, </w:t>
      </w:r>
      <w:proofErr w:type="spellStart"/>
      <w:r w:rsidRPr="00466E16">
        <w:rPr>
          <w:rFonts w:ascii="Arial" w:hAnsi="Arial" w:cs="Arial"/>
          <w:sz w:val="19"/>
          <w:szCs w:val="19"/>
        </w:rPr>
        <w:t>Ruijin</w:t>
      </w:r>
      <w:proofErr w:type="spellEnd"/>
      <w:r w:rsidRPr="00466E16">
        <w:rPr>
          <w:rFonts w:ascii="Arial" w:hAnsi="Arial" w:cs="Arial"/>
          <w:sz w:val="19"/>
          <w:szCs w:val="19"/>
        </w:rPr>
        <w:t xml:space="preserve"> Hospital, School of Medicine, Shanghai Jiao Tong University, Shanghai, 200025, China</w:t>
      </w:r>
    </w:p>
    <w:p w14:paraId="57C9B99C" w14:textId="77777777" w:rsidR="008518BB" w:rsidRPr="00466E16" w:rsidRDefault="008518BB" w:rsidP="00466E16">
      <w:pPr>
        <w:spacing w:line="480" w:lineRule="auto"/>
        <w:rPr>
          <w:rFonts w:ascii="Arial" w:hAnsi="Arial" w:cs="Arial"/>
          <w:sz w:val="19"/>
          <w:szCs w:val="19"/>
        </w:rPr>
      </w:pPr>
      <w:r w:rsidRPr="00466E16">
        <w:rPr>
          <w:rFonts w:ascii="Arial" w:eastAsia="等线" w:hAnsi="Arial" w:cs="Arial"/>
          <w:sz w:val="19"/>
          <w:szCs w:val="19"/>
          <w:vertAlign w:val="superscript"/>
        </w:rPr>
        <w:t>†</w:t>
      </w:r>
      <w:r w:rsidRPr="00466E16">
        <w:rPr>
          <w:rFonts w:ascii="Arial" w:hAnsi="Arial" w:cs="Arial"/>
          <w:sz w:val="19"/>
          <w:szCs w:val="19"/>
        </w:rPr>
        <w:t xml:space="preserve"> Shuang Yang and </w:t>
      </w:r>
      <w:proofErr w:type="spellStart"/>
      <w:r w:rsidRPr="00466E16">
        <w:rPr>
          <w:rFonts w:ascii="Arial" w:hAnsi="Arial" w:cs="Arial"/>
          <w:sz w:val="19"/>
          <w:szCs w:val="19"/>
        </w:rPr>
        <w:t>Chengbin</w:t>
      </w:r>
      <w:proofErr w:type="spellEnd"/>
      <w:r w:rsidRPr="00466E16">
        <w:rPr>
          <w:rFonts w:ascii="Arial" w:hAnsi="Arial" w:cs="Arial"/>
          <w:sz w:val="19"/>
          <w:szCs w:val="19"/>
        </w:rPr>
        <w:t xml:space="preserve"> Zhou contributed equally to this work.</w:t>
      </w:r>
    </w:p>
    <w:p w14:paraId="3C7E0993" w14:textId="0263F0B4" w:rsidR="00F073A9" w:rsidRPr="00466E16" w:rsidRDefault="008518BB" w:rsidP="00466E16">
      <w:pPr>
        <w:spacing w:line="480" w:lineRule="auto"/>
        <w:rPr>
          <w:rFonts w:ascii="Arial" w:hAnsi="Arial" w:cs="Arial"/>
          <w:sz w:val="19"/>
          <w:szCs w:val="19"/>
        </w:rPr>
      </w:pPr>
      <w:r w:rsidRPr="00466E16">
        <w:rPr>
          <w:rFonts w:ascii="Arial" w:hAnsi="Arial" w:cs="Arial"/>
          <w:sz w:val="19"/>
          <w:szCs w:val="19"/>
        </w:rPr>
        <w:t xml:space="preserve">* Correspondence: </w:t>
      </w:r>
      <w:hyperlink r:id="rId7" w:history="1">
        <w:r w:rsidRPr="00466E16">
          <w:rPr>
            <w:rStyle w:val="ae"/>
            <w:rFonts w:ascii="Arial" w:hAnsi="Arial" w:cs="Arial"/>
            <w:sz w:val="19"/>
            <w:szCs w:val="19"/>
          </w:rPr>
          <w:t>blg11118@rjh.com.cn</w:t>
        </w:r>
      </w:hyperlink>
      <w:r w:rsidRPr="00466E16">
        <w:rPr>
          <w:rFonts w:ascii="Arial" w:hAnsi="Arial" w:cs="Arial"/>
          <w:sz w:val="19"/>
          <w:szCs w:val="19"/>
        </w:rPr>
        <w:t xml:space="preserve">; </w:t>
      </w:r>
      <w:bookmarkStart w:id="25" w:name="OLE_LINK8"/>
      <w:r w:rsidRPr="00466E16">
        <w:fldChar w:fldCharType="begin"/>
      </w:r>
      <w:r w:rsidRPr="00466E16">
        <w:rPr>
          <w:rFonts w:ascii="Arial" w:hAnsi="Arial" w:cs="Arial"/>
        </w:rPr>
        <w:instrText>HYPERLINK "mailto:liuxiaohui@fudan.edu.cn"</w:instrText>
      </w:r>
      <w:r w:rsidRPr="00466E16">
        <w:fldChar w:fldCharType="separate"/>
      </w:r>
      <w:r w:rsidRPr="00466E16">
        <w:rPr>
          <w:rStyle w:val="ae"/>
          <w:rFonts w:ascii="Arial" w:hAnsi="Arial" w:cs="Arial"/>
          <w:sz w:val="19"/>
          <w:szCs w:val="19"/>
        </w:rPr>
        <w:t>liuxiaohui@fudan.edu.cn</w:t>
      </w:r>
      <w:r w:rsidRPr="00466E16">
        <w:rPr>
          <w:rStyle w:val="ae"/>
          <w:rFonts w:ascii="Arial" w:hAnsi="Arial" w:cs="Arial"/>
          <w:sz w:val="19"/>
          <w:szCs w:val="19"/>
        </w:rPr>
        <w:fldChar w:fldCharType="end"/>
      </w:r>
      <w:bookmarkEnd w:id="25"/>
      <w:r w:rsidR="00F073A9" w:rsidRPr="00466E16">
        <w:rPr>
          <w:rFonts w:ascii="Arial" w:hAnsi="Arial" w:cs="Arial"/>
        </w:rPr>
        <w:br w:type="page"/>
      </w:r>
    </w:p>
    <w:p w14:paraId="63B73B27" w14:textId="77777777" w:rsidR="005C2E01" w:rsidRPr="00466E16" w:rsidRDefault="005C2E01" w:rsidP="00466E16">
      <w:pPr>
        <w:spacing w:line="480" w:lineRule="auto"/>
        <w:rPr>
          <w:rFonts w:ascii="Arial" w:hAnsi="Arial" w:cs="Arial"/>
          <w:b/>
          <w:bCs/>
          <w:kern w:val="21"/>
          <w:sz w:val="24"/>
        </w:rPr>
      </w:pPr>
      <w:r w:rsidRPr="00466E16">
        <w:rPr>
          <w:rFonts w:ascii="Arial" w:hAnsi="Arial" w:cs="Arial"/>
          <w:b/>
          <w:bCs/>
          <w:kern w:val="21"/>
          <w:sz w:val="24"/>
        </w:rPr>
        <w:lastRenderedPageBreak/>
        <w:t>Materials and methods</w:t>
      </w:r>
    </w:p>
    <w:p w14:paraId="07652821" w14:textId="6307DCA7" w:rsidR="005C2E01" w:rsidRPr="00466E16" w:rsidRDefault="005C2E01" w:rsidP="00466E16">
      <w:pPr>
        <w:spacing w:line="480" w:lineRule="auto"/>
        <w:rPr>
          <w:rFonts w:ascii="Arial" w:hAnsi="Arial" w:cs="Arial"/>
          <w:b/>
          <w:bCs/>
          <w:sz w:val="19"/>
          <w:szCs w:val="19"/>
        </w:rPr>
      </w:pPr>
      <w:bookmarkStart w:id="26" w:name="_Hlk78397492"/>
      <w:r w:rsidRPr="00466E16">
        <w:rPr>
          <w:rFonts w:ascii="Arial" w:hAnsi="Arial" w:cs="Arial"/>
          <w:b/>
          <w:bCs/>
          <w:sz w:val="19"/>
          <w:szCs w:val="19"/>
        </w:rPr>
        <w:t>Chemicals and reagents</w:t>
      </w:r>
    </w:p>
    <w:p w14:paraId="4EC12F1D" w14:textId="77777777" w:rsidR="005C2E01" w:rsidRPr="00466E16" w:rsidRDefault="005C2E01" w:rsidP="00466E16">
      <w:pPr>
        <w:spacing w:line="480" w:lineRule="auto"/>
        <w:rPr>
          <w:rFonts w:ascii="Arial" w:hAnsi="Arial" w:cs="Arial"/>
          <w:kern w:val="21"/>
          <w:sz w:val="19"/>
          <w:szCs w:val="19"/>
          <w:lang w:eastAsia="en-US"/>
        </w:rPr>
      </w:pPr>
      <w:bookmarkStart w:id="27" w:name="OLE_LINK225"/>
      <w:bookmarkStart w:id="28" w:name="OLE_LINK224"/>
      <w:r w:rsidRPr="00466E16">
        <w:rPr>
          <w:rFonts w:ascii="Arial" w:hAnsi="Arial" w:cs="Arial"/>
          <w:kern w:val="21"/>
          <w:sz w:val="19"/>
          <w:szCs w:val="19"/>
          <w:lang w:eastAsia="en-US"/>
        </w:rPr>
        <w:t>Acetonitrile (ACN, MS grade),</w:t>
      </w:r>
      <w:r w:rsidRPr="00466E16">
        <w:rPr>
          <w:rFonts w:ascii="Arial" w:hAnsi="Arial" w:cs="Arial"/>
          <w:color w:val="000000" w:themeColor="text1"/>
          <w:kern w:val="21"/>
          <w:sz w:val="19"/>
          <w:szCs w:val="19"/>
        </w:rPr>
        <w:t xml:space="preserve"> trifluoroacetic acid (TFA,</w:t>
      </w:r>
      <w:r w:rsidRPr="00466E16">
        <w:rPr>
          <w:rFonts w:ascii="Arial" w:hAnsi="Arial" w:cs="Arial"/>
          <w:kern w:val="21"/>
          <w:sz w:val="19"/>
          <w:szCs w:val="19"/>
          <w:lang w:eastAsia="en-US"/>
        </w:rPr>
        <w:t xml:space="preserve"> MS grade</w:t>
      </w:r>
      <w:r w:rsidRPr="00466E16">
        <w:rPr>
          <w:rFonts w:ascii="Arial" w:hAnsi="Arial" w:cs="Arial"/>
          <w:color w:val="000000" w:themeColor="text1"/>
          <w:kern w:val="21"/>
          <w:sz w:val="19"/>
          <w:szCs w:val="19"/>
        </w:rPr>
        <w:t>), formic acid (FA,</w:t>
      </w:r>
      <w:r w:rsidRPr="00466E16">
        <w:rPr>
          <w:rFonts w:ascii="Arial" w:hAnsi="Arial" w:cs="Arial"/>
          <w:kern w:val="21"/>
          <w:sz w:val="19"/>
          <w:szCs w:val="19"/>
          <w:lang w:eastAsia="en-US"/>
        </w:rPr>
        <w:t xml:space="preserve"> MS grade</w:t>
      </w:r>
      <w:r w:rsidRPr="00466E16">
        <w:rPr>
          <w:rFonts w:ascii="Arial" w:hAnsi="Arial" w:cs="Arial"/>
          <w:color w:val="000000" w:themeColor="text1"/>
          <w:kern w:val="21"/>
          <w:sz w:val="19"/>
          <w:szCs w:val="19"/>
        </w:rPr>
        <w:t xml:space="preserve">), </w:t>
      </w:r>
      <w:bookmarkStart w:id="29" w:name="OLE_LINK281"/>
      <w:bookmarkStart w:id="30" w:name="OLE_LINK280"/>
      <w:proofErr w:type="spellStart"/>
      <w:r w:rsidRPr="00466E16">
        <w:rPr>
          <w:rFonts w:ascii="Arial" w:hAnsi="Arial" w:cs="Arial"/>
          <w:color w:val="000000" w:themeColor="text1"/>
          <w:kern w:val="21"/>
          <w:sz w:val="19"/>
          <w:szCs w:val="19"/>
        </w:rPr>
        <w:t>Pierce</w:t>
      </w:r>
      <w:r w:rsidRPr="00466E16">
        <w:rPr>
          <w:rFonts w:ascii="Arial" w:hAnsi="Arial" w:cs="Arial"/>
          <w:color w:val="000000" w:themeColor="text1"/>
          <w:kern w:val="21"/>
          <w:sz w:val="19"/>
          <w:szCs w:val="19"/>
          <w:vertAlign w:val="superscript"/>
        </w:rPr>
        <w:t>TM</w:t>
      </w:r>
      <w:proofErr w:type="spellEnd"/>
      <w:r w:rsidRPr="00466E16">
        <w:rPr>
          <w:rFonts w:ascii="Arial" w:hAnsi="Arial" w:cs="Arial"/>
          <w:color w:val="000000" w:themeColor="text1"/>
          <w:kern w:val="21"/>
          <w:sz w:val="19"/>
          <w:szCs w:val="19"/>
        </w:rPr>
        <w:t xml:space="preserve"> BCA Protein Assay Kit</w:t>
      </w:r>
      <w:bookmarkEnd w:id="29"/>
      <w:bookmarkEnd w:id="30"/>
      <w:r w:rsidRPr="00466E16">
        <w:rPr>
          <w:rFonts w:ascii="Arial" w:hAnsi="Arial" w:cs="Arial"/>
          <w:color w:val="000000" w:themeColor="text1"/>
          <w:kern w:val="21"/>
          <w:sz w:val="19"/>
          <w:szCs w:val="19"/>
        </w:rPr>
        <w:t xml:space="preserve"> and HeLa Protein Digest Standard </w:t>
      </w:r>
      <w:r w:rsidRPr="00466E16">
        <w:rPr>
          <w:rFonts w:ascii="Arial" w:hAnsi="Arial" w:cs="Arial"/>
          <w:kern w:val="21"/>
          <w:sz w:val="19"/>
          <w:szCs w:val="19"/>
          <w:lang w:eastAsia="en-US"/>
        </w:rPr>
        <w:t xml:space="preserve">were purchased from </w:t>
      </w:r>
      <w:proofErr w:type="spellStart"/>
      <w:r w:rsidRPr="00466E16">
        <w:rPr>
          <w:rFonts w:ascii="Arial" w:hAnsi="Arial" w:cs="Arial"/>
          <w:kern w:val="21"/>
          <w:sz w:val="19"/>
          <w:szCs w:val="19"/>
        </w:rPr>
        <w:t>Thermo</w:t>
      </w:r>
      <w:proofErr w:type="spellEnd"/>
      <w:r w:rsidRPr="00466E16">
        <w:rPr>
          <w:rFonts w:ascii="Arial" w:hAnsi="Arial" w:cs="Arial"/>
          <w:kern w:val="21"/>
          <w:sz w:val="19"/>
          <w:szCs w:val="19"/>
        </w:rPr>
        <w:t xml:space="preserve"> Scientific (St. Louis, MO, USA). </w:t>
      </w:r>
      <w:bookmarkEnd w:id="27"/>
      <w:bookmarkEnd w:id="28"/>
      <w:r w:rsidRPr="00466E16">
        <w:rPr>
          <w:rFonts w:ascii="Arial" w:hAnsi="Arial" w:cs="Arial"/>
          <w:kern w:val="21"/>
          <w:sz w:val="19"/>
          <w:szCs w:val="19"/>
          <w:lang w:eastAsia="en-US"/>
        </w:rPr>
        <w:t>Culture media such as Dulbecco's Modified Eagle's Medium (DMEM), penicillin/streptomycin (P/S), fetal bovine serum (FBS) and trypsin-EDTA were from Gibco Life Technologies (</w:t>
      </w:r>
      <w:bookmarkStart w:id="31" w:name="OLE_LINK230"/>
      <w:bookmarkStart w:id="32" w:name="OLE_LINK231"/>
      <w:r w:rsidRPr="00466E16">
        <w:rPr>
          <w:rFonts w:ascii="Arial" w:hAnsi="Arial" w:cs="Arial"/>
          <w:kern w:val="21"/>
          <w:sz w:val="19"/>
          <w:szCs w:val="19"/>
          <w:lang w:eastAsia="en-US"/>
        </w:rPr>
        <w:t>New York</w:t>
      </w:r>
      <w:bookmarkEnd w:id="31"/>
      <w:bookmarkEnd w:id="32"/>
      <w:r w:rsidRPr="00466E16">
        <w:rPr>
          <w:rFonts w:ascii="Arial" w:hAnsi="Arial" w:cs="Arial"/>
          <w:kern w:val="21"/>
          <w:sz w:val="19"/>
          <w:szCs w:val="19"/>
          <w:lang w:eastAsia="en-US"/>
        </w:rPr>
        <w:t>, USA). The</w:t>
      </w:r>
      <w:r w:rsidRPr="00466E16">
        <w:rPr>
          <w:rFonts w:ascii="Arial" w:eastAsia="宋体" w:hAnsi="Arial" w:cs="Arial"/>
          <w:bCs/>
          <w:kern w:val="21"/>
          <w:sz w:val="19"/>
          <w:szCs w:val="19"/>
        </w:rPr>
        <w:t xml:space="preserve"> </w:t>
      </w:r>
      <w:proofErr w:type="spellStart"/>
      <w:r w:rsidRPr="00466E16">
        <w:rPr>
          <w:rFonts w:ascii="Arial" w:hAnsi="Arial" w:cs="Arial"/>
          <w:sz w:val="19"/>
          <w:szCs w:val="19"/>
        </w:rPr>
        <w:t>iST</w:t>
      </w:r>
      <w:proofErr w:type="spellEnd"/>
      <w:r w:rsidRPr="00466E16">
        <w:rPr>
          <w:rFonts w:ascii="Arial" w:hAnsi="Arial" w:cs="Arial"/>
          <w:sz w:val="19"/>
          <w:szCs w:val="19"/>
        </w:rPr>
        <w:t xml:space="preserve"> kit for proteomic sample preparation was purchased from </w:t>
      </w:r>
      <w:proofErr w:type="spellStart"/>
      <w:r w:rsidRPr="00466E16">
        <w:rPr>
          <w:rFonts w:ascii="Arial" w:hAnsi="Arial" w:cs="Arial"/>
          <w:sz w:val="19"/>
          <w:szCs w:val="19"/>
        </w:rPr>
        <w:t>PreOmics</w:t>
      </w:r>
      <w:proofErr w:type="spellEnd"/>
      <w:r w:rsidRPr="00466E16">
        <w:rPr>
          <w:rFonts w:ascii="Arial" w:hAnsi="Arial" w:cs="Arial"/>
          <w:sz w:val="19"/>
          <w:szCs w:val="19"/>
        </w:rPr>
        <w:t xml:space="preserve"> GmbH (</w:t>
      </w:r>
      <w:bookmarkStart w:id="33" w:name="OLE_LINK269"/>
      <w:bookmarkStart w:id="34" w:name="OLE_LINK267"/>
      <w:bookmarkStart w:id="35" w:name="OLE_LINK268"/>
      <w:proofErr w:type="spellStart"/>
      <w:r w:rsidRPr="00466E16">
        <w:rPr>
          <w:rFonts w:ascii="Arial" w:hAnsi="Arial" w:cs="Arial"/>
          <w:sz w:val="19"/>
          <w:szCs w:val="19"/>
        </w:rPr>
        <w:t>Planegg</w:t>
      </w:r>
      <w:proofErr w:type="spellEnd"/>
      <w:r w:rsidRPr="00466E16">
        <w:rPr>
          <w:rFonts w:ascii="Arial" w:hAnsi="Arial" w:cs="Arial"/>
          <w:sz w:val="19"/>
          <w:szCs w:val="19"/>
        </w:rPr>
        <w:t>, Germany</w:t>
      </w:r>
      <w:bookmarkEnd w:id="33"/>
      <w:bookmarkEnd w:id="34"/>
      <w:bookmarkEnd w:id="35"/>
      <w:r w:rsidRPr="00466E16">
        <w:rPr>
          <w:rFonts w:ascii="Arial" w:hAnsi="Arial" w:cs="Arial"/>
          <w:sz w:val="19"/>
          <w:szCs w:val="19"/>
        </w:rPr>
        <w:t>).</w:t>
      </w:r>
      <w:r w:rsidRPr="00466E16">
        <w:rPr>
          <w:rFonts w:ascii="Arial" w:eastAsia="宋体" w:hAnsi="Arial" w:cs="Arial"/>
          <w:bCs/>
          <w:kern w:val="21"/>
          <w:sz w:val="19"/>
          <w:szCs w:val="19"/>
        </w:rPr>
        <w:t xml:space="preserve"> </w:t>
      </w:r>
      <w:r w:rsidRPr="00466E16">
        <w:rPr>
          <w:rFonts w:ascii="Arial" w:hAnsi="Arial" w:cs="Arial"/>
          <w:kern w:val="21"/>
          <w:sz w:val="19"/>
          <w:szCs w:val="19"/>
          <w:lang w:eastAsia="en-US"/>
        </w:rPr>
        <w:t>Deionized water used in the experiments was prepared by the Milli-Q50SP system (Millipore, Milford, MA).</w:t>
      </w:r>
      <w:bookmarkEnd w:id="26"/>
    </w:p>
    <w:p w14:paraId="0F906733" w14:textId="77777777" w:rsidR="009910B0" w:rsidRPr="00466E16" w:rsidRDefault="009910B0" w:rsidP="00466E16">
      <w:pPr>
        <w:spacing w:line="480" w:lineRule="auto"/>
        <w:rPr>
          <w:rFonts w:ascii="Arial" w:hAnsi="Arial" w:cs="Arial"/>
          <w:b/>
          <w:bCs/>
          <w:sz w:val="19"/>
          <w:szCs w:val="19"/>
        </w:rPr>
      </w:pPr>
    </w:p>
    <w:p w14:paraId="64393D0E" w14:textId="1C7A014B" w:rsidR="005C2E01" w:rsidRPr="00466E16" w:rsidRDefault="005C2E01" w:rsidP="00466E16">
      <w:pPr>
        <w:spacing w:line="480" w:lineRule="auto"/>
        <w:rPr>
          <w:rFonts w:ascii="Arial" w:hAnsi="Arial" w:cs="Arial"/>
          <w:sz w:val="19"/>
          <w:szCs w:val="19"/>
        </w:rPr>
      </w:pPr>
      <w:r w:rsidRPr="00466E16">
        <w:rPr>
          <w:rFonts w:ascii="Arial" w:hAnsi="Arial" w:cs="Arial"/>
          <w:b/>
          <w:bCs/>
          <w:sz w:val="19"/>
          <w:szCs w:val="19"/>
        </w:rPr>
        <w:t>Cell culture and collection</w:t>
      </w:r>
    </w:p>
    <w:p w14:paraId="459501F1" w14:textId="77777777" w:rsidR="005C2E01" w:rsidRPr="00466E16" w:rsidRDefault="005C2E01" w:rsidP="00466E16">
      <w:pPr>
        <w:spacing w:line="480" w:lineRule="auto"/>
        <w:rPr>
          <w:rFonts w:ascii="Arial" w:hAnsi="Arial" w:cs="Arial"/>
          <w:sz w:val="19"/>
          <w:szCs w:val="19"/>
        </w:rPr>
      </w:pPr>
      <w:bookmarkStart w:id="36" w:name="OLE_LINK92"/>
      <w:bookmarkStart w:id="37" w:name="OLE_LINK93"/>
      <w:bookmarkStart w:id="38" w:name="OLE_LINK264"/>
      <w:r w:rsidRPr="00466E16">
        <w:rPr>
          <w:rFonts w:ascii="Arial" w:hAnsi="Arial" w:cs="Arial"/>
          <w:sz w:val="19"/>
          <w:szCs w:val="19"/>
        </w:rPr>
        <w:t xml:space="preserve">The human </w:t>
      </w:r>
      <w:bookmarkStart w:id="39" w:name="OLE_LINK66"/>
      <w:bookmarkStart w:id="40" w:name="OLE_LINK65"/>
      <w:r w:rsidRPr="00466E16">
        <w:rPr>
          <w:rFonts w:ascii="Arial" w:hAnsi="Arial" w:cs="Arial"/>
          <w:sz w:val="19"/>
          <w:szCs w:val="19"/>
        </w:rPr>
        <w:t>cervical</w:t>
      </w:r>
      <w:bookmarkEnd w:id="39"/>
      <w:bookmarkEnd w:id="40"/>
      <w:r w:rsidRPr="00466E16">
        <w:rPr>
          <w:rFonts w:ascii="Arial" w:hAnsi="Arial" w:cs="Arial"/>
          <w:sz w:val="19"/>
          <w:szCs w:val="19"/>
        </w:rPr>
        <w:t xml:space="preserve"> cancer cell line, HeLa (ATCC, USA), was cultured at 37 °C and 5% CO</w:t>
      </w:r>
      <w:r w:rsidRPr="00466E16">
        <w:rPr>
          <w:rFonts w:ascii="Arial" w:hAnsi="Arial" w:cs="Arial"/>
          <w:sz w:val="19"/>
          <w:szCs w:val="19"/>
          <w:vertAlign w:val="subscript"/>
        </w:rPr>
        <w:t>2</w:t>
      </w:r>
      <w:r w:rsidRPr="00466E16">
        <w:rPr>
          <w:rFonts w:ascii="Arial" w:hAnsi="Arial" w:cs="Arial"/>
          <w:sz w:val="19"/>
          <w:szCs w:val="19"/>
        </w:rPr>
        <w:t xml:space="preserve"> in DMEM with 10% FBS and 1% penicillin/streptomycin. The culture medium was refreshed every 2 - 3 days. Cells were harvested at &gt;80% confluency following treatment with 0.25% trypsin-EDTA solution to obtain a cell suspension. Cells were dispersed in growth medium, and the cell density was measured by an automated cell counter (</w:t>
      </w:r>
      <w:proofErr w:type="spellStart"/>
      <w:r w:rsidRPr="00466E16">
        <w:rPr>
          <w:rFonts w:ascii="Arial" w:hAnsi="Arial" w:cs="Arial"/>
          <w:sz w:val="19"/>
          <w:szCs w:val="19"/>
        </w:rPr>
        <w:t>Cellometer</w:t>
      </w:r>
      <w:proofErr w:type="spellEnd"/>
      <w:r w:rsidRPr="00466E16">
        <w:rPr>
          <w:rFonts w:ascii="Arial" w:hAnsi="Arial" w:cs="Arial"/>
          <w:sz w:val="19"/>
          <w:szCs w:val="19"/>
        </w:rPr>
        <w:t xml:space="preserve"> AutoT4, </w:t>
      </w:r>
      <w:bookmarkStart w:id="41" w:name="OLE_LINK226"/>
      <w:bookmarkStart w:id="42" w:name="OLE_LINK227"/>
      <w:proofErr w:type="spellStart"/>
      <w:r w:rsidRPr="00466E16">
        <w:rPr>
          <w:rFonts w:ascii="Arial" w:hAnsi="Arial" w:cs="Arial"/>
          <w:sz w:val="19"/>
          <w:szCs w:val="19"/>
        </w:rPr>
        <w:t>Nexcelom</w:t>
      </w:r>
      <w:bookmarkEnd w:id="41"/>
      <w:bookmarkEnd w:id="42"/>
      <w:proofErr w:type="spellEnd"/>
      <w:r w:rsidRPr="00466E16">
        <w:rPr>
          <w:rFonts w:ascii="Arial" w:hAnsi="Arial" w:cs="Arial"/>
          <w:sz w:val="19"/>
          <w:szCs w:val="19"/>
        </w:rPr>
        <w:t>, USA). The defined number of cells</w:t>
      </w:r>
      <w:bookmarkStart w:id="43" w:name="OLE_LINK71"/>
      <w:bookmarkStart w:id="44" w:name="OLE_LINK70"/>
      <w:r w:rsidRPr="00466E16">
        <w:rPr>
          <w:rFonts w:ascii="Arial" w:hAnsi="Arial" w:cs="Arial"/>
          <w:sz w:val="19"/>
          <w:szCs w:val="19"/>
        </w:rPr>
        <w:t xml:space="preserve"> was washed three times with ice-cold PBS</w:t>
      </w:r>
      <w:bookmarkEnd w:id="43"/>
      <w:bookmarkEnd w:id="44"/>
      <w:r w:rsidRPr="00466E16">
        <w:rPr>
          <w:rFonts w:ascii="Arial" w:hAnsi="Arial" w:cs="Arial"/>
          <w:sz w:val="19"/>
          <w:szCs w:val="19"/>
        </w:rPr>
        <w:t xml:space="preserve"> and centrifuged at 1000 rpm for 10 min at 4 °C. Cells were then placed into 1.5-mL protein </w:t>
      </w:r>
      <w:proofErr w:type="spellStart"/>
      <w:r w:rsidRPr="00466E16">
        <w:rPr>
          <w:rFonts w:ascii="Arial" w:hAnsi="Arial" w:cs="Arial"/>
          <w:sz w:val="19"/>
          <w:szCs w:val="19"/>
        </w:rPr>
        <w:t>LoBind</w:t>
      </w:r>
      <w:proofErr w:type="spellEnd"/>
      <w:r w:rsidRPr="00466E16">
        <w:rPr>
          <w:rFonts w:ascii="Arial" w:hAnsi="Arial" w:cs="Arial"/>
          <w:sz w:val="19"/>
          <w:szCs w:val="19"/>
        </w:rPr>
        <w:t xml:space="preserve"> tubes (5 X 10</w:t>
      </w:r>
      <w:r w:rsidRPr="00466E16">
        <w:rPr>
          <w:rFonts w:ascii="Arial" w:hAnsi="Arial" w:cs="Arial"/>
          <w:sz w:val="19"/>
          <w:szCs w:val="19"/>
          <w:vertAlign w:val="superscript"/>
        </w:rPr>
        <w:t>5</w:t>
      </w:r>
      <w:r w:rsidRPr="00466E16">
        <w:rPr>
          <w:rFonts w:ascii="Arial" w:hAnsi="Arial" w:cs="Arial"/>
          <w:sz w:val="19"/>
          <w:szCs w:val="19"/>
        </w:rPr>
        <w:t xml:space="preserve"> cells per tube) and stored at −80 °C for future analysis.</w:t>
      </w:r>
      <w:bookmarkEnd w:id="36"/>
      <w:bookmarkEnd w:id="37"/>
      <w:bookmarkEnd w:id="38"/>
    </w:p>
    <w:p w14:paraId="3396A18A" w14:textId="77777777" w:rsidR="009910B0" w:rsidRPr="00466E16" w:rsidRDefault="009910B0" w:rsidP="00466E16">
      <w:pPr>
        <w:spacing w:line="480" w:lineRule="auto"/>
        <w:rPr>
          <w:rFonts w:ascii="Arial" w:hAnsi="Arial" w:cs="Arial"/>
          <w:b/>
          <w:bCs/>
          <w:sz w:val="19"/>
          <w:szCs w:val="19"/>
        </w:rPr>
      </w:pPr>
    </w:p>
    <w:p w14:paraId="71485942" w14:textId="1DA73B32" w:rsidR="00D47F91" w:rsidRPr="00466E16" w:rsidRDefault="00D47F91" w:rsidP="00466E16">
      <w:pPr>
        <w:spacing w:line="480" w:lineRule="auto"/>
        <w:rPr>
          <w:rFonts w:ascii="Arial" w:hAnsi="Arial" w:cs="Arial"/>
          <w:b/>
          <w:bCs/>
          <w:sz w:val="19"/>
          <w:szCs w:val="19"/>
        </w:rPr>
      </w:pPr>
      <w:r w:rsidRPr="00466E16">
        <w:rPr>
          <w:rFonts w:ascii="Arial" w:hAnsi="Arial" w:cs="Arial"/>
          <w:b/>
          <w:bCs/>
          <w:sz w:val="19"/>
          <w:szCs w:val="19"/>
        </w:rPr>
        <w:t xml:space="preserve">Sample preparation based on </w:t>
      </w:r>
      <w:proofErr w:type="spellStart"/>
      <w:r w:rsidRPr="00466E16">
        <w:rPr>
          <w:rFonts w:ascii="Arial" w:hAnsi="Arial" w:cs="Arial"/>
          <w:b/>
          <w:bCs/>
          <w:sz w:val="19"/>
          <w:szCs w:val="19"/>
        </w:rPr>
        <w:t>iST</w:t>
      </w:r>
      <w:proofErr w:type="spellEnd"/>
      <w:r w:rsidRPr="00466E16">
        <w:rPr>
          <w:rFonts w:ascii="Arial" w:hAnsi="Arial" w:cs="Arial"/>
          <w:b/>
          <w:bCs/>
          <w:sz w:val="19"/>
          <w:szCs w:val="19"/>
        </w:rPr>
        <w:t xml:space="preserve"> kit</w:t>
      </w:r>
    </w:p>
    <w:p w14:paraId="7BA88C4F" w14:textId="418106D9" w:rsidR="005C2E01" w:rsidRPr="00466E16" w:rsidRDefault="00D47F91" w:rsidP="00466E16">
      <w:pPr>
        <w:spacing w:line="480" w:lineRule="auto"/>
        <w:rPr>
          <w:rFonts w:ascii="Arial" w:hAnsi="Arial" w:cs="Arial"/>
          <w:sz w:val="19"/>
          <w:szCs w:val="19"/>
        </w:rPr>
      </w:pPr>
      <w:bookmarkStart w:id="45" w:name="OLE_LINK212"/>
      <w:bookmarkStart w:id="46" w:name="OLE_LINK211"/>
      <w:bookmarkStart w:id="47" w:name="OLE_LINK210"/>
      <w:bookmarkStart w:id="48" w:name="OLE_LINK198"/>
      <w:bookmarkStart w:id="49" w:name="OLE_LINK155"/>
      <w:bookmarkStart w:id="50" w:name="OLE_LINK197"/>
      <w:bookmarkStart w:id="51" w:name="OLE_LINK206"/>
      <w:bookmarkStart w:id="52" w:name="OLE_LINK213"/>
      <w:bookmarkStart w:id="53" w:name="OLE_LINK209"/>
      <w:bookmarkStart w:id="54" w:name="OLE_LINK19"/>
      <w:bookmarkStart w:id="55" w:name="OLE_LINK18"/>
      <w:bookmarkStart w:id="56" w:name="OLE_LINK73"/>
      <w:bookmarkStart w:id="57" w:name="OLE_LINK72"/>
      <w:bookmarkStart w:id="58" w:name="OLE_LINK79"/>
      <w:bookmarkStart w:id="59" w:name="OLE_LINK78"/>
      <w:r w:rsidRPr="00466E16">
        <w:rPr>
          <w:rFonts w:ascii="Arial" w:hAnsi="Arial" w:cs="Arial"/>
          <w:sz w:val="19"/>
          <w:szCs w:val="19"/>
        </w:rPr>
        <w:t>T</w:t>
      </w:r>
      <w:bookmarkStart w:id="60" w:name="OLE_LINK283"/>
      <w:bookmarkStart w:id="61" w:name="OLE_LINK282"/>
      <w:bookmarkStart w:id="62" w:name="OLE_LINK284"/>
      <w:bookmarkStart w:id="63" w:name="OLE_LINK285"/>
      <w:bookmarkStart w:id="64" w:name="OLE_LINK286"/>
      <w:bookmarkStart w:id="65" w:name="OLE_LINK287"/>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466E16">
        <w:rPr>
          <w:rFonts w:ascii="Arial" w:hAnsi="Arial" w:cs="Arial"/>
          <w:sz w:val="19"/>
          <w:szCs w:val="19"/>
        </w:rPr>
        <w:t xml:space="preserve">issue samples were cut and weighed, and </w:t>
      </w:r>
      <w:bookmarkEnd w:id="60"/>
      <w:bookmarkEnd w:id="61"/>
      <w:r w:rsidRPr="00466E16">
        <w:rPr>
          <w:rFonts w:ascii="Arial" w:hAnsi="Arial" w:cs="Arial"/>
          <w:sz w:val="19"/>
          <w:szCs w:val="19"/>
        </w:rPr>
        <w:t>1 mg of each tissue sample was placed into a clean 1.5-</w:t>
      </w:r>
      <w:r w:rsidRPr="00466E16">
        <w:rPr>
          <w:rFonts w:ascii="Arial" w:hAnsi="Arial" w:cs="Arial"/>
          <w:sz w:val="19"/>
          <w:szCs w:val="19"/>
        </w:rPr>
        <w:lastRenderedPageBreak/>
        <w:t xml:space="preserve">mL </w:t>
      </w:r>
      <w:bookmarkStart w:id="66" w:name="OLE_LINK75"/>
      <w:bookmarkStart w:id="67" w:name="OLE_LINK74"/>
      <w:r w:rsidRPr="00466E16">
        <w:rPr>
          <w:rFonts w:ascii="Arial" w:hAnsi="Arial" w:cs="Arial"/>
          <w:sz w:val="19"/>
          <w:szCs w:val="19"/>
        </w:rPr>
        <w:t xml:space="preserve">protein </w:t>
      </w:r>
      <w:proofErr w:type="spellStart"/>
      <w:r w:rsidRPr="00466E16">
        <w:rPr>
          <w:rFonts w:ascii="Arial" w:hAnsi="Arial" w:cs="Arial"/>
          <w:sz w:val="19"/>
          <w:szCs w:val="19"/>
        </w:rPr>
        <w:t>LoBind</w:t>
      </w:r>
      <w:proofErr w:type="spellEnd"/>
      <w:r w:rsidRPr="00466E16">
        <w:rPr>
          <w:rFonts w:ascii="Arial" w:hAnsi="Arial" w:cs="Arial"/>
          <w:sz w:val="19"/>
          <w:szCs w:val="19"/>
        </w:rPr>
        <w:t xml:space="preserve"> tube</w:t>
      </w:r>
      <w:bookmarkEnd w:id="62"/>
      <w:bookmarkEnd w:id="63"/>
      <w:bookmarkEnd w:id="66"/>
      <w:bookmarkEnd w:id="67"/>
      <w:r w:rsidRPr="00466E16">
        <w:rPr>
          <w:rFonts w:ascii="Arial" w:hAnsi="Arial" w:cs="Arial"/>
          <w:sz w:val="19"/>
          <w:szCs w:val="19"/>
        </w:rPr>
        <w:t xml:space="preserve"> followed by the addition of</w:t>
      </w:r>
      <w:bookmarkEnd w:id="64"/>
      <w:bookmarkEnd w:id="65"/>
      <w:r w:rsidRPr="00466E16">
        <w:rPr>
          <w:rFonts w:ascii="Arial" w:hAnsi="Arial" w:cs="Arial"/>
          <w:sz w:val="19"/>
          <w:szCs w:val="19"/>
        </w:rPr>
        <w:t xml:space="preserve"> 100 </w:t>
      </w:r>
      <w:proofErr w:type="spellStart"/>
      <w:r w:rsidRPr="00466E16">
        <w:rPr>
          <w:rFonts w:ascii="Arial" w:hAnsi="Arial" w:cs="Arial"/>
          <w:sz w:val="19"/>
          <w:szCs w:val="19"/>
        </w:rPr>
        <w:t>μL</w:t>
      </w:r>
      <w:proofErr w:type="spellEnd"/>
      <w:r w:rsidRPr="00466E16">
        <w:rPr>
          <w:rFonts w:ascii="Arial" w:hAnsi="Arial" w:cs="Arial"/>
          <w:sz w:val="19"/>
          <w:szCs w:val="19"/>
        </w:rPr>
        <w:t xml:space="preserve"> of LYSE and incubation at 95 °C for 30 min with shaking (1000 rpm). </w:t>
      </w:r>
      <w:bookmarkStart w:id="68" w:name="OLE_LINK293"/>
      <w:bookmarkStart w:id="69" w:name="OLE_LINK292"/>
      <w:bookmarkStart w:id="70" w:name="OLE_LINK295"/>
      <w:bookmarkStart w:id="71" w:name="OLE_LINK294"/>
      <w:r w:rsidRPr="00466E16">
        <w:rPr>
          <w:rFonts w:ascii="Arial" w:hAnsi="Arial" w:cs="Arial"/>
          <w:sz w:val="19"/>
          <w:szCs w:val="19"/>
        </w:rPr>
        <w:t xml:space="preserve">HeLa cells for the experimental control were treated </w:t>
      </w:r>
      <w:bookmarkStart w:id="72" w:name="OLE_LINK290"/>
      <w:bookmarkStart w:id="73" w:name="OLE_LINK291"/>
      <w:r w:rsidRPr="00466E16">
        <w:rPr>
          <w:rFonts w:ascii="Arial" w:hAnsi="Arial" w:cs="Arial"/>
          <w:sz w:val="19"/>
          <w:szCs w:val="19"/>
        </w:rPr>
        <w:t>simultaneously</w:t>
      </w:r>
      <w:bookmarkEnd w:id="72"/>
      <w:bookmarkEnd w:id="73"/>
      <w:r w:rsidRPr="00466E16">
        <w:rPr>
          <w:rFonts w:ascii="Arial" w:hAnsi="Arial" w:cs="Arial"/>
          <w:sz w:val="19"/>
          <w:szCs w:val="19"/>
        </w:rPr>
        <w:t>.</w:t>
      </w:r>
      <w:bookmarkEnd w:id="68"/>
      <w:bookmarkEnd w:id="69"/>
      <w:r w:rsidRPr="00466E16">
        <w:rPr>
          <w:rFonts w:ascii="Arial" w:hAnsi="Arial" w:cs="Arial"/>
          <w:sz w:val="19"/>
          <w:szCs w:val="19"/>
        </w:rPr>
        <w:t xml:space="preserve"> </w:t>
      </w:r>
      <w:bookmarkEnd w:id="70"/>
      <w:bookmarkEnd w:id="71"/>
      <w:r w:rsidRPr="00466E16">
        <w:rPr>
          <w:rFonts w:ascii="Arial" w:hAnsi="Arial" w:cs="Arial"/>
          <w:sz w:val="19"/>
          <w:szCs w:val="19"/>
        </w:rPr>
        <w:t xml:space="preserve">The sample was sheared using a </w:t>
      </w:r>
      <w:proofErr w:type="spellStart"/>
      <w:r w:rsidRPr="00466E16">
        <w:rPr>
          <w:rFonts w:ascii="Arial" w:hAnsi="Arial" w:cs="Arial"/>
          <w:sz w:val="19"/>
          <w:szCs w:val="19"/>
        </w:rPr>
        <w:t>sonicator</w:t>
      </w:r>
      <w:proofErr w:type="spellEnd"/>
      <w:r w:rsidRPr="00466E16">
        <w:rPr>
          <w:rFonts w:ascii="Arial" w:hAnsi="Arial" w:cs="Arial"/>
          <w:sz w:val="19"/>
          <w:szCs w:val="19"/>
        </w:rPr>
        <w:t xml:space="preserve"> (10 cycles; 30 sec ON/OFF), and protein concentration was determined using the </w:t>
      </w:r>
      <w:proofErr w:type="spellStart"/>
      <w:r w:rsidRPr="00466E16">
        <w:rPr>
          <w:rFonts w:ascii="Arial" w:hAnsi="Arial" w:cs="Arial"/>
          <w:color w:val="000000" w:themeColor="text1"/>
          <w:sz w:val="19"/>
          <w:szCs w:val="19"/>
        </w:rPr>
        <w:t>Pierce</w:t>
      </w:r>
      <w:r w:rsidRPr="00466E16">
        <w:rPr>
          <w:rFonts w:ascii="Arial" w:hAnsi="Arial" w:cs="Arial"/>
          <w:color w:val="000000" w:themeColor="text1"/>
          <w:sz w:val="19"/>
          <w:szCs w:val="19"/>
          <w:vertAlign w:val="superscript"/>
        </w:rPr>
        <w:t>TM</w:t>
      </w:r>
      <w:proofErr w:type="spellEnd"/>
      <w:r w:rsidRPr="00466E16">
        <w:rPr>
          <w:rFonts w:ascii="Arial" w:hAnsi="Arial" w:cs="Arial"/>
          <w:color w:val="000000" w:themeColor="text1"/>
          <w:sz w:val="19"/>
          <w:szCs w:val="19"/>
        </w:rPr>
        <w:t xml:space="preserve"> BCA Protein Assay Kit</w:t>
      </w:r>
      <w:r w:rsidRPr="00466E16">
        <w:rPr>
          <w:rFonts w:ascii="Arial" w:hAnsi="Arial" w:cs="Arial"/>
          <w:sz w:val="19"/>
          <w:szCs w:val="19"/>
        </w:rPr>
        <w:t xml:space="preserve">. </w:t>
      </w:r>
      <w:bookmarkStart w:id="74" w:name="OLE_LINK276"/>
      <w:bookmarkStart w:id="75" w:name="OLE_LINK277"/>
      <w:bookmarkStart w:id="76" w:name="OLE_LINK1272"/>
      <w:bookmarkStart w:id="77" w:name="OLE_LINK1271"/>
      <w:r w:rsidRPr="00466E16">
        <w:rPr>
          <w:rFonts w:ascii="Arial" w:hAnsi="Arial" w:cs="Arial"/>
          <w:sz w:val="19"/>
          <w:szCs w:val="19"/>
        </w:rPr>
        <w:t>An equal amount of protein (</w:t>
      </w:r>
      <w:bookmarkStart w:id="78" w:name="OLE_LINK272"/>
      <w:bookmarkStart w:id="79" w:name="OLE_LINK273"/>
      <w:r w:rsidRPr="00466E16">
        <w:rPr>
          <w:rFonts w:ascii="Arial" w:hAnsi="Arial" w:cs="Arial"/>
          <w:sz w:val="19"/>
          <w:szCs w:val="19"/>
        </w:rPr>
        <w:t xml:space="preserve">100 </w:t>
      </w:r>
      <w:bookmarkStart w:id="80" w:name="OLE_LINK365"/>
      <w:bookmarkStart w:id="81" w:name="OLE_LINK364"/>
      <w:proofErr w:type="spellStart"/>
      <w:r w:rsidRPr="00466E16">
        <w:rPr>
          <w:rFonts w:ascii="Arial" w:hAnsi="Arial" w:cs="Arial"/>
          <w:sz w:val="19"/>
          <w:szCs w:val="19"/>
        </w:rPr>
        <w:t>μg</w:t>
      </w:r>
      <w:bookmarkEnd w:id="80"/>
      <w:bookmarkEnd w:id="81"/>
      <w:proofErr w:type="spellEnd"/>
      <w:r w:rsidRPr="00466E16">
        <w:rPr>
          <w:rFonts w:ascii="Arial" w:hAnsi="Arial" w:cs="Arial"/>
          <w:sz w:val="19"/>
          <w:szCs w:val="19"/>
        </w:rPr>
        <w:t>)</w:t>
      </w:r>
      <w:bookmarkEnd w:id="78"/>
      <w:bookmarkEnd w:id="79"/>
      <w:r w:rsidRPr="00466E16">
        <w:rPr>
          <w:rFonts w:ascii="Arial" w:hAnsi="Arial" w:cs="Arial"/>
          <w:sz w:val="19"/>
          <w:szCs w:val="19"/>
        </w:rPr>
        <w:t xml:space="preserve"> for each sample was used for digestion.</w:t>
      </w:r>
      <w:bookmarkEnd w:id="74"/>
      <w:bookmarkEnd w:id="75"/>
      <w:r w:rsidRPr="00466E16">
        <w:rPr>
          <w:rFonts w:ascii="Arial" w:hAnsi="Arial" w:cs="Arial"/>
          <w:sz w:val="19"/>
          <w:szCs w:val="19"/>
        </w:rPr>
        <w:t xml:space="preserve"> </w:t>
      </w:r>
      <w:bookmarkStart w:id="82" w:name="OLE_LINK1274"/>
      <w:bookmarkStart w:id="83" w:name="OLE_LINK1273"/>
      <w:bookmarkEnd w:id="76"/>
      <w:bookmarkEnd w:id="77"/>
      <w:r w:rsidRPr="00466E16">
        <w:rPr>
          <w:rFonts w:ascii="Arial" w:hAnsi="Arial" w:cs="Arial"/>
          <w:sz w:val="19"/>
          <w:szCs w:val="19"/>
        </w:rPr>
        <w:t xml:space="preserve">Then, </w:t>
      </w:r>
      <w:bookmarkStart w:id="84" w:name="OLE_LINK275"/>
      <w:bookmarkStart w:id="85" w:name="OLE_LINK274"/>
      <w:r w:rsidRPr="00466E16">
        <w:rPr>
          <w:rFonts w:ascii="Arial" w:hAnsi="Arial" w:cs="Arial"/>
          <w:sz w:val="19"/>
          <w:szCs w:val="19"/>
        </w:rPr>
        <w:t xml:space="preserve">210 </w:t>
      </w:r>
      <w:proofErr w:type="spellStart"/>
      <w:r w:rsidRPr="00466E16">
        <w:rPr>
          <w:rFonts w:ascii="Arial" w:hAnsi="Arial" w:cs="Arial"/>
          <w:sz w:val="19"/>
          <w:szCs w:val="19"/>
        </w:rPr>
        <w:t>μL</w:t>
      </w:r>
      <w:proofErr w:type="spellEnd"/>
      <w:r w:rsidRPr="00466E16">
        <w:rPr>
          <w:rFonts w:ascii="Arial" w:hAnsi="Arial" w:cs="Arial"/>
          <w:sz w:val="19"/>
          <w:szCs w:val="19"/>
        </w:rPr>
        <w:t xml:space="preserve"> of RESUSPEND</w:t>
      </w:r>
      <w:bookmarkEnd w:id="84"/>
      <w:bookmarkEnd w:id="85"/>
      <w:r w:rsidRPr="00466E16">
        <w:rPr>
          <w:rFonts w:ascii="Arial" w:hAnsi="Arial" w:cs="Arial"/>
          <w:sz w:val="19"/>
          <w:szCs w:val="19"/>
        </w:rPr>
        <w:t xml:space="preserve"> was added to DIGEST followed by shaking at </w:t>
      </w:r>
      <w:bookmarkStart w:id="86" w:name="OLE_LINK1275"/>
      <w:bookmarkStart w:id="87" w:name="OLE_LINK1276"/>
      <w:r w:rsidRPr="00466E16">
        <w:rPr>
          <w:rFonts w:ascii="Arial" w:hAnsi="Arial" w:cs="Arial"/>
          <w:sz w:val="19"/>
          <w:szCs w:val="19"/>
        </w:rPr>
        <w:t>room temperature</w:t>
      </w:r>
      <w:bookmarkEnd w:id="86"/>
      <w:bookmarkEnd w:id="87"/>
      <w:r w:rsidRPr="00466E16">
        <w:rPr>
          <w:rFonts w:ascii="Arial" w:hAnsi="Arial" w:cs="Arial"/>
          <w:sz w:val="19"/>
          <w:szCs w:val="19"/>
        </w:rPr>
        <w:t xml:space="preserve"> for 10 min at 500 rpm.</w:t>
      </w:r>
      <w:bookmarkEnd w:id="82"/>
      <w:bookmarkEnd w:id="83"/>
      <w:r w:rsidRPr="00466E16">
        <w:rPr>
          <w:rFonts w:ascii="Arial" w:hAnsi="Arial" w:cs="Arial"/>
          <w:sz w:val="19"/>
          <w:szCs w:val="19"/>
        </w:rPr>
        <w:t xml:space="preserve"> Then, 50 </w:t>
      </w:r>
      <w:proofErr w:type="spellStart"/>
      <w:r w:rsidRPr="00466E16">
        <w:rPr>
          <w:rFonts w:ascii="Arial" w:hAnsi="Arial" w:cs="Arial"/>
          <w:sz w:val="19"/>
          <w:szCs w:val="19"/>
        </w:rPr>
        <w:t>μL</w:t>
      </w:r>
      <w:proofErr w:type="spellEnd"/>
      <w:r w:rsidRPr="00466E16">
        <w:rPr>
          <w:rFonts w:ascii="Arial" w:hAnsi="Arial" w:cs="Arial"/>
          <w:sz w:val="19"/>
          <w:szCs w:val="19"/>
        </w:rPr>
        <w:t xml:space="preserve"> of DIGEST was added to the sample and heated using a pre-heated heating block at 37 °C for 3 h at 500 rpm. After digestion, 100 </w:t>
      </w:r>
      <w:proofErr w:type="spellStart"/>
      <w:r w:rsidRPr="00466E16">
        <w:rPr>
          <w:rFonts w:ascii="Arial" w:hAnsi="Arial" w:cs="Arial"/>
          <w:sz w:val="19"/>
          <w:szCs w:val="19"/>
        </w:rPr>
        <w:t>μL</w:t>
      </w:r>
      <w:proofErr w:type="spellEnd"/>
      <w:r w:rsidRPr="00466E16">
        <w:rPr>
          <w:rFonts w:ascii="Arial" w:hAnsi="Arial" w:cs="Arial"/>
          <w:sz w:val="19"/>
          <w:szCs w:val="19"/>
        </w:rPr>
        <w:t xml:space="preserve"> of STOP was added to the sample followed by shaking at room temperature for 10 min at 500 rpm. The sample was then centrifuged at 14,000 rpm for 1 min, and the sample was then serially washed with 200 </w:t>
      </w:r>
      <w:proofErr w:type="spellStart"/>
      <w:r w:rsidRPr="00466E16">
        <w:rPr>
          <w:rFonts w:ascii="Arial" w:hAnsi="Arial" w:cs="Arial"/>
          <w:sz w:val="19"/>
          <w:szCs w:val="19"/>
        </w:rPr>
        <w:t>μL</w:t>
      </w:r>
      <w:proofErr w:type="spellEnd"/>
      <w:r w:rsidRPr="00466E16">
        <w:rPr>
          <w:rFonts w:ascii="Arial" w:hAnsi="Arial" w:cs="Arial"/>
          <w:sz w:val="19"/>
          <w:szCs w:val="19"/>
        </w:rPr>
        <w:t xml:space="preserve"> of WASH 0, WASH 1, and WASH 2 for desalting. Then, 100 </w:t>
      </w:r>
      <w:bookmarkStart w:id="88" w:name="_Hlk112143925"/>
      <w:proofErr w:type="spellStart"/>
      <w:r w:rsidRPr="00466E16">
        <w:rPr>
          <w:rFonts w:ascii="Arial" w:hAnsi="Arial" w:cs="Arial"/>
          <w:sz w:val="19"/>
          <w:szCs w:val="19"/>
        </w:rPr>
        <w:t>μ</w:t>
      </w:r>
      <w:bookmarkEnd w:id="88"/>
      <w:r w:rsidRPr="00466E16">
        <w:rPr>
          <w:rFonts w:ascii="Arial" w:hAnsi="Arial" w:cs="Arial"/>
          <w:sz w:val="19"/>
          <w:szCs w:val="19"/>
        </w:rPr>
        <w:t>L</w:t>
      </w:r>
      <w:proofErr w:type="spellEnd"/>
      <w:r w:rsidRPr="00466E16">
        <w:rPr>
          <w:rFonts w:ascii="Arial" w:hAnsi="Arial" w:cs="Arial"/>
          <w:sz w:val="19"/>
          <w:szCs w:val="19"/>
        </w:rPr>
        <w:t xml:space="preserve"> of ELUTE was added twice to elute peptides, and the peptides were lyophilized to dryness and stored at </w:t>
      </w:r>
      <w:r w:rsidRPr="00466E16">
        <w:rPr>
          <w:rFonts w:ascii="Arial" w:eastAsia="微软雅黑" w:hAnsi="Arial" w:cs="Arial"/>
          <w:sz w:val="19"/>
          <w:szCs w:val="19"/>
        </w:rPr>
        <w:t>−</w:t>
      </w:r>
      <w:r w:rsidRPr="00466E16">
        <w:rPr>
          <w:rFonts w:ascii="Arial" w:hAnsi="Arial" w:cs="Arial"/>
          <w:sz w:val="19"/>
          <w:szCs w:val="19"/>
        </w:rPr>
        <w:t xml:space="preserve">20 </w:t>
      </w:r>
      <w:r w:rsidRPr="00466E16">
        <w:rPr>
          <w:rFonts w:ascii="Arial" w:eastAsia="等线" w:hAnsi="Arial" w:cs="Arial"/>
          <w:sz w:val="19"/>
          <w:szCs w:val="19"/>
        </w:rPr>
        <w:t>°</w:t>
      </w:r>
      <w:r w:rsidRPr="00466E16">
        <w:rPr>
          <w:rFonts w:ascii="Arial" w:hAnsi="Arial" w:cs="Arial"/>
          <w:sz w:val="19"/>
          <w:szCs w:val="19"/>
        </w:rPr>
        <w:t>C or redissolved in 0.1% FA for nano-LC-MS/MS analysis.</w:t>
      </w:r>
    </w:p>
    <w:p w14:paraId="760A3FB5" w14:textId="77777777" w:rsidR="009910B0" w:rsidRPr="00466E16" w:rsidRDefault="009910B0" w:rsidP="00466E16">
      <w:pPr>
        <w:spacing w:line="480" w:lineRule="auto"/>
        <w:rPr>
          <w:rFonts w:ascii="Arial" w:hAnsi="Arial" w:cs="Arial"/>
          <w:b/>
          <w:bCs/>
          <w:sz w:val="19"/>
          <w:szCs w:val="19"/>
        </w:rPr>
      </w:pPr>
    </w:p>
    <w:p w14:paraId="70B2DA17" w14:textId="6EF98904" w:rsidR="00D47F91" w:rsidRPr="00466E16" w:rsidRDefault="00D47F91" w:rsidP="00466E16">
      <w:pPr>
        <w:spacing w:line="480" w:lineRule="auto"/>
        <w:rPr>
          <w:rFonts w:ascii="Arial" w:hAnsi="Arial" w:cs="Arial"/>
          <w:b/>
          <w:bCs/>
          <w:sz w:val="19"/>
          <w:szCs w:val="19"/>
        </w:rPr>
      </w:pPr>
      <w:r w:rsidRPr="00466E16">
        <w:rPr>
          <w:rFonts w:ascii="Arial" w:hAnsi="Arial" w:cs="Arial"/>
          <w:b/>
          <w:bCs/>
          <w:sz w:val="19"/>
          <w:szCs w:val="19"/>
        </w:rPr>
        <w:t>Parameter settings for LC-MS/MS analysis</w:t>
      </w:r>
    </w:p>
    <w:p w14:paraId="60E1DBD4" w14:textId="77777777" w:rsidR="00BD4582" w:rsidRPr="00466E16" w:rsidRDefault="00D47F91" w:rsidP="00466E16">
      <w:pPr>
        <w:pStyle w:val="TAMainText"/>
        <w:spacing w:line="480" w:lineRule="auto"/>
        <w:rPr>
          <w:sz w:val="19"/>
          <w:szCs w:val="19"/>
        </w:rPr>
      </w:pPr>
      <w:bookmarkStart w:id="89" w:name="OLE_LINK1452"/>
      <w:bookmarkStart w:id="90" w:name="OLE_LINK1451"/>
      <w:r w:rsidRPr="00466E16">
        <w:rPr>
          <w:sz w:val="19"/>
          <w:szCs w:val="19"/>
        </w:rPr>
        <w:t>Peptides were acquired in the data-dependent acquisition mode (DDA</w:t>
      </w:r>
      <w:bookmarkEnd w:id="89"/>
      <w:bookmarkEnd w:id="90"/>
      <w:r w:rsidRPr="00466E16">
        <w:rPr>
          <w:sz w:val="19"/>
          <w:szCs w:val="19"/>
        </w:rPr>
        <w:t xml:space="preserve">). </w:t>
      </w:r>
      <w:bookmarkStart w:id="91" w:name="OLE_LINK1449"/>
      <w:bookmarkStart w:id="92" w:name="OLE_LINK1450"/>
      <w:r w:rsidRPr="00466E16">
        <w:rPr>
          <w:sz w:val="19"/>
          <w:szCs w:val="19"/>
        </w:rPr>
        <w:t xml:space="preserve">The following parameters </w:t>
      </w:r>
      <w:bookmarkEnd w:id="91"/>
      <w:bookmarkEnd w:id="92"/>
      <w:r w:rsidRPr="00466E16">
        <w:rPr>
          <w:sz w:val="19"/>
          <w:szCs w:val="19"/>
        </w:rPr>
        <w:t xml:space="preserve">on mass spectrometry were used: mass range, 100 to 1700 m/z; </w:t>
      </w:r>
      <w:bookmarkStart w:id="93" w:name="OLE_LINK297"/>
      <w:bookmarkStart w:id="94" w:name="OLE_LINK296"/>
      <w:r w:rsidRPr="00466E16">
        <w:rPr>
          <w:sz w:val="19"/>
          <w:szCs w:val="19"/>
        </w:rPr>
        <w:t>1/K0</w:t>
      </w:r>
      <w:bookmarkEnd w:id="93"/>
      <w:bookmarkEnd w:id="94"/>
      <w:r w:rsidRPr="00466E16">
        <w:rPr>
          <w:sz w:val="19"/>
          <w:szCs w:val="19"/>
        </w:rPr>
        <w:t xml:space="preserve"> start at 0.7 V</w:t>
      </w:r>
      <w:r w:rsidRPr="00466E16">
        <w:rPr>
          <w:rFonts w:ascii="MS Gothic" w:eastAsia="MS Gothic" w:hAnsi="MS Gothic" w:cs="MS Gothic" w:hint="eastAsia"/>
          <w:sz w:val="19"/>
          <w:szCs w:val="19"/>
        </w:rPr>
        <w:t>⋅</w:t>
      </w:r>
      <w:r w:rsidRPr="00466E16">
        <w:rPr>
          <w:sz w:val="19"/>
          <w:szCs w:val="19"/>
        </w:rPr>
        <w:t>s/cm</w:t>
      </w:r>
      <w:r w:rsidRPr="00466E16">
        <w:rPr>
          <w:sz w:val="19"/>
          <w:szCs w:val="19"/>
          <w:vertAlign w:val="superscript"/>
        </w:rPr>
        <w:t>2</w:t>
      </w:r>
      <w:r w:rsidRPr="00466E16">
        <w:rPr>
          <w:sz w:val="19"/>
          <w:szCs w:val="19"/>
        </w:rPr>
        <w:t xml:space="preserve"> and end at 1.3 V</w:t>
      </w:r>
      <w:r w:rsidRPr="00466E16">
        <w:rPr>
          <w:rFonts w:ascii="MS Gothic" w:eastAsia="MS Gothic" w:hAnsi="MS Gothic" w:cs="MS Gothic" w:hint="eastAsia"/>
          <w:sz w:val="19"/>
          <w:szCs w:val="19"/>
        </w:rPr>
        <w:t>⋅</w:t>
      </w:r>
      <w:r w:rsidRPr="00466E16">
        <w:rPr>
          <w:sz w:val="19"/>
          <w:szCs w:val="19"/>
        </w:rPr>
        <w:t>s/cm</w:t>
      </w:r>
      <w:r w:rsidRPr="00466E16">
        <w:rPr>
          <w:sz w:val="19"/>
          <w:szCs w:val="19"/>
          <w:vertAlign w:val="superscript"/>
        </w:rPr>
        <w:t>2</w:t>
      </w:r>
      <w:r w:rsidRPr="00466E16">
        <w:rPr>
          <w:sz w:val="19"/>
          <w:szCs w:val="19"/>
        </w:rPr>
        <w:t xml:space="preserve">; capillary voltage, 1500 V; dry gas, 3 L/min; and dry temp, 180 °C. The PASEF settings were as follows: 4 MS/MS scans (total cycle time 0.53 sec); charge range, 0 – 5; </w:t>
      </w:r>
      <w:bookmarkStart w:id="95" w:name="OLE_LINK301"/>
      <w:bookmarkStart w:id="96" w:name="OLE_LINK299"/>
      <w:bookmarkStart w:id="97" w:name="OLE_LINK298"/>
      <w:bookmarkStart w:id="98" w:name="OLE_LINK300"/>
      <w:r w:rsidRPr="00466E16">
        <w:rPr>
          <w:sz w:val="19"/>
          <w:szCs w:val="19"/>
        </w:rPr>
        <w:t xml:space="preserve">active </w:t>
      </w:r>
      <w:bookmarkEnd w:id="95"/>
      <w:bookmarkEnd w:id="96"/>
      <w:bookmarkEnd w:id="97"/>
      <w:bookmarkEnd w:id="98"/>
      <w:r w:rsidRPr="00466E16">
        <w:rPr>
          <w:sz w:val="19"/>
          <w:szCs w:val="19"/>
        </w:rPr>
        <w:t>exclusion, 0.4 min; scheduling target intensity, 20000; intensity threshold, 2500; and CID collision energy started at 27 eV and ended at 45 eV.</w:t>
      </w:r>
      <w:bookmarkStart w:id="99" w:name="OLE_LINK1281"/>
      <w:bookmarkStart w:id="100" w:name="OLE_LINK1282"/>
      <w:bookmarkStart w:id="101" w:name="OLE_LINK318"/>
      <w:bookmarkStart w:id="102" w:name="OLE_LINK319"/>
      <w:bookmarkStart w:id="103" w:name="OLE_LINK22"/>
      <w:bookmarkStart w:id="104" w:name="OLE_LINK23"/>
    </w:p>
    <w:p w14:paraId="483CA207" w14:textId="53BB301A" w:rsidR="00D47F91" w:rsidRPr="00466E16" w:rsidRDefault="00BD4582" w:rsidP="00466E16">
      <w:pPr>
        <w:pStyle w:val="TAMainText"/>
        <w:spacing w:line="480" w:lineRule="auto"/>
        <w:ind w:firstLineChars="200" w:firstLine="380"/>
        <w:rPr>
          <w:sz w:val="19"/>
          <w:szCs w:val="19"/>
        </w:rPr>
      </w:pPr>
      <w:r w:rsidRPr="00466E16">
        <w:rPr>
          <w:sz w:val="19"/>
          <w:szCs w:val="19"/>
        </w:rPr>
        <w:t>All raw data were analyzed by Peaks online (X build 1.7.2022-03-24_170623).</w:t>
      </w:r>
      <w:bookmarkStart w:id="105" w:name="OLE_LINK304"/>
      <w:bookmarkStart w:id="106" w:name="OLE_LINK305"/>
      <w:r w:rsidRPr="00466E16">
        <w:rPr>
          <w:sz w:val="19"/>
          <w:szCs w:val="19"/>
        </w:rPr>
        <w:t xml:space="preserve"> The following parameters were used: MS 1 tolerance, 10 ppm; MS2 tolerance, 0.02 Da; and searched database</w:t>
      </w:r>
      <w:bookmarkStart w:id="107" w:name="OLE_LINK302"/>
      <w:bookmarkStart w:id="108" w:name="OLE_LINK303"/>
      <w:r w:rsidRPr="00466E16">
        <w:rPr>
          <w:sz w:val="19"/>
          <w:szCs w:val="19"/>
        </w:rPr>
        <w:t xml:space="preserve">, </w:t>
      </w:r>
      <w:proofErr w:type="spellStart"/>
      <w:r w:rsidRPr="00466E16">
        <w:rPr>
          <w:sz w:val="19"/>
          <w:szCs w:val="19"/>
        </w:rPr>
        <w:lastRenderedPageBreak/>
        <w:t>UniProt</w:t>
      </w:r>
      <w:proofErr w:type="spellEnd"/>
      <w:r w:rsidRPr="00466E16">
        <w:rPr>
          <w:sz w:val="19"/>
          <w:szCs w:val="19"/>
        </w:rPr>
        <w:t>-human database (20,375 entries) for the tumor tissue as well as HeLa samples</w:t>
      </w:r>
      <w:bookmarkEnd w:id="107"/>
      <w:bookmarkEnd w:id="108"/>
      <w:r w:rsidRPr="00466E16">
        <w:rPr>
          <w:sz w:val="19"/>
          <w:szCs w:val="19"/>
        </w:rPr>
        <w:t>.</w:t>
      </w:r>
      <w:bookmarkEnd w:id="105"/>
      <w:bookmarkEnd w:id="106"/>
      <w:r w:rsidRPr="00466E16">
        <w:rPr>
          <w:sz w:val="19"/>
          <w:szCs w:val="19"/>
        </w:rPr>
        <w:t xml:space="preserve"> </w:t>
      </w:r>
      <w:bookmarkStart w:id="109" w:name="OLE_LINK306"/>
      <w:bookmarkStart w:id="110" w:name="OLE_LINK307"/>
      <w:r w:rsidRPr="00466E16">
        <w:rPr>
          <w:sz w:val="19"/>
          <w:szCs w:val="19"/>
        </w:rPr>
        <w:t>A false discovery rate (FDR) lower than 1% was used as the cutoff value for the peptide, protein, and propensity score matching (PSM) identification based on the target decoy strategy</w:t>
      </w:r>
      <w:bookmarkEnd w:id="109"/>
      <w:bookmarkEnd w:id="110"/>
      <w:r w:rsidRPr="00466E16">
        <w:rPr>
          <w:sz w:val="19"/>
          <w:szCs w:val="19"/>
        </w:rPr>
        <w:t xml:space="preserve">. </w:t>
      </w:r>
      <w:bookmarkStart w:id="111" w:name="OLE_LINK308"/>
      <w:bookmarkStart w:id="112" w:name="OLE_LINK309"/>
      <w:proofErr w:type="spellStart"/>
      <w:r w:rsidRPr="00466E16">
        <w:rPr>
          <w:sz w:val="19"/>
          <w:szCs w:val="19"/>
        </w:rPr>
        <w:t>Carbamidomethylation</w:t>
      </w:r>
      <w:proofErr w:type="spellEnd"/>
      <w:r w:rsidRPr="00466E16">
        <w:rPr>
          <w:sz w:val="19"/>
          <w:szCs w:val="19"/>
        </w:rPr>
        <w:t xml:space="preserve"> of </w:t>
      </w:r>
      <w:bookmarkStart w:id="113" w:name="OLE_LINK311"/>
      <w:bookmarkStart w:id="114" w:name="OLE_LINK310"/>
      <w:r w:rsidRPr="00466E16">
        <w:rPr>
          <w:sz w:val="19"/>
          <w:szCs w:val="19"/>
        </w:rPr>
        <w:t xml:space="preserve">cysteine </w:t>
      </w:r>
      <w:bookmarkEnd w:id="111"/>
      <w:bookmarkEnd w:id="112"/>
      <w:bookmarkEnd w:id="113"/>
      <w:bookmarkEnd w:id="114"/>
      <w:r w:rsidRPr="00466E16">
        <w:rPr>
          <w:sz w:val="19"/>
          <w:szCs w:val="19"/>
        </w:rPr>
        <w:t>was considered a fixed modification, and protein N-terminal acetylation, oxidation</w:t>
      </w:r>
      <w:bookmarkStart w:id="115" w:name="OLE_LINK316"/>
      <w:bookmarkStart w:id="116" w:name="OLE_LINK317"/>
      <w:r w:rsidRPr="00466E16">
        <w:rPr>
          <w:sz w:val="19"/>
          <w:szCs w:val="19"/>
        </w:rPr>
        <w:t xml:space="preserve"> of methion</w:t>
      </w:r>
      <w:bookmarkEnd w:id="115"/>
      <w:bookmarkEnd w:id="116"/>
      <w:r w:rsidRPr="00466E16">
        <w:rPr>
          <w:sz w:val="19"/>
          <w:szCs w:val="19"/>
        </w:rPr>
        <w:t xml:space="preserve">ine, and </w:t>
      </w:r>
      <w:bookmarkStart w:id="117" w:name="OLE_LINK312"/>
      <w:bookmarkStart w:id="118" w:name="OLE_LINK313"/>
      <w:r w:rsidRPr="00466E16">
        <w:rPr>
          <w:sz w:val="19"/>
          <w:szCs w:val="19"/>
        </w:rPr>
        <w:t xml:space="preserve">deamidation of asparagine and </w:t>
      </w:r>
      <w:bookmarkStart w:id="119" w:name="OLE_LINK314"/>
      <w:bookmarkStart w:id="120" w:name="OLE_LINK315"/>
      <w:r w:rsidRPr="00466E16">
        <w:rPr>
          <w:sz w:val="19"/>
          <w:szCs w:val="19"/>
        </w:rPr>
        <w:t>glutamine</w:t>
      </w:r>
      <w:bookmarkEnd w:id="117"/>
      <w:bookmarkEnd w:id="118"/>
      <w:r w:rsidRPr="00466E16">
        <w:rPr>
          <w:sz w:val="19"/>
          <w:szCs w:val="19"/>
        </w:rPr>
        <w:t xml:space="preserve"> </w:t>
      </w:r>
      <w:bookmarkEnd w:id="119"/>
      <w:bookmarkEnd w:id="120"/>
      <w:r w:rsidRPr="00466E16">
        <w:rPr>
          <w:sz w:val="19"/>
          <w:szCs w:val="19"/>
        </w:rPr>
        <w:t>were considered as variable modifications</w:t>
      </w:r>
      <w:r w:rsidR="00D47F91" w:rsidRPr="00466E16">
        <w:rPr>
          <w:sz w:val="19"/>
          <w:szCs w:val="19"/>
        </w:rPr>
        <w:t>.</w:t>
      </w:r>
      <w:bookmarkEnd w:id="99"/>
      <w:bookmarkEnd w:id="100"/>
      <w:bookmarkEnd w:id="101"/>
      <w:bookmarkEnd w:id="102"/>
      <w:bookmarkEnd w:id="103"/>
      <w:bookmarkEnd w:id="104"/>
    </w:p>
    <w:p w14:paraId="07AF7D6B" w14:textId="77777777" w:rsidR="009910B0" w:rsidRPr="00466E16" w:rsidRDefault="009910B0" w:rsidP="00466E16">
      <w:pPr>
        <w:spacing w:line="480" w:lineRule="auto"/>
        <w:rPr>
          <w:rFonts w:ascii="Arial" w:hAnsi="Arial" w:cs="Arial"/>
          <w:b/>
          <w:bCs/>
          <w:sz w:val="19"/>
          <w:szCs w:val="19"/>
        </w:rPr>
      </w:pPr>
    </w:p>
    <w:p w14:paraId="3191F744" w14:textId="5744DBC2" w:rsidR="00BD4582" w:rsidRPr="00466E16" w:rsidRDefault="00BD4582" w:rsidP="00466E16">
      <w:pPr>
        <w:spacing w:line="480" w:lineRule="auto"/>
        <w:rPr>
          <w:rFonts w:ascii="Arial" w:hAnsi="Arial" w:cs="Arial"/>
          <w:b/>
          <w:bCs/>
          <w:sz w:val="19"/>
          <w:szCs w:val="19"/>
        </w:rPr>
      </w:pPr>
      <w:r w:rsidRPr="00466E16">
        <w:rPr>
          <w:rFonts w:ascii="Arial" w:hAnsi="Arial" w:cs="Arial"/>
          <w:b/>
          <w:bCs/>
          <w:sz w:val="19"/>
          <w:szCs w:val="19"/>
        </w:rPr>
        <w:t>Parameters for machine learning</w:t>
      </w:r>
    </w:p>
    <w:p w14:paraId="4F31385A" w14:textId="750A2C73" w:rsidR="00BD4582" w:rsidRPr="00466E16" w:rsidRDefault="00BD4582" w:rsidP="00466E16">
      <w:pPr>
        <w:spacing w:line="480" w:lineRule="auto"/>
        <w:rPr>
          <w:rFonts w:ascii="Arial" w:hAnsi="Arial" w:cs="Arial"/>
          <w:kern w:val="21"/>
          <w:sz w:val="19"/>
          <w:szCs w:val="19"/>
        </w:rPr>
      </w:pPr>
      <w:r w:rsidRPr="00466E16">
        <w:rPr>
          <w:rFonts w:ascii="Arial" w:hAnsi="Arial" w:cs="Arial"/>
          <w:kern w:val="21"/>
          <w:sz w:val="19"/>
          <w:szCs w:val="19"/>
        </w:rPr>
        <w:t>For machine learning, multivariate ROC curves were generated by Monte Carlo cross-validation (MCCV) using balanced sub-sampling (Xu and Liang, 2001). In each MCCV, two-thirds of the samples were used to evaluate the feature importance. The top 2, 3, 5, 10 ...100 (max) important features were then used to build classification models, which were validated using one-third of the remaining samples. The procedure was repeated multiple times to calculate the performance and confidence interval of each model. PLS-DA was used as the classification method, and the PLS-DA built-in was selected as the feature-ranking method with two latent variables (Worley and Powers, 2016). Feature selection was based on the ROC curve results, and the top 5, 10, 15, 25, 50, and 100 proteins were used for predictive accuracy assessment.</w:t>
      </w:r>
    </w:p>
    <w:p w14:paraId="4752A156" w14:textId="77777777" w:rsidR="00BD4582" w:rsidRPr="00466E16" w:rsidRDefault="00BD4582" w:rsidP="00466E16">
      <w:pPr>
        <w:widowControl/>
        <w:spacing w:line="480" w:lineRule="auto"/>
        <w:rPr>
          <w:rFonts w:ascii="Arial" w:hAnsi="Arial" w:cs="Arial"/>
          <w:b/>
          <w:bCs/>
          <w:kern w:val="21"/>
          <w:sz w:val="24"/>
        </w:rPr>
      </w:pPr>
      <w:r w:rsidRPr="00466E16">
        <w:rPr>
          <w:rFonts w:ascii="Arial" w:hAnsi="Arial" w:cs="Arial"/>
          <w:b/>
          <w:bCs/>
          <w:kern w:val="21"/>
          <w:sz w:val="24"/>
        </w:rPr>
        <w:br w:type="page"/>
      </w:r>
    </w:p>
    <w:p w14:paraId="11462FB9" w14:textId="50E39EDF" w:rsidR="00457DFB" w:rsidRPr="00466E16" w:rsidRDefault="00F073A9" w:rsidP="00466E16">
      <w:pPr>
        <w:spacing w:line="480" w:lineRule="auto"/>
        <w:rPr>
          <w:rFonts w:ascii="Arial" w:hAnsi="Arial" w:cs="Arial"/>
          <w:b/>
          <w:bCs/>
          <w:kern w:val="21"/>
          <w:sz w:val="24"/>
        </w:rPr>
      </w:pPr>
      <w:r w:rsidRPr="00466E16">
        <w:rPr>
          <w:rFonts w:ascii="Arial" w:hAnsi="Arial" w:cs="Arial"/>
          <w:b/>
          <w:bCs/>
          <w:kern w:val="21"/>
          <w:sz w:val="24"/>
        </w:rPr>
        <w:lastRenderedPageBreak/>
        <w:t xml:space="preserve">Supplementary </w:t>
      </w:r>
      <w:r w:rsidR="006B56AE" w:rsidRPr="00466E16">
        <w:rPr>
          <w:rFonts w:ascii="Arial" w:hAnsi="Arial" w:cs="Arial"/>
          <w:b/>
          <w:bCs/>
          <w:kern w:val="21"/>
          <w:sz w:val="24"/>
        </w:rPr>
        <w:t>Figures</w:t>
      </w:r>
      <w:bookmarkStart w:id="121" w:name="OLE_LINK3"/>
      <w:bookmarkStart w:id="122" w:name="OLE_LINK4"/>
      <w:bookmarkStart w:id="123" w:name="OLE_LINK7"/>
    </w:p>
    <w:bookmarkEnd w:id="121"/>
    <w:bookmarkEnd w:id="122"/>
    <w:bookmarkEnd w:id="123"/>
    <w:p w14:paraId="27C3B5A3" w14:textId="05BC16AF" w:rsidR="00A64D74" w:rsidRPr="00466E16" w:rsidRDefault="0033674E" w:rsidP="00466E16">
      <w:pPr>
        <w:spacing w:line="480" w:lineRule="auto"/>
        <w:rPr>
          <w:rFonts w:ascii="Arial" w:hAnsi="Arial" w:cs="Arial"/>
          <w:kern w:val="21"/>
          <w:sz w:val="19"/>
          <w:szCs w:val="19"/>
        </w:rPr>
      </w:pPr>
      <w:r w:rsidRPr="00466E16">
        <w:rPr>
          <w:rFonts w:ascii="Arial" w:hAnsi="Arial" w:cs="Arial"/>
          <w:noProof/>
          <w:kern w:val="21"/>
          <w:sz w:val="19"/>
          <w:szCs w:val="19"/>
        </w:rPr>
        <w:drawing>
          <wp:inline distT="0" distB="0" distL="0" distR="0" wp14:anchorId="1BBEEFB3" wp14:editId="2CBC676D">
            <wp:extent cx="5274310" cy="447103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8" cstate="hqprint">
                      <a:extLst>
                        <a:ext uri="{28A0092B-C50C-407E-A947-70E740481C1C}">
                          <a14:useLocalDpi xmlns:a14="http://schemas.microsoft.com/office/drawing/2010/main"/>
                        </a:ext>
                      </a:extLst>
                    </a:blip>
                    <a:stretch>
                      <a:fillRect/>
                    </a:stretch>
                  </pic:blipFill>
                  <pic:spPr>
                    <a:xfrm>
                      <a:off x="0" y="0"/>
                      <a:ext cx="5274310" cy="4471035"/>
                    </a:xfrm>
                    <a:prstGeom prst="rect">
                      <a:avLst/>
                    </a:prstGeom>
                  </pic:spPr>
                </pic:pic>
              </a:graphicData>
            </a:graphic>
          </wp:inline>
        </w:drawing>
      </w:r>
    </w:p>
    <w:p w14:paraId="3C5D4193" w14:textId="4A21829B" w:rsidR="00A64D74" w:rsidRPr="00466E16" w:rsidRDefault="006B5E9A" w:rsidP="00466E16">
      <w:pPr>
        <w:spacing w:line="480" w:lineRule="auto"/>
        <w:rPr>
          <w:rFonts w:ascii="Arial" w:hAnsi="Arial" w:cs="Arial"/>
          <w:kern w:val="21"/>
          <w:sz w:val="19"/>
          <w:szCs w:val="19"/>
        </w:rPr>
      </w:pPr>
      <w:r w:rsidRPr="00466E16">
        <w:rPr>
          <w:rFonts w:ascii="Arial" w:hAnsi="Arial" w:cs="Arial"/>
          <w:b/>
          <w:bCs/>
          <w:kern w:val="21"/>
          <w:sz w:val="19"/>
          <w:szCs w:val="19"/>
        </w:rPr>
        <w:t>Fig.</w:t>
      </w:r>
      <w:r w:rsidR="007D7853" w:rsidRPr="00466E16">
        <w:rPr>
          <w:rFonts w:ascii="Arial" w:hAnsi="Arial" w:cs="Arial"/>
          <w:b/>
          <w:bCs/>
          <w:kern w:val="21"/>
          <w:sz w:val="19"/>
          <w:szCs w:val="19"/>
        </w:rPr>
        <w:t xml:space="preserve"> </w:t>
      </w:r>
      <w:r w:rsidR="00F235BC" w:rsidRPr="00466E16">
        <w:rPr>
          <w:rFonts w:ascii="Arial" w:hAnsi="Arial" w:cs="Arial"/>
          <w:b/>
          <w:bCs/>
          <w:kern w:val="21"/>
          <w:sz w:val="19"/>
          <w:szCs w:val="19"/>
        </w:rPr>
        <w:t>S</w:t>
      </w:r>
      <w:r w:rsidR="007D7853" w:rsidRPr="00466E16">
        <w:rPr>
          <w:rFonts w:ascii="Arial" w:hAnsi="Arial" w:cs="Arial"/>
          <w:b/>
          <w:bCs/>
          <w:kern w:val="21"/>
          <w:sz w:val="19"/>
          <w:szCs w:val="19"/>
        </w:rPr>
        <w:t xml:space="preserve">1 </w:t>
      </w:r>
      <w:bookmarkStart w:id="124" w:name="_Hlk107170138"/>
      <w:r w:rsidR="007D7853" w:rsidRPr="00466E16">
        <w:rPr>
          <w:rFonts w:ascii="Arial" w:hAnsi="Arial" w:cs="Arial"/>
          <w:kern w:val="21"/>
          <w:sz w:val="19"/>
          <w:szCs w:val="19"/>
        </w:rPr>
        <w:t>Quality control for system-wide proteomic analysis</w:t>
      </w:r>
      <w:bookmarkEnd w:id="124"/>
      <w:r w:rsidRPr="00466E16">
        <w:rPr>
          <w:rFonts w:ascii="Arial" w:hAnsi="Arial" w:cs="Arial"/>
          <w:kern w:val="21"/>
          <w:sz w:val="19"/>
          <w:szCs w:val="19"/>
        </w:rPr>
        <w:t xml:space="preserve">. </w:t>
      </w:r>
      <w:r w:rsidR="007D7853" w:rsidRPr="00466E16">
        <w:rPr>
          <w:rFonts w:ascii="Arial" w:hAnsi="Arial" w:cs="Arial"/>
          <w:b/>
          <w:bCs/>
          <w:kern w:val="21"/>
          <w:sz w:val="19"/>
          <w:szCs w:val="19"/>
        </w:rPr>
        <w:t>A</w:t>
      </w:r>
      <w:r w:rsidR="007D7853" w:rsidRPr="00466E16">
        <w:rPr>
          <w:rFonts w:ascii="Arial" w:hAnsi="Arial" w:cs="Arial"/>
          <w:kern w:val="21"/>
          <w:sz w:val="19"/>
          <w:szCs w:val="19"/>
        </w:rPr>
        <w:t xml:space="preserve"> </w:t>
      </w:r>
      <w:bookmarkStart w:id="125" w:name="OLE_LINK1616"/>
      <w:bookmarkStart w:id="126" w:name="OLE_LINK1617"/>
      <w:bookmarkStart w:id="127" w:name="OLE_LINK1619"/>
      <w:bookmarkStart w:id="128" w:name="OLE_LINK1618"/>
      <w:r w:rsidR="007D7853" w:rsidRPr="00466E16">
        <w:rPr>
          <w:rFonts w:ascii="Arial" w:hAnsi="Arial" w:cs="Arial"/>
          <w:kern w:val="21"/>
          <w:sz w:val="19"/>
          <w:szCs w:val="19"/>
        </w:rPr>
        <w:t xml:space="preserve">Number of the </w:t>
      </w:r>
      <w:r w:rsidR="004A0641" w:rsidRPr="00466E16">
        <w:rPr>
          <w:rFonts w:ascii="Arial" w:hAnsi="Arial" w:cs="Arial"/>
          <w:kern w:val="21"/>
          <w:sz w:val="19"/>
          <w:szCs w:val="19"/>
        </w:rPr>
        <w:t xml:space="preserve">protein group, peptide and propensity score matching (PSM) </w:t>
      </w:r>
      <w:r w:rsidR="007D7853" w:rsidRPr="00466E16">
        <w:rPr>
          <w:rFonts w:ascii="Arial" w:hAnsi="Arial" w:cs="Arial"/>
          <w:kern w:val="21"/>
          <w:sz w:val="19"/>
          <w:szCs w:val="19"/>
        </w:rPr>
        <w:t>identification</w:t>
      </w:r>
      <w:r w:rsidR="004A0641" w:rsidRPr="00466E16">
        <w:rPr>
          <w:rFonts w:ascii="Arial" w:hAnsi="Arial" w:cs="Arial"/>
          <w:kern w:val="21"/>
          <w:sz w:val="19"/>
          <w:szCs w:val="19"/>
        </w:rPr>
        <w:t>s</w:t>
      </w:r>
      <w:r w:rsidR="007D7853" w:rsidRPr="00466E16">
        <w:rPr>
          <w:rFonts w:ascii="Arial" w:hAnsi="Arial" w:cs="Arial"/>
          <w:kern w:val="21"/>
          <w:sz w:val="19"/>
          <w:szCs w:val="19"/>
        </w:rPr>
        <w:t xml:space="preserve"> in commercial HeLa digests</w:t>
      </w:r>
      <w:bookmarkEnd w:id="125"/>
      <w:bookmarkEnd w:id="126"/>
      <w:r w:rsidR="007D7853" w:rsidRPr="00466E16">
        <w:rPr>
          <w:rFonts w:ascii="Arial" w:hAnsi="Arial" w:cs="Arial"/>
          <w:kern w:val="21"/>
          <w:sz w:val="19"/>
          <w:szCs w:val="19"/>
        </w:rPr>
        <w:t xml:space="preserve"> (</w:t>
      </w:r>
      <w:r w:rsidR="007D7853" w:rsidRPr="00466E16">
        <w:rPr>
          <w:rFonts w:ascii="Arial" w:hAnsi="Arial" w:cs="Arial"/>
          <w:i/>
          <w:iCs/>
          <w:kern w:val="21"/>
          <w:sz w:val="19"/>
          <w:szCs w:val="19"/>
        </w:rPr>
        <w:t>n</w:t>
      </w:r>
      <w:r w:rsidR="007D7853" w:rsidRPr="00466E16">
        <w:rPr>
          <w:rFonts w:ascii="Arial" w:hAnsi="Arial" w:cs="Arial"/>
          <w:kern w:val="21"/>
          <w:sz w:val="19"/>
          <w:szCs w:val="19"/>
        </w:rPr>
        <w:t xml:space="preserve"> = 4) for </w:t>
      </w:r>
      <w:bookmarkEnd w:id="127"/>
      <w:bookmarkEnd w:id="128"/>
      <w:r w:rsidR="004A0641" w:rsidRPr="00466E16">
        <w:rPr>
          <w:rFonts w:ascii="Arial" w:hAnsi="Arial" w:cs="Arial"/>
          <w:kern w:val="21"/>
          <w:sz w:val="19"/>
          <w:szCs w:val="19"/>
        </w:rPr>
        <w:t>mass spectrometry quality control (QC)</w:t>
      </w:r>
      <w:r w:rsidR="007D7853" w:rsidRPr="00466E16">
        <w:rPr>
          <w:rFonts w:ascii="Arial" w:hAnsi="Arial" w:cs="Arial"/>
          <w:kern w:val="21"/>
          <w:sz w:val="19"/>
          <w:szCs w:val="19"/>
        </w:rPr>
        <w:t>.</w:t>
      </w:r>
      <w:r w:rsidRPr="00466E16">
        <w:rPr>
          <w:rFonts w:ascii="Arial" w:hAnsi="Arial" w:cs="Arial"/>
          <w:kern w:val="21"/>
          <w:sz w:val="19"/>
          <w:szCs w:val="19"/>
        </w:rPr>
        <w:t xml:space="preserve"> </w:t>
      </w:r>
      <w:r w:rsidR="007D7853" w:rsidRPr="00466E16">
        <w:rPr>
          <w:rFonts w:ascii="Arial" w:hAnsi="Arial" w:cs="Arial"/>
          <w:b/>
          <w:bCs/>
          <w:kern w:val="21"/>
          <w:sz w:val="19"/>
          <w:szCs w:val="19"/>
        </w:rPr>
        <w:t>B</w:t>
      </w:r>
      <w:r w:rsidR="007D7853" w:rsidRPr="00466E16">
        <w:rPr>
          <w:rFonts w:ascii="Arial" w:hAnsi="Arial" w:cs="Arial"/>
          <w:kern w:val="21"/>
          <w:sz w:val="19"/>
          <w:szCs w:val="19"/>
        </w:rPr>
        <w:t xml:space="preserve"> The distribution of peptide intensities in </w:t>
      </w:r>
      <w:r w:rsidR="00426AC2" w:rsidRPr="00466E16">
        <w:rPr>
          <w:rFonts w:ascii="Arial" w:hAnsi="Arial" w:cs="Arial"/>
          <w:kern w:val="21"/>
          <w:sz w:val="19"/>
          <w:szCs w:val="19"/>
        </w:rPr>
        <w:t xml:space="preserve">four </w:t>
      </w:r>
      <w:r w:rsidR="007D7853" w:rsidRPr="00466E16">
        <w:rPr>
          <w:rFonts w:ascii="Arial" w:hAnsi="Arial" w:cs="Arial"/>
          <w:kern w:val="21"/>
          <w:sz w:val="19"/>
          <w:szCs w:val="19"/>
        </w:rPr>
        <w:t>HeLa digests.</w:t>
      </w:r>
      <w:r w:rsidR="00820F70" w:rsidRPr="00466E16">
        <w:rPr>
          <w:rFonts w:ascii="Arial" w:hAnsi="Arial" w:cs="Arial"/>
          <w:kern w:val="21"/>
          <w:sz w:val="19"/>
          <w:szCs w:val="19"/>
        </w:rPr>
        <w:t xml:space="preserve"> </w:t>
      </w:r>
      <w:r w:rsidR="00E235F8" w:rsidRPr="00466E16">
        <w:rPr>
          <w:rFonts w:ascii="Arial" w:hAnsi="Arial" w:cs="Arial"/>
          <w:kern w:val="21"/>
          <w:sz w:val="19"/>
          <w:szCs w:val="19"/>
        </w:rPr>
        <w:t>Box plots represent the median and interquartile range, whiskers represent the min to max</w:t>
      </w:r>
      <w:r w:rsidR="00820F70" w:rsidRPr="00466E16">
        <w:rPr>
          <w:rFonts w:ascii="Arial" w:hAnsi="Arial" w:cs="Arial"/>
          <w:kern w:val="21"/>
          <w:sz w:val="19"/>
          <w:szCs w:val="19"/>
        </w:rPr>
        <w:t>.</w:t>
      </w:r>
      <w:r w:rsidRPr="00466E16">
        <w:rPr>
          <w:rFonts w:ascii="Arial" w:hAnsi="Arial" w:cs="Arial"/>
          <w:kern w:val="21"/>
          <w:sz w:val="19"/>
          <w:szCs w:val="19"/>
        </w:rPr>
        <w:t xml:space="preserve"> </w:t>
      </w:r>
      <w:r w:rsidR="007D7853" w:rsidRPr="00466E16">
        <w:rPr>
          <w:rFonts w:ascii="Arial" w:hAnsi="Arial" w:cs="Arial"/>
          <w:b/>
          <w:bCs/>
          <w:kern w:val="21"/>
          <w:sz w:val="19"/>
          <w:szCs w:val="19"/>
        </w:rPr>
        <w:t>C</w:t>
      </w:r>
      <w:r w:rsidR="007D7853" w:rsidRPr="00466E16">
        <w:rPr>
          <w:rFonts w:ascii="Arial" w:hAnsi="Arial" w:cs="Arial"/>
          <w:kern w:val="21"/>
          <w:sz w:val="19"/>
          <w:szCs w:val="19"/>
        </w:rPr>
        <w:t xml:space="preserve"> Proportional Venn diagram of quantified protein groups in three paralleled HeLa treatments (H)</w:t>
      </w:r>
      <w:r w:rsidR="00B72668" w:rsidRPr="00466E16">
        <w:rPr>
          <w:rFonts w:ascii="Arial" w:hAnsi="Arial" w:cs="Arial"/>
          <w:kern w:val="21"/>
          <w:sz w:val="19"/>
          <w:szCs w:val="19"/>
        </w:rPr>
        <w:t xml:space="preserve"> for experimental quality control</w:t>
      </w:r>
      <w:r w:rsidR="007D7853" w:rsidRPr="00466E16">
        <w:rPr>
          <w:rFonts w:ascii="Arial" w:hAnsi="Arial" w:cs="Arial"/>
          <w:kern w:val="21"/>
          <w:sz w:val="19"/>
          <w:szCs w:val="19"/>
        </w:rPr>
        <w:t xml:space="preserve">. </w:t>
      </w:r>
      <w:r w:rsidR="007D7853" w:rsidRPr="00466E16">
        <w:rPr>
          <w:rFonts w:ascii="Arial" w:hAnsi="Arial" w:cs="Arial"/>
          <w:b/>
          <w:bCs/>
          <w:kern w:val="21"/>
          <w:sz w:val="19"/>
          <w:szCs w:val="19"/>
        </w:rPr>
        <w:t>D</w:t>
      </w:r>
      <w:r w:rsidR="007D7853" w:rsidRPr="00466E16">
        <w:rPr>
          <w:rFonts w:ascii="Arial" w:hAnsi="Arial" w:cs="Arial"/>
          <w:kern w:val="21"/>
          <w:sz w:val="19"/>
          <w:szCs w:val="19"/>
        </w:rPr>
        <w:t xml:space="preserve"> Number of the </w:t>
      </w:r>
      <w:r w:rsidR="004A0641" w:rsidRPr="00466E16">
        <w:rPr>
          <w:rFonts w:ascii="Arial" w:hAnsi="Arial" w:cs="Arial"/>
          <w:kern w:val="21"/>
          <w:sz w:val="19"/>
          <w:szCs w:val="19"/>
        </w:rPr>
        <w:t xml:space="preserve">protein group, peptide and PSM </w:t>
      </w:r>
      <w:r w:rsidR="007D7853" w:rsidRPr="00466E16">
        <w:rPr>
          <w:rFonts w:ascii="Arial" w:hAnsi="Arial" w:cs="Arial"/>
          <w:kern w:val="21"/>
          <w:sz w:val="19"/>
          <w:szCs w:val="19"/>
        </w:rPr>
        <w:t>identification</w:t>
      </w:r>
      <w:r w:rsidR="004A0641" w:rsidRPr="00466E16">
        <w:rPr>
          <w:rFonts w:ascii="Arial" w:hAnsi="Arial" w:cs="Arial"/>
          <w:kern w:val="21"/>
          <w:sz w:val="19"/>
          <w:szCs w:val="19"/>
        </w:rPr>
        <w:t>s</w:t>
      </w:r>
      <w:r w:rsidR="007D7853" w:rsidRPr="00466E16">
        <w:rPr>
          <w:rFonts w:ascii="Arial" w:hAnsi="Arial" w:cs="Arial"/>
          <w:kern w:val="21"/>
          <w:sz w:val="19"/>
          <w:szCs w:val="19"/>
        </w:rPr>
        <w:t xml:space="preserve"> in three HeLa samples</w:t>
      </w:r>
      <w:r w:rsidR="00B72668" w:rsidRPr="00466E16">
        <w:rPr>
          <w:rFonts w:ascii="Arial" w:hAnsi="Arial" w:cs="Arial"/>
          <w:kern w:val="21"/>
          <w:sz w:val="19"/>
          <w:szCs w:val="19"/>
        </w:rPr>
        <w:t>.</w:t>
      </w:r>
      <w:r w:rsidRPr="00466E16">
        <w:rPr>
          <w:rFonts w:ascii="Arial" w:hAnsi="Arial" w:cs="Arial"/>
          <w:kern w:val="21"/>
          <w:sz w:val="19"/>
          <w:szCs w:val="19"/>
        </w:rPr>
        <w:t xml:space="preserve"> </w:t>
      </w:r>
      <w:r w:rsidR="007D7853" w:rsidRPr="00466E16">
        <w:rPr>
          <w:rFonts w:ascii="Arial" w:hAnsi="Arial" w:cs="Arial"/>
          <w:b/>
          <w:bCs/>
          <w:kern w:val="21"/>
          <w:sz w:val="19"/>
          <w:szCs w:val="19"/>
        </w:rPr>
        <w:t>E</w:t>
      </w:r>
      <w:r w:rsidR="007D7853" w:rsidRPr="00466E16">
        <w:rPr>
          <w:rFonts w:ascii="Arial" w:hAnsi="Arial" w:cs="Arial"/>
          <w:kern w:val="21"/>
          <w:sz w:val="19"/>
          <w:szCs w:val="19"/>
        </w:rPr>
        <w:t xml:space="preserve"> </w:t>
      </w:r>
      <w:bookmarkStart w:id="129" w:name="OLE_LINK400"/>
      <w:bookmarkStart w:id="130" w:name="OLE_LINK399"/>
      <w:bookmarkStart w:id="131" w:name="OLE_LINK1621"/>
      <w:bookmarkStart w:id="132" w:name="OLE_LINK1622"/>
      <w:bookmarkStart w:id="133" w:name="OLE_LINK422"/>
      <w:bookmarkStart w:id="134" w:name="OLE_LINK423"/>
      <w:r w:rsidR="007D7853" w:rsidRPr="00466E16">
        <w:rPr>
          <w:rFonts w:ascii="Arial" w:hAnsi="Arial" w:cs="Arial"/>
          <w:kern w:val="21"/>
          <w:sz w:val="19"/>
          <w:szCs w:val="19"/>
        </w:rPr>
        <w:t>Coefficient of variation</w:t>
      </w:r>
      <w:r w:rsidR="00426AC2" w:rsidRPr="00466E16">
        <w:rPr>
          <w:rFonts w:ascii="Arial" w:hAnsi="Arial" w:cs="Arial"/>
          <w:kern w:val="21"/>
          <w:sz w:val="19"/>
          <w:szCs w:val="19"/>
        </w:rPr>
        <w:t xml:space="preserve"> (CV)</w:t>
      </w:r>
      <w:r w:rsidR="007D7853" w:rsidRPr="00466E16">
        <w:rPr>
          <w:rFonts w:ascii="Arial" w:hAnsi="Arial" w:cs="Arial"/>
          <w:kern w:val="21"/>
          <w:sz w:val="19"/>
          <w:szCs w:val="19"/>
        </w:rPr>
        <w:t xml:space="preserve"> of quantified proteins </w:t>
      </w:r>
      <w:bookmarkEnd w:id="129"/>
      <w:bookmarkEnd w:id="130"/>
      <w:r w:rsidR="007D7853" w:rsidRPr="00466E16">
        <w:rPr>
          <w:rFonts w:ascii="Arial" w:hAnsi="Arial" w:cs="Arial"/>
          <w:kern w:val="21"/>
          <w:sz w:val="19"/>
          <w:szCs w:val="19"/>
        </w:rPr>
        <w:t>in HeLa cells.</w:t>
      </w:r>
      <w:bookmarkEnd w:id="131"/>
      <w:bookmarkEnd w:id="132"/>
      <w:r w:rsidR="00B72668" w:rsidRPr="00466E16">
        <w:rPr>
          <w:rFonts w:ascii="Arial" w:hAnsi="Arial" w:cs="Arial"/>
          <w:kern w:val="21"/>
          <w:sz w:val="19"/>
          <w:szCs w:val="19"/>
        </w:rPr>
        <w:t xml:space="preserve"> </w:t>
      </w:r>
      <w:r w:rsidR="00E81204" w:rsidRPr="00466E16">
        <w:rPr>
          <w:rFonts w:ascii="Arial" w:hAnsi="Arial" w:cs="Arial"/>
          <w:kern w:val="21"/>
          <w:sz w:val="19"/>
          <w:szCs w:val="19"/>
        </w:rPr>
        <w:t>Label free quantification (LFQ) data were normalized by total ion current (TIC) and filtered for 50% valid intensity values across three samples.</w:t>
      </w:r>
      <w:r w:rsidRPr="00466E16">
        <w:rPr>
          <w:rFonts w:ascii="Arial" w:hAnsi="Arial" w:cs="Arial"/>
          <w:kern w:val="21"/>
          <w:sz w:val="19"/>
          <w:szCs w:val="19"/>
        </w:rPr>
        <w:t xml:space="preserve"> </w:t>
      </w:r>
      <w:r w:rsidR="007D7853" w:rsidRPr="00466E16">
        <w:rPr>
          <w:rFonts w:ascii="Arial" w:hAnsi="Arial" w:cs="Arial"/>
          <w:b/>
          <w:bCs/>
          <w:kern w:val="21"/>
          <w:sz w:val="19"/>
          <w:szCs w:val="19"/>
        </w:rPr>
        <w:t>F</w:t>
      </w:r>
      <w:r w:rsidR="007D7853" w:rsidRPr="00466E16">
        <w:rPr>
          <w:rFonts w:ascii="Arial" w:hAnsi="Arial" w:cs="Arial"/>
          <w:kern w:val="21"/>
          <w:sz w:val="19"/>
          <w:szCs w:val="19"/>
        </w:rPr>
        <w:t xml:space="preserve"> </w:t>
      </w:r>
      <w:r w:rsidR="00752552" w:rsidRPr="00466E16">
        <w:rPr>
          <w:rFonts w:ascii="Arial" w:hAnsi="Arial" w:cs="Arial"/>
          <w:kern w:val="21"/>
          <w:sz w:val="19"/>
          <w:szCs w:val="19"/>
        </w:rPr>
        <w:t>Violin plot shows t</w:t>
      </w:r>
      <w:r w:rsidR="007D7853" w:rsidRPr="00466E16">
        <w:rPr>
          <w:rFonts w:ascii="Arial" w:hAnsi="Arial" w:cs="Arial"/>
          <w:kern w:val="21"/>
          <w:sz w:val="19"/>
          <w:szCs w:val="19"/>
        </w:rPr>
        <w:t>he distribution of peptide intensities in 3 HeLa samples.</w:t>
      </w:r>
      <w:r w:rsidR="00B72668" w:rsidRPr="00466E16">
        <w:rPr>
          <w:rFonts w:ascii="Arial" w:hAnsi="Arial" w:cs="Arial"/>
          <w:kern w:val="21"/>
          <w:sz w:val="19"/>
          <w:szCs w:val="19"/>
        </w:rPr>
        <w:t xml:space="preserve"> </w:t>
      </w:r>
      <w:r w:rsidR="00B94EF9" w:rsidRPr="00466E16">
        <w:rPr>
          <w:rFonts w:ascii="Arial" w:hAnsi="Arial" w:cs="Arial"/>
          <w:kern w:val="21"/>
          <w:sz w:val="19"/>
          <w:szCs w:val="19"/>
        </w:rPr>
        <w:t xml:space="preserve">Dashed lines show the median; </w:t>
      </w:r>
      <w:r w:rsidR="00820F70" w:rsidRPr="00466E16">
        <w:rPr>
          <w:rFonts w:ascii="Arial" w:hAnsi="Arial" w:cs="Arial"/>
          <w:kern w:val="21"/>
          <w:sz w:val="19"/>
          <w:szCs w:val="19"/>
        </w:rPr>
        <w:t>line</w:t>
      </w:r>
      <w:r w:rsidR="00B94EF9" w:rsidRPr="00466E16">
        <w:rPr>
          <w:rFonts w:ascii="Arial" w:hAnsi="Arial" w:cs="Arial"/>
          <w:kern w:val="21"/>
          <w:sz w:val="19"/>
          <w:szCs w:val="19"/>
        </w:rPr>
        <w:t xml:space="preserve"> limits indicate the 25th and 75th percentiles; </w:t>
      </w:r>
      <w:r w:rsidR="00B94EF9" w:rsidRPr="00466E16">
        <w:rPr>
          <w:rFonts w:ascii="Arial" w:hAnsi="Arial" w:cs="Arial"/>
          <w:kern w:val="21"/>
          <w:sz w:val="19"/>
          <w:szCs w:val="19"/>
        </w:rPr>
        <w:lastRenderedPageBreak/>
        <w:t>whiskers extend 1.5 times the interquartile range from the 25th and 75th percentiles; polygons represent density estimates of data and extend to extreme values.</w:t>
      </w:r>
      <w:r w:rsidR="004013D8" w:rsidRPr="00466E16">
        <w:rPr>
          <w:rFonts w:ascii="Arial" w:hAnsi="Arial" w:cs="Arial"/>
          <w:kern w:val="21"/>
          <w:sz w:val="19"/>
          <w:szCs w:val="19"/>
        </w:rPr>
        <w:t xml:space="preserve"> </w:t>
      </w:r>
      <w:r w:rsidR="007D7853" w:rsidRPr="00466E16">
        <w:rPr>
          <w:rFonts w:ascii="Arial" w:hAnsi="Arial" w:cs="Arial"/>
          <w:b/>
          <w:bCs/>
          <w:kern w:val="21"/>
          <w:sz w:val="19"/>
          <w:szCs w:val="19"/>
        </w:rPr>
        <w:t>G</w:t>
      </w:r>
      <w:r w:rsidR="007D7853" w:rsidRPr="00466E16">
        <w:rPr>
          <w:rFonts w:ascii="Arial" w:hAnsi="Arial" w:cs="Arial"/>
          <w:kern w:val="21"/>
          <w:sz w:val="19"/>
          <w:szCs w:val="19"/>
        </w:rPr>
        <w:t xml:space="preserve"> </w:t>
      </w:r>
      <w:bookmarkStart w:id="135" w:name="OLE_LINK1623"/>
      <w:bookmarkStart w:id="136" w:name="OLE_LINK1624"/>
      <w:r w:rsidR="007D7853" w:rsidRPr="00466E16">
        <w:rPr>
          <w:rFonts w:ascii="Arial" w:hAnsi="Arial" w:cs="Arial"/>
          <w:kern w:val="21"/>
          <w:sz w:val="19"/>
          <w:szCs w:val="19"/>
        </w:rPr>
        <w:t xml:space="preserve">Pairwise </w:t>
      </w:r>
      <w:r w:rsidR="00E355B0" w:rsidRPr="00466E16">
        <w:rPr>
          <w:rFonts w:ascii="Arial" w:hAnsi="Arial" w:cs="Arial"/>
          <w:kern w:val="21"/>
          <w:sz w:val="19"/>
          <w:szCs w:val="19"/>
        </w:rPr>
        <w:t xml:space="preserve">Pearson </w:t>
      </w:r>
      <w:r w:rsidR="007D7853" w:rsidRPr="00466E16">
        <w:rPr>
          <w:rFonts w:ascii="Arial" w:hAnsi="Arial" w:cs="Arial"/>
          <w:kern w:val="21"/>
          <w:sz w:val="19"/>
          <w:szCs w:val="19"/>
        </w:rPr>
        <w:t xml:space="preserve">correlation of LFQ protein intensities from three replicates of HeLa </w:t>
      </w:r>
      <w:bookmarkEnd w:id="133"/>
      <w:bookmarkEnd w:id="134"/>
      <w:r w:rsidR="007D7853" w:rsidRPr="00466E16">
        <w:rPr>
          <w:rFonts w:ascii="Arial" w:hAnsi="Arial" w:cs="Arial"/>
          <w:kern w:val="21"/>
          <w:sz w:val="19"/>
          <w:szCs w:val="19"/>
        </w:rPr>
        <w:t>samples</w:t>
      </w:r>
      <w:bookmarkEnd w:id="135"/>
      <w:bookmarkEnd w:id="136"/>
      <w:r w:rsidR="007D7853" w:rsidRPr="00466E16">
        <w:rPr>
          <w:rFonts w:ascii="Arial" w:hAnsi="Arial" w:cs="Arial"/>
          <w:kern w:val="21"/>
          <w:sz w:val="19"/>
          <w:szCs w:val="19"/>
        </w:rPr>
        <w:t>.</w:t>
      </w:r>
      <w:r w:rsidRPr="00466E16">
        <w:rPr>
          <w:rFonts w:ascii="Arial" w:hAnsi="Arial" w:cs="Arial"/>
          <w:kern w:val="21"/>
          <w:sz w:val="19"/>
          <w:szCs w:val="19"/>
        </w:rPr>
        <w:t xml:space="preserve"> </w:t>
      </w:r>
      <w:r w:rsidR="007D7853" w:rsidRPr="00466E16">
        <w:rPr>
          <w:rFonts w:ascii="Arial" w:hAnsi="Arial" w:cs="Arial"/>
          <w:kern w:val="21"/>
          <w:sz w:val="19"/>
          <w:szCs w:val="19"/>
        </w:rPr>
        <w:t xml:space="preserve">H Percentage of missed cleavages in </w:t>
      </w:r>
      <w:proofErr w:type="spellStart"/>
      <w:r w:rsidR="007D7853" w:rsidRPr="00466E16">
        <w:rPr>
          <w:rFonts w:ascii="Arial" w:hAnsi="Arial" w:cs="Arial"/>
          <w:kern w:val="21"/>
          <w:sz w:val="19"/>
          <w:szCs w:val="19"/>
        </w:rPr>
        <w:t>BrMs</w:t>
      </w:r>
      <w:proofErr w:type="spellEnd"/>
      <w:r w:rsidR="00E81204" w:rsidRPr="00466E16">
        <w:rPr>
          <w:rFonts w:ascii="Arial" w:hAnsi="Arial" w:cs="Arial"/>
          <w:kern w:val="21"/>
          <w:sz w:val="19"/>
          <w:szCs w:val="19"/>
        </w:rPr>
        <w:t xml:space="preserve"> </w:t>
      </w:r>
      <w:r w:rsidR="00426AC2" w:rsidRPr="00466E16">
        <w:rPr>
          <w:rFonts w:ascii="Arial" w:hAnsi="Arial" w:cs="Arial"/>
          <w:kern w:val="21"/>
          <w:sz w:val="19"/>
          <w:szCs w:val="19"/>
        </w:rPr>
        <w:t>(</w:t>
      </w:r>
      <w:r w:rsidR="00E81204" w:rsidRPr="00466E16">
        <w:rPr>
          <w:rFonts w:ascii="Arial" w:hAnsi="Arial" w:cs="Arial"/>
          <w:i/>
          <w:iCs/>
          <w:kern w:val="21"/>
          <w:sz w:val="19"/>
          <w:szCs w:val="19"/>
        </w:rPr>
        <w:t>n</w:t>
      </w:r>
      <w:r w:rsidR="00E81204" w:rsidRPr="00466E16">
        <w:rPr>
          <w:rFonts w:ascii="Arial" w:hAnsi="Arial" w:cs="Arial"/>
          <w:kern w:val="21"/>
          <w:sz w:val="19"/>
          <w:szCs w:val="19"/>
        </w:rPr>
        <w:t xml:space="preserve"> = 14</w:t>
      </w:r>
      <w:r w:rsidR="007D7853" w:rsidRPr="00466E16">
        <w:rPr>
          <w:rFonts w:ascii="Arial" w:hAnsi="Arial" w:cs="Arial"/>
          <w:kern w:val="21"/>
          <w:sz w:val="19"/>
          <w:szCs w:val="19"/>
        </w:rPr>
        <w:t>) and gliomas</w:t>
      </w:r>
      <w:r w:rsidR="00E81204" w:rsidRPr="00466E16">
        <w:rPr>
          <w:rFonts w:ascii="Arial" w:hAnsi="Arial" w:cs="Arial"/>
          <w:kern w:val="21"/>
          <w:sz w:val="19"/>
          <w:szCs w:val="19"/>
        </w:rPr>
        <w:t xml:space="preserve"> (</w:t>
      </w:r>
      <w:r w:rsidR="00E81204" w:rsidRPr="00466E16">
        <w:rPr>
          <w:rFonts w:ascii="Arial" w:hAnsi="Arial" w:cs="Arial"/>
          <w:i/>
          <w:iCs/>
          <w:kern w:val="21"/>
          <w:sz w:val="19"/>
          <w:szCs w:val="19"/>
        </w:rPr>
        <w:t>n</w:t>
      </w:r>
      <w:r w:rsidR="00E81204" w:rsidRPr="00466E16">
        <w:rPr>
          <w:rFonts w:ascii="Arial" w:hAnsi="Arial" w:cs="Arial"/>
          <w:kern w:val="21"/>
          <w:sz w:val="19"/>
          <w:szCs w:val="19"/>
        </w:rPr>
        <w:t xml:space="preserve"> = 13)</w:t>
      </w:r>
      <w:r w:rsidR="007D7853" w:rsidRPr="00466E16">
        <w:rPr>
          <w:rFonts w:ascii="Arial" w:hAnsi="Arial" w:cs="Arial"/>
          <w:kern w:val="21"/>
          <w:sz w:val="19"/>
          <w:szCs w:val="19"/>
        </w:rPr>
        <w:t>.</w:t>
      </w:r>
      <w:r w:rsidR="00E81204" w:rsidRPr="00466E16">
        <w:rPr>
          <w:rFonts w:ascii="Arial" w:hAnsi="Arial" w:cs="Arial"/>
          <w:kern w:val="21"/>
          <w:sz w:val="19"/>
          <w:szCs w:val="19"/>
        </w:rPr>
        <w:t xml:space="preserve"> Values above columns indicate average numbers of identification. Error bars indicate standard error of mean based on biological replicates.</w:t>
      </w:r>
    </w:p>
    <w:p w14:paraId="5EE16F69" w14:textId="28743711" w:rsidR="00A64D74" w:rsidRPr="00466E16" w:rsidRDefault="0033674E" w:rsidP="00466E16">
      <w:pPr>
        <w:spacing w:line="480" w:lineRule="auto"/>
        <w:rPr>
          <w:rFonts w:ascii="Arial" w:hAnsi="Arial" w:cs="Arial"/>
          <w:kern w:val="21"/>
          <w:sz w:val="19"/>
          <w:szCs w:val="19"/>
        </w:rPr>
      </w:pPr>
      <w:r w:rsidRPr="00466E16">
        <w:rPr>
          <w:rFonts w:ascii="Arial" w:hAnsi="Arial" w:cs="Arial"/>
          <w:noProof/>
          <w:kern w:val="21"/>
          <w:sz w:val="19"/>
          <w:szCs w:val="19"/>
        </w:rPr>
        <w:lastRenderedPageBreak/>
        <w:drawing>
          <wp:inline distT="0" distB="0" distL="0" distR="0" wp14:anchorId="0D715781" wp14:editId="309F76EE">
            <wp:extent cx="5274310" cy="787463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9" cstate="hqprint">
                      <a:extLst>
                        <a:ext uri="{28A0092B-C50C-407E-A947-70E740481C1C}">
                          <a14:useLocalDpi xmlns:a14="http://schemas.microsoft.com/office/drawing/2010/main"/>
                        </a:ext>
                      </a:extLst>
                    </a:blip>
                    <a:stretch>
                      <a:fillRect/>
                    </a:stretch>
                  </pic:blipFill>
                  <pic:spPr>
                    <a:xfrm>
                      <a:off x="0" y="0"/>
                      <a:ext cx="5274310" cy="7874635"/>
                    </a:xfrm>
                    <a:prstGeom prst="rect">
                      <a:avLst/>
                    </a:prstGeom>
                  </pic:spPr>
                </pic:pic>
              </a:graphicData>
            </a:graphic>
          </wp:inline>
        </w:drawing>
      </w:r>
    </w:p>
    <w:p w14:paraId="5608A34E" w14:textId="1A730209" w:rsidR="00695238" w:rsidRPr="00466E16" w:rsidRDefault="006B5E9A" w:rsidP="00466E16">
      <w:pPr>
        <w:spacing w:line="480" w:lineRule="auto"/>
        <w:rPr>
          <w:rFonts w:ascii="Arial" w:hAnsi="Arial" w:cs="Arial"/>
          <w:kern w:val="21"/>
          <w:sz w:val="19"/>
          <w:szCs w:val="19"/>
        </w:rPr>
      </w:pPr>
      <w:bookmarkStart w:id="137" w:name="_Hlk107170189"/>
      <w:r w:rsidRPr="00466E16">
        <w:rPr>
          <w:rFonts w:ascii="Arial" w:hAnsi="Arial" w:cs="Arial"/>
          <w:b/>
          <w:bCs/>
          <w:kern w:val="21"/>
          <w:sz w:val="19"/>
          <w:szCs w:val="19"/>
        </w:rPr>
        <w:t>Fig.</w:t>
      </w:r>
      <w:r w:rsidR="007D7853" w:rsidRPr="00466E16">
        <w:rPr>
          <w:rFonts w:ascii="Arial" w:hAnsi="Arial" w:cs="Arial"/>
          <w:b/>
          <w:bCs/>
          <w:kern w:val="21"/>
          <w:sz w:val="19"/>
          <w:szCs w:val="19"/>
        </w:rPr>
        <w:t xml:space="preserve"> </w:t>
      </w:r>
      <w:r w:rsidR="00F235BC" w:rsidRPr="00466E16">
        <w:rPr>
          <w:rFonts w:ascii="Arial" w:hAnsi="Arial" w:cs="Arial"/>
          <w:b/>
          <w:bCs/>
          <w:kern w:val="21"/>
          <w:sz w:val="19"/>
          <w:szCs w:val="19"/>
        </w:rPr>
        <w:t>S</w:t>
      </w:r>
      <w:r w:rsidR="007D7853" w:rsidRPr="00466E16">
        <w:rPr>
          <w:rFonts w:ascii="Arial" w:hAnsi="Arial" w:cs="Arial"/>
          <w:b/>
          <w:bCs/>
          <w:kern w:val="21"/>
          <w:sz w:val="19"/>
          <w:szCs w:val="19"/>
        </w:rPr>
        <w:t>2</w:t>
      </w:r>
      <w:r w:rsidR="007D7853" w:rsidRPr="00466E16">
        <w:rPr>
          <w:rFonts w:ascii="Arial" w:hAnsi="Arial" w:cs="Arial"/>
          <w:kern w:val="21"/>
          <w:sz w:val="19"/>
          <w:szCs w:val="19"/>
        </w:rPr>
        <w:t xml:space="preserve"> Functional enrichment of clustering proteins in </w:t>
      </w:r>
      <w:proofErr w:type="spellStart"/>
      <w:r w:rsidR="007D7853" w:rsidRPr="00466E16">
        <w:rPr>
          <w:rFonts w:ascii="Arial" w:hAnsi="Arial" w:cs="Arial"/>
          <w:kern w:val="21"/>
          <w:sz w:val="19"/>
          <w:szCs w:val="19"/>
        </w:rPr>
        <w:t>BrMs</w:t>
      </w:r>
      <w:bookmarkEnd w:id="137"/>
      <w:proofErr w:type="spellEnd"/>
      <w:r w:rsidRPr="00466E16">
        <w:rPr>
          <w:rFonts w:ascii="Arial" w:hAnsi="Arial" w:cs="Arial"/>
          <w:kern w:val="21"/>
          <w:sz w:val="19"/>
          <w:szCs w:val="19"/>
        </w:rPr>
        <w:t xml:space="preserve">. </w:t>
      </w:r>
      <w:r w:rsidR="007D7853" w:rsidRPr="00466E16">
        <w:rPr>
          <w:rFonts w:ascii="Arial" w:hAnsi="Arial" w:cs="Arial"/>
          <w:b/>
          <w:bCs/>
          <w:kern w:val="21"/>
          <w:sz w:val="19"/>
          <w:szCs w:val="19"/>
        </w:rPr>
        <w:t>A</w:t>
      </w:r>
      <w:r w:rsidR="007D7853" w:rsidRPr="00466E16">
        <w:rPr>
          <w:rFonts w:ascii="Arial" w:hAnsi="Arial" w:cs="Arial"/>
          <w:kern w:val="21"/>
          <w:sz w:val="19"/>
          <w:szCs w:val="19"/>
        </w:rPr>
        <w:t xml:space="preserve"> </w:t>
      </w:r>
      <w:bookmarkStart w:id="138" w:name="OLE_LINK609"/>
      <w:bookmarkStart w:id="139" w:name="OLE_LINK608"/>
      <w:bookmarkStart w:id="140" w:name="OLE_LINK614"/>
      <w:r w:rsidR="007D7853" w:rsidRPr="00466E16">
        <w:rPr>
          <w:rFonts w:ascii="Arial" w:hAnsi="Arial" w:cs="Arial"/>
          <w:kern w:val="21"/>
          <w:sz w:val="19"/>
          <w:szCs w:val="19"/>
        </w:rPr>
        <w:t>Gene Set Enrichment Analysis (GSEA)</w:t>
      </w:r>
      <w:bookmarkEnd w:id="138"/>
      <w:bookmarkEnd w:id="139"/>
      <w:bookmarkEnd w:id="140"/>
      <w:r w:rsidR="007D7853" w:rsidRPr="00466E16">
        <w:rPr>
          <w:rFonts w:ascii="Arial" w:hAnsi="Arial" w:cs="Arial"/>
          <w:kern w:val="21"/>
          <w:sz w:val="19"/>
          <w:szCs w:val="19"/>
        </w:rPr>
        <w:t xml:space="preserve"> of proteins in 3 clusters. </w:t>
      </w:r>
      <w:bookmarkStart w:id="141" w:name="OLE_LINK438"/>
      <w:bookmarkStart w:id="142" w:name="OLE_LINK449"/>
      <w:r w:rsidR="007D7853" w:rsidRPr="00466E16">
        <w:rPr>
          <w:rFonts w:ascii="Arial" w:hAnsi="Arial" w:cs="Arial"/>
          <w:kern w:val="21"/>
          <w:sz w:val="19"/>
          <w:szCs w:val="19"/>
        </w:rPr>
        <w:t>Top 100 annotations of Gene Ontology of biological process (GO-</w:t>
      </w:r>
      <w:r w:rsidR="007D7853" w:rsidRPr="00466E16">
        <w:rPr>
          <w:rFonts w:ascii="Arial" w:hAnsi="Arial" w:cs="Arial"/>
          <w:kern w:val="21"/>
          <w:sz w:val="19"/>
          <w:szCs w:val="19"/>
        </w:rPr>
        <w:lastRenderedPageBreak/>
        <w:t xml:space="preserve">BP), </w:t>
      </w:r>
      <w:proofErr w:type="spellStart"/>
      <w:r w:rsidR="007D7853" w:rsidRPr="00466E16">
        <w:rPr>
          <w:rFonts w:ascii="Arial" w:hAnsi="Arial" w:cs="Arial"/>
          <w:kern w:val="21"/>
          <w:sz w:val="19"/>
          <w:szCs w:val="19"/>
        </w:rPr>
        <w:t>Reactome</w:t>
      </w:r>
      <w:proofErr w:type="spellEnd"/>
      <w:r w:rsidR="007D7853" w:rsidRPr="00466E16">
        <w:rPr>
          <w:rFonts w:ascii="Arial" w:hAnsi="Arial" w:cs="Arial"/>
          <w:kern w:val="21"/>
          <w:sz w:val="19"/>
          <w:szCs w:val="19"/>
        </w:rPr>
        <w:t>,</w:t>
      </w:r>
      <w:r w:rsidR="007D7853" w:rsidRPr="00466E16">
        <w:rPr>
          <w:rFonts w:ascii="Arial" w:hAnsi="Arial" w:cs="Arial"/>
          <w:sz w:val="19"/>
          <w:szCs w:val="19"/>
        </w:rPr>
        <w:t xml:space="preserve"> </w:t>
      </w:r>
      <w:proofErr w:type="spellStart"/>
      <w:r w:rsidR="007D7853" w:rsidRPr="00466E16">
        <w:rPr>
          <w:rFonts w:ascii="Arial" w:hAnsi="Arial" w:cs="Arial"/>
          <w:kern w:val="21"/>
          <w:sz w:val="19"/>
          <w:szCs w:val="19"/>
        </w:rPr>
        <w:t>WikiPathways</w:t>
      </w:r>
      <w:proofErr w:type="spellEnd"/>
      <w:r w:rsidR="00D93AD3" w:rsidRPr="00466E16">
        <w:rPr>
          <w:rFonts w:ascii="Arial" w:hAnsi="Arial" w:cs="Arial"/>
          <w:kern w:val="21"/>
          <w:sz w:val="19"/>
          <w:szCs w:val="19"/>
        </w:rPr>
        <w:t>,</w:t>
      </w:r>
      <w:r w:rsidR="007D7853" w:rsidRPr="00466E16">
        <w:rPr>
          <w:rFonts w:ascii="Arial" w:hAnsi="Arial" w:cs="Arial"/>
          <w:kern w:val="21"/>
          <w:sz w:val="19"/>
          <w:szCs w:val="19"/>
        </w:rPr>
        <w:t xml:space="preserve"> and KEGG pathways were visualized (</w:t>
      </w:r>
      <w:proofErr w:type="spellStart"/>
      <w:r w:rsidR="007D7853" w:rsidRPr="00466E16">
        <w:rPr>
          <w:rFonts w:ascii="Arial" w:hAnsi="Arial" w:cs="Arial"/>
          <w:kern w:val="21"/>
          <w:sz w:val="19"/>
          <w:szCs w:val="19"/>
        </w:rPr>
        <w:t>Benjamini</w:t>
      </w:r>
      <w:proofErr w:type="spellEnd"/>
      <w:r w:rsidR="007D7853" w:rsidRPr="00466E16">
        <w:rPr>
          <w:rFonts w:ascii="Arial" w:hAnsi="Arial" w:cs="Arial"/>
          <w:kern w:val="21"/>
          <w:sz w:val="19"/>
          <w:szCs w:val="19"/>
        </w:rPr>
        <w:t xml:space="preserve">−Hochberg FDR method, adjusted </w:t>
      </w:r>
      <w:r w:rsidR="007D7853" w:rsidRPr="00466E16">
        <w:rPr>
          <w:rFonts w:ascii="Arial" w:hAnsi="Arial" w:cs="Arial"/>
          <w:i/>
          <w:iCs/>
          <w:kern w:val="21"/>
          <w:sz w:val="19"/>
          <w:szCs w:val="19"/>
        </w:rPr>
        <w:t>P</w:t>
      </w:r>
      <w:r w:rsidR="007D7853" w:rsidRPr="00466E16">
        <w:rPr>
          <w:rFonts w:ascii="Arial" w:hAnsi="Arial" w:cs="Arial"/>
          <w:kern w:val="21"/>
          <w:sz w:val="19"/>
          <w:szCs w:val="19"/>
        </w:rPr>
        <w:t xml:space="preserve"> &lt; 0.01).</w:t>
      </w:r>
      <w:bookmarkEnd w:id="141"/>
      <w:bookmarkEnd w:id="142"/>
      <w:r w:rsidRPr="00466E16">
        <w:rPr>
          <w:rFonts w:ascii="Arial" w:hAnsi="Arial" w:cs="Arial"/>
          <w:kern w:val="21"/>
          <w:sz w:val="19"/>
          <w:szCs w:val="19"/>
        </w:rPr>
        <w:t xml:space="preserve"> </w:t>
      </w:r>
      <w:r w:rsidR="007D7853" w:rsidRPr="00466E16">
        <w:rPr>
          <w:rFonts w:ascii="Arial" w:hAnsi="Arial" w:cs="Arial"/>
          <w:b/>
          <w:bCs/>
          <w:kern w:val="21"/>
          <w:sz w:val="19"/>
          <w:szCs w:val="19"/>
        </w:rPr>
        <w:t>B</w:t>
      </w:r>
      <w:r w:rsidR="007D7853" w:rsidRPr="00466E16">
        <w:rPr>
          <w:rFonts w:ascii="Arial" w:hAnsi="Arial" w:cs="Arial"/>
          <w:kern w:val="21"/>
          <w:sz w:val="19"/>
          <w:szCs w:val="19"/>
        </w:rPr>
        <w:t xml:space="preserve"> </w:t>
      </w:r>
      <w:bookmarkStart w:id="143" w:name="OLE_LINK613"/>
      <w:bookmarkStart w:id="144" w:name="OLE_LINK612"/>
      <w:bookmarkStart w:id="145" w:name="OLE_LINK615"/>
      <w:bookmarkStart w:id="146" w:name="OLE_LINK616"/>
      <w:r w:rsidR="007D7853" w:rsidRPr="00466E16">
        <w:rPr>
          <w:rFonts w:ascii="Arial" w:hAnsi="Arial" w:cs="Arial"/>
          <w:kern w:val="21"/>
          <w:sz w:val="19"/>
          <w:szCs w:val="19"/>
        </w:rPr>
        <w:t xml:space="preserve">Gene </w:t>
      </w:r>
      <w:proofErr w:type="spellStart"/>
      <w:r w:rsidR="007D7853" w:rsidRPr="00466E16">
        <w:rPr>
          <w:rFonts w:ascii="Arial" w:hAnsi="Arial" w:cs="Arial"/>
          <w:kern w:val="21"/>
          <w:sz w:val="19"/>
          <w:szCs w:val="19"/>
        </w:rPr>
        <w:t>Circos</w:t>
      </w:r>
      <w:proofErr w:type="spellEnd"/>
      <w:r w:rsidR="007D7853" w:rsidRPr="00466E16">
        <w:rPr>
          <w:rFonts w:ascii="Arial" w:hAnsi="Arial" w:cs="Arial"/>
          <w:kern w:val="21"/>
          <w:sz w:val="19"/>
          <w:szCs w:val="19"/>
        </w:rPr>
        <w:t xml:space="preserve"> of 3 clusters by </w:t>
      </w:r>
      <w:bookmarkStart w:id="147" w:name="OLE_LINK610"/>
      <w:bookmarkStart w:id="148" w:name="OLE_LINK611"/>
      <w:r w:rsidR="007D7853" w:rsidRPr="00466E16">
        <w:rPr>
          <w:rFonts w:ascii="Arial" w:hAnsi="Arial" w:cs="Arial"/>
          <w:kern w:val="21"/>
          <w:sz w:val="19"/>
          <w:szCs w:val="19"/>
        </w:rPr>
        <w:t>annotated</w:t>
      </w:r>
      <w:bookmarkEnd w:id="147"/>
      <w:bookmarkEnd w:id="148"/>
      <w:r w:rsidR="007D7853" w:rsidRPr="00466E16">
        <w:rPr>
          <w:rFonts w:ascii="Arial" w:hAnsi="Arial" w:cs="Arial"/>
          <w:kern w:val="21"/>
          <w:sz w:val="19"/>
          <w:szCs w:val="19"/>
        </w:rPr>
        <w:t xml:space="preserve"> GSEA</w:t>
      </w:r>
      <w:r w:rsidR="00596FAA" w:rsidRPr="00466E16">
        <w:rPr>
          <w:rFonts w:ascii="Arial" w:hAnsi="Arial" w:cs="Arial"/>
          <w:kern w:val="21"/>
          <w:sz w:val="19"/>
          <w:szCs w:val="19"/>
        </w:rPr>
        <w:t xml:space="preserve"> </w:t>
      </w:r>
      <w:r w:rsidR="00474A65" w:rsidRPr="00466E16">
        <w:rPr>
          <w:rFonts w:ascii="Arial" w:hAnsi="Arial" w:cs="Arial"/>
          <w:kern w:val="21"/>
          <w:sz w:val="19"/>
          <w:szCs w:val="19"/>
        </w:rPr>
        <w:t xml:space="preserve">results </w:t>
      </w:r>
      <w:r w:rsidR="00596FAA" w:rsidRPr="00466E16">
        <w:rPr>
          <w:rFonts w:ascii="Arial" w:hAnsi="Arial" w:cs="Arial"/>
          <w:kern w:val="21"/>
          <w:sz w:val="19"/>
          <w:szCs w:val="19"/>
        </w:rPr>
        <w:t>(A)</w:t>
      </w:r>
      <w:r w:rsidR="007D7853" w:rsidRPr="00466E16">
        <w:rPr>
          <w:rFonts w:ascii="Arial" w:hAnsi="Arial" w:cs="Arial"/>
          <w:kern w:val="21"/>
          <w:sz w:val="19"/>
          <w:szCs w:val="19"/>
        </w:rPr>
        <w:t>.</w:t>
      </w:r>
      <w:bookmarkEnd w:id="143"/>
      <w:bookmarkEnd w:id="144"/>
      <w:bookmarkEnd w:id="145"/>
      <w:bookmarkEnd w:id="146"/>
      <w:r w:rsidR="00BC2848" w:rsidRPr="00466E16">
        <w:rPr>
          <w:rFonts w:ascii="Arial" w:hAnsi="Arial" w:cs="Arial"/>
          <w:kern w:val="21"/>
          <w:sz w:val="19"/>
          <w:szCs w:val="19"/>
        </w:rPr>
        <w:t xml:space="preserve"> </w:t>
      </w:r>
      <w:r w:rsidR="007D7853" w:rsidRPr="00466E16">
        <w:rPr>
          <w:rFonts w:ascii="Arial" w:hAnsi="Arial" w:cs="Arial"/>
          <w:kern w:val="21"/>
          <w:sz w:val="19"/>
          <w:szCs w:val="19"/>
        </w:rPr>
        <w:t xml:space="preserve">(C) </w:t>
      </w:r>
      <w:bookmarkStart w:id="149" w:name="OLE_LINK496"/>
      <w:bookmarkStart w:id="150" w:name="OLE_LINK495"/>
      <w:r w:rsidR="007D7853" w:rsidRPr="00466E16">
        <w:rPr>
          <w:rFonts w:ascii="Arial" w:hAnsi="Arial" w:cs="Arial"/>
          <w:kern w:val="21"/>
          <w:sz w:val="19"/>
          <w:szCs w:val="19"/>
        </w:rPr>
        <w:t xml:space="preserve">Pearson correlation of </w:t>
      </w:r>
      <w:r w:rsidR="00596FAA" w:rsidRPr="00466E16">
        <w:rPr>
          <w:rFonts w:ascii="Arial" w:hAnsi="Arial" w:cs="Arial"/>
          <w:kern w:val="21"/>
          <w:sz w:val="19"/>
          <w:szCs w:val="19"/>
        </w:rPr>
        <w:t xml:space="preserve">79 </w:t>
      </w:r>
      <w:r w:rsidR="007D7853" w:rsidRPr="00466E16">
        <w:rPr>
          <w:rFonts w:ascii="Arial" w:hAnsi="Arial" w:cs="Arial"/>
          <w:kern w:val="21"/>
          <w:sz w:val="19"/>
          <w:szCs w:val="19"/>
        </w:rPr>
        <w:t>proteins in cluster 1</w:t>
      </w:r>
      <w:bookmarkEnd w:id="149"/>
      <w:bookmarkEnd w:id="150"/>
      <w:r w:rsidR="007D7853" w:rsidRPr="00466E16">
        <w:rPr>
          <w:rFonts w:ascii="Arial" w:hAnsi="Arial" w:cs="Arial"/>
          <w:kern w:val="21"/>
          <w:sz w:val="19"/>
          <w:szCs w:val="19"/>
        </w:rPr>
        <w:t>.</w:t>
      </w:r>
      <w:r w:rsidR="00BC2848" w:rsidRPr="00466E16">
        <w:rPr>
          <w:rFonts w:ascii="Arial" w:hAnsi="Arial" w:cs="Arial"/>
          <w:kern w:val="21"/>
          <w:sz w:val="19"/>
          <w:szCs w:val="19"/>
        </w:rPr>
        <w:t xml:space="preserve"> </w:t>
      </w:r>
      <w:r w:rsidR="007D7853" w:rsidRPr="00466E16">
        <w:rPr>
          <w:rFonts w:ascii="Arial" w:hAnsi="Arial" w:cs="Arial"/>
          <w:b/>
          <w:bCs/>
          <w:kern w:val="21"/>
          <w:sz w:val="19"/>
          <w:szCs w:val="19"/>
        </w:rPr>
        <w:t>D</w:t>
      </w:r>
      <w:r w:rsidR="007D7853" w:rsidRPr="00466E16">
        <w:rPr>
          <w:rFonts w:ascii="Arial" w:hAnsi="Arial" w:cs="Arial"/>
          <w:kern w:val="21"/>
          <w:sz w:val="19"/>
          <w:szCs w:val="19"/>
        </w:rPr>
        <w:t xml:space="preserve"> </w:t>
      </w:r>
      <w:bookmarkStart w:id="151" w:name="OLE_LINK1625"/>
      <w:bookmarkStart w:id="152" w:name="OLE_LINK1626"/>
      <w:r w:rsidR="007D7853" w:rsidRPr="00466E16">
        <w:rPr>
          <w:rFonts w:ascii="Arial" w:hAnsi="Arial" w:cs="Arial"/>
          <w:kern w:val="21"/>
          <w:sz w:val="19"/>
          <w:szCs w:val="19"/>
        </w:rPr>
        <w:t>Protein enrichment networks in cluster 1 based on the top-three functional enriched terms</w:t>
      </w:r>
      <w:r w:rsidR="00596FAA" w:rsidRPr="00466E16">
        <w:rPr>
          <w:rFonts w:ascii="Arial" w:hAnsi="Arial" w:cs="Arial"/>
          <w:kern w:val="21"/>
          <w:sz w:val="19"/>
          <w:szCs w:val="19"/>
        </w:rPr>
        <w:t xml:space="preserve"> (WP2276, </w:t>
      </w:r>
      <w:r w:rsidR="00820F70" w:rsidRPr="00466E16">
        <w:rPr>
          <w:rFonts w:ascii="Arial" w:hAnsi="Arial" w:cs="Arial"/>
          <w:kern w:val="21"/>
          <w:sz w:val="19"/>
          <w:szCs w:val="19"/>
        </w:rPr>
        <w:t xml:space="preserve">GO:0043254, </w:t>
      </w:r>
      <w:r w:rsidR="00D93AD3" w:rsidRPr="00466E16">
        <w:rPr>
          <w:rFonts w:ascii="Arial" w:hAnsi="Arial" w:cs="Arial"/>
          <w:kern w:val="21"/>
          <w:sz w:val="19"/>
          <w:szCs w:val="19"/>
        </w:rPr>
        <w:t xml:space="preserve">and </w:t>
      </w:r>
      <w:r w:rsidR="00820F70" w:rsidRPr="00466E16">
        <w:rPr>
          <w:rFonts w:ascii="Arial" w:hAnsi="Arial" w:cs="Arial"/>
          <w:kern w:val="21"/>
          <w:sz w:val="19"/>
          <w:szCs w:val="19"/>
        </w:rPr>
        <w:t>GO:0021762</w:t>
      </w:r>
      <w:r w:rsidR="00596FAA" w:rsidRPr="00466E16">
        <w:rPr>
          <w:rFonts w:ascii="Arial" w:hAnsi="Arial" w:cs="Arial"/>
          <w:kern w:val="21"/>
          <w:sz w:val="19"/>
          <w:szCs w:val="19"/>
        </w:rPr>
        <w:t>)</w:t>
      </w:r>
      <w:r w:rsidR="007D7853" w:rsidRPr="00466E16">
        <w:rPr>
          <w:rFonts w:ascii="Arial" w:hAnsi="Arial" w:cs="Arial"/>
          <w:kern w:val="21"/>
          <w:sz w:val="19"/>
          <w:szCs w:val="19"/>
        </w:rPr>
        <w:t>.</w:t>
      </w:r>
      <w:bookmarkEnd w:id="151"/>
      <w:bookmarkEnd w:id="152"/>
      <w:r w:rsidR="00DE227B" w:rsidRPr="00466E16">
        <w:rPr>
          <w:rFonts w:ascii="Arial" w:hAnsi="Arial" w:cs="Arial"/>
          <w:kern w:val="21"/>
          <w:sz w:val="19"/>
          <w:szCs w:val="19"/>
        </w:rPr>
        <w:t xml:space="preserve"> </w:t>
      </w:r>
    </w:p>
    <w:p w14:paraId="216E923D" w14:textId="7171DFA7" w:rsidR="00A64D74" w:rsidRPr="00466E16" w:rsidRDefault="009B7980" w:rsidP="00466E16">
      <w:pPr>
        <w:spacing w:line="480" w:lineRule="auto"/>
        <w:rPr>
          <w:rFonts w:ascii="Arial" w:hAnsi="Arial" w:cs="Arial"/>
          <w:kern w:val="21"/>
          <w:sz w:val="19"/>
          <w:szCs w:val="19"/>
        </w:rPr>
      </w:pPr>
      <w:r w:rsidRPr="00466E16">
        <w:rPr>
          <w:rFonts w:ascii="Arial" w:hAnsi="Arial" w:cs="Arial"/>
          <w:noProof/>
          <w:kern w:val="21"/>
          <w:sz w:val="19"/>
          <w:szCs w:val="19"/>
        </w:rPr>
        <w:drawing>
          <wp:inline distT="0" distB="0" distL="0" distR="0" wp14:anchorId="446A91AE" wp14:editId="098C9662">
            <wp:extent cx="5271770" cy="6774815"/>
            <wp:effectExtent l="0" t="0" r="5080"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5271770" cy="6774815"/>
                    </a:xfrm>
                    <a:prstGeom prst="rect">
                      <a:avLst/>
                    </a:prstGeom>
                    <a:noFill/>
                    <a:ln>
                      <a:noFill/>
                    </a:ln>
                  </pic:spPr>
                </pic:pic>
              </a:graphicData>
            </a:graphic>
          </wp:inline>
        </w:drawing>
      </w:r>
    </w:p>
    <w:p w14:paraId="04F9DDF2" w14:textId="0E3F1430" w:rsidR="00A64D74" w:rsidRPr="00466E16" w:rsidRDefault="006B5E9A" w:rsidP="00466E16">
      <w:pPr>
        <w:spacing w:line="480" w:lineRule="auto"/>
        <w:rPr>
          <w:rFonts w:ascii="Arial" w:hAnsi="Arial" w:cs="Arial"/>
          <w:kern w:val="21"/>
          <w:sz w:val="19"/>
          <w:szCs w:val="19"/>
        </w:rPr>
      </w:pPr>
      <w:bookmarkStart w:id="153" w:name="_Hlk107170233"/>
      <w:r w:rsidRPr="00466E16">
        <w:rPr>
          <w:rFonts w:ascii="Arial" w:hAnsi="Arial" w:cs="Arial"/>
          <w:b/>
          <w:bCs/>
          <w:kern w:val="21"/>
          <w:sz w:val="19"/>
          <w:szCs w:val="19"/>
        </w:rPr>
        <w:t>Fig.</w:t>
      </w:r>
      <w:r w:rsidR="007D7853" w:rsidRPr="00466E16">
        <w:rPr>
          <w:rFonts w:ascii="Arial" w:hAnsi="Arial" w:cs="Arial"/>
          <w:b/>
          <w:bCs/>
          <w:kern w:val="21"/>
          <w:sz w:val="19"/>
          <w:szCs w:val="19"/>
        </w:rPr>
        <w:t xml:space="preserve"> </w:t>
      </w:r>
      <w:r w:rsidR="00F235BC" w:rsidRPr="00466E16">
        <w:rPr>
          <w:rFonts w:ascii="Arial" w:hAnsi="Arial" w:cs="Arial"/>
          <w:b/>
          <w:bCs/>
          <w:kern w:val="21"/>
          <w:sz w:val="19"/>
          <w:szCs w:val="19"/>
        </w:rPr>
        <w:t>S</w:t>
      </w:r>
      <w:r w:rsidR="007D7853" w:rsidRPr="00466E16">
        <w:rPr>
          <w:rFonts w:ascii="Arial" w:hAnsi="Arial" w:cs="Arial"/>
          <w:b/>
          <w:bCs/>
          <w:kern w:val="21"/>
          <w:sz w:val="19"/>
          <w:szCs w:val="19"/>
        </w:rPr>
        <w:t>3</w:t>
      </w:r>
      <w:r w:rsidR="007D7853" w:rsidRPr="00466E16">
        <w:rPr>
          <w:rFonts w:ascii="Arial" w:hAnsi="Arial" w:cs="Arial"/>
          <w:kern w:val="21"/>
          <w:sz w:val="19"/>
          <w:szCs w:val="19"/>
        </w:rPr>
        <w:t xml:space="preserve"> Proteomic analysis distinguishes different subtypes of gliomas</w:t>
      </w:r>
      <w:bookmarkEnd w:id="153"/>
      <w:r w:rsidR="00BC2848" w:rsidRPr="00466E16">
        <w:rPr>
          <w:rFonts w:ascii="Arial" w:hAnsi="Arial" w:cs="Arial"/>
          <w:kern w:val="21"/>
          <w:sz w:val="19"/>
          <w:szCs w:val="19"/>
        </w:rPr>
        <w:t xml:space="preserve">. </w:t>
      </w:r>
      <w:r w:rsidR="0040011F" w:rsidRPr="00466E16">
        <w:rPr>
          <w:rFonts w:ascii="Arial" w:hAnsi="Arial" w:cs="Arial"/>
          <w:b/>
          <w:bCs/>
          <w:kern w:val="21"/>
          <w:sz w:val="19"/>
          <w:szCs w:val="19"/>
        </w:rPr>
        <w:t>A</w:t>
      </w:r>
      <w:r w:rsidR="0040011F" w:rsidRPr="00466E16">
        <w:rPr>
          <w:rFonts w:ascii="Arial" w:hAnsi="Arial" w:cs="Arial"/>
          <w:kern w:val="21"/>
          <w:sz w:val="19"/>
          <w:szCs w:val="19"/>
        </w:rPr>
        <w:t xml:space="preserve"> </w:t>
      </w:r>
      <w:bookmarkStart w:id="154" w:name="_Hlk112755058"/>
      <w:r w:rsidR="0040011F" w:rsidRPr="00466E16">
        <w:rPr>
          <w:rFonts w:ascii="Arial" w:hAnsi="Arial" w:cs="Arial"/>
          <w:kern w:val="21"/>
          <w:sz w:val="19"/>
          <w:szCs w:val="19"/>
        </w:rPr>
        <w:t xml:space="preserve">Principal component </w:t>
      </w:r>
      <w:r w:rsidR="0040011F" w:rsidRPr="00466E16">
        <w:rPr>
          <w:rFonts w:ascii="Arial" w:hAnsi="Arial" w:cs="Arial"/>
          <w:kern w:val="21"/>
          <w:sz w:val="19"/>
          <w:szCs w:val="19"/>
        </w:rPr>
        <w:lastRenderedPageBreak/>
        <w:t>analysis (PCA) of all glioma samples (</w:t>
      </w:r>
      <w:r w:rsidR="0040011F" w:rsidRPr="00466E16">
        <w:rPr>
          <w:rFonts w:ascii="Arial" w:hAnsi="Arial" w:cs="Arial"/>
          <w:i/>
          <w:iCs/>
          <w:kern w:val="21"/>
          <w:sz w:val="19"/>
          <w:szCs w:val="19"/>
        </w:rPr>
        <w:t>n</w:t>
      </w:r>
      <w:r w:rsidR="0040011F" w:rsidRPr="00466E16">
        <w:rPr>
          <w:rFonts w:ascii="Arial" w:hAnsi="Arial" w:cs="Arial"/>
          <w:kern w:val="21"/>
          <w:sz w:val="19"/>
          <w:szCs w:val="19"/>
        </w:rPr>
        <w:t xml:space="preserve"> = 13) based on </w:t>
      </w:r>
      <w:r w:rsidR="00323A54" w:rsidRPr="00466E16">
        <w:rPr>
          <w:rFonts w:ascii="Arial" w:hAnsi="Arial" w:cs="Arial"/>
          <w:kern w:val="21"/>
          <w:sz w:val="19"/>
          <w:szCs w:val="19"/>
        </w:rPr>
        <w:t xml:space="preserve">LFQ </w:t>
      </w:r>
      <w:r w:rsidR="0040011F" w:rsidRPr="00466E16">
        <w:rPr>
          <w:rFonts w:ascii="Arial" w:hAnsi="Arial" w:cs="Arial"/>
          <w:kern w:val="21"/>
          <w:sz w:val="19"/>
          <w:szCs w:val="19"/>
        </w:rPr>
        <w:t>proteome profiles.</w:t>
      </w:r>
      <w:r w:rsidR="00323A54" w:rsidRPr="00466E16">
        <w:rPr>
          <w:rFonts w:ascii="Arial" w:hAnsi="Arial" w:cs="Arial"/>
          <w:kern w:val="21"/>
          <w:sz w:val="19"/>
          <w:szCs w:val="19"/>
        </w:rPr>
        <w:t xml:space="preserve"> </w:t>
      </w:r>
      <w:r w:rsidR="00FE0B3B" w:rsidRPr="00466E16">
        <w:rPr>
          <w:rFonts w:ascii="Arial" w:hAnsi="Arial" w:cs="Arial"/>
          <w:kern w:val="21"/>
          <w:sz w:val="19"/>
          <w:szCs w:val="19"/>
        </w:rPr>
        <w:t xml:space="preserve">And 95% confidence regions were displayed. </w:t>
      </w:r>
      <w:bookmarkEnd w:id="154"/>
      <w:r w:rsidR="0040011F" w:rsidRPr="00466E16">
        <w:rPr>
          <w:rFonts w:ascii="Arial" w:hAnsi="Arial" w:cs="Arial"/>
          <w:b/>
          <w:bCs/>
          <w:kern w:val="21"/>
          <w:sz w:val="19"/>
          <w:szCs w:val="19"/>
        </w:rPr>
        <w:t>B</w:t>
      </w:r>
      <w:r w:rsidR="007D7853" w:rsidRPr="00466E16">
        <w:rPr>
          <w:rFonts w:ascii="Arial" w:hAnsi="Arial" w:cs="Arial"/>
          <w:kern w:val="21"/>
          <w:sz w:val="19"/>
          <w:szCs w:val="19"/>
        </w:rPr>
        <w:t xml:space="preserve"> </w:t>
      </w:r>
      <w:bookmarkStart w:id="155" w:name="OLE_LINK625"/>
      <w:bookmarkStart w:id="156" w:name="OLE_LINK624"/>
      <w:r w:rsidR="007D7853" w:rsidRPr="00466E16">
        <w:rPr>
          <w:rFonts w:ascii="Arial" w:hAnsi="Arial" w:cs="Arial"/>
          <w:kern w:val="21"/>
          <w:sz w:val="19"/>
          <w:szCs w:val="19"/>
        </w:rPr>
        <w:t xml:space="preserve">Unsupervised clustering of </w:t>
      </w:r>
      <w:r w:rsidR="00323A54" w:rsidRPr="00466E16">
        <w:rPr>
          <w:rFonts w:ascii="Arial" w:hAnsi="Arial" w:cs="Arial"/>
          <w:kern w:val="21"/>
          <w:sz w:val="19"/>
          <w:szCs w:val="19"/>
        </w:rPr>
        <w:t xml:space="preserve">LFQ </w:t>
      </w:r>
      <w:r w:rsidR="007D7853" w:rsidRPr="00466E16">
        <w:rPr>
          <w:rFonts w:ascii="Arial" w:hAnsi="Arial" w:cs="Arial"/>
          <w:kern w:val="21"/>
          <w:sz w:val="19"/>
          <w:szCs w:val="19"/>
        </w:rPr>
        <w:t xml:space="preserve">proteomic dataset through 13 samples of gliomas using </w:t>
      </w:r>
      <w:bookmarkStart w:id="157" w:name="OLE_LINK1628"/>
      <w:bookmarkStart w:id="158" w:name="OLE_LINK1627"/>
      <w:r w:rsidR="007D7853" w:rsidRPr="00466E16">
        <w:rPr>
          <w:rFonts w:ascii="Arial" w:hAnsi="Arial" w:cs="Arial"/>
          <w:kern w:val="21"/>
          <w:sz w:val="19"/>
          <w:szCs w:val="19"/>
        </w:rPr>
        <w:t>Pearson correlation</w:t>
      </w:r>
      <w:bookmarkEnd w:id="155"/>
      <w:bookmarkEnd w:id="156"/>
      <w:bookmarkEnd w:id="157"/>
      <w:bookmarkEnd w:id="158"/>
      <w:r w:rsidR="007D7853" w:rsidRPr="00466E16">
        <w:rPr>
          <w:rFonts w:ascii="Arial" w:hAnsi="Arial" w:cs="Arial"/>
          <w:kern w:val="21"/>
          <w:sz w:val="19"/>
          <w:szCs w:val="19"/>
        </w:rPr>
        <w:t>.</w:t>
      </w:r>
      <w:r w:rsidR="00BC2848" w:rsidRPr="00466E16">
        <w:rPr>
          <w:rFonts w:ascii="Arial" w:hAnsi="Arial" w:cs="Arial"/>
          <w:kern w:val="21"/>
          <w:sz w:val="19"/>
          <w:szCs w:val="19"/>
        </w:rPr>
        <w:t xml:space="preserve"> </w:t>
      </w:r>
      <w:r w:rsidR="007D7853" w:rsidRPr="00466E16">
        <w:rPr>
          <w:rFonts w:ascii="Arial" w:hAnsi="Arial" w:cs="Arial"/>
          <w:b/>
          <w:bCs/>
          <w:kern w:val="21"/>
          <w:sz w:val="19"/>
          <w:szCs w:val="19"/>
        </w:rPr>
        <w:t>C</w:t>
      </w:r>
      <w:r w:rsidR="007D7853" w:rsidRPr="00466E16">
        <w:rPr>
          <w:rFonts w:ascii="Arial" w:hAnsi="Arial" w:cs="Arial"/>
          <w:kern w:val="21"/>
          <w:sz w:val="19"/>
          <w:szCs w:val="19"/>
        </w:rPr>
        <w:t xml:space="preserve"> Volcano plot of the statistical significance between WHO grade IV (IV</w:t>
      </w:r>
      <w:r w:rsidR="00742AF5" w:rsidRPr="00466E16">
        <w:rPr>
          <w:rFonts w:ascii="Arial" w:hAnsi="Arial" w:cs="Arial"/>
          <w:kern w:val="21"/>
          <w:sz w:val="19"/>
          <w:szCs w:val="19"/>
        </w:rPr>
        <w:t>-</w:t>
      </w:r>
      <w:r w:rsidR="007D7853" w:rsidRPr="00466E16">
        <w:rPr>
          <w:rFonts w:ascii="Arial" w:hAnsi="Arial" w:cs="Arial"/>
          <w:kern w:val="21"/>
          <w:sz w:val="19"/>
          <w:szCs w:val="19"/>
        </w:rPr>
        <w:t xml:space="preserve">Mut, </w:t>
      </w:r>
      <w:r w:rsidR="007D7853" w:rsidRPr="00466E16">
        <w:rPr>
          <w:rFonts w:ascii="Arial" w:hAnsi="Arial" w:cs="Arial"/>
          <w:i/>
          <w:iCs/>
          <w:kern w:val="21"/>
          <w:sz w:val="19"/>
          <w:szCs w:val="19"/>
        </w:rPr>
        <w:t>n</w:t>
      </w:r>
      <w:r w:rsidR="007D7853" w:rsidRPr="00466E16">
        <w:rPr>
          <w:rFonts w:ascii="Arial" w:hAnsi="Arial" w:cs="Arial"/>
          <w:kern w:val="21"/>
          <w:sz w:val="19"/>
          <w:szCs w:val="19"/>
        </w:rPr>
        <w:t xml:space="preserve"> = 4) and II/III (II/III</w:t>
      </w:r>
      <w:r w:rsidR="00742AF5" w:rsidRPr="00466E16">
        <w:rPr>
          <w:rFonts w:ascii="Arial" w:hAnsi="Arial" w:cs="Arial"/>
          <w:kern w:val="21"/>
          <w:sz w:val="19"/>
          <w:szCs w:val="19"/>
        </w:rPr>
        <w:t>-</w:t>
      </w:r>
      <w:r w:rsidR="007D7853" w:rsidRPr="00466E16">
        <w:rPr>
          <w:rFonts w:ascii="Arial" w:hAnsi="Arial" w:cs="Arial"/>
          <w:kern w:val="21"/>
          <w:sz w:val="19"/>
          <w:szCs w:val="19"/>
        </w:rPr>
        <w:t xml:space="preserve">Mut, </w:t>
      </w:r>
      <w:r w:rsidR="007D7853" w:rsidRPr="00466E16">
        <w:rPr>
          <w:rFonts w:ascii="Arial" w:hAnsi="Arial" w:cs="Arial"/>
          <w:i/>
          <w:iCs/>
          <w:kern w:val="21"/>
          <w:sz w:val="19"/>
          <w:szCs w:val="19"/>
        </w:rPr>
        <w:t>n</w:t>
      </w:r>
      <w:r w:rsidR="007D7853" w:rsidRPr="00466E16">
        <w:rPr>
          <w:rFonts w:ascii="Arial" w:hAnsi="Arial" w:cs="Arial"/>
          <w:kern w:val="21"/>
          <w:sz w:val="19"/>
          <w:szCs w:val="19"/>
        </w:rPr>
        <w:t xml:space="preserve"> = 3) </w:t>
      </w:r>
      <w:r w:rsidR="007D7853" w:rsidRPr="00466E16">
        <w:rPr>
          <w:rFonts w:ascii="Arial" w:hAnsi="Arial" w:cs="Arial"/>
          <w:i/>
          <w:iCs/>
          <w:kern w:val="21"/>
          <w:sz w:val="19"/>
          <w:szCs w:val="19"/>
        </w:rPr>
        <w:t>IDH1</w:t>
      </w:r>
      <w:r w:rsidR="007D7853" w:rsidRPr="00466E16">
        <w:rPr>
          <w:rFonts w:ascii="Arial" w:hAnsi="Arial" w:cs="Arial"/>
          <w:kern w:val="21"/>
          <w:sz w:val="19"/>
          <w:szCs w:val="19"/>
        </w:rPr>
        <w:t xml:space="preserve"> muta</w:t>
      </w:r>
      <w:r w:rsidR="00AE0903" w:rsidRPr="00466E16">
        <w:rPr>
          <w:rFonts w:ascii="Arial" w:hAnsi="Arial" w:cs="Arial"/>
          <w:kern w:val="21"/>
          <w:sz w:val="19"/>
          <w:szCs w:val="19"/>
        </w:rPr>
        <w:t>nt gliomas</w:t>
      </w:r>
      <w:r w:rsidR="007D7853" w:rsidRPr="00466E16">
        <w:rPr>
          <w:rFonts w:ascii="Arial" w:hAnsi="Arial" w:cs="Arial"/>
          <w:kern w:val="21"/>
          <w:sz w:val="19"/>
          <w:szCs w:val="19"/>
        </w:rPr>
        <w:t xml:space="preserve"> (</w:t>
      </w:r>
      <w:bookmarkStart w:id="159" w:name="OLE_LINK450"/>
      <w:bookmarkStart w:id="160" w:name="OLE_LINK458"/>
      <w:r w:rsidR="007D7853" w:rsidRPr="00466E16">
        <w:rPr>
          <w:rFonts w:ascii="Arial" w:hAnsi="Arial" w:cs="Arial"/>
          <w:kern w:val="21"/>
          <w:sz w:val="19"/>
          <w:szCs w:val="19"/>
        </w:rPr>
        <w:t xml:space="preserve">two-tailed Student’s </w:t>
      </w:r>
      <w:r w:rsidR="007D7853" w:rsidRPr="00466E16">
        <w:rPr>
          <w:rFonts w:ascii="Arial" w:hAnsi="Arial" w:cs="Arial"/>
          <w:i/>
          <w:iCs/>
          <w:kern w:val="21"/>
          <w:sz w:val="19"/>
          <w:szCs w:val="19"/>
        </w:rPr>
        <w:t>t</w:t>
      </w:r>
      <w:r w:rsidR="007D7853" w:rsidRPr="00466E16">
        <w:rPr>
          <w:rFonts w:ascii="Arial" w:hAnsi="Arial" w:cs="Arial"/>
          <w:kern w:val="21"/>
          <w:sz w:val="19"/>
          <w:szCs w:val="19"/>
        </w:rPr>
        <w:t xml:space="preserve">-test, </w:t>
      </w:r>
      <w:bookmarkStart w:id="161" w:name="OLE_LINK717"/>
      <w:bookmarkStart w:id="162" w:name="OLE_LINK716"/>
      <w:r w:rsidR="007D7853" w:rsidRPr="00466E16">
        <w:rPr>
          <w:rFonts w:ascii="Arial" w:hAnsi="Arial" w:cs="Arial"/>
          <w:i/>
          <w:iCs/>
          <w:kern w:val="21"/>
          <w:sz w:val="19"/>
          <w:szCs w:val="19"/>
        </w:rPr>
        <w:t>P</w:t>
      </w:r>
      <w:r w:rsidR="007D7853" w:rsidRPr="00466E16">
        <w:rPr>
          <w:rFonts w:ascii="Arial" w:hAnsi="Arial" w:cs="Arial"/>
          <w:kern w:val="21"/>
          <w:sz w:val="19"/>
          <w:szCs w:val="19"/>
        </w:rPr>
        <w:t xml:space="preserve"> &lt; 0.05 </w:t>
      </w:r>
      <w:bookmarkEnd w:id="159"/>
      <w:bookmarkEnd w:id="160"/>
      <w:r w:rsidR="007D7853" w:rsidRPr="00466E16">
        <w:rPr>
          <w:rFonts w:ascii="Arial" w:hAnsi="Arial" w:cs="Arial"/>
          <w:kern w:val="21"/>
          <w:sz w:val="19"/>
          <w:szCs w:val="19"/>
        </w:rPr>
        <w:t>and fold change &gt; 2 or &lt; 0.5)</w:t>
      </w:r>
      <w:bookmarkEnd w:id="161"/>
      <w:bookmarkEnd w:id="162"/>
      <w:r w:rsidR="007D7853" w:rsidRPr="00466E16">
        <w:rPr>
          <w:rFonts w:ascii="Arial" w:hAnsi="Arial" w:cs="Arial"/>
          <w:kern w:val="21"/>
          <w:sz w:val="19"/>
          <w:szCs w:val="19"/>
        </w:rPr>
        <w:t>.</w:t>
      </w:r>
      <w:r w:rsidR="00D12D5B" w:rsidRPr="00466E16">
        <w:rPr>
          <w:rFonts w:ascii="Arial" w:hAnsi="Arial" w:cs="Arial"/>
          <w:kern w:val="21"/>
          <w:sz w:val="19"/>
          <w:szCs w:val="19"/>
        </w:rPr>
        <w:t xml:space="preserve"> </w:t>
      </w:r>
      <w:r w:rsidR="004013D8" w:rsidRPr="00466E16">
        <w:rPr>
          <w:rFonts w:ascii="Arial" w:hAnsi="Arial" w:cs="Arial"/>
          <w:b/>
          <w:bCs/>
          <w:kern w:val="21"/>
          <w:sz w:val="19"/>
          <w:szCs w:val="19"/>
        </w:rPr>
        <w:t>D</w:t>
      </w:r>
      <w:r w:rsidR="007D7853" w:rsidRPr="00466E16">
        <w:rPr>
          <w:rFonts w:ascii="Arial" w:hAnsi="Arial" w:cs="Arial"/>
          <w:kern w:val="21"/>
          <w:sz w:val="19"/>
          <w:szCs w:val="19"/>
        </w:rPr>
        <w:t xml:space="preserve"> Representation of the total intensity of selected proteins (PPIF, PRSS1, PTRHD1,</w:t>
      </w:r>
      <w:r w:rsidR="007D7853" w:rsidRPr="00466E16">
        <w:rPr>
          <w:rFonts w:ascii="Arial" w:hAnsi="Arial" w:cs="Arial"/>
          <w:sz w:val="19"/>
          <w:szCs w:val="19"/>
        </w:rPr>
        <w:t xml:space="preserve"> </w:t>
      </w:r>
      <w:r w:rsidR="00D93AD3" w:rsidRPr="00466E16">
        <w:rPr>
          <w:rFonts w:ascii="Arial" w:hAnsi="Arial" w:cs="Arial"/>
          <w:sz w:val="19"/>
          <w:szCs w:val="19"/>
        </w:rPr>
        <w:t xml:space="preserve">and </w:t>
      </w:r>
      <w:r w:rsidR="007D7853" w:rsidRPr="00466E16">
        <w:rPr>
          <w:rFonts w:ascii="Arial" w:hAnsi="Arial" w:cs="Arial"/>
          <w:kern w:val="21"/>
          <w:sz w:val="19"/>
          <w:szCs w:val="19"/>
        </w:rPr>
        <w:t xml:space="preserve">PDLIM2) </w:t>
      </w:r>
      <w:r w:rsidR="00AE0903" w:rsidRPr="00466E16">
        <w:rPr>
          <w:rFonts w:ascii="Arial" w:hAnsi="Arial" w:cs="Arial"/>
          <w:kern w:val="21"/>
          <w:sz w:val="19"/>
          <w:szCs w:val="19"/>
        </w:rPr>
        <w:t>of WHO grade IV (</w:t>
      </w:r>
      <w:r w:rsidR="00AE0903" w:rsidRPr="00466E16">
        <w:rPr>
          <w:rFonts w:ascii="Arial" w:hAnsi="Arial" w:cs="Arial"/>
          <w:i/>
          <w:iCs/>
          <w:kern w:val="21"/>
          <w:sz w:val="19"/>
          <w:szCs w:val="19"/>
        </w:rPr>
        <w:t>n</w:t>
      </w:r>
      <w:r w:rsidR="00AE0903" w:rsidRPr="00466E16">
        <w:rPr>
          <w:rFonts w:ascii="Arial" w:hAnsi="Arial" w:cs="Arial"/>
          <w:kern w:val="21"/>
          <w:sz w:val="19"/>
          <w:szCs w:val="19"/>
        </w:rPr>
        <w:t xml:space="preserve"> = 4) and II/III (</w:t>
      </w:r>
      <w:r w:rsidR="00AE0903" w:rsidRPr="00466E16">
        <w:rPr>
          <w:rFonts w:ascii="Arial" w:hAnsi="Arial" w:cs="Arial"/>
          <w:i/>
          <w:iCs/>
          <w:kern w:val="21"/>
          <w:sz w:val="19"/>
          <w:szCs w:val="19"/>
        </w:rPr>
        <w:t>n</w:t>
      </w:r>
      <w:r w:rsidR="00AE0903" w:rsidRPr="00466E16">
        <w:rPr>
          <w:rFonts w:ascii="Arial" w:hAnsi="Arial" w:cs="Arial"/>
          <w:kern w:val="21"/>
          <w:sz w:val="19"/>
          <w:szCs w:val="19"/>
        </w:rPr>
        <w:t xml:space="preserve"> = 3) </w:t>
      </w:r>
      <w:r w:rsidR="00AE0903" w:rsidRPr="00466E16">
        <w:rPr>
          <w:rFonts w:ascii="Arial" w:hAnsi="Arial" w:cs="Arial"/>
          <w:i/>
          <w:iCs/>
          <w:kern w:val="21"/>
          <w:sz w:val="19"/>
          <w:szCs w:val="19"/>
        </w:rPr>
        <w:t>IDH1</w:t>
      </w:r>
      <w:r w:rsidR="00AE0903" w:rsidRPr="00466E16">
        <w:rPr>
          <w:rFonts w:ascii="Arial" w:hAnsi="Arial" w:cs="Arial"/>
          <w:kern w:val="21"/>
          <w:sz w:val="19"/>
          <w:szCs w:val="19"/>
        </w:rPr>
        <w:t xml:space="preserve"> mutant gliomas</w:t>
      </w:r>
      <w:r w:rsidR="007D7853" w:rsidRPr="00466E16">
        <w:rPr>
          <w:rFonts w:ascii="Arial" w:hAnsi="Arial" w:cs="Arial"/>
          <w:kern w:val="21"/>
          <w:sz w:val="19"/>
          <w:szCs w:val="19"/>
        </w:rPr>
        <w:t xml:space="preserve"> measured by LC−MS/MS (two-tailed Student’s </w:t>
      </w:r>
      <w:r w:rsidR="007D7853" w:rsidRPr="00466E16">
        <w:rPr>
          <w:rFonts w:ascii="Arial" w:hAnsi="Arial" w:cs="Arial"/>
          <w:i/>
          <w:iCs/>
          <w:kern w:val="21"/>
          <w:sz w:val="19"/>
          <w:szCs w:val="19"/>
        </w:rPr>
        <w:t>t</w:t>
      </w:r>
      <w:r w:rsidR="007D7853" w:rsidRPr="00466E16">
        <w:rPr>
          <w:rFonts w:ascii="Arial" w:hAnsi="Arial" w:cs="Arial"/>
          <w:kern w:val="21"/>
          <w:sz w:val="19"/>
          <w:szCs w:val="19"/>
        </w:rPr>
        <w:t xml:space="preserve">-test, </w:t>
      </w:r>
      <w:r w:rsidR="007D7853" w:rsidRPr="00466E16">
        <w:rPr>
          <w:rFonts w:ascii="Arial" w:hAnsi="Arial" w:cs="Arial"/>
          <w:i/>
          <w:iCs/>
          <w:kern w:val="21"/>
          <w:sz w:val="19"/>
          <w:szCs w:val="19"/>
        </w:rPr>
        <w:t>P</w:t>
      </w:r>
      <w:r w:rsidR="007D7853" w:rsidRPr="00466E16">
        <w:rPr>
          <w:rFonts w:ascii="Arial" w:hAnsi="Arial" w:cs="Arial"/>
          <w:kern w:val="21"/>
          <w:sz w:val="19"/>
          <w:szCs w:val="19"/>
        </w:rPr>
        <w:t xml:space="preserve"> &lt; 0.05). Error bars indicate </w:t>
      </w:r>
      <w:r w:rsidR="002B635C" w:rsidRPr="00466E16">
        <w:rPr>
          <w:rFonts w:ascii="Arial" w:hAnsi="Arial" w:cs="Arial"/>
          <w:kern w:val="21"/>
          <w:sz w:val="19"/>
          <w:szCs w:val="19"/>
        </w:rPr>
        <w:t>standard error of mean</w:t>
      </w:r>
      <w:r w:rsidR="007D7853" w:rsidRPr="00466E16">
        <w:rPr>
          <w:rFonts w:ascii="Arial" w:hAnsi="Arial" w:cs="Arial"/>
          <w:kern w:val="21"/>
          <w:sz w:val="19"/>
          <w:szCs w:val="19"/>
        </w:rPr>
        <w:t xml:space="preserve"> based on biological replicates.</w:t>
      </w:r>
      <w:r w:rsidR="00BC2848" w:rsidRPr="00466E16">
        <w:rPr>
          <w:rFonts w:ascii="Arial" w:hAnsi="Arial" w:cs="Arial"/>
          <w:kern w:val="21"/>
          <w:sz w:val="19"/>
          <w:szCs w:val="19"/>
        </w:rPr>
        <w:t xml:space="preserve"> </w:t>
      </w:r>
      <w:r w:rsidR="007D7853" w:rsidRPr="00466E16">
        <w:rPr>
          <w:rFonts w:ascii="Arial" w:hAnsi="Arial" w:cs="Arial"/>
          <w:b/>
          <w:bCs/>
          <w:kern w:val="21"/>
          <w:sz w:val="19"/>
          <w:szCs w:val="19"/>
        </w:rPr>
        <w:t xml:space="preserve">E </w:t>
      </w:r>
      <w:r w:rsidR="007D7853" w:rsidRPr="00466E16">
        <w:rPr>
          <w:rFonts w:ascii="Arial" w:hAnsi="Arial" w:cs="Arial"/>
          <w:kern w:val="21"/>
          <w:sz w:val="19"/>
          <w:szCs w:val="19"/>
        </w:rPr>
        <w:t xml:space="preserve">Volcano plot of the statistical significance in GBMs with </w:t>
      </w:r>
      <w:r w:rsidR="007D7853" w:rsidRPr="00466E16">
        <w:rPr>
          <w:rFonts w:ascii="Arial" w:hAnsi="Arial" w:cs="Arial"/>
          <w:i/>
          <w:iCs/>
          <w:kern w:val="21"/>
          <w:sz w:val="19"/>
          <w:szCs w:val="19"/>
        </w:rPr>
        <w:t>IDH1</w:t>
      </w:r>
      <w:r w:rsidR="007D7853" w:rsidRPr="00466E16">
        <w:rPr>
          <w:rFonts w:ascii="Arial" w:hAnsi="Arial" w:cs="Arial"/>
          <w:kern w:val="21"/>
          <w:sz w:val="19"/>
          <w:szCs w:val="19"/>
        </w:rPr>
        <w:t xml:space="preserve"> mutation (IV</w:t>
      </w:r>
      <w:r w:rsidR="00742AF5" w:rsidRPr="00466E16">
        <w:rPr>
          <w:rFonts w:ascii="Arial" w:hAnsi="Arial" w:cs="Arial"/>
          <w:kern w:val="21"/>
          <w:sz w:val="19"/>
          <w:szCs w:val="19"/>
        </w:rPr>
        <w:t>-</w:t>
      </w:r>
      <w:r w:rsidR="007D7853" w:rsidRPr="00466E16">
        <w:rPr>
          <w:rFonts w:ascii="Arial" w:hAnsi="Arial" w:cs="Arial"/>
          <w:kern w:val="21"/>
          <w:sz w:val="19"/>
          <w:szCs w:val="19"/>
        </w:rPr>
        <w:t>Mut,</w:t>
      </w:r>
      <w:r w:rsidR="007D7853" w:rsidRPr="00466E16">
        <w:rPr>
          <w:rFonts w:ascii="Arial" w:hAnsi="Arial" w:cs="Arial"/>
          <w:i/>
          <w:iCs/>
          <w:kern w:val="21"/>
          <w:sz w:val="19"/>
          <w:szCs w:val="19"/>
        </w:rPr>
        <w:t xml:space="preserve"> n </w:t>
      </w:r>
      <w:r w:rsidR="007D7853" w:rsidRPr="00466E16">
        <w:rPr>
          <w:rFonts w:ascii="Arial" w:hAnsi="Arial" w:cs="Arial"/>
          <w:kern w:val="21"/>
          <w:sz w:val="19"/>
          <w:szCs w:val="19"/>
        </w:rPr>
        <w:t>= 4) versus wild type (IV</w:t>
      </w:r>
      <w:r w:rsidR="00742AF5" w:rsidRPr="00466E16">
        <w:rPr>
          <w:rFonts w:ascii="Arial" w:hAnsi="Arial" w:cs="Arial"/>
          <w:kern w:val="21"/>
          <w:sz w:val="19"/>
          <w:szCs w:val="19"/>
        </w:rPr>
        <w:t>-</w:t>
      </w:r>
      <w:r w:rsidR="007D7853" w:rsidRPr="00466E16">
        <w:rPr>
          <w:rFonts w:ascii="Arial" w:hAnsi="Arial" w:cs="Arial"/>
          <w:kern w:val="21"/>
          <w:sz w:val="19"/>
          <w:szCs w:val="19"/>
        </w:rPr>
        <w:t xml:space="preserve">WT, </w:t>
      </w:r>
      <w:r w:rsidR="007D7853" w:rsidRPr="00466E16">
        <w:rPr>
          <w:rFonts w:ascii="Arial" w:hAnsi="Arial" w:cs="Arial"/>
          <w:i/>
          <w:iCs/>
          <w:kern w:val="21"/>
          <w:sz w:val="19"/>
          <w:szCs w:val="19"/>
        </w:rPr>
        <w:t>n</w:t>
      </w:r>
      <w:r w:rsidR="007D7853" w:rsidRPr="00466E16">
        <w:rPr>
          <w:rFonts w:ascii="Arial" w:hAnsi="Arial" w:cs="Arial"/>
          <w:kern w:val="21"/>
          <w:sz w:val="19"/>
          <w:szCs w:val="19"/>
        </w:rPr>
        <w:t xml:space="preserve"> = 4).</w:t>
      </w:r>
      <w:r w:rsidR="005F6AF1" w:rsidRPr="00466E16">
        <w:rPr>
          <w:rFonts w:ascii="Arial" w:hAnsi="Arial" w:cs="Arial"/>
          <w:kern w:val="21"/>
          <w:sz w:val="19"/>
          <w:szCs w:val="19"/>
        </w:rPr>
        <w:t xml:space="preserve"> Two-tailed Student’s </w:t>
      </w:r>
      <w:r w:rsidR="005F6AF1" w:rsidRPr="00466E16">
        <w:rPr>
          <w:rFonts w:ascii="Arial" w:hAnsi="Arial" w:cs="Arial"/>
          <w:i/>
          <w:iCs/>
          <w:kern w:val="21"/>
          <w:sz w:val="19"/>
          <w:szCs w:val="19"/>
        </w:rPr>
        <w:t>t</w:t>
      </w:r>
      <w:r w:rsidR="005F6AF1" w:rsidRPr="00466E16">
        <w:rPr>
          <w:rFonts w:ascii="Arial" w:hAnsi="Arial" w:cs="Arial"/>
          <w:kern w:val="21"/>
          <w:sz w:val="19"/>
          <w:szCs w:val="19"/>
        </w:rPr>
        <w:t xml:space="preserve">-test, </w:t>
      </w:r>
      <w:r w:rsidR="005F6AF1" w:rsidRPr="00466E16">
        <w:rPr>
          <w:rFonts w:ascii="Arial" w:hAnsi="Arial" w:cs="Arial"/>
          <w:i/>
          <w:iCs/>
          <w:kern w:val="21"/>
          <w:sz w:val="19"/>
          <w:szCs w:val="19"/>
        </w:rPr>
        <w:t>P</w:t>
      </w:r>
      <w:r w:rsidR="005F6AF1" w:rsidRPr="00466E16">
        <w:rPr>
          <w:rFonts w:ascii="Arial" w:hAnsi="Arial" w:cs="Arial"/>
          <w:kern w:val="21"/>
          <w:sz w:val="19"/>
          <w:szCs w:val="19"/>
        </w:rPr>
        <w:t xml:space="preserve"> &lt; 0.05 and fold change &gt; 2 or &lt; 0.5.</w:t>
      </w:r>
      <w:r w:rsidR="00BC2848" w:rsidRPr="00466E16">
        <w:rPr>
          <w:rFonts w:ascii="Arial" w:hAnsi="Arial" w:cs="Arial"/>
          <w:kern w:val="21"/>
          <w:sz w:val="19"/>
          <w:szCs w:val="19"/>
        </w:rPr>
        <w:t xml:space="preserve"> </w:t>
      </w:r>
      <w:r w:rsidR="007D7853" w:rsidRPr="00466E16">
        <w:rPr>
          <w:rFonts w:ascii="Arial" w:hAnsi="Arial" w:cs="Arial"/>
          <w:b/>
          <w:bCs/>
          <w:kern w:val="21"/>
          <w:sz w:val="19"/>
          <w:szCs w:val="19"/>
        </w:rPr>
        <w:t>F</w:t>
      </w:r>
      <w:r w:rsidR="007D7853" w:rsidRPr="00466E16">
        <w:rPr>
          <w:rFonts w:ascii="Arial" w:hAnsi="Arial" w:cs="Arial"/>
          <w:kern w:val="21"/>
          <w:sz w:val="19"/>
          <w:szCs w:val="19"/>
        </w:rPr>
        <w:t xml:space="preserve"> </w:t>
      </w:r>
      <w:bookmarkStart w:id="163" w:name="OLE_LINK972"/>
      <w:bookmarkStart w:id="164" w:name="OLE_LINK971"/>
      <w:r w:rsidR="007D7853" w:rsidRPr="00466E16">
        <w:rPr>
          <w:rFonts w:ascii="Arial" w:hAnsi="Arial" w:cs="Arial"/>
          <w:kern w:val="21"/>
          <w:sz w:val="19"/>
          <w:szCs w:val="19"/>
        </w:rPr>
        <w:t>Proportional Venn diagram of differentially expressed proteins (DEPs) in high-grade versus low-grade group (IV</w:t>
      </w:r>
      <w:r w:rsidR="00742AF5" w:rsidRPr="00466E16">
        <w:rPr>
          <w:rFonts w:ascii="Arial" w:hAnsi="Arial" w:cs="Arial"/>
          <w:kern w:val="21"/>
          <w:sz w:val="19"/>
          <w:szCs w:val="19"/>
        </w:rPr>
        <w:t>-</w:t>
      </w:r>
      <w:r w:rsidR="007D7853" w:rsidRPr="00466E16">
        <w:rPr>
          <w:rFonts w:ascii="Arial" w:hAnsi="Arial" w:cs="Arial"/>
          <w:kern w:val="21"/>
          <w:sz w:val="19"/>
          <w:szCs w:val="19"/>
        </w:rPr>
        <w:t>Mut vs</w:t>
      </w:r>
      <w:r w:rsidR="00D93AD3" w:rsidRPr="00466E16">
        <w:rPr>
          <w:rFonts w:ascii="Arial" w:hAnsi="Arial" w:cs="Arial"/>
          <w:kern w:val="21"/>
          <w:sz w:val="19"/>
          <w:szCs w:val="19"/>
        </w:rPr>
        <w:t>.</w:t>
      </w:r>
      <w:r w:rsidR="007D7853" w:rsidRPr="00466E16">
        <w:rPr>
          <w:rFonts w:ascii="Arial" w:hAnsi="Arial" w:cs="Arial"/>
          <w:kern w:val="21"/>
          <w:sz w:val="19"/>
          <w:szCs w:val="19"/>
        </w:rPr>
        <w:t xml:space="preserve"> II/III</w:t>
      </w:r>
      <w:r w:rsidR="00742AF5" w:rsidRPr="00466E16">
        <w:rPr>
          <w:rFonts w:ascii="Arial" w:hAnsi="Arial" w:cs="Arial"/>
          <w:kern w:val="21"/>
          <w:sz w:val="19"/>
          <w:szCs w:val="19"/>
        </w:rPr>
        <w:t>-</w:t>
      </w:r>
      <w:r w:rsidR="007D7853" w:rsidRPr="00466E16">
        <w:rPr>
          <w:rFonts w:ascii="Arial" w:hAnsi="Arial" w:cs="Arial"/>
          <w:kern w:val="21"/>
          <w:sz w:val="19"/>
          <w:szCs w:val="19"/>
        </w:rPr>
        <w:t>Mut</w:t>
      </w:r>
      <w:r w:rsidR="005F6AF1" w:rsidRPr="00466E16">
        <w:rPr>
          <w:rFonts w:ascii="Arial" w:hAnsi="Arial" w:cs="Arial"/>
          <w:kern w:val="21"/>
          <w:sz w:val="19"/>
          <w:szCs w:val="19"/>
        </w:rPr>
        <w:t>, 36 DEPs</w:t>
      </w:r>
      <w:r w:rsidR="007D7853" w:rsidRPr="00466E16">
        <w:rPr>
          <w:rFonts w:ascii="Arial" w:hAnsi="Arial" w:cs="Arial"/>
          <w:kern w:val="21"/>
          <w:sz w:val="19"/>
          <w:szCs w:val="19"/>
        </w:rPr>
        <w:t xml:space="preserve">) and </w:t>
      </w:r>
      <w:r w:rsidR="007D7853" w:rsidRPr="00466E16">
        <w:rPr>
          <w:rFonts w:ascii="Arial" w:hAnsi="Arial" w:cs="Arial"/>
          <w:i/>
          <w:iCs/>
          <w:kern w:val="21"/>
          <w:sz w:val="19"/>
          <w:szCs w:val="19"/>
        </w:rPr>
        <w:t>IDH1</w:t>
      </w:r>
      <w:r w:rsidR="007D7853" w:rsidRPr="00466E16">
        <w:rPr>
          <w:rFonts w:ascii="Arial" w:hAnsi="Arial" w:cs="Arial"/>
          <w:kern w:val="21"/>
          <w:sz w:val="19"/>
          <w:szCs w:val="19"/>
        </w:rPr>
        <w:t xml:space="preserve"> mutant versus wild-type group </w:t>
      </w:r>
      <w:bookmarkStart w:id="165" w:name="OLE_LINK1734"/>
      <w:bookmarkStart w:id="166" w:name="OLE_LINK1733"/>
      <w:r w:rsidR="007D7853" w:rsidRPr="00466E16">
        <w:rPr>
          <w:rFonts w:ascii="Arial" w:hAnsi="Arial" w:cs="Arial"/>
          <w:kern w:val="21"/>
          <w:sz w:val="19"/>
          <w:szCs w:val="19"/>
        </w:rPr>
        <w:t>(IV</w:t>
      </w:r>
      <w:r w:rsidR="00742AF5" w:rsidRPr="00466E16">
        <w:rPr>
          <w:rFonts w:ascii="Arial" w:hAnsi="Arial" w:cs="Arial"/>
          <w:kern w:val="21"/>
          <w:sz w:val="19"/>
          <w:szCs w:val="19"/>
        </w:rPr>
        <w:t>-</w:t>
      </w:r>
      <w:r w:rsidR="007D7853" w:rsidRPr="00466E16">
        <w:rPr>
          <w:rFonts w:ascii="Arial" w:hAnsi="Arial" w:cs="Arial"/>
          <w:kern w:val="21"/>
          <w:sz w:val="19"/>
          <w:szCs w:val="19"/>
        </w:rPr>
        <w:t>Mut vs</w:t>
      </w:r>
      <w:r w:rsidR="00D93AD3" w:rsidRPr="00466E16">
        <w:rPr>
          <w:rFonts w:ascii="Arial" w:hAnsi="Arial" w:cs="Arial"/>
          <w:kern w:val="21"/>
          <w:sz w:val="19"/>
          <w:szCs w:val="19"/>
        </w:rPr>
        <w:t>.</w:t>
      </w:r>
      <w:r w:rsidR="007D7853" w:rsidRPr="00466E16">
        <w:rPr>
          <w:rFonts w:ascii="Arial" w:hAnsi="Arial" w:cs="Arial"/>
          <w:i/>
          <w:iCs/>
          <w:kern w:val="21"/>
          <w:sz w:val="19"/>
          <w:szCs w:val="19"/>
        </w:rPr>
        <w:t xml:space="preserve"> </w:t>
      </w:r>
      <w:r w:rsidR="007D7853" w:rsidRPr="00466E16">
        <w:rPr>
          <w:rFonts w:ascii="Arial" w:hAnsi="Arial" w:cs="Arial"/>
          <w:kern w:val="21"/>
          <w:sz w:val="19"/>
          <w:szCs w:val="19"/>
        </w:rPr>
        <w:t>IV</w:t>
      </w:r>
      <w:r w:rsidR="00742AF5" w:rsidRPr="00466E16">
        <w:rPr>
          <w:rFonts w:ascii="Arial" w:hAnsi="Arial" w:cs="Arial"/>
          <w:kern w:val="21"/>
          <w:sz w:val="19"/>
          <w:szCs w:val="19"/>
        </w:rPr>
        <w:t>-</w:t>
      </w:r>
      <w:r w:rsidR="007D7853" w:rsidRPr="00466E16">
        <w:rPr>
          <w:rFonts w:ascii="Arial" w:hAnsi="Arial" w:cs="Arial"/>
          <w:kern w:val="21"/>
          <w:sz w:val="19"/>
          <w:szCs w:val="19"/>
        </w:rPr>
        <w:t>WT</w:t>
      </w:r>
      <w:r w:rsidR="005F6AF1" w:rsidRPr="00466E16">
        <w:rPr>
          <w:rFonts w:ascii="Arial" w:hAnsi="Arial" w:cs="Arial"/>
          <w:kern w:val="21"/>
          <w:sz w:val="19"/>
          <w:szCs w:val="19"/>
        </w:rPr>
        <w:t>, 76 DEPs</w:t>
      </w:r>
      <w:r w:rsidR="007D7853" w:rsidRPr="00466E16">
        <w:rPr>
          <w:rFonts w:ascii="Arial" w:hAnsi="Arial" w:cs="Arial"/>
          <w:kern w:val="21"/>
          <w:sz w:val="19"/>
          <w:szCs w:val="19"/>
        </w:rPr>
        <w:t>)</w:t>
      </w:r>
      <w:bookmarkEnd w:id="165"/>
      <w:bookmarkEnd w:id="166"/>
      <w:r w:rsidR="007D7853" w:rsidRPr="00466E16">
        <w:rPr>
          <w:rFonts w:ascii="Arial" w:hAnsi="Arial" w:cs="Arial"/>
          <w:kern w:val="21"/>
          <w:sz w:val="19"/>
          <w:szCs w:val="19"/>
        </w:rPr>
        <w:t>.</w:t>
      </w:r>
      <w:bookmarkEnd w:id="163"/>
      <w:bookmarkEnd w:id="164"/>
    </w:p>
    <w:p w14:paraId="21D77CBC" w14:textId="3985ACF2" w:rsidR="00A64D74" w:rsidRPr="00466E16" w:rsidRDefault="00300E22" w:rsidP="00466E16">
      <w:pPr>
        <w:spacing w:line="480" w:lineRule="auto"/>
        <w:rPr>
          <w:rFonts w:ascii="Arial" w:hAnsi="Arial" w:cs="Arial"/>
          <w:kern w:val="21"/>
          <w:sz w:val="19"/>
          <w:szCs w:val="19"/>
        </w:rPr>
      </w:pPr>
      <w:r w:rsidRPr="00466E16">
        <w:rPr>
          <w:rFonts w:ascii="Arial" w:hAnsi="Arial" w:cs="Arial"/>
          <w:noProof/>
          <w:kern w:val="21"/>
          <w:sz w:val="19"/>
          <w:szCs w:val="19"/>
        </w:rPr>
        <w:lastRenderedPageBreak/>
        <w:drawing>
          <wp:inline distT="0" distB="0" distL="0" distR="0" wp14:anchorId="36C36BC6" wp14:editId="5B7884A6">
            <wp:extent cx="5272405" cy="6709410"/>
            <wp:effectExtent l="0" t="0" r="444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hqprint">
                      <a:extLst>
                        <a:ext uri="{28A0092B-C50C-407E-A947-70E740481C1C}">
                          <a14:useLocalDpi xmlns:a14="http://schemas.microsoft.com/office/drawing/2010/main"/>
                        </a:ext>
                      </a:extLst>
                    </a:blip>
                    <a:srcRect/>
                    <a:stretch>
                      <a:fillRect/>
                    </a:stretch>
                  </pic:blipFill>
                  <pic:spPr bwMode="auto">
                    <a:xfrm>
                      <a:off x="0" y="0"/>
                      <a:ext cx="5272405" cy="6709410"/>
                    </a:xfrm>
                    <a:prstGeom prst="rect">
                      <a:avLst/>
                    </a:prstGeom>
                    <a:noFill/>
                    <a:ln>
                      <a:noFill/>
                    </a:ln>
                  </pic:spPr>
                </pic:pic>
              </a:graphicData>
            </a:graphic>
          </wp:inline>
        </w:drawing>
      </w:r>
    </w:p>
    <w:p w14:paraId="583B73B9" w14:textId="2FBB5EBF" w:rsidR="003258D7" w:rsidRPr="00466E16" w:rsidRDefault="006B5E9A" w:rsidP="00466E16">
      <w:pPr>
        <w:spacing w:line="480" w:lineRule="auto"/>
        <w:rPr>
          <w:rFonts w:ascii="Arial" w:hAnsi="Arial" w:cs="Arial"/>
          <w:b/>
          <w:bCs/>
          <w:kern w:val="21"/>
          <w:sz w:val="19"/>
          <w:szCs w:val="19"/>
        </w:rPr>
      </w:pPr>
      <w:bookmarkStart w:id="167" w:name="_Hlk107170285"/>
      <w:r w:rsidRPr="00466E16">
        <w:rPr>
          <w:rFonts w:ascii="Arial" w:hAnsi="Arial" w:cs="Arial"/>
          <w:b/>
          <w:bCs/>
          <w:kern w:val="21"/>
          <w:sz w:val="19"/>
          <w:szCs w:val="19"/>
        </w:rPr>
        <w:t>Fig.</w:t>
      </w:r>
      <w:r w:rsidR="007D7853" w:rsidRPr="00466E16">
        <w:rPr>
          <w:rFonts w:ascii="Arial" w:hAnsi="Arial" w:cs="Arial"/>
          <w:b/>
          <w:bCs/>
          <w:kern w:val="21"/>
          <w:sz w:val="19"/>
          <w:szCs w:val="19"/>
        </w:rPr>
        <w:t xml:space="preserve"> </w:t>
      </w:r>
      <w:r w:rsidR="00F235BC" w:rsidRPr="00466E16">
        <w:rPr>
          <w:rFonts w:ascii="Arial" w:hAnsi="Arial" w:cs="Arial"/>
          <w:b/>
          <w:bCs/>
          <w:kern w:val="21"/>
          <w:sz w:val="19"/>
          <w:szCs w:val="19"/>
        </w:rPr>
        <w:t>S</w:t>
      </w:r>
      <w:r w:rsidR="007D7853" w:rsidRPr="00466E16">
        <w:rPr>
          <w:rFonts w:ascii="Arial" w:hAnsi="Arial" w:cs="Arial"/>
          <w:b/>
          <w:bCs/>
          <w:kern w:val="21"/>
          <w:sz w:val="19"/>
          <w:szCs w:val="19"/>
        </w:rPr>
        <w:t>4</w:t>
      </w:r>
      <w:bookmarkStart w:id="168" w:name="OLE_LINK1598"/>
      <w:bookmarkStart w:id="169" w:name="OLE_LINK1597"/>
      <w:r w:rsidR="007D7853" w:rsidRPr="00466E16">
        <w:rPr>
          <w:rFonts w:ascii="Arial" w:hAnsi="Arial" w:cs="Arial"/>
          <w:b/>
          <w:bCs/>
          <w:kern w:val="21"/>
          <w:sz w:val="19"/>
          <w:szCs w:val="19"/>
        </w:rPr>
        <w:t xml:space="preserve"> </w:t>
      </w:r>
      <w:r w:rsidR="00E045DB" w:rsidRPr="00466E16">
        <w:rPr>
          <w:rFonts w:ascii="Arial" w:hAnsi="Arial" w:cs="Arial"/>
          <w:kern w:val="21"/>
          <w:sz w:val="19"/>
          <w:szCs w:val="19"/>
        </w:rPr>
        <w:t>Functional enrichment</w:t>
      </w:r>
      <w:r w:rsidR="007D7853" w:rsidRPr="00466E16">
        <w:rPr>
          <w:rFonts w:ascii="Arial" w:hAnsi="Arial" w:cs="Arial"/>
          <w:kern w:val="21"/>
          <w:sz w:val="19"/>
          <w:szCs w:val="19"/>
        </w:rPr>
        <w:t xml:space="preserve"> of differentially expressed proteins between primary and metastatic brain tumor</w:t>
      </w:r>
      <w:bookmarkEnd w:id="167"/>
      <w:bookmarkEnd w:id="168"/>
      <w:bookmarkEnd w:id="169"/>
      <w:r w:rsidR="00BC2848" w:rsidRPr="00466E16">
        <w:rPr>
          <w:rFonts w:ascii="Arial" w:hAnsi="Arial" w:cs="Arial"/>
          <w:kern w:val="21"/>
          <w:sz w:val="19"/>
          <w:szCs w:val="19"/>
        </w:rPr>
        <w:t xml:space="preserve">. </w:t>
      </w:r>
      <w:r w:rsidR="007D7853" w:rsidRPr="00466E16">
        <w:rPr>
          <w:rFonts w:ascii="Arial" w:hAnsi="Arial" w:cs="Arial"/>
          <w:b/>
          <w:bCs/>
          <w:kern w:val="21"/>
          <w:sz w:val="19"/>
          <w:szCs w:val="19"/>
        </w:rPr>
        <w:t>A</w:t>
      </w:r>
      <w:r w:rsidR="007D7853" w:rsidRPr="00466E16">
        <w:rPr>
          <w:rFonts w:ascii="Arial" w:hAnsi="Arial" w:cs="Arial"/>
          <w:kern w:val="21"/>
          <w:sz w:val="19"/>
          <w:szCs w:val="19"/>
        </w:rPr>
        <w:t xml:space="preserve"> </w:t>
      </w:r>
      <w:r w:rsidR="00866E99" w:rsidRPr="00466E16">
        <w:rPr>
          <w:rFonts w:ascii="Arial" w:hAnsi="Arial" w:cs="Arial"/>
          <w:kern w:val="21"/>
          <w:sz w:val="19"/>
          <w:szCs w:val="19"/>
        </w:rPr>
        <w:t xml:space="preserve">Volcano plot of the statistical significance between </w:t>
      </w:r>
      <w:proofErr w:type="spellStart"/>
      <w:r w:rsidR="00866E99" w:rsidRPr="00466E16">
        <w:rPr>
          <w:rFonts w:ascii="Arial" w:hAnsi="Arial" w:cs="Arial"/>
          <w:kern w:val="21"/>
          <w:sz w:val="19"/>
          <w:szCs w:val="19"/>
        </w:rPr>
        <w:t>BrM</w:t>
      </w:r>
      <w:r w:rsidR="009272DE" w:rsidRPr="00466E16">
        <w:rPr>
          <w:rFonts w:ascii="Arial" w:hAnsi="Arial" w:cs="Arial"/>
          <w:kern w:val="21"/>
          <w:sz w:val="19"/>
          <w:szCs w:val="19"/>
        </w:rPr>
        <w:t>s</w:t>
      </w:r>
      <w:proofErr w:type="spellEnd"/>
      <w:r w:rsidR="00866E99" w:rsidRPr="00466E16">
        <w:rPr>
          <w:rFonts w:ascii="Arial" w:hAnsi="Arial" w:cs="Arial"/>
          <w:kern w:val="21"/>
          <w:sz w:val="19"/>
          <w:szCs w:val="19"/>
        </w:rPr>
        <w:t xml:space="preserve"> (</w:t>
      </w:r>
      <w:r w:rsidR="00866E99" w:rsidRPr="00466E16">
        <w:rPr>
          <w:rFonts w:ascii="Arial" w:hAnsi="Arial" w:cs="Arial"/>
          <w:i/>
          <w:iCs/>
          <w:kern w:val="21"/>
          <w:sz w:val="19"/>
          <w:szCs w:val="19"/>
        </w:rPr>
        <w:t>n</w:t>
      </w:r>
      <w:r w:rsidR="00866E99" w:rsidRPr="00466E16">
        <w:rPr>
          <w:rFonts w:ascii="Arial" w:hAnsi="Arial" w:cs="Arial"/>
          <w:kern w:val="21"/>
          <w:sz w:val="19"/>
          <w:szCs w:val="19"/>
        </w:rPr>
        <w:t xml:space="preserve"> = 14) and glioma</w:t>
      </w:r>
      <w:r w:rsidR="009272DE" w:rsidRPr="00466E16">
        <w:rPr>
          <w:rFonts w:ascii="Arial" w:hAnsi="Arial" w:cs="Arial"/>
          <w:kern w:val="21"/>
          <w:sz w:val="19"/>
          <w:szCs w:val="19"/>
        </w:rPr>
        <w:t>s</w:t>
      </w:r>
      <w:r w:rsidR="00866E99" w:rsidRPr="00466E16">
        <w:rPr>
          <w:rFonts w:ascii="Arial" w:hAnsi="Arial" w:cs="Arial"/>
          <w:kern w:val="21"/>
          <w:sz w:val="19"/>
          <w:szCs w:val="19"/>
        </w:rPr>
        <w:t xml:space="preserve"> (</w:t>
      </w:r>
      <w:r w:rsidR="00866E99" w:rsidRPr="00466E16">
        <w:rPr>
          <w:rFonts w:ascii="Arial" w:hAnsi="Arial" w:cs="Arial"/>
          <w:i/>
          <w:iCs/>
          <w:kern w:val="21"/>
          <w:sz w:val="19"/>
          <w:szCs w:val="19"/>
        </w:rPr>
        <w:t>n</w:t>
      </w:r>
      <w:r w:rsidR="00866E99" w:rsidRPr="00466E16">
        <w:rPr>
          <w:rFonts w:ascii="Arial" w:hAnsi="Arial" w:cs="Arial"/>
          <w:kern w:val="21"/>
          <w:sz w:val="19"/>
          <w:szCs w:val="19"/>
        </w:rPr>
        <w:t xml:space="preserve"> = 13) (two-tailed Student’s t-test, P &lt; 0.01 and fold change &gt; 2 or &lt; 0.5). </w:t>
      </w:r>
      <w:r w:rsidR="009272DE" w:rsidRPr="00466E16">
        <w:rPr>
          <w:rFonts w:ascii="Arial" w:hAnsi="Arial" w:cs="Arial"/>
          <w:b/>
          <w:bCs/>
          <w:kern w:val="21"/>
          <w:sz w:val="19"/>
          <w:szCs w:val="19"/>
        </w:rPr>
        <w:t>B</w:t>
      </w:r>
      <w:r w:rsidR="009272DE" w:rsidRPr="00466E16">
        <w:rPr>
          <w:rFonts w:ascii="Arial" w:hAnsi="Arial" w:cs="Arial"/>
          <w:kern w:val="21"/>
          <w:sz w:val="19"/>
          <w:szCs w:val="19"/>
        </w:rPr>
        <w:t xml:space="preserve"> </w:t>
      </w:r>
      <w:r w:rsidR="007D7853" w:rsidRPr="00466E16">
        <w:rPr>
          <w:rFonts w:ascii="Arial" w:hAnsi="Arial" w:cs="Arial"/>
          <w:kern w:val="21"/>
          <w:sz w:val="19"/>
          <w:szCs w:val="19"/>
        </w:rPr>
        <w:t xml:space="preserve">Heatmap of </w:t>
      </w:r>
      <w:r w:rsidR="009272DE" w:rsidRPr="00466E16">
        <w:rPr>
          <w:rFonts w:ascii="Arial" w:hAnsi="Arial" w:cs="Arial"/>
          <w:kern w:val="21"/>
          <w:sz w:val="19"/>
          <w:szCs w:val="19"/>
        </w:rPr>
        <w:t>352</w:t>
      </w:r>
      <w:r w:rsidR="007D7853" w:rsidRPr="00466E16">
        <w:rPr>
          <w:rFonts w:ascii="Arial" w:hAnsi="Arial" w:cs="Arial"/>
          <w:kern w:val="21"/>
          <w:sz w:val="19"/>
          <w:szCs w:val="19"/>
        </w:rPr>
        <w:t xml:space="preserve"> DEPs between </w:t>
      </w:r>
      <w:proofErr w:type="spellStart"/>
      <w:r w:rsidR="009272DE" w:rsidRPr="00466E16">
        <w:rPr>
          <w:rFonts w:ascii="Arial" w:hAnsi="Arial" w:cs="Arial"/>
          <w:kern w:val="21"/>
          <w:sz w:val="19"/>
          <w:szCs w:val="19"/>
        </w:rPr>
        <w:t>BrMs</w:t>
      </w:r>
      <w:proofErr w:type="spellEnd"/>
      <w:r w:rsidR="009272DE" w:rsidRPr="00466E16">
        <w:rPr>
          <w:rFonts w:ascii="Arial" w:hAnsi="Arial" w:cs="Arial"/>
          <w:kern w:val="21"/>
          <w:sz w:val="19"/>
          <w:szCs w:val="19"/>
        </w:rPr>
        <w:t xml:space="preserve"> (</w:t>
      </w:r>
      <w:r w:rsidR="009272DE" w:rsidRPr="00466E16">
        <w:rPr>
          <w:rFonts w:ascii="Arial" w:hAnsi="Arial" w:cs="Arial"/>
          <w:i/>
          <w:iCs/>
          <w:kern w:val="21"/>
          <w:sz w:val="19"/>
          <w:szCs w:val="19"/>
        </w:rPr>
        <w:t>n</w:t>
      </w:r>
      <w:r w:rsidR="009272DE" w:rsidRPr="00466E16">
        <w:rPr>
          <w:rFonts w:ascii="Arial" w:hAnsi="Arial" w:cs="Arial"/>
          <w:kern w:val="21"/>
          <w:sz w:val="19"/>
          <w:szCs w:val="19"/>
        </w:rPr>
        <w:t xml:space="preserve"> = 14) and gliomas (</w:t>
      </w:r>
      <w:r w:rsidR="009272DE" w:rsidRPr="00466E16">
        <w:rPr>
          <w:rFonts w:ascii="Arial" w:hAnsi="Arial" w:cs="Arial"/>
          <w:i/>
          <w:iCs/>
          <w:kern w:val="21"/>
          <w:sz w:val="19"/>
          <w:szCs w:val="19"/>
        </w:rPr>
        <w:t>n</w:t>
      </w:r>
      <w:r w:rsidR="009272DE" w:rsidRPr="00466E16">
        <w:rPr>
          <w:rFonts w:ascii="Arial" w:hAnsi="Arial" w:cs="Arial"/>
          <w:kern w:val="21"/>
          <w:sz w:val="19"/>
          <w:szCs w:val="19"/>
        </w:rPr>
        <w:t xml:space="preserve"> = 13)</w:t>
      </w:r>
      <w:r w:rsidR="007D7853" w:rsidRPr="00466E16">
        <w:rPr>
          <w:rFonts w:ascii="Arial" w:hAnsi="Arial" w:cs="Arial"/>
          <w:kern w:val="21"/>
          <w:sz w:val="19"/>
          <w:szCs w:val="19"/>
        </w:rPr>
        <w:t>.</w:t>
      </w:r>
      <w:r w:rsidR="00F1694F" w:rsidRPr="00466E16">
        <w:rPr>
          <w:rFonts w:ascii="Arial" w:hAnsi="Arial" w:cs="Arial"/>
          <w:kern w:val="21"/>
          <w:sz w:val="19"/>
          <w:szCs w:val="19"/>
        </w:rPr>
        <w:t xml:space="preserve"> Ward’s method was performed for clustering and</w:t>
      </w:r>
      <w:r w:rsidR="00BC2848" w:rsidRPr="00466E16">
        <w:rPr>
          <w:rFonts w:ascii="Arial" w:hAnsi="Arial" w:cs="Arial"/>
          <w:kern w:val="21"/>
          <w:sz w:val="19"/>
          <w:szCs w:val="19"/>
        </w:rPr>
        <w:t xml:space="preserve"> </w:t>
      </w:r>
      <w:r w:rsidR="003258D7" w:rsidRPr="00466E16">
        <w:rPr>
          <w:rFonts w:ascii="Arial" w:hAnsi="Arial" w:cs="Arial"/>
          <w:kern w:val="21"/>
          <w:sz w:val="19"/>
          <w:szCs w:val="19"/>
        </w:rPr>
        <w:t>Pearson correlation</w:t>
      </w:r>
      <w:r w:rsidR="00F1694F" w:rsidRPr="00466E16">
        <w:rPr>
          <w:rFonts w:ascii="Arial" w:hAnsi="Arial" w:cs="Arial"/>
          <w:kern w:val="21"/>
          <w:sz w:val="19"/>
          <w:szCs w:val="19"/>
        </w:rPr>
        <w:t xml:space="preserve"> was used for distance measure</w:t>
      </w:r>
      <w:r w:rsidR="00A0613F" w:rsidRPr="00466E16">
        <w:rPr>
          <w:rFonts w:ascii="Arial" w:hAnsi="Arial" w:cs="Arial"/>
          <w:kern w:val="21"/>
          <w:sz w:val="19"/>
          <w:szCs w:val="19"/>
        </w:rPr>
        <w:t>ment</w:t>
      </w:r>
      <w:r w:rsidR="00F1694F" w:rsidRPr="00466E16">
        <w:rPr>
          <w:rFonts w:ascii="Arial" w:hAnsi="Arial" w:cs="Arial"/>
          <w:kern w:val="21"/>
          <w:sz w:val="19"/>
          <w:szCs w:val="19"/>
        </w:rPr>
        <w:t>.</w:t>
      </w:r>
      <w:r w:rsidR="00BC2848" w:rsidRPr="00466E16">
        <w:rPr>
          <w:rFonts w:ascii="Arial" w:hAnsi="Arial" w:cs="Arial"/>
          <w:b/>
          <w:bCs/>
          <w:kern w:val="21"/>
          <w:sz w:val="19"/>
          <w:szCs w:val="19"/>
        </w:rPr>
        <w:t xml:space="preserve"> </w:t>
      </w:r>
      <w:r w:rsidR="003258D7" w:rsidRPr="00466E16">
        <w:rPr>
          <w:rFonts w:ascii="Arial" w:hAnsi="Arial" w:cs="Arial"/>
          <w:b/>
          <w:bCs/>
          <w:kern w:val="21"/>
          <w:sz w:val="19"/>
          <w:szCs w:val="19"/>
        </w:rPr>
        <w:t>C</w:t>
      </w:r>
      <w:r w:rsidR="007D7853" w:rsidRPr="00466E16">
        <w:rPr>
          <w:rFonts w:ascii="Arial" w:hAnsi="Arial" w:cs="Arial"/>
          <w:kern w:val="21"/>
          <w:sz w:val="19"/>
          <w:szCs w:val="19"/>
        </w:rPr>
        <w:t xml:space="preserve"> </w:t>
      </w:r>
      <w:bookmarkStart w:id="170" w:name="OLE_LINK1599"/>
      <w:bookmarkStart w:id="171" w:name="OLE_LINK1600"/>
      <w:r w:rsidR="007D7853" w:rsidRPr="00466E16">
        <w:rPr>
          <w:rFonts w:ascii="Arial" w:hAnsi="Arial" w:cs="Arial"/>
          <w:kern w:val="21"/>
          <w:sz w:val="19"/>
          <w:szCs w:val="19"/>
        </w:rPr>
        <w:t xml:space="preserve">Functional analysis of </w:t>
      </w:r>
      <w:r w:rsidR="003258D7" w:rsidRPr="00466E16">
        <w:rPr>
          <w:rFonts w:ascii="Arial" w:hAnsi="Arial" w:cs="Arial"/>
          <w:kern w:val="21"/>
          <w:sz w:val="19"/>
          <w:szCs w:val="19"/>
        </w:rPr>
        <w:t>93</w:t>
      </w:r>
      <w:r w:rsidR="007D7853" w:rsidRPr="00466E16">
        <w:rPr>
          <w:rFonts w:ascii="Arial" w:hAnsi="Arial" w:cs="Arial"/>
          <w:kern w:val="21"/>
          <w:sz w:val="19"/>
          <w:szCs w:val="19"/>
        </w:rPr>
        <w:t xml:space="preserve"> </w:t>
      </w:r>
      <w:r w:rsidR="003258D7" w:rsidRPr="00466E16">
        <w:rPr>
          <w:rFonts w:ascii="Arial" w:hAnsi="Arial" w:cs="Arial"/>
          <w:kern w:val="21"/>
          <w:sz w:val="19"/>
          <w:szCs w:val="19"/>
        </w:rPr>
        <w:t xml:space="preserve">upregulated </w:t>
      </w:r>
      <w:r w:rsidR="003258D7" w:rsidRPr="00466E16">
        <w:rPr>
          <w:rFonts w:ascii="Arial" w:hAnsi="Arial" w:cs="Arial"/>
          <w:kern w:val="21"/>
          <w:sz w:val="19"/>
          <w:szCs w:val="19"/>
        </w:rPr>
        <w:lastRenderedPageBreak/>
        <w:t>proteins</w:t>
      </w:r>
      <w:r w:rsidR="007D7853" w:rsidRPr="00466E16">
        <w:rPr>
          <w:rFonts w:ascii="Arial" w:hAnsi="Arial" w:cs="Arial"/>
          <w:kern w:val="21"/>
          <w:sz w:val="19"/>
          <w:szCs w:val="19"/>
        </w:rPr>
        <w:t xml:space="preserve"> in </w:t>
      </w:r>
      <w:bookmarkEnd w:id="170"/>
      <w:bookmarkEnd w:id="171"/>
      <w:proofErr w:type="spellStart"/>
      <w:r w:rsidR="003258D7" w:rsidRPr="00466E16">
        <w:rPr>
          <w:rFonts w:ascii="Arial" w:hAnsi="Arial" w:cs="Arial"/>
          <w:kern w:val="21"/>
          <w:sz w:val="19"/>
          <w:szCs w:val="19"/>
        </w:rPr>
        <w:t>BrMs</w:t>
      </w:r>
      <w:proofErr w:type="spellEnd"/>
      <w:r w:rsidR="003258D7" w:rsidRPr="00466E16">
        <w:rPr>
          <w:rFonts w:ascii="Arial" w:hAnsi="Arial" w:cs="Arial"/>
          <w:kern w:val="21"/>
          <w:sz w:val="19"/>
          <w:szCs w:val="19"/>
        </w:rPr>
        <w:t xml:space="preserve"> (</w:t>
      </w:r>
      <w:r w:rsidR="003258D7" w:rsidRPr="00466E16">
        <w:rPr>
          <w:rFonts w:ascii="Arial" w:hAnsi="Arial" w:cs="Arial"/>
          <w:i/>
          <w:iCs/>
          <w:kern w:val="21"/>
          <w:sz w:val="19"/>
          <w:szCs w:val="19"/>
        </w:rPr>
        <w:t>n</w:t>
      </w:r>
      <w:r w:rsidR="003258D7" w:rsidRPr="00466E16">
        <w:rPr>
          <w:rFonts w:ascii="Arial" w:hAnsi="Arial" w:cs="Arial"/>
          <w:kern w:val="21"/>
          <w:sz w:val="19"/>
          <w:szCs w:val="19"/>
        </w:rPr>
        <w:t xml:space="preserve"> = 14) versus gliomas (</w:t>
      </w:r>
      <w:r w:rsidR="003258D7" w:rsidRPr="00466E16">
        <w:rPr>
          <w:rFonts w:ascii="Arial" w:hAnsi="Arial" w:cs="Arial"/>
          <w:i/>
          <w:iCs/>
          <w:kern w:val="21"/>
          <w:sz w:val="19"/>
          <w:szCs w:val="19"/>
        </w:rPr>
        <w:t>n</w:t>
      </w:r>
      <w:r w:rsidR="003258D7" w:rsidRPr="00466E16">
        <w:rPr>
          <w:rFonts w:ascii="Arial" w:hAnsi="Arial" w:cs="Arial"/>
          <w:kern w:val="21"/>
          <w:sz w:val="19"/>
          <w:szCs w:val="19"/>
        </w:rPr>
        <w:t xml:space="preserve"> = 13)</w:t>
      </w:r>
      <w:r w:rsidR="007D7853" w:rsidRPr="00466E16">
        <w:rPr>
          <w:rFonts w:ascii="Arial" w:hAnsi="Arial" w:cs="Arial"/>
          <w:kern w:val="21"/>
          <w:sz w:val="19"/>
          <w:szCs w:val="19"/>
        </w:rPr>
        <w:t xml:space="preserve">. Top 20 annotations of GO-BP, </w:t>
      </w:r>
      <w:proofErr w:type="spellStart"/>
      <w:r w:rsidR="007D7853" w:rsidRPr="00466E16">
        <w:rPr>
          <w:rFonts w:ascii="Arial" w:hAnsi="Arial" w:cs="Arial"/>
          <w:kern w:val="21"/>
          <w:sz w:val="19"/>
          <w:szCs w:val="19"/>
        </w:rPr>
        <w:t>Reactome</w:t>
      </w:r>
      <w:proofErr w:type="spellEnd"/>
      <w:r w:rsidR="007D7853" w:rsidRPr="00466E16">
        <w:rPr>
          <w:rFonts w:ascii="Arial" w:hAnsi="Arial" w:cs="Arial"/>
          <w:kern w:val="21"/>
          <w:sz w:val="19"/>
          <w:szCs w:val="19"/>
        </w:rPr>
        <w:t>,</w:t>
      </w:r>
      <w:r w:rsidR="007D7853" w:rsidRPr="00466E16">
        <w:rPr>
          <w:rFonts w:ascii="Arial" w:hAnsi="Arial" w:cs="Arial"/>
          <w:sz w:val="19"/>
          <w:szCs w:val="19"/>
        </w:rPr>
        <w:t xml:space="preserve"> </w:t>
      </w:r>
      <w:proofErr w:type="spellStart"/>
      <w:r w:rsidR="007D7853" w:rsidRPr="00466E16">
        <w:rPr>
          <w:rFonts w:ascii="Arial" w:hAnsi="Arial" w:cs="Arial"/>
          <w:kern w:val="21"/>
          <w:sz w:val="19"/>
          <w:szCs w:val="19"/>
        </w:rPr>
        <w:t>WikiPathways</w:t>
      </w:r>
      <w:proofErr w:type="spellEnd"/>
      <w:r w:rsidR="00D93AD3" w:rsidRPr="00466E16">
        <w:rPr>
          <w:rFonts w:ascii="Arial" w:hAnsi="Arial" w:cs="Arial"/>
          <w:kern w:val="21"/>
          <w:sz w:val="19"/>
          <w:szCs w:val="19"/>
        </w:rPr>
        <w:t>,</w:t>
      </w:r>
      <w:r w:rsidR="007D7853" w:rsidRPr="00466E16">
        <w:rPr>
          <w:rFonts w:ascii="Arial" w:hAnsi="Arial" w:cs="Arial"/>
          <w:kern w:val="21"/>
          <w:sz w:val="19"/>
          <w:szCs w:val="19"/>
        </w:rPr>
        <w:t xml:space="preserve"> and KEGG pathways were visualized (</w:t>
      </w:r>
      <w:proofErr w:type="spellStart"/>
      <w:r w:rsidR="007D7853" w:rsidRPr="00466E16">
        <w:rPr>
          <w:rFonts w:ascii="Arial" w:hAnsi="Arial" w:cs="Arial"/>
          <w:kern w:val="21"/>
          <w:sz w:val="19"/>
          <w:szCs w:val="19"/>
        </w:rPr>
        <w:t>Benjamini</w:t>
      </w:r>
      <w:proofErr w:type="spellEnd"/>
      <w:r w:rsidR="007D7853" w:rsidRPr="00466E16">
        <w:rPr>
          <w:rFonts w:ascii="Arial" w:hAnsi="Arial" w:cs="Arial"/>
          <w:kern w:val="21"/>
          <w:sz w:val="19"/>
          <w:szCs w:val="19"/>
        </w:rPr>
        <w:t xml:space="preserve">−Hochberg FDR method, adjusted </w:t>
      </w:r>
      <w:r w:rsidR="007D7853" w:rsidRPr="00466E16">
        <w:rPr>
          <w:rFonts w:ascii="Arial" w:hAnsi="Arial" w:cs="Arial"/>
          <w:i/>
          <w:iCs/>
          <w:kern w:val="21"/>
          <w:sz w:val="19"/>
          <w:szCs w:val="19"/>
        </w:rPr>
        <w:t>P &lt;</w:t>
      </w:r>
      <w:r w:rsidR="007D7853" w:rsidRPr="00466E16">
        <w:rPr>
          <w:rFonts w:ascii="Arial" w:hAnsi="Arial" w:cs="Arial"/>
          <w:kern w:val="21"/>
          <w:sz w:val="19"/>
          <w:szCs w:val="19"/>
        </w:rPr>
        <w:t xml:space="preserve"> 0.01).</w:t>
      </w:r>
      <w:r w:rsidR="003D61D9" w:rsidRPr="00466E16">
        <w:rPr>
          <w:rFonts w:ascii="Arial" w:hAnsi="Arial" w:cs="Arial"/>
          <w:kern w:val="21"/>
          <w:sz w:val="19"/>
          <w:szCs w:val="19"/>
        </w:rPr>
        <w:t xml:space="preserve"> </w:t>
      </w:r>
      <w:r w:rsidR="003258D7" w:rsidRPr="00466E16">
        <w:rPr>
          <w:rFonts w:ascii="Arial" w:hAnsi="Arial" w:cs="Arial"/>
          <w:b/>
          <w:bCs/>
          <w:kern w:val="21"/>
          <w:sz w:val="19"/>
          <w:szCs w:val="19"/>
        </w:rPr>
        <w:t>D</w:t>
      </w:r>
      <w:r w:rsidR="003258D7" w:rsidRPr="00466E16">
        <w:rPr>
          <w:rFonts w:ascii="Arial" w:hAnsi="Arial" w:cs="Arial"/>
          <w:kern w:val="21"/>
          <w:sz w:val="19"/>
          <w:szCs w:val="19"/>
        </w:rPr>
        <w:t xml:space="preserve"> Functional analysis of 259 downregulated proteins in </w:t>
      </w:r>
      <w:proofErr w:type="spellStart"/>
      <w:r w:rsidR="003258D7" w:rsidRPr="00466E16">
        <w:rPr>
          <w:rFonts w:ascii="Arial" w:hAnsi="Arial" w:cs="Arial"/>
          <w:kern w:val="21"/>
          <w:sz w:val="19"/>
          <w:szCs w:val="19"/>
        </w:rPr>
        <w:t>BrMs</w:t>
      </w:r>
      <w:proofErr w:type="spellEnd"/>
      <w:r w:rsidR="003258D7" w:rsidRPr="00466E16">
        <w:rPr>
          <w:rFonts w:ascii="Arial" w:hAnsi="Arial" w:cs="Arial"/>
          <w:kern w:val="21"/>
          <w:sz w:val="19"/>
          <w:szCs w:val="19"/>
        </w:rPr>
        <w:t xml:space="preserve"> (</w:t>
      </w:r>
      <w:r w:rsidR="003258D7" w:rsidRPr="00466E16">
        <w:rPr>
          <w:rFonts w:ascii="Arial" w:hAnsi="Arial" w:cs="Arial"/>
          <w:i/>
          <w:iCs/>
          <w:kern w:val="21"/>
          <w:sz w:val="19"/>
          <w:szCs w:val="19"/>
        </w:rPr>
        <w:t>n</w:t>
      </w:r>
      <w:r w:rsidR="003258D7" w:rsidRPr="00466E16">
        <w:rPr>
          <w:rFonts w:ascii="Arial" w:hAnsi="Arial" w:cs="Arial"/>
          <w:kern w:val="21"/>
          <w:sz w:val="19"/>
          <w:szCs w:val="19"/>
        </w:rPr>
        <w:t xml:space="preserve"> = 14) versus gliomas (</w:t>
      </w:r>
      <w:r w:rsidR="003258D7" w:rsidRPr="00466E16">
        <w:rPr>
          <w:rFonts w:ascii="Arial" w:hAnsi="Arial" w:cs="Arial"/>
          <w:i/>
          <w:iCs/>
          <w:kern w:val="21"/>
          <w:sz w:val="19"/>
          <w:szCs w:val="19"/>
        </w:rPr>
        <w:t>n</w:t>
      </w:r>
      <w:r w:rsidR="003258D7" w:rsidRPr="00466E16">
        <w:rPr>
          <w:rFonts w:ascii="Arial" w:hAnsi="Arial" w:cs="Arial"/>
          <w:kern w:val="21"/>
          <w:sz w:val="19"/>
          <w:szCs w:val="19"/>
        </w:rPr>
        <w:t xml:space="preserve"> = 13). Top 20 annotations of GO-BP, </w:t>
      </w:r>
      <w:proofErr w:type="spellStart"/>
      <w:r w:rsidR="003258D7" w:rsidRPr="00466E16">
        <w:rPr>
          <w:rFonts w:ascii="Arial" w:hAnsi="Arial" w:cs="Arial"/>
          <w:kern w:val="21"/>
          <w:sz w:val="19"/>
          <w:szCs w:val="19"/>
        </w:rPr>
        <w:t>Reactome</w:t>
      </w:r>
      <w:proofErr w:type="spellEnd"/>
      <w:r w:rsidR="003258D7" w:rsidRPr="00466E16">
        <w:rPr>
          <w:rFonts w:ascii="Arial" w:hAnsi="Arial" w:cs="Arial"/>
          <w:kern w:val="21"/>
          <w:sz w:val="19"/>
          <w:szCs w:val="19"/>
        </w:rPr>
        <w:t>,</w:t>
      </w:r>
      <w:r w:rsidR="003258D7" w:rsidRPr="00466E16">
        <w:rPr>
          <w:rFonts w:ascii="Arial" w:hAnsi="Arial" w:cs="Arial"/>
          <w:sz w:val="19"/>
          <w:szCs w:val="19"/>
        </w:rPr>
        <w:t xml:space="preserve"> </w:t>
      </w:r>
      <w:proofErr w:type="spellStart"/>
      <w:r w:rsidR="003258D7" w:rsidRPr="00466E16">
        <w:rPr>
          <w:rFonts w:ascii="Arial" w:hAnsi="Arial" w:cs="Arial"/>
          <w:kern w:val="21"/>
          <w:sz w:val="19"/>
          <w:szCs w:val="19"/>
        </w:rPr>
        <w:t>WikiPathways</w:t>
      </w:r>
      <w:proofErr w:type="spellEnd"/>
      <w:r w:rsidR="00D93AD3" w:rsidRPr="00466E16">
        <w:rPr>
          <w:rFonts w:ascii="Arial" w:hAnsi="Arial" w:cs="Arial"/>
          <w:kern w:val="21"/>
          <w:sz w:val="19"/>
          <w:szCs w:val="19"/>
        </w:rPr>
        <w:t>,</w:t>
      </w:r>
      <w:r w:rsidR="003258D7" w:rsidRPr="00466E16">
        <w:rPr>
          <w:rFonts w:ascii="Arial" w:hAnsi="Arial" w:cs="Arial"/>
          <w:kern w:val="21"/>
          <w:sz w:val="19"/>
          <w:szCs w:val="19"/>
        </w:rPr>
        <w:t xml:space="preserve"> and KEGG pathways were visualized (</w:t>
      </w:r>
      <w:proofErr w:type="spellStart"/>
      <w:r w:rsidR="003258D7" w:rsidRPr="00466E16">
        <w:rPr>
          <w:rFonts w:ascii="Arial" w:hAnsi="Arial" w:cs="Arial"/>
          <w:kern w:val="21"/>
          <w:sz w:val="19"/>
          <w:szCs w:val="19"/>
        </w:rPr>
        <w:t>Benjamini</w:t>
      </w:r>
      <w:proofErr w:type="spellEnd"/>
      <w:r w:rsidR="003258D7" w:rsidRPr="00466E16">
        <w:rPr>
          <w:rFonts w:ascii="Arial" w:hAnsi="Arial" w:cs="Arial"/>
          <w:kern w:val="21"/>
          <w:sz w:val="19"/>
          <w:szCs w:val="19"/>
        </w:rPr>
        <w:t xml:space="preserve">−Hochberg FDR method, adjusted </w:t>
      </w:r>
      <w:r w:rsidR="003258D7" w:rsidRPr="00466E16">
        <w:rPr>
          <w:rFonts w:ascii="Arial" w:hAnsi="Arial" w:cs="Arial"/>
          <w:i/>
          <w:iCs/>
          <w:kern w:val="21"/>
          <w:sz w:val="19"/>
          <w:szCs w:val="19"/>
        </w:rPr>
        <w:t>P &lt;</w:t>
      </w:r>
      <w:r w:rsidR="003258D7" w:rsidRPr="00466E16">
        <w:rPr>
          <w:rFonts w:ascii="Arial" w:hAnsi="Arial" w:cs="Arial"/>
          <w:kern w:val="21"/>
          <w:sz w:val="19"/>
          <w:szCs w:val="19"/>
        </w:rPr>
        <w:t xml:space="preserve"> 0.01).</w:t>
      </w:r>
    </w:p>
    <w:p w14:paraId="553FCEEF" w14:textId="77777777" w:rsidR="003258D7" w:rsidRPr="00466E16" w:rsidRDefault="003258D7" w:rsidP="00466E16">
      <w:pPr>
        <w:spacing w:line="480" w:lineRule="auto"/>
        <w:rPr>
          <w:rFonts w:ascii="Arial" w:hAnsi="Arial" w:cs="Arial"/>
          <w:kern w:val="21"/>
          <w:sz w:val="19"/>
          <w:szCs w:val="19"/>
        </w:rPr>
      </w:pPr>
    </w:p>
    <w:p w14:paraId="738FFAAC" w14:textId="6911E657" w:rsidR="00300E22" w:rsidRPr="00466E16" w:rsidRDefault="009B7980" w:rsidP="00466E16">
      <w:pPr>
        <w:spacing w:line="480" w:lineRule="auto"/>
        <w:rPr>
          <w:rFonts w:ascii="Arial" w:hAnsi="Arial" w:cs="Arial"/>
          <w:kern w:val="21"/>
          <w:sz w:val="19"/>
          <w:szCs w:val="19"/>
        </w:rPr>
      </w:pPr>
      <w:r w:rsidRPr="00466E16">
        <w:rPr>
          <w:rFonts w:ascii="Arial" w:hAnsi="Arial" w:cs="Arial"/>
          <w:noProof/>
          <w:kern w:val="21"/>
          <w:sz w:val="19"/>
          <w:szCs w:val="19"/>
        </w:rPr>
        <w:drawing>
          <wp:inline distT="0" distB="0" distL="0" distR="0" wp14:anchorId="65A17046" wp14:editId="74A7EBE7">
            <wp:extent cx="5271770" cy="4214495"/>
            <wp:effectExtent l="0" t="0" r="508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hqprint">
                      <a:extLst>
                        <a:ext uri="{28A0092B-C50C-407E-A947-70E740481C1C}">
                          <a14:useLocalDpi xmlns:a14="http://schemas.microsoft.com/office/drawing/2010/main"/>
                        </a:ext>
                      </a:extLst>
                    </a:blip>
                    <a:srcRect/>
                    <a:stretch>
                      <a:fillRect/>
                    </a:stretch>
                  </pic:blipFill>
                  <pic:spPr bwMode="auto">
                    <a:xfrm>
                      <a:off x="0" y="0"/>
                      <a:ext cx="5271770" cy="4214495"/>
                    </a:xfrm>
                    <a:prstGeom prst="rect">
                      <a:avLst/>
                    </a:prstGeom>
                    <a:noFill/>
                    <a:ln>
                      <a:noFill/>
                    </a:ln>
                  </pic:spPr>
                </pic:pic>
              </a:graphicData>
            </a:graphic>
          </wp:inline>
        </w:drawing>
      </w:r>
    </w:p>
    <w:p w14:paraId="67B13B07" w14:textId="70D47A41" w:rsidR="002E6DED" w:rsidRPr="00466E16" w:rsidRDefault="006B5E9A" w:rsidP="00466E16">
      <w:pPr>
        <w:spacing w:line="480" w:lineRule="auto"/>
        <w:rPr>
          <w:rFonts w:ascii="Arial" w:hAnsi="Arial" w:cs="Arial"/>
          <w:kern w:val="21"/>
          <w:sz w:val="19"/>
          <w:szCs w:val="19"/>
        </w:rPr>
      </w:pPr>
      <w:bookmarkStart w:id="172" w:name="OLE_LINK1038"/>
      <w:bookmarkStart w:id="173" w:name="OLE_LINK1039"/>
      <w:bookmarkStart w:id="174" w:name="_Hlk112163491"/>
      <w:r w:rsidRPr="00466E16">
        <w:rPr>
          <w:rFonts w:ascii="Arial" w:hAnsi="Arial" w:cs="Arial"/>
          <w:b/>
          <w:bCs/>
          <w:kern w:val="21"/>
          <w:sz w:val="19"/>
          <w:szCs w:val="19"/>
        </w:rPr>
        <w:t>Fig.</w:t>
      </w:r>
      <w:r w:rsidR="002E6DED" w:rsidRPr="00466E16">
        <w:rPr>
          <w:rFonts w:ascii="Arial" w:hAnsi="Arial" w:cs="Arial"/>
          <w:b/>
          <w:bCs/>
          <w:kern w:val="21"/>
          <w:sz w:val="19"/>
          <w:szCs w:val="19"/>
        </w:rPr>
        <w:t xml:space="preserve"> S5 </w:t>
      </w:r>
      <w:r w:rsidR="002E6DED" w:rsidRPr="00466E16">
        <w:rPr>
          <w:rFonts w:ascii="Arial" w:hAnsi="Arial" w:cs="Arial"/>
          <w:kern w:val="21"/>
          <w:sz w:val="19"/>
          <w:szCs w:val="19"/>
        </w:rPr>
        <w:t xml:space="preserve">Proteomic differences between </w:t>
      </w:r>
      <w:proofErr w:type="spellStart"/>
      <w:r w:rsidR="00C26DD0" w:rsidRPr="00466E16">
        <w:rPr>
          <w:rFonts w:ascii="Arial" w:hAnsi="Arial" w:cs="Arial"/>
          <w:kern w:val="21"/>
          <w:sz w:val="19"/>
          <w:szCs w:val="19"/>
        </w:rPr>
        <w:t>BrM</w:t>
      </w:r>
      <w:proofErr w:type="spellEnd"/>
      <w:r w:rsidR="00C26DD0" w:rsidRPr="00466E16">
        <w:rPr>
          <w:rFonts w:ascii="Arial" w:hAnsi="Arial" w:cs="Arial"/>
          <w:kern w:val="21"/>
          <w:sz w:val="19"/>
          <w:szCs w:val="19"/>
        </w:rPr>
        <w:t xml:space="preserve"> (L.C) and glioma (IV) tumors</w:t>
      </w:r>
      <w:r w:rsidR="00BC2848" w:rsidRPr="00466E16">
        <w:rPr>
          <w:rFonts w:ascii="Arial" w:hAnsi="Arial" w:cs="Arial"/>
          <w:kern w:val="21"/>
          <w:sz w:val="19"/>
          <w:szCs w:val="19"/>
        </w:rPr>
        <w:t xml:space="preserve">. </w:t>
      </w:r>
      <w:r w:rsidR="002E6DED" w:rsidRPr="00466E16">
        <w:rPr>
          <w:rFonts w:ascii="Arial" w:hAnsi="Arial" w:cs="Arial"/>
          <w:b/>
          <w:bCs/>
          <w:kern w:val="21"/>
          <w:sz w:val="19"/>
          <w:szCs w:val="19"/>
        </w:rPr>
        <w:t>A</w:t>
      </w:r>
      <w:r w:rsidR="002E6DED" w:rsidRPr="00466E16">
        <w:rPr>
          <w:rFonts w:ascii="Arial" w:hAnsi="Arial" w:cs="Arial"/>
          <w:kern w:val="21"/>
          <w:sz w:val="19"/>
          <w:szCs w:val="19"/>
        </w:rPr>
        <w:t xml:space="preserve"> Volcano plot of the statistical significance between </w:t>
      </w:r>
      <w:proofErr w:type="spellStart"/>
      <w:r w:rsidR="002E6DED" w:rsidRPr="00466E16">
        <w:rPr>
          <w:rFonts w:ascii="Arial" w:hAnsi="Arial" w:cs="Arial"/>
          <w:kern w:val="21"/>
          <w:sz w:val="19"/>
          <w:szCs w:val="19"/>
        </w:rPr>
        <w:t>BrM</w:t>
      </w:r>
      <w:proofErr w:type="spellEnd"/>
      <w:r w:rsidR="002E6DED" w:rsidRPr="00466E16">
        <w:rPr>
          <w:rFonts w:ascii="Arial" w:hAnsi="Arial" w:cs="Arial"/>
          <w:kern w:val="21"/>
          <w:sz w:val="19"/>
          <w:szCs w:val="19"/>
        </w:rPr>
        <w:t xml:space="preserve"> (L.C) (</w:t>
      </w:r>
      <w:r w:rsidR="002E6DED" w:rsidRPr="00466E16">
        <w:rPr>
          <w:rFonts w:ascii="Arial" w:hAnsi="Arial" w:cs="Arial"/>
          <w:i/>
          <w:iCs/>
          <w:kern w:val="21"/>
          <w:sz w:val="19"/>
          <w:szCs w:val="19"/>
        </w:rPr>
        <w:t>n</w:t>
      </w:r>
      <w:r w:rsidR="002E6DED" w:rsidRPr="00466E16">
        <w:rPr>
          <w:rFonts w:ascii="Arial" w:hAnsi="Arial" w:cs="Arial"/>
          <w:kern w:val="21"/>
          <w:sz w:val="19"/>
          <w:szCs w:val="19"/>
        </w:rPr>
        <w:t xml:space="preserve"> = 10) and glioma (IV) (</w:t>
      </w:r>
      <w:r w:rsidR="002E6DED" w:rsidRPr="00466E16">
        <w:rPr>
          <w:rFonts w:ascii="Arial" w:hAnsi="Arial" w:cs="Arial"/>
          <w:i/>
          <w:iCs/>
          <w:kern w:val="21"/>
          <w:sz w:val="19"/>
          <w:szCs w:val="19"/>
        </w:rPr>
        <w:t>n</w:t>
      </w:r>
      <w:r w:rsidR="002E6DED" w:rsidRPr="00466E16">
        <w:rPr>
          <w:rFonts w:ascii="Arial" w:hAnsi="Arial" w:cs="Arial"/>
          <w:kern w:val="21"/>
          <w:sz w:val="19"/>
          <w:szCs w:val="19"/>
        </w:rPr>
        <w:t xml:space="preserve"> = 10) (two-tailed Student’s </w:t>
      </w:r>
      <w:r w:rsidR="002E6DED" w:rsidRPr="00466E16">
        <w:rPr>
          <w:rFonts w:ascii="Arial" w:hAnsi="Arial" w:cs="Arial"/>
          <w:i/>
          <w:iCs/>
          <w:kern w:val="21"/>
          <w:sz w:val="19"/>
          <w:szCs w:val="19"/>
        </w:rPr>
        <w:t>t</w:t>
      </w:r>
      <w:r w:rsidR="002E6DED" w:rsidRPr="00466E16">
        <w:rPr>
          <w:rFonts w:ascii="Arial" w:hAnsi="Arial" w:cs="Arial"/>
          <w:kern w:val="21"/>
          <w:sz w:val="19"/>
          <w:szCs w:val="19"/>
        </w:rPr>
        <w:t xml:space="preserve">-test, </w:t>
      </w:r>
      <w:r w:rsidR="002E6DED" w:rsidRPr="00466E16">
        <w:rPr>
          <w:rFonts w:ascii="Arial" w:hAnsi="Arial" w:cs="Arial"/>
          <w:i/>
          <w:iCs/>
          <w:kern w:val="21"/>
          <w:sz w:val="19"/>
          <w:szCs w:val="19"/>
        </w:rPr>
        <w:t>P</w:t>
      </w:r>
      <w:r w:rsidR="002E6DED" w:rsidRPr="00466E16">
        <w:rPr>
          <w:rFonts w:ascii="Arial" w:hAnsi="Arial" w:cs="Arial"/>
          <w:kern w:val="21"/>
          <w:sz w:val="19"/>
          <w:szCs w:val="19"/>
        </w:rPr>
        <w:t xml:space="preserve"> &lt; 0.01 and fold change &gt; 2 or &lt; 0.5).</w:t>
      </w:r>
      <w:bookmarkStart w:id="175" w:name="_Hlk112322590"/>
      <w:r w:rsidR="002E6DED" w:rsidRPr="00466E16">
        <w:rPr>
          <w:rFonts w:ascii="Arial" w:hAnsi="Arial" w:cs="Arial"/>
          <w:kern w:val="21"/>
          <w:sz w:val="19"/>
          <w:szCs w:val="19"/>
        </w:rPr>
        <w:t xml:space="preserve"> </w:t>
      </w:r>
      <w:bookmarkEnd w:id="175"/>
      <w:r w:rsidR="002E6DED" w:rsidRPr="00466E16">
        <w:rPr>
          <w:rFonts w:ascii="Arial" w:hAnsi="Arial" w:cs="Arial"/>
          <w:b/>
          <w:bCs/>
          <w:kern w:val="21"/>
          <w:sz w:val="19"/>
          <w:szCs w:val="19"/>
        </w:rPr>
        <w:t>B</w:t>
      </w:r>
      <w:r w:rsidR="002E6DED" w:rsidRPr="00466E16">
        <w:rPr>
          <w:rFonts w:ascii="Arial" w:hAnsi="Arial" w:cs="Arial"/>
          <w:kern w:val="21"/>
          <w:sz w:val="19"/>
          <w:szCs w:val="19"/>
        </w:rPr>
        <w:t xml:space="preserve"> Enrichment network of 265 DEPs based on top 3 functional enriched terms (R-HSA-194315, GO: 0032970, </w:t>
      </w:r>
      <w:r w:rsidR="00D93AD3" w:rsidRPr="00466E16">
        <w:rPr>
          <w:rFonts w:ascii="Arial" w:hAnsi="Arial" w:cs="Arial"/>
          <w:kern w:val="21"/>
          <w:sz w:val="19"/>
          <w:szCs w:val="19"/>
        </w:rPr>
        <w:t xml:space="preserve">and </w:t>
      </w:r>
      <w:r w:rsidR="002E6DED" w:rsidRPr="00466E16">
        <w:rPr>
          <w:rFonts w:ascii="Arial" w:hAnsi="Arial" w:cs="Arial"/>
          <w:kern w:val="21"/>
          <w:sz w:val="19"/>
          <w:szCs w:val="19"/>
        </w:rPr>
        <w:t>R-HSA-9716542)</w:t>
      </w:r>
      <w:r w:rsidR="00EC2807" w:rsidRPr="00466E16">
        <w:rPr>
          <w:rFonts w:ascii="Arial" w:hAnsi="Arial" w:cs="Arial"/>
          <w:kern w:val="21"/>
          <w:sz w:val="19"/>
          <w:szCs w:val="19"/>
        </w:rPr>
        <w:t xml:space="preserve"> (</w:t>
      </w:r>
      <w:proofErr w:type="spellStart"/>
      <w:r w:rsidR="00EC2807" w:rsidRPr="00466E16">
        <w:rPr>
          <w:rFonts w:ascii="Arial" w:hAnsi="Arial" w:cs="Arial"/>
          <w:kern w:val="21"/>
          <w:sz w:val="19"/>
          <w:szCs w:val="19"/>
        </w:rPr>
        <w:t>Benjamini</w:t>
      </w:r>
      <w:proofErr w:type="spellEnd"/>
      <w:r w:rsidR="00EC2807" w:rsidRPr="00466E16">
        <w:rPr>
          <w:rFonts w:ascii="Arial" w:hAnsi="Arial" w:cs="Arial"/>
          <w:kern w:val="21"/>
          <w:sz w:val="19"/>
          <w:szCs w:val="19"/>
        </w:rPr>
        <w:t>−Hochberg FDR method, adjusted</w:t>
      </w:r>
      <w:r w:rsidR="00EC2807" w:rsidRPr="00466E16">
        <w:rPr>
          <w:rFonts w:ascii="Arial" w:hAnsi="Arial" w:cs="Arial"/>
          <w:i/>
          <w:iCs/>
          <w:kern w:val="21"/>
          <w:sz w:val="19"/>
          <w:szCs w:val="19"/>
        </w:rPr>
        <w:t xml:space="preserve"> P</w:t>
      </w:r>
      <w:r w:rsidR="00EC2807" w:rsidRPr="00466E16">
        <w:rPr>
          <w:rFonts w:ascii="Arial" w:hAnsi="Arial" w:cs="Arial"/>
          <w:kern w:val="21"/>
          <w:sz w:val="19"/>
          <w:szCs w:val="19"/>
        </w:rPr>
        <w:t xml:space="preserve"> &lt; 0.01).</w:t>
      </w:r>
      <w:r w:rsidR="00BC2848" w:rsidRPr="00466E16">
        <w:rPr>
          <w:rFonts w:ascii="Arial" w:hAnsi="Arial" w:cs="Arial"/>
          <w:kern w:val="21"/>
          <w:sz w:val="19"/>
          <w:szCs w:val="19"/>
        </w:rPr>
        <w:t xml:space="preserve"> </w:t>
      </w:r>
      <w:r w:rsidR="00401253" w:rsidRPr="00466E16">
        <w:rPr>
          <w:rFonts w:ascii="Arial" w:hAnsi="Arial" w:cs="Arial"/>
          <w:b/>
          <w:bCs/>
          <w:kern w:val="21"/>
          <w:sz w:val="19"/>
          <w:szCs w:val="19"/>
        </w:rPr>
        <w:t>C</w:t>
      </w:r>
      <w:r w:rsidR="00401253" w:rsidRPr="00466E16">
        <w:rPr>
          <w:rFonts w:ascii="Arial" w:hAnsi="Arial" w:cs="Arial"/>
          <w:kern w:val="21"/>
          <w:sz w:val="19"/>
          <w:szCs w:val="19"/>
        </w:rPr>
        <w:t xml:space="preserve"> Proportional Venn diagram of differentially </w:t>
      </w:r>
      <w:r w:rsidR="00401253" w:rsidRPr="00466E16">
        <w:rPr>
          <w:rFonts w:ascii="Arial" w:hAnsi="Arial" w:cs="Arial"/>
          <w:kern w:val="21"/>
          <w:sz w:val="19"/>
          <w:szCs w:val="19"/>
        </w:rPr>
        <w:lastRenderedPageBreak/>
        <w:t xml:space="preserve">expressed proteins (DEPs) in </w:t>
      </w:r>
      <w:proofErr w:type="spellStart"/>
      <w:r w:rsidR="00401253" w:rsidRPr="00466E16">
        <w:rPr>
          <w:rFonts w:ascii="Arial" w:hAnsi="Arial" w:cs="Arial"/>
          <w:kern w:val="21"/>
          <w:sz w:val="19"/>
          <w:szCs w:val="19"/>
        </w:rPr>
        <w:t>BrM</w:t>
      </w:r>
      <w:proofErr w:type="spellEnd"/>
      <w:r w:rsidR="00401253" w:rsidRPr="00466E16">
        <w:rPr>
          <w:rFonts w:ascii="Arial" w:hAnsi="Arial" w:cs="Arial"/>
          <w:kern w:val="21"/>
          <w:sz w:val="19"/>
          <w:szCs w:val="19"/>
        </w:rPr>
        <w:t xml:space="preserve"> versus glioma group (</w:t>
      </w:r>
      <w:proofErr w:type="spellStart"/>
      <w:r w:rsidR="00401253" w:rsidRPr="00466E16">
        <w:rPr>
          <w:rFonts w:ascii="Arial" w:hAnsi="Arial" w:cs="Arial"/>
          <w:kern w:val="21"/>
          <w:sz w:val="19"/>
          <w:szCs w:val="19"/>
        </w:rPr>
        <w:t>BrM</w:t>
      </w:r>
      <w:proofErr w:type="spellEnd"/>
      <w:r w:rsidR="00401253" w:rsidRPr="00466E16">
        <w:rPr>
          <w:rFonts w:ascii="Arial" w:hAnsi="Arial" w:cs="Arial"/>
          <w:kern w:val="21"/>
          <w:sz w:val="19"/>
          <w:szCs w:val="19"/>
        </w:rPr>
        <w:t xml:space="preserve"> vs</w:t>
      </w:r>
      <w:r w:rsidR="00D93AD3" w:rsidRPr="00466E16">
        <w:rPr>
          <w:rFonts w:ascii="Arial" w:hAnsi="Arial" w:cs="Arial"/>
          <w:kern w:val="21"/>
          <w:sz w:val="19"/>
          <w:szCs w:val="19"/>
        </w:rPr>
        <w:t>.</w:t>
      </w:r>
      <w:r w:rsidR="00401253" w:rsidRPr="00466E16">
        <w:rPr>
          <w:rFonts w:ascii="Arial" w:hAnsi="Arial" w:cs="Arial"/>
          <w:kern w:val="21"/>
          <w:sz w:val="19"/>
          <w:szCs w:val="19"/>
        </w:rPr>
        <w:t xml:space="preserve"> Glioma, 352 DEPs) and </w:t>
      </w:r>
      <w:proofErr w:type="spellStart"/>
      <w:r w:rsidR="00401253" w:rsidRPr="00466E16">
        <w:rPr>
          <w:rFonts w:ascii="Arial" w:hAnsi="Arial" w:cs="Arial"/>
          <w:kern w:val="21"/>
          <w:sz w:val="19"/>
          <w:szCs w:val="19"/>
        </w:rPr>
        <w:t>BrM</w:t>
      </w:r>
      <w:proofErr w:type="spellEnd"/>
      <w:r w:rsidR="00401253" w:rsidRPr="00466E16">
        <w:rPr>
          <w:rFonts w:ascii="Arial" w:hAnsi="Arial" w:cs="Arial"/>
          <w:kern w:val="21"/>
          <w:sz w:val="19"/>
          <w:szCs w:val="19"/>
        </w:rPr>
        <w:t xml:space="preserve"> (L.C) versus glioma (IV) group (</w:t>
      </w:r>
      <w:proofErr w:type="spellStart"/>
      <w:r w:rsidR="00401253" w:rsidRPr="00466E16">
        <w:rPr>
          <w:rFonts w:ascii="Arial" w:hAnsi="Arial" w:cs="Arial"/>
          <w:kern w:val="21"/>
          <w:sz w:val="19"/>
          <w:szCs w:val="19"/>
        </w:rPr>
        <w:t>BrM</w:t>
      </w:r>
      <w:proofErr w:type="spellEnd"/>
      <w:r w:rsidR="00401253" w:rsidRPr="00466E16">
        <w:rPr>
          <w:rFonts w:ascii="Arial" w:hAnsi="Arial" w:cs="Arial"/>
          <w:kern w:val="21"/>
          <w:sz w:val="19"/>
          <w:szCs w:val="19"/>
        </w:rPr>
        <w:t xml:space="preserve"> (L.C) vs</w:t>
      </w:r>
      <w:r w:rsidR="00D93AD3" w:rsidRPr="00466E16">
        <w:rPr>
          <w:rFonts w:ascii="Arial" w:hAnsi="Arial" w:cs="Arial"/>
          <w:kern w:val="21"/>
          <w:sz w:val="19"/>
          <w:szCs w:val="19"/>
        </w:rPr>
        <w:t>.</w:t>
      </w:r>
      <w:r w:rsidR="00401253" w:rsidRPr="00466E16">
        <w:rPr>
          <w:rFonts w:ascii="Arial" w:hAnsi="Arial" w:cs="Arial"/>
          <w:kern w:val="21"/>
          <w:sz w:val="19"/>
          <w:szCs w:val="19"/>
        </w:rPr>
        <w:t xml:space="preserve"> Glioma (IV), 265 DEPs).</w:t>
      </w:r>
      <w:r w:rsidR="00BC2848" w:rsidRPr="00466E16">
        <w:rPr>
          <w:rFonts w:ascii="Arial" w:hAnsi="Arial" w:cs="Arial"/>
          <w:kern w:val="21"/>
          <w:sz w:val="19"/>
          <w:szCs w:val="19"/>
        </w:rPr>
        <w:t xml:space="preserve"> </w:t>
      </w:r>
      <w:r w:rsidR="00401253" w:rsidRPr="00466E16">
        <w:rPr>
          <w:rFonts w:ascii="Arial" w:hAnsi="Arial" w:cs="Arial"/>
          <w:b/>
          <w:bCs/>
          <w:kern w:val="21"/>
          <w:sz w:val="19"/>
          <w:szCs w:val="19"/>
        </w:rPr>
        <w:t>D</w:t>
      </w:r>
      <w:r w:rsidR="002E6DED" w:rsidRPr="00466E16">
        <w:rPr>
          <w:rFonts w:ascii="Arial" w:hAnsi="Arial" w:cs="Arial"/>
          <w:kern w:val="21"/>
          <w:sz w:val="19"/>
          <w:szCs w:val="19"/>
        </w:rPr>
        <w:t xml:space="preserve"> GSEA results in two groups. Top 20 annotations of GO-BP, </w:t>
      </w:r>
      <w:proofErr w:type="spellStart"/>
      <w:r w:rsidR="002E6DED" w:rsidRPr="00466E16">
        <w:rPr>
          <w:rFonts w:ascii="Arial" w:hAnsi="Arial" w:cs="Arial"/>
          <w:kern w:val="21"/>
          <w:sz w:val="19"/>
          <w:szCs w:val="19"/>
        </w:rPr>
        <w:t>Reactome</w:t>
      </w:r>
      <w:proofErr w:type="spellEnd"/>
      <w:r w:rsidR="002E6DED" w:rsidRPr="00466E16">
        <w:rPr>
          <w:rFonts w:ascii="Arial" w:hAnsi="Arial" w:cs="Arial"/>
          <w:kern w:val="21"/>
          <w:sz w:val="19"/>
          <w:szCs w:val="19"/>
        </w:rPr>
        <w:t xml:space="preserve">, </w:t>
      </w:r>
      <w:proofErr w:type="spellStart"/>
      <w:r w:rsidR="002E6DED" w:rsidRPr="00466E16">
        <w:rPr>
          <w:rFonts w:ascii="Arial" w:hAnsi="Arial" w:cs="Arial"/>
          <w:kern w:val="21"/>
          <w:sz w:val="19"/>
          <w:szCs w:val="19"/>
        </w:rPr>
        <w:t>WikiPathways</w:t>
      </w:r>
      <w:proofErr w:type="spellEnd"/>
      <w:r w:rsidR="00D93AD3" w:rsidRPr="00466E16">
        <w:rPr>
          <w:rFonts w:ascii="Arial" w:hAnsi="Arial" w:cs="Arial"/>
          <w:kern w:val="21"/>
          <w:sz w:val="19"/>
          <w:szCs w:val="19"/>
        </w:rPr>
        <w:t>,</w:t>
      </w:r>
      <w:r w:rsidR="002E6DED" w:rsidRPr="00466E16">
        <w:rPr>
          <w:rFonts w:ascii="Arial" w:hAnsi="Arial" w:cs="Arial"/>
          <w:kern w:val="21"/>
          <w:sz w:val="19"/>
          <w:szCs w:val="19"/>
        </w:rPr>
        <w:t xml:space="preserve"> and KEGG pathways were visualized (</w:t>
      </w:r>
      <w:proofErr w:type="spellStart"/>
      <w:r w:rsidR="002E6DED" w:rsidRPr="00466E16">
        <w:rPr>
          <w:rFonts w:ascii="Arial" w:hAnsi="Arial" w:cs="Arial"/>
          <w:kern w:val="21"/>
          <w:sz w:val="19"/>
          <w:szCs w:val="19"/>
        </w:rPr>
        <w:t>Benjamini</w:t>
      </w:r>
      <w:proofErr w:type="spellEnd"/>
      <w:r w:rsidR="002E6DED" w:rsidRPr="00466E16">
        <w:rPr>
          <w:rFonts w:ascii="Arial" w:hAnsi="Arial" w:cs="Arial"/>
          <w:kern w:val="21"/>
          <w:sz w:val="19"/>
          <w:szCs w:val="19"/>
        </w:rPr>
        <w:t xml:space="preserve">−Hochberg FDR method, adjusted </w:t>
      </w:r>
      <w:r w:rsidR="002E6DED" w:rsidRPr="00466E16">
        <w:rPr>
          <w:rFonts w:ascii="Arial" w:hAnsi="Arial" w:cs="Arial"/>
          <w:i/>
          <w:iCs/>
          <w:kern w:val="21"/>
          <w:sz w:val="19"/>
          <w:szCs w:val="19"/>
        </w:rPr>
        <w:t>P</w:t>
      </w:r>
      <w:r w:rsidR="002E6DED" w:rsidRPr="00466E16">
        <w:rPr>
          <w:rFonts w:ascii="Arial" w:hAnsi="Arial" w:cs="Arial"/>
          <w:kern w:val="21"/>
          <w:sz w:val="19"/>
          <w:szCs w:val="19"/>
        </w:rPr>
        <w:t xml:space="preserve"> &lt; 0.01).</w:t>
      </w:r>
      <w:bookmarkEnd w:id="172"/>
      <w:bookmarkEnd w:id="173"/>
      <w:bookmarkEnd w:id="174"/>
    </w:p>
    <w:sectPr w:rsidR="002E6DED" w:rsidRPr="00466E16">
      <w:type w:val="continuous"/>
      <w:pgSz w:w="11900" w:h="16840"/>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A6753" w14:textId="77777777" w:rsidR="00304E3A" w:rsidRDefault="00304E3A" w:rsidP="00F235BC">
      <w:r>
        <w:separator/>
      </w:r>
    </w:p>
  </w:endnote>
  <w:endnote w:type="continuationSeparator" w:id="0">
    <w:p w14:paraId="2AB420A5" w14:textId="77777777" w:rsidR="00304E3A" w:rsidRDefault="00304E3A" w:rsidP="00F23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no Pro">
    <w:altName w:val="Times New Roman"/>
    <w:panose1 w:val="00000000000000000000"/>
    <w:charset w:val="00"/>
    <w:family w:val="roman"/>
    <w:notTrueType/>
    <w:pitch w:val="variable"/>
    <w:sig w:usb0="60000287" w:usb1="080E0001" w:usb2="00000010" w:usb3="00000000" w:csb0="0004019F" w:csb1="00000000"/>
  </w:font>
  <w:font w:name="Palatino Linotype">
    <w:panose1 w:val="02040502050505030304"/>
    <w:charset w:val="00"/>
    <w:family w:val="roman"/>
    <w:pitch w:val="variable"/>
    <w:sig w:usb0="E0000287" w:usb1="40000013" w:usb2="00000000" w:usb3="00000000" w:csb0="0000019F"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7CD76" w14:textId="77777777" w:rsidR="00304E3A" w:rsidRDefault="00304E3A" w:rsidP="00F235BC">
      <w:r>
        <w:separator/>
      </w:r>
    </w:p>
  </w:footnote>
  <w:footnote w:type="continuationSeparator" w:id="0">
    <w:p w14:paraId="578C92E1" w14:textId="77777777" w:rsidR="00304E3A" w:rsidRDefault="00304E3A" w:rsidP="00F235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6D7C6A"/>
    <w:multiLevelType w:val="hybridMultilevel"/>
    <w:tmpl w:val="BD9CB6F0"/>
    <w:lvl w:ilvl="0" w:tplc="3FC4D2CE">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265503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WI3NThjYWMzMjdmOTUyOTZiNDUwZTY5M2FlMmI4NWUifQ=="/>
    <w:docVar w:name="EN.InstantFormat" w:val="&lt;ENInstantFormat&gt;&lt;Enabled&gt;1&lt;/Enabled&gt;&lt;ScanUnformatted&gt;1&lt;/ScanUnformatted&gt;&lt;ScanChanges&gt;1&lt;/ScanChanges&gt;&lt;Suspended&gt;0&lt;/Suspended&gt;&lt;/ENInstantFormat&gt;"/>
    <w:docVar w:name="EN.Layout" w:val="&lt;ENLayout&gt;&lt;Style&gt;Talanta&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assvt9fgwzpdcezz94psp2hxpsfsw2xs902&quot;&gt;My EndNote Library&lt;record-ids&gt;&lt;item&gt;1&lt;/item&gt;&lt;item&gt;2&lt;/item&gt;&lt;item&gt;3&lt;/item&gt;&lt;item&gt;4&lt;/item&gt;&lt;item&gt;6&lt;/item&gt;&lt;item&gt;7&lt;/item&gt;&lt;item&gt;9&lt;/item&gt;&lt;item&gt;10&lt;/item&gt;&lt;item&gt;12&lt;/item&gt;&lt;item&gt;13&lt;/item&gt;&lt;item&gt;14&lt;/item&gt;&lt;item&gt;15&lt;/item&gt;&lt;item&gt;16&lt;/item&gt;&lt;item&gt;17&lt;/item&gt;&lt;item&gt;18&lt;/item&gt;&lt;item&gt;19&lt;/item&gt;&lt;item&gt;20&lt;/item&gt;&lt;item&gt;21&lt;/item&gt;&lt;item&gt;22&lt;/item&gt;&lt;item&gt;23&lt;/item&gt;&lt;item&gt;24&lt;/item&gt;&lt;item&gt;27&lt;/item&gt;&lt;item&gt;28&lt;/item&gt;&lt;item&gt;29&lt;/item&gt;&lt;item&gt;30&lt;/item&gt;&lt;item&gt;31&lt;/item&gt;&lt;item&gt;32&lt;/item&gt;&lt;item&gt;33&lt;/item&gt;&lt;item&gt;35&lt;/item&gt;&lt;item&gt;36&lt;/item&gt;&lt;item&gt;37&lt;/item&gt;&lt;item&gt;39&lt;/item&gt;&lt;item&gt;40&lt;/item&gt;&lt;item&gt;41&lt;/item&gt;&lt;item&gt;42&lt;/item&gt;&lt;item&gt;43&lt;/item&gt;&lt;item&gt;44&lt;/item&gt;&lt;item&gt;45&lt;/item&gt;&lt;item&gt;46&lt;/item&gt;&lt;item&gt;47&lt;/item&gt;&lt;item&gt;48&lt;/item&gt;&lt;item&gt;49&lt;/item&gt;&lt;item&gt;50&lt;/item&gt;&lt;item&gt;51&lt;/item&gt;&lt;item&gt;52&lt;/item&gt;&lt;item&gt;55&lt;/item&gt;&lt;item&gt;56&lt;/item&gt;&lt;item&gt;57&lt;/item&gt;&lt;item&gt;63&lt;/item&gt;&lt;item&gt;64&lt;/item&gt;&lt;item&gt;65&lt;/item&gt;&lt;item&gt;66&lt;/item&gt;&lt;item&gt;198&lt;/item&gt;&lt;item&gt;199&lt;/item&gt;&lt;item&gt;200&lt;/item&gt;&lt;/record-ids&gt;&lt;/item&gt;&lt;/Libraries&gt;"/>
  </w:docVars>
  <w:rsids>
    <w:rsidRoot w:val="00DB1629"/>
    <w:rsid w:val="000004B4"/>
    <w:rsid w:val="00000527"/>
    <w:rsid w:val="0000270D"/>
    <w:rsid w:val="00002BC6"/>
    <w:rsid w:val="000033E1"/>
    <w:rsid w:val="000041BA"/>
    <w:rsid w:val="0000477B"/>
    <w:rsid w:val="00013B64"/>
    <w:rsid w:val="00014136"/>
    <w:rsid w:val="00014619"/>
    <w:rsid w:val="00014D8F"/>
    <w:rsid w:val="0001619F"/>
    <w:rsid w:val="00017E6D"/>
    <w:rsid w:val="000200A9"/>
    <w:rsid w:val="0002287D"/>
    <w:rsid w:val="0002307E"/>
    <w:rsid w:val="000242D7"/>
    <w:rsid w:val="00025028"/>
    <w:rsid w:val="00025809"/>
    <w:rsid w:val="00025D6F"/>
    <w:rsid w:val="00025F19"/>
    <w:rsid w:val="00027205"/>
    <w:rsid w:val="000278F9"/>
    <w:rsid w:val="000304DC"/>
    <w:rsid w:val="00032B19"/>
    <w:rsid w:val="00035218"/>
    <w:rsid w:val="0003628E"/>
    <w:rsid w:val="0003718C"/>
    <w:rsid w:val="0004011B"/>
    <w:rsid w:val="0004321F"/>
    <w:rsid w:val="00044331"/>
    <w:rsid w:val="000448F6"/>
    <w:rsid w:val="0004638E"/>
    <w:rsid w:val="0004645F"/>
    <w:rsid w:val="00047CA3"/>
    <w:rsid w:val="00051A1E"/>
    <w:rsid w:val="00052D45"/>
    <w:rsid w:val="00052D60"/>
    <w:rsid w:val="00057D19"/>
    <w:rsid w:val="00063EF2"/>
    <w:rsid w:val="00071A8A"/>
    <w:rsid w:val="00073AD0"/>
    <w:rsid w:val="00074AE5"/>
    <w:rsid w:val="00077A5C"/>
    <w:rsid w:val="000845CA"/>
    <w:rsid w:val="00086F10"/>
    <w:rsid w:val="0008749E"/>
    <w:rsid w:val="00094589"/>
    <w:rsid w:val="00094E8B"/>
    <w:rsid w:val="000974A8"/>
    <w:rsid w:val="000A0348"/>
    <w:rsid w:val="000A08B2"/>
    <w:rsid w:val="000A1626"/>
    <w:rsid w:val="000A3D16"/>
    <w:rsid w:val="000A40B2"/>
    <w:rsid w:val="000A6E0F"/>
    <w:rsid w:val="000B0763"/>
    <w:rsid w:val="000B0B48"/>
    <w:rsid w:val="000B3CC0"/>
    <w:rsid w:val="000B4D12"/>
    <w:rsid w:val="000B581C"/>
    <w:rsid w:val="000B6222"/>
    <w:rsid w:val="000C2F00"/>
    <w:rsid w:val="000C30E2"/>
    <w:rsid w:val="000C3C44"/>
    <w:rsid w:val="000C5231"/>
    <w:rsid w:val="000D07FD"/>
    <w:rsid w:val="000D2390"/>
    <w:rsid w:val="000D50B4"/>
    <w:rsid w:val="000E198D"/>
    <w:rsid w:val="000E2F5A"/>
    <w:rsid w:val="000E31F9"/>
    <w:rsid w:val="000E50CE"/>
    <w:rsid w:val="000E566E"/>
    <w:rsid w:val="000F10AC"/>
    <w:rsid w:val="000F1875"/>
    <w:rsid w:val="000F1F0B"/>
    <w:rsid w:val="000F368A"/>
    <w:rsid w:val="000F37A8"/>
    <w:rsid w:val="000F4EE8"/>
    <w:rsid w:val="000F54BD"/>
    <w:rsid w:val="000F61A2"/>
    <w:rsid w:val="000F76D9"/>
    <w:rsid w:val="00104FBC"/>
    <w:rsid w:val="001110FA"/>
    <w:rsid w:val="001113A0"/>
    <w:rsid w:val="001125D0"/>
    <w:rsid w:val="00114849"/>
    <w:rsid w:val="001148B0"/>
    <w:rsid w:val="00115900"/>
    <w:rsid w:val="00116198"/>
    <w:rsid w:val="00116267"/>
    <w:rsid w:val="00116385"/>
    <w:rsid w:val="00117E7B"/>
    <w:rsid w:val="00120BDF"/>
    <w:rsid w:val="00123131"/>
    <w:rsid w:val="00124876"/>
    <w:rsid w:val="00124C23"/>
    <w:rsid w:val="00124E0E"/>
    <w:rsid w:val="001304AD"/>
    <w:rsid w:val="00131FA8"/>
    <w:rsid w:val="00133248"/>
    <w:rsid w:val="00134491"/>
    <w:rsid w:val="00137781"/>
    <w:rsid w:val="001378FC"/>
    <w:rsid w:val="00142F80"/>
    <w:rsid w:val="0014393C"/>
    <w:rsid w:val="001439AD"/>
    <w:rsid w:val="00143BE2"/>
    <w:rsid w:val="00145989"/>
    <w:rsid w:val="00146205"/>
    <w:rsid w:val="0014793B"/>
    <w:rsid w:val="00151A2B"/>
    <w:rsid w:val="001537FA"/>
    <w:rsid w:val="0015441D"/>
    <w:rsid w:val="00155221"/>
    <w:rsid w:val="00155972"/>
    <w:rsid w:val="00164D84"/>
    <w:rsid w:val="00167619"/>
    <w:rsid w:val="00167695"/>
    <w:rsid w:val="0017058C"/>
    <w:rsid w:val="001709F9"/>
    <w:rsid w:val="00172A37"/>
    <w:rsid w:val="001749A7"/>
    <w:rsid w:val="00181267"/>
    <w:rsid w:val="00181D36"/>
    <w:rsid w:val="00184061"/>
    <w:rsid w:val="001848DE"/>
    <w:rsid w:val="00185042"/>
    <w:rsid w:val="001851DA"/>
    <w:rsid w:val="00186C6C"/>
    <w:rsid w:val="00190D52"/>
    <w:rsid w:val="001919A9"/>
    <w:rsid w:val="001965A6"/>
    <w:rsid w:val="001A4EC9"/>
    <w:rsid w:val="001A5A1E"/>
    <w:rsid w:val="001A600E"/>
    <w:rsid w:val="001A6D63"/>
    <w:rsid w:val="001B18DB"/>
    <w:rsid w:val="001B18E6"/>
    <w:rsid w:val="001B1E0F"/>
    <w:rsid w:val="001B7092"/>
    <w:rsid w:val="001B7480"/>
    <w:rsid w:val="001C0A0C"/>
    <w:rsid w:val="001C0DDD"/>
    <w:rsid w:val="001C1748"/>
    <w:rsid w:val="001C3638"/>
    <w:rsid w:val="001C4681"/>
    <w:rsid w:val="001C4EA0"/>
    <w:rsid w:val="001C53F7"/>
    <w:rsid w:val="001C6651"/>
    <w:rsid w:val="001D12DE"/>
    <w:rsid w:val="001D44A9"/>
    <w:rsid w:val="001D53F4"/>
    <w:rsid w:val="001D6141"/>
    <w:rsid w:val="001E0539"/>
    <w:rsid w:val="001E069B"/>
    <w:rsid w:val="001E556E"/>
    <w:rsid w:val="001F11D2"/>
    <w:rsid w:val="001F1F47"/>
    <w:rsid w:val="001F22CA"/>
    <w:rsid w:val="001F2F0D"/>
    <w:rsid w:val="001F3A44"/>
    <w:rsid w:val="001F4A92"/>
    <w:rsid w:val="001F66AA"/>
    <w:rsid w:val="001F71BB"/>
    <w:rsid w:val="001F7242"/>
    <w:rsid w:val="0020061E"/>
    <w:rsid w:val="0020267F"/>
    <w:rsid w:val="0020350F"/>
    <w:rsid w:val="002036CA"/>
    <w:rsid w:val="002056F8"/>
    <w:rsid w:val="002074DE"/>
    <w:rsid w:val="0021075E"/>
    <w:rsid w:val="00211F74"/>
    <w:rsid w:val="00213EF6"/>
    <w:rsid w:val="002144A5"/>
    <w:rsid w:val="0021452B"/>
    <w:rsid w:val="00214621"/>
    <w:rsid w:val="00214818"/>
    <w:rsid w:val="00215619"/>
    <w:rsid w:val="00217571"/>
    <w:rsid w:val="00217D56"/>
    <w:rsid w:val="0022268E"/>
    <w:rsid w:val="00223496"/>
    <w:rsid w:val="00224833"/>
    <w:rsid w:val="00225991"/>
    <w:rsid w:val="002269D3"/>
    <w:rsid w:val="00227566"/>
    <w:rsid w:val="00227CC1"/>
    <w:rsid w:val="0023331A"/>
    <w:rsid w:val="00234D59"/>
    <w:rsid w:val="00234EB1"/>
    <w:rsid w:val="00237035"/>
    <w:rsid w:val="00240550"/>
    <w:rsid w:val="00244340"/>
    <w:rsid w:val="0024510D"/>
    <w:rsid w:val="00247F45"/>
    <w:rsid w:val="002500A2"/>
    <w:rsid w:val="0025213F"/>
    <w:rsid w:val="00253ACA"/>
    <w:rsid w:val="00255A0B"/>
    <w:rsid w:val="00255E27"/>
    <w:rsid w:val="0025625B"/>
    <w:rsid w:val="00257544"/>
    <w:rsid w:val="00257AF0"/>
    <w:rsid w:val="00260B84"/>
    <w:rsid w:val="0026466F"/>
    <w:rsid w:val="00266098"/>
    <w:rsid w:val="00266220"/>
    <w:rsid w:val="0027399B"/>
    <w:rsid w:val="00273EB1"/>
    <w:rsid w:val="002756F1"/>
    <w:rsid w:val="00283465"/>
    <w:rsid w:val="002847ED"/>
    <w:rsid w:val="00286CE1"/>
    <w:rsid w:val="00291BB8"/>
    <w:rsid w:val="00292CCA"/>
    <w:rsid w:val="00292DD1"/>
    <w:rsid w:val="0029471D"/>
    <w:rsid w:val="0029699D"/>
    <w:rsid w:val="00297AD7"/>
    <w:rsid w:val="002A3387"/>
    <w:rsid w:val="002A37ED"/>
    <w:rsid w:val="002A432A"/>
    <w:rsid w:val="002A57D8"/>
    <w:rsid w:val="002A5F65"/>
    <w:rsid w:val="002B041E"/>
    <w:rsid w:val="002B1EEB"/>
    <w:rsid w:val="002B5782"/>
    <w:rsid w:val="002B635C"/>
    <w:rsid w:val="002B712D"/>
    <w:rsid w:val="002C3E6B"/>
    <w:rsid w:val="002C5B97"/>
    <w:rsid w:val="002C5E6C"/>
    <w:rsid w:val="002C6B3A"/>
    <w:rsid w:val="002C6D99"/>
    <w:rsid w:val="002C6FB5"/>
    <w:rsid w:val="002C78BE"/>
    <w:rsid w:val="002D03C7"/>
    <w:rsid w:val="002D082B"/>
    <w:rsid w:val="002D1AAD"/>
    <w:rsid w:val="002D29B3"/>
    <w:rsid w:val="002D49DC"/>
    <w:rsid w:val="002D57E8"/>
    <w:rsid w:val="002D6736"/>
    <w:rsid w:val="002E1A90"/>
    <w:rsid w:val="002E1EC4"/>
    <w:rsid w:val="002E204B"/>
    <w:rsid w:val="002E2283"/>
    <w:rsid w:val="002E38DF"/>
    <w:rsid w:val="002E3AD1"/>
    <w:rsid w:val="002E6DED"/>
    <w:rsid w:val="002F0450"/>
    <w:rsid w:val="002F06BE"/>
    <w:rsid w:val="002F2EAE"/>
    <w:rsid w:val="002F5DEC"/>
    <w:rsid w:val="003001B3"/>
    <w:rsid w:val="00300E22"/>
    <w:rsid w:val="00301DCC"/>
    <w:rsid w:val="00304E3A"/>
    <w:rsid w:val="00305EB0"/>
    <w:rsid w:val="003077E0"/>
    <w:rsid w:val="00310418"/>
    <w:rsid w:val="003143B1"/>
    <w:rsid w:val="00316BE9"/>
    <w:rsid w:val="003228E9"/>
    <w:rsid w:val="00323A54"/>
    <w:rsid w:val="003258D7"/>
    <w:rsid w:val="003261D6"/>
    <w:rsid w:val="00326BEE"/>
    <w:rsid w:val="0033004B"/>
    <w:rsid w:val="003306AA"/>
    <w:rsid w:val="003310D4"/>
    <w:rsid w:val="0033185F"/>
    <w:rsid w:val="00335FE0"/>
    <w:rsid w:val="0033674E"/>
    <w:rsid w:val="0034010C"/>
    <w:rsid w:val="00342D01"/>
    <w:rsid w:val="003462E5"/>
    <w:rsid w:val="003477E5"/>
    <w:rsid w:val="00347F52"/>
    <w:rsid w:val="00352813"/>
    <w:rsid w:val="003578D3"/>
    <w:rsid w:val="00357FB1"/>
    <w:rsid w:val="0036080D"/>
    <w:rsid w:val="00362C05"/>
    <w:rsid w:val="00362F2E"/>
    <w:rsid w:val="00363CBB"/>
    <w:rsid w:val="00366EDE"/>
    <w:rsid w:val="003727D2"/>
    <w:rsid w:val="003730BC"/>
    <w:rsid w:val="003734A9"/>
    <w:rsid w:val="00374549"/>
    <w:rsid w:val="00376109"/>
    <w:rsid w:val="00377712"/>
    <w:rsid w:val="00377EA4"/>
    <w:rsid w:val="00381A4E"/>
    <w:rsid w:val="00387183"/>
    <w:rsid w:val="0039136D"/>
    <w:rsid w:val="00391B58"/>
    <w:rsid w:val="00392908"/>
    <w:rsid w:val="00393C8B"/>
    <w:rsid w:val="003961DD"/>
    <w:rsid w:val="00397742"/>
    <w:rsid w:val="003A1F8A"/>
    <w:rsid w:val="003A2AFC"/>
    <w:rsid w:val="003A2B0A"/>
    <w:rsid w:val="003A4A04"/>
    <w:rsid w:val="003A65A0"/>
    <w:rsid w:val="003B0311"/>
    <w:rsid w:val="003B0A8C"/>
    <w:rsid w:val="003B332D"/>
    <w:rsid w:val="003B33DF"/>
    <w:rsid w:val="003B6F1B"/>
    <w:rsid w:val="003B742B"/>
    <w:rsid w:val="003C1DA6"/>
    <w:rsid w:val="003C5D73"/>
    <w:rsid w:val="003C5F24"/>
    <w:rsid w:val="003D16AC"/>
    <w:rsid w:val="003D22B8"/>
    <w:rsid w:val="003D2A72"/>
    <w:rsid w:val="003D3610"/>
    <w:rsid w:val="003D3AA8"/>
    <w:rsid w:val="003D46E7"/>
    <w:rsid w:val="003D5188"/>
    <w:rsid w:val="003D61D9"/>
    <w:rsid w:val="003E3494"/>
    <w:rsid w:val="003E36C6"/>
    <w:rsid w:val="003E6AFD"/>
    <w:rsid w:val="003E7A1F"/>
    <w:rsid w:val="003F29FC"/>
    <w:rsid w:val="003F4471"/>
    <w:rsid w:val="003F4866"/>
    <w:rsid w:val="003F5E76"/>
    <w:rsid w:val="003F761A"/>
    <w:rsid w:val="0040011F"/>
    <w:rsid w:val="00401253"/>
    <w:rsid w:val="004013D8"/>
    <w:rsid w:val="004019C9"/>
    <w:rsid w:val="00402702"/>
    <w:rsid w:val="00402A51"/>
    <w:rsid w:val="00403765"/>
    <w:rsid w:val="0040457B"/>
    <w:rsid w:val="00405704"/>
    <w:rsid w:val="00406853"/>
    <w:rsid w:val="004076FA"/>
    <w:rsid w:val="00410DD1"/>
    <w:rsid w:val="00410FF2"/>
    <w:rsid w:val="0041102D"/>
    <w:rsid w:val="00412097"/>
    <w:rsid w:val="00413D33"/>
    <w:rsid w:val="00413FB6"/>
    <w:rsid w:val="00415E0E"/>
    <w:rsid w:val="004164F3"/>
    <w:rsid w:val="004169AD"/>
    <w:rsid w:val="0042066B"/>
    <w:rsid w:val="00423534"/>
    <w:rsid w:val="00424334"/>
    <w:rsid w:val="00425B8C"/>
    <w:rsid w:val="00426307"/>
    <w:rsid w:val="00426AC2"/>
    <w:rsid w:val="00430066"/>
    <w:rsid w:val="00430C77"/>
    <w:rsid w:val="0043703C"/>
    <w:rsid w:val="004440BE"/>
    <w:rsid w:val="00444879"/>
    <w:rsid w:val="004448DA"/>
    <w:rsid w:val="0044784A"/>
    <w:rsid w:val="00450D80"/>
    <w:rsid w:val="00452300"/>
    <w:rsid w:val="00454147"/>
    <w:rsid w:val="004549E9"/>
    <w:rsid w:val="0045596A"/>
    <w:rsid w:val="004567DD"/>
    <w:rsid w:val="0045766F"/>
    <w:rsid w:val="00457DFB"/>
    <w:rsid w:val="00461B47"/>
    <w:rsid w:val="004631FA"/>
    <w:rsid w:val="0046402E"/>
    <w:rsid w:val="00465548"/>
    <w:rsid w:val="00466E16"/>
    <w:rsid w:val="004714D7"/>
    <w:rsid w:val="00472AB4"/>
    <w:rsid w:val="00472F86"/>
    <w:rsid w:val="004731B0"/>
    <w:rsid w:val="00473374"/>
    <w:rsid w:val="004740B1"/>
    <w:rsid w:val="00474442"/>
    <w:rsid w:val="00474A65"/>
    <w:rsid w:val="0047557F"/>
    <w:rsid w:val="004758DC"/>
    <w:rsid w:val="00484843"/>
    <w:rsid w:val="00484FBC"/>
    <w:rsid w:val="004858C0"/>
    <w:rsid w:val="00485CA7"/>
    <w:rsid w:val="00486830"/>
    <w:rsid w:val="00487207"/>
    <w:rsid w:val="004875CD"/>
    <w:rsid w:val="00487FB1"/>
    <w:rsid w:val="00491C02"/>
    <w:rsid w:val="00492909"/>
    <w:rsid w:val="00495344"/>
    <w:rsid w:val="00495E57"/>
    <w:rsid w:val="004A0641"/>
    <w:rsid w:val="004A17E8"/>
    <w:rsid w:val="004A1D57"/>
    <w:rsid w:val="004A294D"/>
    <w:rsid w:val="004A3125"/>
    <w:rsid w:val="004A3E2D"/>
    <w:rsid w:val="004A46F7"/>
    <w:rsid w:val="004A4B97"/>
    <w:rsid w:val="004B288C"/>
    <w:rsid w:val="004B3487"/>
    <w:rsid w:val="004B402D"/>
    <w:rsid w:val="004B5222"/>
    <w:rsid w:val="004B6FB5"/>
    <w:rsid w:val="004C08B8"/>
    <w:rsid w:val="004C7CEE"/>
    <w:rsid w:val="004D37B4"/>
    <w:rsid w:val="004D495B"/>
    <w:rsid w:val="004D51ED"/>
    <w:rsid w:val="004D536A"/>
    <w:rsid w:val="004D5914"/>
    <w:rsid w:val="004D6117"/>
    <w:rsid w:val="004E24ED"/>
    <w:rsid w:val="004E3DDB"/>
    <w:rsid w:val="004E620A"/>
    <w:rsid w:val="004F15CF"/>
    <w:rsid w:val="004F2494"/>
    <w:rsid w:val="004F5E3B"/>
    <w:rsid w:val="004F7D2C"/>
    <w:rsid w:val="00500052"/>
    <w:rsid w:val="00500F7D"/>
    <w:rsid w:val="005021BE"/>
    <w:rsid w:val="0050308C"/>
    <w:rsid w:val="00510D4F"/>
    <w:rsid w:val="00511803"/>
    <w:rsid w:val="00511D37"/>
    <w:rsid w:val="0051295F"/>
    <w:rsid w:val="00512BFA"/>
    <w:rsid w:val="00513A91"/>
    <w:rsid w:val="00517E88"/>
    <w:rsid w:val="0052551F"/>
    <w:rsid w:val="0052595C"/>
    <w:rsid w:val="0052694B"/>
    <w:rsid w:val="00526C6F"/>
    <w:rsid w:val="00530666"/>
    <w:rsid w:val="00531B5D"/>
    <w:rsid w:val="00531CB4"/>
    <w:rsid w:val="00532775"/>
    <w:rsid w:val="005408BE"/>
    <w:rsid w:val="00542CC5"/>
    <w:rsid w:val="00543D09"/>
    <w:rsid w:val="00545B45"/>
    <w:rsid w:val="00553D4C"/>
    <w:rsid w:val="00554F78"/>
    <w:rsid w:val="005631EF"/>
    <w:rsid w:val="00564384"/>
    <w:rsid w:val="00564D74"/>
    <w:rsid w:val="00564F4E"/>
    <w:rsid w:val="00565116"/>
    <w:rsid w:val="00567752"/>
    <w:rsid w:val="00571DCA"/>
    <w:rsid w:val="00571EC6"/>
    <w:rsid w:val="0057213C"/>
    <w:rsid w:val="005726BE"/>
    <w:rsid w:val="00572BE7"/>
    <w:rsid w:val="005731E5"/>
    <w:rsid w:val="00573515"/>
    <w:rsid w:val="00574A09"/>
    <w:rsid w:val="00574F63"/>
    <w:rsid w:val="00575C40"/>
    <w:rsid w:val="005766F8"/>
    <w:rsid w:val="00577C99"/>
    <w:rsid w:val="00582F89"/>
    <w:rsid w:val="0058674E"/>
    <w:rsid w:val="0059212F"/>
    <w:rsid w:val="00593336"/>
    <w:rsid w:val="00593BA0"/>
    <w:rsid w:val="00594B5B"/>
    <w:rsid w:val="005954BF"/>
    <w:rsid w:val="00595E0D"/>
    <w:rsid w:val="0059665F"/>
    <w:rsid w:val="00596FAA"/>
    <w:rsid w:val="0059796A"/>
    <w:rsid w:val="00597FF9"/>
    <w:rsid w:val="005A1FCD"/>
    <w:rsid w:val="005A4C02"/>
    <w:rsid w:val="005A5FB2"/>
    <w:rsid w:val="005A7891"/>
    <w:rsid w:val="005B2393"/>
    <w:rsid w:val="005B3A7A"/>
    <w:rsid w:val="005B4FA1"/>
    <w:rsid w:val="005B7E5E"/>
    <w:rsid w:val="005C0CE0"/>
    <w:rsid w:val="005C1F76"/>
    <w:rsid w:val="005C21B0"/>
    <w:rsid w:val="005C2E01"/>
    <w:rsid w:val="005C48AA"/>
    <w:rsid w:val="005C63C4"/>
    <w:rsid w:val="005D0D4C"/>
    <w:rsid w:val="005D10E7"/>
    <w:rsid w:val="005D2CB8"/>
    <w:rsid w:val="005D4A82"/>
    <w:rsid w:val="005D62AD"/>
    <w:rsid w:val="005E0AC4"/>
    <w:rsid w:val="005E2B57"/>
    <w:rsid w:val="005E50D7"/>
    <w:rsid w:val="005F0BC1"/>
    <w:rsid w:val="005F3C23"/>
    <w:rsid w:val="005F3E43"/>
    <w:rsid w:val="005F6A24"/>
    <w:rsid w:val="005F6AF1"/>
    <w:rsid w:val="00603E06"/>
    <w:rsid w:val="006076F1"/>
    <w:rsid w:val="00612132"/>
    <w:rsid w:val="00613310"/>
    <w:rsid w:val="0061543D"/>
    <w:rsid w:val="006168B9"/>
    <w:rsid w:val="00616DA3"/>
    <w:rsid w:val="00616F67"/>
    <w:rsid w:val="00620BA4"/>
    <w:rsid w:val="00623410"/>
    <w:rsid w:val="00623F78"/>
    <w:rsid w:val="0062564D"/>
    <w:rsid w:val="00625914"/>
    <w:rsid w:val="00625F4E"/>
    <w:rsid w:val="0062675B"/>
    <w:rsid w:val="00632794"/>
    <w:rsid w:val="00634609"/>
    <w:rsid w:val="00635BB4"/>
    <w:rsid w:val="00642932"/>
    <w:rsid w:val="00643001"/>
    <w:rsid w:val="006439AB"/>
    <w:rsid w:val="00643B8B"/>
    <w:rsid w:val="0064410A"/>
    <w:rsid w:val="00646145"/>
    <w:rsid w:val="00647112"/>
    <w:rsid w:val="006478E4"/>
    <w:rsid w:val="00650E94"/>
    <w:rsid w:val="00651772"/>
    <w:rsid w:val="00651EC5"/>
    <w:rsid w:val="00654CE9"/>
    <w:rsid w:val="006550C4"/>
    <w:rsid w:val="00655127"/>
    <w:rsid w:val="00657E54"/>
    <w:rsid w:val="00660188"/>
    <w:rsid w:val="00662896"/>
    <w:rsid w:val="00663675"/>
    <w:rsid w:val="0066396A"/>
    <w:rsid w:val="00667975"/>
    <w:rsid w:val="006700E4"/>
    <w:rsid w:val="00670364"/>
    <w:rsid w:val="00674B1D"/>
    <w:rsid w:val="00677B17"/>
    <w:rsid w:val="00681DFE"/>
    <w:rsid w:val="0068307D"/>
    <w:rsid w:val="006832CE"/>
    <w:rsid w:val="006846EF"/>
    <w:rsid w:val="00694B31"/>
    <w:rsid w:val="00695238"/>
    <w:rsid w:val="00695E8E"/>
    <w:rsid w:val="00697F3A"/>
    <w:rsid w:val="006A36D0"/>
    <w:rsid w:val="006B105F"/>
    <w:rsid w:val="006B1CFF"/>
    <w:rsid w:val="006B36A4"/>
    <w:rsid w:val="006B4331"/>
    <w:rsid w:val="006B43D6"/>
    <w:rsid w:val="006B56AE"/>
    <w:rsid w:val="006B5E9A"/>
    <w:rsid w:val="006C1367"/>
    <w:rsid w:val="006C1E5C"/>
    <w:rsid w:val="006C30C5"/>
    <w:rsid w:val="006C3192"/>
    <w:rsid w:val="006C5F4C"/>
    <w:rsid w:val="006C64EB"/>
    <w:rsid w:val="006D2146"/>
    <w:rsid w:val="006D35D4"/>
    <w:rsid w:val="006D6AF2"/>
    <w:rsid w:val="006D7D1B"/>
    <w:rsid w:val="006E07F5"/>
    <w:rsid w:val="006E1817"/>
    <w:rsid w:val="006E2000"/>
    <w:rsid w:val="006E2842"/>
    <w:rsid w:val="006E78B5"/>
    <w:rsid w:val="006F5BE3"/>
    <w:rsid w:val="006F6EC2"/>
    <w:rsid w:val="00701590"/>
    <w:rsid w:val="0070191C"/>
    <w:rsid w:val="007058A6"/>
    <w:rsid w:val="00706C8A"/>
    <w:rsid w:val="00707277"/>
    <w:rsid w:val="007100B5"/>
    <w:rsid w:val="00711A3B"/>
    <w:rsid w:val="00712D47"/>
    <w:rsid w:val="007141B2"/>
    <w:rsid w:val="00714A88"/>
    <w:rsid w:val="0071524C"/>
    <w:rsid w:val="0071719B"/>
    <w:rsid w:val="00717261"/>
    <w:rsid w:val="00717CF6"/>
    <w:rsid w:val="0072193F"/>
    <w:rsid w:val="0072401C"/>
    <w:rsid w:val="00724334"/>
    <w:rsid w:val="00725DEF"/>
    <w:rsid w:val="00726111"/>
    <w:rsid w:val="00730643"/>
    <w:rsid w:val="00736AB2"/>
    <w:rsid w:val="00736E3B"/>
    <w:rsid w:val="00737B15"/>
    <w:rsid w:val="00740104"/>
    <w:rsid w:val="0074107E"/>
    <w:rsid w:val="00741324"/>
    <w:rsid w:val="007427A3"/>
    <w:rsid w:val="00742AF5"/>
    <w:rsid w:val="00744964"/>
    <w:rsid w:val="00746278"/>
    <w:rsid w:val="00752552"/>
    <w:rsid w:val="00754CA3"/>
    <w:rsid w:val="00756A81"/>
    <w:rsid w:val="0076007A"/>
    <w:rsid w:val="00764C47"/>
    <w:rsid w:val="007658B7"/>
    <w:rsid w:val="00770716"/>
    <w:rsid w:val="00775B55"/>
    <w:rsid w:val="00780291"/>
    <w:rsid w:val="00782DAB"/>
    <w:rsid w:val="00782F96"/>
    <w:rsid w:val="00784239"/>
    <w:rsid w:val="00785167"/>
    <w:rsid w:val="00786770"/>
    <w:rsid w:val="00791E61"/>
    <w:rsid w:val="00796C78"/>
    <w:rsid w:val="007A0869"/>
    <w:rsid w:val="007A2157"/>
    <w:rsid w:val="007A3D80"/>
    <w:rsid w:val="007A46BA"/>
    <w:rsid w:val="007A48E8"/>
    <w:rsid w:val="007A49D1"/>
    <w:rsid w:val="007A595F"/>
    <w:rsid w:val="007A5D80"/>
    <w:rsid w:val="007A721B"/>
    <w:rsid w:val="007B1F23"/>
    <w:rsid w:val="007B680E"/>
    <w:rsid w:val="007C168C"/>
    <w:rsid w:val="007C4F5D"/>
    <w:rsid w:val="007C5ECE"/>
    <w:rsid w:val="007C6C0B"/>
    <w:rsid w:val="007C6ECD"/>
    <w:rsid w:val="007D3F66"/>
    <w:rsid w:val="007D51D6"/>
    <w:rsid w:val="007D53D7"/>
    <w:rsid w:val="007D5E9D"/>
    <w:rsid w:val="007D7809"/>
    <w:rsid w:val="007D7853"/>
    <w:rsid w:val="007E0876"/>
    <w:rsid w:val="007E337F"/>
    <w:rsid w:val="007E5074"/>
    <w:rsid w:val="007E5BC8"/>
    <w:rsid w:val="007E5EEA"/>
    <w:rsid w:val="007E7494"/>
    <w:rsid w:val="007F0900"/>
    <w:rsid w:val="007F20E9"/>
    <w:rsid w:val="007F21E7"/>
    <w:rsid w:val="007F3809"/>
    <w:rsid w:val="007F52DA"/>
    <w:rsid w:val="007F545C"/>
    <w:rsid w:val="007F618D"/>
    <w:rsid w:val="007F6617"/>
    <w:rsid w:val="00802F44"/>
    <w:rsid w:val="008035E1"/>
    <w:rsid w:val="008037DE"/>
    <w:rsid w:val="008046AA"/>
    <w:rsid w:val="008049A6"/>
    <w:rsid w:val="00804CC4"/>
    <w:rsid w:val="0081137C"/>
    <w:rsid w:val="00815691"/>
    <w:rsid w:val="00817940"/>
    <w:rsid w:val="00820F70"/>
    <w:rsid w:val="008212DA"/>
    <w:rsid w:val="0082134B"/>
    <w:rsid w:val="00822E0B"/>
    <w:rsid w:val="008266CD"/>
    <w:rsid w:val="00827D54"/>
    <w:rsid w:val="00832A1D"/>
    <w:rsid w:val="00833686"/>
    <w:rsid w:val="00834EAB"/>
    <w:rsid w:val="0083549F"/>
    <w:rsid w:val="008354D0"/>
    <w:rsid w:val="00835730"/>
    <w:rsid w:val="00841823"/>
    <w:rsid w:val="008428A3"/>
    <w:rsid w:val="00843D61"/>
    <w:rsid w:val="0084459D"/>
    <w:rsid w:val="00844D12"/>
    <w:rsid w:val="008456C8"/>
    <w:rsid w:val="00845B43"/>
    <w:rsid w:val="0085051D"/>
    <w:rsid w:val="008518BB"/>
    <w:rsid w:val="00852348"/>
    <w:rsid w:val="00852D97"/>
    <w:rsid w:val="00852DDC"/>
    <w:rsid w:val="008532DA"/>
    <w:rsid w:val="0085380E"/>
    <w:rsid w:val="0085435B"/>
    <w:rsid w:val="00860A77"/>
    <w:rsid w:val="008612AB"/>
    <w:rsid w:val="0086141C"/>
    <w:rsid w:val="0086410B"/>
    <w:rsid w:val="008641E8"/>
    <w:rsid w:val="00866E99"/>
    <w:rsid w:val="00871F47"/>
    <w:rsid w:val="008731AB"/>
    <w:rsid w:val="00874C7D"/>
    <w:rsid w:val="008804E4"/>
    <w:rsid w:val="0088218B"/>
    <w:rsid w:val="00882A43"/>
    <w:rsid w:val="00883530"/>
    <w:rsid w:val="0088376D"/>
    <w:rsid w:val="00890DCE"/>
    <w:rsid w:val="00891829"/>
    <w:rsid w:val="00894FCE"/>
    <w:rsid w:val="00895921"/>
    <w:rsid w:val="00896E55"/>
    <w:rsid w:val="00897B96"/>
    <w:rsid w:val="00897EDE"/>
    <w:rsid w:val="008A26F7"/>
    <w:rsid w:val="008A3AD1"/>
    <w:rsid w:val="008B180C"/>
    <w:rsid w:val="008B5B0F"/>
    <w:rsid w:val="008B66C3"/>
    <w:rsid w:val="008C0EF6"/>
    <w:rsid w:val="008C0F99"/>
    <w:rsid w:val="008C6F79"/>
    <w:rsid w:val="008D1DFC"/>
    <w:rsid w:val="008D212B"/>
    <w:rsid w:val="008D4A33"/>
    <w:rsid w:val="008D4CE5"/>
    <w:rsid w:val="008D4D2C"/>
    <w:rsid w:val="008D5F3C"/>
    <w:rsid w:val="008D7248"/>
    <w:rsid w:val="008E42F7"/>
    <w:rsid w:val="008E5CAD"/>
    <w:rsid w:val="008E7021"/>
    <w:rsid w:val="008F357F"/>
    <w:rsid w:val="008F494D"/>
    <w:rsid w:val="008F62BE"/>
    <w:rsid w:val="008F6582"/>
    <w:rsid w:val="008F6E75"/>
    <w:rsid w:val="008F70D6"/>
    <w:rsid w:val="008F79BA"/>
    <w:rsid w:val="00904345"/>
    <w:rsid w:val="00906753"/>
    <w:rsid w:val="00910A67"/>
    <w:rsid w:val="00911B1B"/>
    <w:rsid w:val="00912096"/>
    <w:rsid w:val="00912508"/>
    <w:rsid w:val="00912520"/>
    <w:rsid w:val="00915F07"/>
    <w:rsid w:val="00916809"/>
    <w:rsid w:val="00916E57"/>
    <w:rsid w:val="00917A4F"/>
    <w:rsid w:val="00920257"/>
    <w:rsid w:val="00920A27"/>
    <w:rsid w:val="00923059"/>
    <w:rsid w:val="009243B4"/>
    <w:rsid w:val="009272DE"/>
    <w:rsid w:val="0093390A"/>
    <w:rsid w:val="00935415"/>
    <w:rsid w:val="00936AD9"/>
    <w:rsid w:val="0094000A"/>
    <w:rsid w:val="00940836"/>
    <w:rsid w:val="0094505D"/>
    <w:rsid w:val="0095009F"/>
    <w:rsid w:val="00950E44"/>
    <w:rsid w:val="00954780"/>
    <w:rsid w:val="00956822"/>
    <w:rsid w:val="00957461"/>
    <w:rsid w:val="00960E2B"/>
    <w:rsid w:val="0096206E"/>
    <w:rsid w:val="00962E06"/>
    <w:rsid w:val="009636BE"/>
    <w:rsid w:val="009640CA"/>
    <w:rsid w:val="0097232B"/>
    <w:rsid w:val="00973550"/>
    <w:rsid w:val="00980067"/>
    <w:rsid w:val="009802D4"/>
    <w:rsid w:val="00980389"/>
    <w:rsid w:val="00981862"/>
    <w:rsid w:val="009833AD"/>
    <w:rsid w:val="009849E8"/>
    <w:rsid w:val="009863A7"/>
    <w:rsid w:val="00986C8A"/>
    <w:rsid w:val="00987966"/>
    <w:rsid w:val="00990018"/>
    <w:rsid w:val="0099096D"/>
    <w:rsid w:val="009910B0"/>
    <w:rsid w:val="0099182B"/>
    <w:rsid w:val="009920C0"/>
    <w:rsid w:val="009924D6"/>
    <w:rsid w:val="00993DFF"/>
    <w:rsid w:val="0099409F"/>
    <w:rsid w:val="00994E32"/>
    <w:rsid w:val="00997DCB"/>
    <w:rsid w:val="009A2679"/>
    <w:rsid w:val="009A2D07"/>
    <w:rsid w:val="009A388B"/>
    <w:rsid w:val="009A4D55"/>
    <w:rsid w:val="009B7980"/>
    <w:rsid w:val="009C0314"/>
    <w:rsid w:val="009C272A"/>
    <w:rsid w:val="009C5421"/>
    <w:rsid w:val="009D14B8"/>
    <w:rsid w:val="009D3092"/>
    <w:rsid w:val="009D319A"/>
    <w:rsid w:val="009D32E4"/>
    <w:rsid w:val="009D4CA9"/>
    <w:rsid w:val="009D4D64"/>
    <w:rsid w:val="009E2BAD"/>
    <w:rsid w:val="009E789F"/>
    <w:rsid w:val="009F1B90"/>
    <w:rsid w:val="009F458C"/>
    <w:rsid w:val="00A0053A"/>
    <w:rsid w:val="00A02F33"/>
    <w:rsid w:val="00A051FE"/>
    <w:rsid w:val="00A055C5"/>
    <w:rsid w:val="00A0613F"/>
    <w:rsid w:val="00A070CE"/>
    <w:rsid w:val="00A10FEB"/>
    <w:rsid w:val="00A11666"/>
    <w:rsid w:val="00A12029"/>
    <w:rsid w:val="00A12A36"/>
    <w:rsid w:val="00A12F9D"/>
    <w:rsid w:val="00A132EE"/>
    <w:rsid w:val="00A13BA8"/>
    <w:rsid w:val="00A169D3"/>
    <w:rsid w:val="00A20CD9"/>
    <w:rsid w:val="00A21A68"/>
    <w:rsid w:val="00A24941"/>
    <w:rsid w:val="00A25495"/>
    <w:rsid w:val="00A25C69"/>
    <w:rsid w:val="00A27112"/>
    <w:rsid w:val="00A31BBF"/>
    <w:rsid w:val="00A3202F"/>
    <w:rsid w:val="00A3414A"/>
    <w:rsid w:val="00A341FA"/>
    <w:rsid w:val="00A3464C"/>
    <w:rsid w:val="00A364D6"/>
    <w:rsid w:val="00A37951"/>
    <w:rsid w:val="00A37A9E"/>
    <w:rsid w:val="00A37C21"/>
    <w:rsid w:val="00A41BCD"/>
    <w:rsid w:val="00A43561"/>
    <w:rsid w:val="00A436CC"/>
    <w:rsid w:val="00A44697"/>
    <w:rsid w:val="00A45D4C"/>
    <w:rsid w:val="00A46322"/>
    <w:rsid w:val="00A46DBF"/>
    <w:rsid w:val="00A46EAE"/>
    <w:rsid w:val="00A47AD4"/>
    <w:rsid w:val="00A50DB1"/>
    <w:rsid w:val="00A5349E"/>
    <w:rsid w:val="00A63EEC"/>
    <w:rsid w:val="00A64D74"/>
    <w:rsid w:val="00A650D3"/>
    <w:rsid w:val="00A65F48"/>
    <w:rsid w:val="00A7258E"/>
    <w:rsid w:val="00A72915"/>
    <w:rsid w:val="00A72AB8"/>
    <w:rsid w:val="00A74C7D"/>
    <w:rsid w:val="00A74F2E"/>
    <w:rsid w:val="00A800E4"/>
    <w:rsid w:val="00A822EB"/>
    <w:rsid w:val="00A8260D"/>
    <w:rsid w:val="00A84B07"/>
    <w:rsid w:val="00A85B0F"/>
    <w:rsid w:val="00A86E54"/>
    <w:rsid w:val="00A8719C"/>
    <w:rsid w:val="00A87473"/>
    <w:rsid w:val="00A919F8"/>
    <w:rsid w:val="00A92591"/>
    <w:rsid w:val="00A92D0B"/>
    <w:rsid w:val="00A931BF"/>
    <w:rsid w:val="00A9517A"/>
    <w:rsid w:val="00A97836"/>
    <w:rsid w:val="00AA061D"/>
    <w:rsid w:val="00AA1DEB"/>
    <w:rsid w:val="00AA50FE"/>
    <w:rsid w:val="00AA6422"/>
    <w:rsid w:val="00AA6558"/>
    <w:rsid w:val="00AA67CD"/>
    <w:rsid w:val="00AA726F"/>
    <w:rsid w:val="00AB0815"/>
    <w:rsid w:val="00AB1112"/>
    <w:rsid w:val="00AB2177"/>
    <w:rsid w:val="00AB3740"/>
    <w:rsid w:val="00AB61C3"/>
    <w:rsid w:val="00AB6765"/>
    <w:rsid w:val="00AC0414"/>
    <w:rsid w:val="00AC29D5"/>
    <w:rsid w:val="00AC2F8C"/>
    <w:rsid w:val="00AC466D"/>
    <w:rsid w:val="00AC68BC"/>
    <w:rsid w:val="00AC719A"/>
    <w:rsid w:val="00AC7A36"/>
    <w:rsid w:val="00AD0DB7"/>
    <w:rsid w:val="00AD0ED8"/>
    <w:rsid w:val="00AD10C4"/>
    <w:rsid w:val="00AD3C5A"/>
    <w:rsid w:val="00AE0057"/>
    <w:rsid w:val="00AE0783"/>
    <w:rsid w:val="00AE0903"/>
    <w:rsid w:val="00AE120B"/>
    <w:rsid w:val="00AE3C62"/>
    <w:rsid w:val="00AE4636"/>
    <w:rsid w:val="00AE6761"/>
    <w:rsid w:val="00AF1742"/>
    <w:rsid w:val="00AF1F17"/>
    <w:rsid w:val="00AF1F92"/>
    <w:rsid w:val="00AF33EE"/>
    <w:rsid w:val="00AF4240"/>
    <w:rsid w:val="00B003A6"/>
    <w:rsid w:val="00B005BC"/>
    <w:rsid w:val="00B01C0A"/>
    <w:rsid w:val="00B03E8F"/>
    <w:rsid w:val="00B07911"/>
    <w:rsid w:val="00B07B1F"/>
    <w:rsid w:val="00B10D11"/>
    <w:rsid w:val="00B12E1C"/>
    <w:rsid w:val="00B1347E"/>
    <w:rsid w:val="00B13BED"/>
    <w:rsid w:val="00B20A68"/>
    <w:rsid w:val="00B21426"/>
    <w:rsid w:val="00B243C9"/>
    <w:rsid w:val="00B26AE8"/>
    <w:rsid w:val="00B321F6"/>
    <w:rsid w:val="00B33223"/>
    <w:rsid w:val="00B33E03"/>
    <w:rsid w:val="00B36CAC"/>
    <w:rsid w:val="00B37A69"/>
    <w:rsid w:val="00B401CE"/>
    <w:rsid w:val="00B461FC"/>
    <w:rsid w:val="00B47542"/>
    <w:rsid w:val="00B503AA"/>
    <w:rsid w:val="00B53C9E"/>
    <w:rsid w:val="00B66535"/>
    <w:rsid w:val="00B70750"/>
    <w:rsid w:val="00B70BF5"/>
    <w:rsid w:val="00B72668"/>
    <w:rsid w:val="00B7488A"/>
    <w:rsid w:val="00B81191"/>
    <w:rsid w:val="00B81D69"/>
    <w:rsid w:val="00B84A08"/>
    <w:rsid w:val="00B85787"/>
    <w:rsid w:val="00B87470"/>
    <w:rsid w:val="00B87995"/>
    <w:rsid w:val="00B87F7F"/>
    <w:rsid w:val="00B920AB"/>
    <w:rsid w:val="00B94EF9"/>
    <w:rsid w:val="00B961BE"/>
    <w:rsid w:val="00B964B2"/>
    <w:rsid w:val="00BA2890"/>
    <w:rsid w:val="00BA4473"/>
    <w:rsid w:val="00BA5C12"/>
    <w:rsid w:val="00BB154B"/>
    <w:rsid w:val="00BB4CFC"/>
    <w:rsid w:val="00BB573C"/>
    <w:rsid w:val="00BB6586"/>
    <w:rsid w:val="00BC084F"/>
    <w:rsid w:val="00BC2848"/>
    <w:rsid w:val="00BC5528"/>
    <w:rsid w:val="00BC6F6C"/>
    <w:rsid w:val="00BC7F97"/>
    <w:rsid w:val="00BD1DA8"/>
    <w:rsid w:val="00BD3FFB"/>
    <w:rsid w:val="00BD4582"/>
    <w:rsid w:val="00BD73EC"/>
    <w:rsid w:val="00BE02D6"/>
    <w:rsid w:val="00BE1C4D"/>
    <w:rsid w:val="00BE40A8"/>
    <w:rsid w:val="00BE4E94"/>
    <w:rsid w:val="00BE711E"/>
    <w:rsid w:val="00BF3417"/>
    <w:rsid w:val="00BF3C1F"/>
    <w:rsid w:val="00BF5117"/>
    <w:rsid w:val="00BF6233"/>
    <w:rsid w:val="00BF6A97"/>
    <w:rsid w:val="00C00135"/>
    <w:rsid w:val="00C015A6"/>
    <w:rsid w:val="00C0187A"/>
    <w:rsid w:val="00C032AA"/>
    <w:rsid w:val="00C047CC"/>
    <w:rsid w:val="00C04DCA"/>
    <w:rsid w:val="00C05B8A"/>
    <w:rsid w:val="00C07111"/>
    <w:rsid w:val="00C109B9"/>
    <w:rsid w:val="00C1152E"/>
    <w:rsid w:val="00C12526"/>
    <w:rsid w:val="00C14F19"/>
    <w:rsid w:val="00C15615"/>
    <w:rsid w:val="00C162DB"/>
    <w:rsid w:val="00C179A5"/>
    <w:rsid w:val="00C20791"/>
    <w:rsid w:val="00C20BB7"/>
    <w:rsid w:val="00C220D8"/>
    <w:rsid w:val="00C22971"/>
    <w:rsid w:val="00C23687"/>
    <w:rsid w:val="00C24D51"/>
    <w:rsid w:val="00C24E90"/>
    <w:rsid w:val="00C25E8A"/>
    <w:rsid w:val="00C26DD0"/>
    <w:rsid w:val="00C27F96"/>
    <w:rsid w:val="00C30E28"/>
    <w:rsid w:val="00C32BF7"/>
    <w:rsid w:val="00C33335"/>
    <w:rsid w:val="00C334E8"/>
    <w:rsid w:val="00C33592"/>
    <w:rsid w:val="00C338E1"/>
    <w:rsid w:val="00C3423E"/>
    <w:rsid w:val="00C3463F"/>
    <w:rsid w:val="00C34DEB"/>
    <w:rsid w:val="00C42E05"/>
    <w:rsid w:val="00C430B1"/>
    <w:rsid w:val="00C43333"/>
    <w:rsid w:val="00C43C15"/>
    <w:rsid w:val="00C474D5"/>
    <w:rsid w:val="00C5193A"/>
    <w:rsid w:val="00C55F26"/>
    <w:rsid w:val="00C56F40"/>
    <w:rsid w:val="00C606BF"/>
    <w:rsid w:val="00C62D3B"/>
    <w:rsid w:val="00C65D80"/>
    <w:rsid w:val="00C7099D"/>
    <w:rsid w:val="00C71903"/>
    <w:rsid w:val="00C736C8"/>
    <w:rsid w:val="00C74969"/>
    <w:rsid w:val="00C75913"/>
    <w:rsid w:val="00C76FFE"/>
    <w:rsid w:val="00C77229"/>
    <w:rsid w:val="00C81CEA"/>
    <w:rsid w:val="00C82BBA"/>
    <w:rsid w:val="00C82BE6"/>
    <w:rsid w:val="00C846E7"/>
    <w:rsid w:val="00C8483B"/>
    <w:rsid w:val="00C84BD2"/>
    <w:rsid w:val="00C85CAF"/>
    <w:rsid w:val="00C87449"/>
    <w:rsid w:val="00C90D36"/>
    <w:rsid w:val="00C91732"/>
    <w:rsid w:val="00C919F2"/>
    <w:rsid w:val="00C92085"/>
    <w:rsid w:val="00C95E8C"/>
    <w:rsid w:val="00CA15C3"/>
    <w:rsid w:val="00CA3AF6"/>
    <w:rsid w:val="00CA3F2D"/>
    <w:rsid w:val="00CA7328"/>
    <w:rsid w:val="00CB1637"/>
    <w:rsid w:val="00CB1BB6"/>
    <w:rsid w:val="00CB3A01"/>
    <w:rsid w:val="00CB4B79"/>
    <w:rsid w:val="00CB4E3F"/>
    <w:rsid w:val="00CB5128"/>
    <w:rsid w:val="00CB5149"/>
    <w:rsid w:val="00CB52D2"/>
    <w:rsid w:val="00CB56B9"/>
    <w:rsid w:val="00CB790F"/>
    <w:rsid w:val="00CC41BD"/>
    <w:rsid w:val="00CD1BED"/>
    <w:rsid w:val="00CD5603"/>
    <w:rsid w:val="00CD72D3"/>
    <w:rsid w:val="00CE2148"/>
    <w:rsid w:val="00CE25F4"/>
    <w:rsid w:val="00CE6A3A"/>
    <w:rsid w:val="00CF0606"/>
    <w:rsid w:val="00CF1327"/>
    <w:rsid w:val="00CF1925"/>
    <w:rsid w:val="00CF5451"/>
    <w:rsid w:val="00D00231"/>
    <w:rsid w:val="00D01C67"/>
    <w:rsid w:val="00D02C5A"/>
    <w:rsid w:val="00D0311D"/>
    <w:rsid w:val="00D03B7C"/>
    <w:rsid w:val="00D06D58"/>
    <w:rsid w:val="00D076F7"/>
    <w:rsid w:val="00D104A2"/>
    <w:rsid w:val="00D12D5B"/>
    <w:rsid w:val="00D165C1"/>
    <w:rsid w:val="00D17588"/>
    <w:rsid w:val="00D20396"/>
    <w:rsid w:val="00D22DAF"/>
    <w:rsid w:val="00D30D72"/>
    <w:rsid w:val="00D31E28"/>
    <w:rsid w:val="00D365E2"/>
    <w:rsid w:val="00D40C2E"/>
    <w:rsid w:val="00D41479"/>
    <w:rsid w:val="00D43DD7"/>
    <w:rsid w:val="00D44173"/>
    <w:rsid w:val="00D46075"/>
    <w:rsid w:val="00D47F91"/>
    <w:rsid w:val="00D47F9D"/>
    <w:rsid w:val="00D51E69"/>
    <w:rsid w:val="00D54832"/>
    <w:rsid w:val="00D56702"/>
    <w:rsid w:val="00D56D2F"/>
    <w:rsid w:val="00D5714F"/>
    <w:rsid w:val="00D60613"/>
    <w:rsid w:val="00D61B05"/>
    <w:rsid w:val="00D62EB5"/>
    <w:rsid w:val="00D63288"/>
    <w:rsid w:val="00D6341D"/>
    <w:rsid w:val="00D635AD"/>
    <w:rsid w:val="00D63ABD"/>
    <w:rsid w:val="00D65D13"/>
    <w:rsid w:val="00D66195"/>
    <w:rsid w:val="00D6660A"/>
    <w:rsid w:val="00D66807"/>
    <w:rsid w:val="00D7211E"/>
    <w:rsid w:val="00D730CC"/>
    <w:rsid w:val="00D732D7"/>
    <w:rsid w:val="00D734F2"/>
    <w:rsid w:val="00D81464"/>
    <w:rsid w:val="00D82662"/>
    <w:rsid w:val="00D852C6"/>
    <w:rsid w:val="00D85A3F"/>
    <w:rsid w:val="00D8743F"/>
    <w:rsid w:val="00D8768E"/>
    <w:rsid w:val="00D878BF"/>
    <w:rsid w:val="00D92152"/>
    <w:rsid w:val="00D93029"/>
    <w:rsid w:val="00D93640"/>
    <w:rsid w:val="00D93AD3"/>
    <w:rsid w:val="00D9408B"/>
    <w:rsid w:val="00D95E19"/>
    <w:rsid w:val="00DA34A2"/>
    <w:rsid w:val="00DA35FF"/>
    <w:rsid w:val="00DB0E97"/>
    <w:rsid w:val="00DB0F6F"/>
    <w:rsid w:val="00DB1629"/>
    <w:rsid w:val="00DB3AEA"/>
    <w:rsid w:val="00DB4D39"/>
    <w:rsid w:val="00DB4DA6"/>
    <w:rsid w:val="00DB64D7"/>
    <w:rsid w:val="00DB67E6"/>
    <w:rsid w:val="00DB70E9"/>
    <w:rsid w:val="00DC07C9"/>
    <w:rsid w:val="00DC1535"/>
    <w:rsid w:val="00DC3198"/>
    <w:rsid w:val="00DC46E5"/>
    <w:rsid w:val="00DC6038"/>
    <w:rsid w:val="00DC62E9"/>
    <w:rsid w:val="00DC7140"/>
    <w:rsid w:val="00DD15DA"/>
    <w:rsid w:val="00DD4F86"/>
    <w:rsid w:val="00DE1127"/>
    <w:rsid w:val="00DE2076"/>
    <w:rsid w:val="00DE227B"/>
    <w:rsid w:val="00DE2E84"/>
    <w:rsid w:val="00DE33CF"/>
    <w:rsid w:val="00DE60CF"/>
    <w:rsid w:val="00DE7873"/>
    <w:rsid w:val="00DF150C"/>
    <w:rsid w:val="00DF545F"/>
    <w:rsid w:val="00E015D8"/>
    <w:rsid w:val="00E030D3"/>
    <w:rsid w:val="00E03CA7"/>
    <w:rsid w:val="00E045DB"/>
    <w:rsid w:val="00E123C2"/>
    <w:rsid w:val="00E1241C"/>
    <w:rsid w:val="00E1372F"/>
    <w:rsid w:val="00E14105"/>
    <w:rsid w:val="00E14BB9"/>
    <w:rsid w:val="00E14C01"/>
    <w:rsid w:val="00E235F8"/>
    <w:rsid w:val="00E24C8A"/>
    <w:rsid w:val="00E25A25"/>
    <w:rsid w:val="00E2774D"/>
    <w:rsid w:val="00E30046"/>
    <w:rsid w:val="00E31C56"/>
    <w:rsid w:val="00E322EB"/>
    <w:rsid w:val="00E34FF0"/>
    <w:rsid w:val="00E355B0"/>
    <w:rsid w:val="00E3616A"/>
    <w:rsid w:val="00E40313"/>
    <w:rsid w:val="00E413E7"/>
    <w:rsid w:val="00E42275"/>
    <w:rsid w:val="00E42682"/>
    <w:rsid w:val="00E471EB"/>
    <w:rsid w:val="00E51FF0"/>
    <w:rsid w:val="00E54A49"/>
    <w:rsid w:val="00E54EE0"/>
    <w:rsid w:val="00E55F22"/>
    <w:rsid w:val="00E60EE8"/>
    <w:rsid w:val="00E61305"/>
    <w:rsid w:val="00E6185C"/>
    <w:rsid w:val="00E61C0D"/>
    <w:rsid w:val="00E630EA"/>
    <w:rsid w:val="00E64C9F"/>
    <w:rsid w:val="00E6681F"/>
    <w:rsid w:val="00E66C09"/>
    <w:rsid w:val="00E70076"/>
    <w:rsid w:val="00E7190E"/>
    <w:rsid w:val="00E722E6"/>
    <w:rsid w:val="00E7257F"/>
    <w:rsid w:val="00E7264B"/>
    <w:rsid w:val="00E77D60"/>
    <w:rsid w:val="00E77F7E"/>
    <w:rsid w:val="00E803A3"/>
    <w:rsid w:val="00E81204"/>
    <w:rsid w:val="00E81366"/>
    <w:rsid w:val="00E83663"/>
    <w:rsid w:val="00E84F7B"/>
    <w:rsid w:val="00E874D6"/>
    <w:rsid w:val="00E9150E"/>
    <w:rsid w:val="00E92D64"/>
    <w:rsid w:val="00E956F9"/>
    <w:rsid w:val="00E9733E"/>
    <w:rsid w:val="00E97D9E"/>
    <w:rsid w:val="00EA0826"/>
    <w:rsid w:val="00EA177B"/>
    <w:rsid w:val="00EA2054"/>
    <w:rsid w:val="00EA228D"/>
    <w:rsid w:val="00EA23DB"/>
    <w:rsid w:val="00EA3341"/>
    <w:rsid w:val="00EA3EC2"/>
    <w:rsid w:val="00EA3F69"/>
    <w:rsid w:val="00EA40D6"/>
    <w:rsid w:val="00EB3595"/>
    <w:rsid w:val="00EB6F34"/>
    <w:rsid w:val="00EC0757"/>
    <w:rsid w:val="00EC199E"/>
    <w:rsid w:val="00EC2807"/>
    <w:rsid w:val="00EC4522"/>
    <w:rsid w:val="00EC47DE"/>
    <w:rsid w:val="00EC54A7"/>
    <w:rsid w:val="00EC59B5"/>
    <w:rsid w:val="00EC5A11"/>
    <w:rsid w:val="00ED0330"/>
    <w:rsid w:val="00ED29BD"/>
    <w:rsid w:val="00ED6A2A"/>
    <w:rsid w:val="00EF2D8C"/>
    <w:rsid w:val="00EF46B3"/>
    <w:rsid w:val="00EF629B"/>
    <w:rsid w:val="00EF760E"/>
    <w:rsid w:val="00EF7E11"/>
    <w:rsid w:val="00F002B3"/>
    <w:rsid w:val="00F00C86"/>
    <w:rsid w:val="00F01193"/>
    <w:rsid w:val="00F01D3B"/>
    <w:rsid w:val="00F02097"/>
    <w:rsid w:val="00F020C1"/>
    <w:rsid w:val="00F02AE0"/>
    <w:rsid w:val="00F02C8E"/>
    <w:rsid w:val="00F062C2"/>
    <w:rsid w:val="00F06B85"/>
    <w:rsid w:val="00F072BD"/>
    <w:rsid w:val="00F073A9"/>
    <w:rsid w:val="00F1013D"/>
    <w:rsid w:val="00F13837"/>
    <w:rsid w:val="00F162DF"/>
    <w:rsid w:val="00F1669F"/>
    <w:rsid w:val="00F1694F"/>
    <w:rsid w:val="00F21619"/>
    <w:rsid w:val="00F21641"/>
    <w:rsid w:val="00F225BF"/>
    <w:rsid w:val="00F22B41"/>
    <w:rsid w:val="00F235BC"/>
    <w:rsid w:val="00F23B50"/>
    <w:rsid w:val="00F24324"/>
    <w:rsid w:val="00F25FDD"/>
    <w:rsid w:val="00F26B82"/>
    <w:rsid w:val="00F2734D"/>
    <w:rsid w:val="00F27F34"/>
    <w:rsid w:val="00F30519"/>
    <w:rsid w:val="00F30D80"/>
    <w:rsid w:val="00F329C6"/>
    <w:rsid w:val="00F32F50"/>
    <w:rsid w:val="00F33DA9"/>
    <w:rsid w:val="00F34DC8"/>
    <w:rsid w:val="00F350EE"/>
    <w:rsid w:val="00F3541D"/>
    <w:rsid w:val="00F36513"/>
    <w:rsid w:val="00F379EE"/>
    <w:rsid w:val="00F43C59"/>
    <w:rsid w:val="00F54923"/>
    <w:rsid w:val="00F54F4A"/>
    <w:rsid w:val="00F55BF9"/>
    <w:rsid w:val="00F55F29"/>
    <w:rsid w:val="00F56D30"/>
    <w:rsid w:val="00F571EB"/>
    <w:rsid w:val="00F62931"/>
    <w:rsid w:val="00F629E1"/>
    <w:rsid w:val="00F62A69"/>
    <w:rsid w:val="00F62EF4"/>
    <w:rsid w:val="00F63E44"/>
    <w:rsid w:val="00F661EB"/>
    <w:rsid w:val="00F70441"/>
    <w:rsid w:val="00F71C7F"/>
    <w:rsid w:val="00F71F81"/>
    <w:rsid w:val="00F73C4B"/>
    <w:rsid w:val="00F755AE"/>
    <w:rsid w:val="00F76133"/>
    <w:rsid w:val="00F8033D"/>
    <w:rsid w:val="00F8085A"/>
    <w:rsid w:val="00F81457"/>
    <w:rsid w:val="00F834B5"/>
    <w:rsid w:val="00F871DA"/>
    <w:rsid w:val="00F9061E"/>
    <w:rsid w:val="00F9225C"/>
    <w:rsid w:val="00F92D6E"/>
    <w:rsid w:val="00F93555"/>
    <w:rsid w:val="00F93F62"/>
    <w:rsid w:val="00F96DCD"/>
    <w:rsid w:val="00FA2066"/>
    <w:rsid w:val="00FA2C56"/>
    <w:rsid w:val="00FA4CCC"/>
    <w:rsid w:val="00FA55F1"/>
    <w:rsid w:val="00FA78AE"/>
    <w:rsid w:val="00FA7A51"/>
    <w:rsid w:val="00FA7A9C"/>
    <w:rsid w:val="00FB0CB5"/>
    <w:rsid w:val="00FB0E3F"/>
    <w:rsid w:val="00FB1D61"/>
    <w:rsid w:val="00FB2DA6"/>
    <w:rsid w:val="00FB2ECA"/>
    <w:rsid w:val="00FB463D"/>
    <w:rsid w:val="00FB62CB"/>
    <w:rsid w:val="00FB727B"/>
    <w:rsid w:val="00FB7423"/>
    <w:rsid w:val="00FC0752"/>
    <w:rsid w:val="00FC1A2E"/>
    <w:rsid w:val="00FC4622"/>
    <w:rsid w:val="00FC5618"/>
    <w:rsid w:val="00FC771A"/>
    <w:rsid w:val="00FD0945"/>
    <w:rsid w:val="00FD1243"/>
    <w:rsid w:val="00FD2DEB"/>
    <w:rsid w:val="00FD356D"/>
    <w:rsid w:val="00FD6A62"/>
    <w:rsid w:val="00FD723A"/>
    <w:rsid w:val="00FD7598"/>
    <w:rsid w:val="00FE0B3B"/>
    <w:rsid w:val="00FE20F3"/>
    <w:rsid w:val="00FE3A90"/>
    <w:rsid w:val="00FE428F"/>
    <w:rsid w:val="00FE45B0"/>
    <w:rsid w:val="00FE594A"/>
    <w:rsid w:val="00FE60BD"/>
    <w:rsid w:val="00FE71A8"/>
    <w:rsid w:val="00FF2268"/>
    <w:rsid w:val="00FF2EF3"/>
    <w:rsid w:val="00FF3882"/>
    <w:rsid w:val="00FF3951"/>
    <w:rsid w:val="00FF55F7"/>
    <w:rsid w:val="00FF7442"/>
    <w:rsid w:val="0A97463C"/>
    <w:rsid w:val="147E78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911DD"/>
  <w14:defaultImageDpi w14:val="330"/>
  <w15:docId w15:val="{9B15DC5A-3C17-4A73-AA00-5DCFA9493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582"/>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autoSpaceDE w:val="0"/>
      <w:autoSpaceDN w:val="0"/>
      <w:spacing w:before="181"/>
      <w:ind w:left="160"/>
      <w:jc w:val="left"/>
      <w:outlineLvl w:val="1"/>
    </w:pPr>
    <w:rPr>
      <w:rFonts w:ascii="Times New Roman" w:eastAsia="Times New Roman" w:hAnsi="Times New Roman" w:cs="Times New Roman"/>
      <w:b/>
      <w:bCs/>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eastAsia="宋体" w:hAnsi="宋体" w:cs="宋体"/>
      <w:kern w:val="0"/>
      <w:sz w:val="24"/>
    </w:rPr>
  </w:style>
  <w:style w:type="paragraph" w:styleId="ac">
    <w:name w:val="annotation subject"/>
    <w:basedOn w:val="a3"/>
    <w:next w:val="a3"/>
    <w:link w:val="ad"/>
    <w:uiPriority w:val="99"/>
    <w:semiHidden/>
    <w:unhideWhenUsed/>
    <w:qFormat/>
    <w:rPr>
      <w:b/>
      <w:bCs/>
    </w:rPr>
  </w:style>
  <w:style w:type="character" w:styleId="ae">
    <w:name w:val="Hyperlink"/>
    <w:basedOn w:val="a0"/>
    <w:uiPriority w:val="99"/>
    <w:unhideWhenUsed/>
    <w:qFormat/>
    <w:rPr>
      <w:color w:val="0563C1" w:themeColor="hyperlink"/>
      <w:u w:val="single"/>
    </w:rPr>
  </w:style>
  <w:style w:type="character" w:styleId="af">
    <w:name w:val="annotation reference"/>
    <w:basedOn w:val="a0"/>
    <w:uiPriority w:val="99"/>
    <w:semiHidden/>
    <w:unhideWhenUsed/>
    <w:qFormat/>
    <w:rPr>
      <w:sz w:val="21"/>
      <w:szCs w:val="21"/>
    </w:rPr>
  </w:style>
  <w:style w:type="paragraph" w:customStyle="1" w:styleId="TAMainText">
    <w:name w:val="TA_Main_Text"/>
    <w:basedOn w:val="a"/>
    <w:link w:val="TAMainText0"/>
    <w:qFormat/>
    <w:pPr>
      <w:widowControl/>
      <w:spacing w:after="60"/>
    </w:pPr>
    <w:rPr>
      <w:rFonts w:ascii="Arial" w:hAnsi="Arial" w:cs="Arial"/>
      <w:kern w:val="21"/>
      <w:szCs w:val="21"/>
    </w:rPr>
  </w:style>
  <w:style w:type="character" w:customStyle="1" w:styleId="20">
    <w:name w:val="标题 2 字符"/>
    <w:basedOn w:val="a0"/>
    <w:link w:val="2"/>
    <w:uiPriority w:val="9"/>
    <w:qFormat/>
    <w:rPr>
      <w:rFonts w:ascii="Times New Roman" w:eastAsia="Times New Roman" w:hAnsi="Times New Roman" w:cs="Times New Roman"/>
      <w:b/>
      <w:bCs/>
      <w:kern w:val="0"/>
      <w:szCs w:val="21"/>
      <w:lang w:eastAsia="en-US"/>
    </w:rPr>
  </w:style>
  <w:style w:type="paragraph" w:customStyle="1" w:styleId="EndNoteBibliographyTitle">
    <w:name w:val="EndNote Bibliography Title"/>
    <w:basedOn w:val="a"/>
    <w:link w:val="EndNoteBibliographyTitle0"/>
    <w:qFormat/>
    <w:pPr>
      <w:jc w:val="center"/>
    </w:pPr>
    <w:rPr>
      <w:rFonts w:ascii="等线" w:eastAsia="等线" w:hAnsi="等线"/>
      <w:sz w:val="20"/>
    </w:rPr>
  </w:style>
  <w:style w:type="character" w:customStyle="1" w:styleId="TAMainText0">
    <w:name w:val="TA_Main_Text 字符"/>
    <w:basedOn w:val="a0"/>
    <w:link w:val="TAMainText"/>
    <w:qFormat/>
    <w:rPr>
      <w:rFonts w:ascii="Arial" w:hAnsi="Arial" w:cs="Arial"/>
      <w:kern w:val="21"/>
      <w:szCs w:val="21"/>
    </w:rPr>
  </w:style>
  <w:style w:type="character" w:customStyle="1" w:styleId="EndNoteBibliographyTitle0">
    <w:name w:val="EndNote Bibliography Title 字符"/>
    <w:basedOn w:val="TAMainText0"/>
    <w:link w:val="EndNoteBibliographyTitle"/>
    <w:qFormat/>
    <w:rPr>
      <w:rFonts w:ascii="等线" w:eastAsia="等线" w:hAnsi="等线" w:cs="Arial"/>
      <w:kern w:val="2"/>
      <w:szCs w:val="24"/>
    </w:rPr>
  </w:style>
  <w:style w:type="paragraph" w:customStyle="1" w:styleId="EndNoteBibliography">
    <w:name w:val="EndNote Bibliography"/>
    <w:basedOn w:val="a"/>
    <w:link w:val="EndNoteBibliography0"/>
    <w:qFormat/>
    <w:pPr>
      <w:jc w:val="left"/>
    </w:pPr>
    <w:rPr>
      <w:rFonts w:ascii="等线" w:eastAsia="等线" w:hAnsi="等线"/>
      <w:sz w:val="20"/>
    </w:rPr>
  </w:style>
  <w:style w:type="character" w:customStyle="1" w:styleId="EndNoteBibliography0">
    <w:name w:val="EndNote Bibliography 字符"/>
    <w:basedOn w:val="TAMainText0"/>
    <w:link w:val="EndNoteBibliography"/>
    <w:qFormat/>
    <w:rPr>
      <w:rFonts w:ascii="等线" w:eastAsia="等线" w:hAnsi="等线" w:cs="Arial"/>
      <w:kern w:val="2"/>
      <w:szCs w:val="24"/>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10">
    <w:name w:val="标题 1 字符"/>
    <w:basedOn w:val="a0"/>
    <w:link w:val="1"/>
    <w:uiPriority w:val="9"/>
    <w:qFormat/>
    <w:rPr>
      <w:b/>
      <w:bCs/>
      <w:kern w:val="44"/>
      <w:sz w:val="44"/>
      <w:szCs w:val="44"/>
    </w:rPr>
  </w:style>
  <w:style w:type="character" w:customStyle="1" w:styleId="11">
    <w:name w:val="未处理的提及1"/>
    <w:basedOn w:val="a0"/>
    <w:uiPriority w:val="99"/>
    <w:semiHidden/>
    <w:unhideWhenUsed/>
    <w:qFormat/>
    <w:rPr>
      <w:color w:val="605E5C"/>
      <w:shd w:val="clear" w:color="auto" w:fill="E1DFDD"/>
    </w:rPr>
  </w:style>
  <w:style w:type="character" w:customStyle="1" w:styleId="a4">
    <w:name w:val="批注文字 字符"/>
    <w:basedOn w:val="a0"/>
    <w:link w:val="a3"/>
    <w:uiPriority w:val="99"/>
    <w:semiHidden/>
    <w:qFormat/>
    <w:rPr>
      <w:kern w:val="2"/>
      <w:sz w:val="21"/>
      <w:szCs w:val="24"/>
    </w:rPr>
  </w:style>
  <w:style w:type="character" w:customStyle="1" w:styleId="ad">
    <w:name w:val="批注主题 字符"/>
    <w:basedOn w:val="a4"/>
    <w:link w:val="ac"/>
    <w:uiPriority w:val="99"/>
    <w:semiHidden/>
    <w:qFormat/>
    <w:rPr>
      <w:b/>
      <w:bCs/>
      <w:kern w:val="2"/>
      <w:sz w:val="21"/>
      <w:szCs w:val="24"/>
    </w:rPr>
  </w:style>
  <w:style w:type="character" w:customStyle="1" w:styleId="a6">
    <w:name w:val="批注框文本 字符"/>
    <w:basedOn w:val="a0"/>
    <w:link w:val="a5"/>
    <w:uiPriority w:val="99"/>
    <w:semiHidden/>
    <w:qFormat/>
    <w:rPr>
      <w:kern w:val="2"/>
      <w:sz w:val="18"/>
      <w:szCs w:val="18"/>
    </w:rPr>
  </w:style>
  <w:style w:type="paragraph" w:customStyle="1" w:styleId="12">
    <w:name w:val="修订1"/>
    <w:hidden/>
    <w:uiPriority w:val="99"/>
    <w:semiHidden/>
    <w:qFormat/>
    <w:rPr>
      <w:kern w:val="2"/>
      <w:sz w:val="21"/>
      <w:szCs w:val="24"/>
    </w:rPr>
  </w:style>
  <w:style w:type="character" w:customStyle="1" w:styleId="21">
    <w:name w:val="未处理的提及2"/>
    <w:basedOn w:val="a0"/>
    <w:uiPriority w:val="99"/>
    <w:semiHidden/>
    <w:unhideWhenUsed/>
    <w:qFormat/>
    <w:rPr>
      <w:color w:val="605E5C"/>
      <w:shd w:val="clear" w:color="auto" w:fill="E1DFDD"/>
    </w:rPr>
  </w:style>
  <w:style w:type="paragraph" w:styleId="af0">
    <w:name w:val="Revision"/>
    <w:hidden/>
    <w:uiPriority w:val="99"/>
    <w:semiHidden/>
    <w:rsid w:val="00413FB6"/>
    <w:rPr>
      <w:kern w:val="2"/>
      <w:sz w:val="21"/>
      <w:szCs w:val="24"/>
    </w:rPr>
  </w:style>
  <w:style w:type="paragraph" w:customStyle="1" w:styleId="AuthorList">
    <w:name w:val="Author List"/>
    <w:aliases w:val="Keywords,Abstract"/>
    <w:basedOn w:val="af1"/>
    <w:next w:val="a"/>
    <w:qFormat/>
    <w:rsid w:val="004A3125"/>
    <w:pPr>
      <w:widowControl/>
      <w:spacing w:after="240" w:line="240" w:lineRule="auto"/>
      <w:jc w:val="left"/>
      <w:outlineLvl w:val="9"/>
    </w:pPr>
    <w:rPr>
      <w:rFonts w:ascii="Times New Roman" w:hAnsi="Times New Roman" w:cs="Times New Roman"/>
      <w:bCs w:val="0"/>
      <w:kern w:val="0"/>
      <w:sz w:val="24"/>
      <w:szCs w:val="24"/>
      <w:lang w:eastAsia="en-US"/>
    </w:rPr>
  </w:style>
  <w:style w:type="paragraph" w:customStyle="1" w:styleId="BIEmailAddress">
    <w:name w:val="BI_Email_Address"/>
    <w:basedOn w:val="a"/>
    <w:next w:val="a"/>
    <w:rsid w:val="004A3125"/>
    <w:pPr>
      <w:widowControl/>
      <w:spacing w:after="100"/>
      <w:jc w:val="left"/>
    </w:pPr>
    <w:rPr>
      <w:rFonts w:ascii="Arno Pro" w:hAnsi="Arno Pro" w:cs="Times New Roman"/>
      <w:kern w:val="0"/>
      <w:sz w:val="18"/>
      <w:szCs w:val="20"/>
      <w:lang w:eastAsia="en-US"/>
    </w:rPr>
  </w:style>
  <w:style w:type="paragraph" w:styleId="af1">
    <w:name w:val="Subtitle"/>
    <w:basedOn w:val="a"/>
    <w:next w:val="a"/>
    <w:link w:val="af2"/>
    <w:uiPriority w:val="11"/>
    <w:qFormat/>
    <w:rsid w:val="004A3125"/>
    <w:pPr>
      <w:spacing w:before="240" w:after="60" w:line="312" w:lineRule="auto"/>
      <w:jc w:val="center"/>
      <w:outlineLvl w:val="1"/>
    </w:pPr>
    <w:rPr>
      <w:b/>
      <w:bCs/>
      <w:kern w:val="28"/>
      <w:sz w:val="32"/>
      <w:szCs w:val="32"/>
    </w:rPr>
  </w:style>
  <w:style w:type="character" w:customStyle="1" w:styleId="af2">
    <w:name w:val="副标题 字符"/>
    <w:basedOn w:val="a0"/>
    <w:link w:val="af1"/>
    <w:uiPriority w:val="11"/>
    <w:rsid w:val="004A3125"/>
    <w:rPr>
      <w:b/>
      <w:bCs/>
      <w:kern w:val="28"/>
      <w:sz w:val="32"/>
      <w:szCs w:val="32"/>
    </w:rPr>
  </w:style>
  <w:style w:type="table" w:styleId="af3">
    <w:name w:val="Table Grid"/>
    <w:basedOn w:val="a1"/>
    <w:uiPriority w:val="39"/>
    <w:rsid w:val="00DC62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99"/>
    <w:rsid w:val="00457DFB"/>
    <w:pPr>
      <w:ind w:firstLineChars="200" w:firstLine="420"/>
    </w:pPr>
  </w:style>
  <w:style w:type="paragraph" w:customStyle="1" w:styleId="MDPI12title">
    <w:name w:val="MDPI_1.2_title"/>
    <w:next w:val="a"/>
    <w:qFormat/>
    <w:rsid w:val="00F235BC"/>
    <w:pPr>
      <w:adjustRightInd w:val="0"/>
      <w:snapToGrid w:val="0"/>
      <w:spacing w:after="240" w:line="240" w:lineRule="atLeast"/>
    </w:pPr>
    <w:rPr>
      <w:rFonts w:ascii="Palatino Linotype" w:eastAsia="Times New Roman" w:hAnsi="Palatino Linotype" w:cs="Times New Roman"/>
      <w:b/>
      <w:snapToGrid w:val="0"/>
      <w:color w:val="000000"/>
      <w:sz w:val="36"/>
      <w:lang w:eastAsia="de-DE" w:bidi="en-US"/>
    </w:rPr>
  </w:style>
  <w:style w:type="paragraph" w:customStyle="1" w:styleId="MDPI13authornames">
    <w:name w:val="MDPI_1.3_authornames"/>
    <w:next w:val="a"/>
    <w:qFormat/>
    <w:rsid w:val="00F235BC"/>
    <w:pPr>
      <w:adjustRightInd w:val="0"/>
      <w:snapToGrid w:val="0"/>
      <w:spacing w:after="360" w:line="260" w:lineRule="atLeast"/>
    </w:pPr>
    <w:rPr>
      <w:rFonts w:ascii="Palatino Linotype" w:eastAsia="Times New Roman" w:hAnsi="Palatino Linotype" w:cs="Times New Roman"/>
      <w:b/>
      <w:color w:val="000000"/>
      <w:szCs w:val="22"/>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40277">
      <w:bodyDiv w:val="1"/>
      <w:marLeft w:val="0"/>
      <w:marRight w:val="0"/>
      <w:marTop w:val="0"/>
      <w:marBottom w:val="0"/>
      <w:divBdr>
        <w:top w:val="none" w:sz="0" w:space="0" w:color="auto"/>
        <w:left w:val="none" w:sz="0" w:space="0" w:color="auto"/>
        <w:bottom w:val="none" w:sz="0" w:space="0" w:color="auto"/>
        <w:right w:val="none" w:sz="0" w:space="0" w:color="auto"/>
      </w:divBdr>
      <w:divsChild>
        <w:div w:id="147207829">
          <w:marLeft w:val="0"/>
          <w:marRight w:val="0"/>
          <w:marTop w:val="0"/>
          <w:marBottom w:val="0"/>
          <w:divBdr>
            <w:top w:val="none" w:sz="0" w:space="0" w:color="auto"/>
            <w:left w:val="none" w:sz="0" w:space="0" w:color="auto"/>
            <w:bottom w:val="none" w:sz="0" w:space="0" w:color="auto"/>
            <w:right w:val="none" w:sz="0" w:space="0" w:color="auto"/>
          </w:divBdr>
          <w:divsChild>
            <w:div w:id="1790003529">
              <w:marLeft w:val="0"/>
              <w:marRight w:val="0"/>
              <w:marTop w:val="0"/>
              <w:marBottom w:val="0"/>
              <w:divBdr>
                <w:top w:val="none" w:sz="0" w:space="0" w:color="auto"/>
                <w:left w:val="none" w:sz="0" w:space="0" w:color="auto"/>
                <w:bottom w:val="none" w:sz="0" w:space="0" w:color="auto"/>
                <w:right w:val="none" w:sz="0" w:space="0" w:color="auto"/>
              </w:divBdr>
              <w:divsChild>
                <w:div w:id="57358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58958">
      <w:bodyDiv w:val="1"/>
      <w:marLeft w:val="0"/>
      <w:marRight w:val="0"/>
      <w:marTop w:val="0"/>
      <w:marBottom w:val="0"/>
      <w:divBdr>
        <w:top w:val="none" w:sz="0" w:space="0" w:color="auto"/>
        <w:left w:val="none" w:sz="0" w:space="0" w:color="auto"/>
        <w:bottom w:val="none" w:sz="0" w:space="0" w:color="auto"/>
        <w:right w:val="none" w:sz="0" w:space="0" w:color="auto"/>
      </w:divBdr>
      <w:divsChild>
        <w:div w:id="1265921532">
          <w:marLeft w:val="0"/>
          <w:marRight w:val="0"/>
          <w:marTop w:val="0"/>
          <w:marBottom w:val="0"/>
          <w:divBdr>
            <w:top w:val="none" w:sz="0" w:space="0" w:color="auto"/>
            <w:left w:val="none" w:sz="0" w:space="0" w:color="auto"/>
            <w:bottom w:val="none" w:sz="0" w:space="0" w:color="auto"/>
            <w:right w:val="none" w:sz="0" w:space="0" w:color="auto"/>
          </w:divBdr>
          <w:divsChild>
            <w:div w:id="2117365346">
              <w:marLeft w:val="0"/>
              <w:marRight w:val="0"/>
              <w:marTop w:val="0"/>
              <w:marBottom w:val="0"/>
              <w:divBdr>
                <w:top w:val="none" w:sz="0" w:space="0" w:color="auto"/>
                <w:left w:val="none" w:sz="0" w:space="0" w:color="auto"/>
                <w:bottom w:val="none" w:sz="0" w:space="0" w:color="auto"/>
                <w:right w:val="none" w:sz="0" w:space="0" w:color="auto"/>
              </w:divBdr>
              <w:divsChild>
                <w:div w:id="213289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78471">
      <w:bodyDiv w:val="1"/>
      <w:marLeft w:val="0"/>
      <w:marRight w:val="0"/>
      <w:marTop w:val="0"/>
      <w:marBottom w:val="0"/>
      <w:divBdr>
        <w:top w:val="none" w:sz="0" w:space="0" w:color="auto"/>
        <w:left w:val="none" w:sz="0" w:space="0" w:color="auto"/>
        <w:bottom w:val="none" w:sz="0" w:space="0" w:color="auto"/>
        <w:right w:val="none" w:sz="0" w:space="0" w:color="auto"/>
      </w:divBdr>
    </w:div>
    <w:div w:id="311174921">
      <w:bodyDiv w:val="1"/>
      <w:marLeft w:val="0"/>
      <w:marRight w:val="0"/>
      <w:marTop w:val="0"/>
      <w:marBottom w:val="0"/>
      <w:divBdr>
        <w:top w:val="none" w:sz="0" w:space="0" w:color="auto"/>
        <w:left w:val="none" w:sz="0" w:space="0" w:color="auto"/>
        <w:bottom w:val="none" w:sz="0" w:space="0" w:color="auto"/>
        <w:right w:val="none" w:sz="0" w:space="0" w:color="auto"/>
      </w:divBdr>
    </w:div>
    <w:div w:id="408307970">
      <w:bodyDiv w:val="1"/>
      <w:marLeft w:val="0"/>
      <w:marRight w:val="0"/>
      <w:marTop w:val="0"/>
      <w:marBottom w:val="0"/>
      <w:divBdr>
        <w:top w:val="none" w:sz="0" w:space="0" w:color="auto"/>
        <w:left w:val="none" w:sz="0" w:space="0" w:color="auto"/>
        <w:bottom w:val="none" w:sz="0" w:space="0" w:color="auto"/>
        <w:right w:val="none" w:sz="0" w:space="0" w:color="auto"/>
      </w:divBdr>
    </w:div>
    <w:div w:id="514467851">
      <w:bodyDiv w:val="1"/>
      <w:marLeft w:val="0"/>
      <w:marRight w:val="0"/>
      <w:marTop w:val="0"/>
      <w:marBottom w:val="0"/>
      <w:divBdr>
        <w:top w:val="none" w:sz="0" w:space="0" w:color="auto"/>
        <w:left w:val="none" w:sz="0" w:space="0" w:color="auto"/>
        <w:bottom w:val="none" w:sz="0" w:space="0" w:color="auto"/>
        <w:right w:val="none" w:sz="0" w:space="0" w:color="auto"/>
      </w:divBdr>
      <w:divsChild>
        <w:div w:id="1192453718">
          <w:marLeft w:val="0"/>
          <w:marRight w:val="0"/>
          <w:marTop w:val="0"/>
          <w:marBottom w:val="0"/>
          <w:divBdr>
            <w:top w:val="none" w:sz="0" w:space="0" w:color="auto"/>
            <w:left w:val="none" w:sz="0" w:space="0" w:color="auto"/>
            <w:bottom w:val="none" w:sz="0" w:space="0" w:color="auto"/>
            <w:right w:val="none" w:sz="0" w:space="0" w:color="auto"/>
          </w:divBdr>
        </w:div>
        <w:div w:id="425657872">
          <w:marLeft w:val="0"/>
          <w:marRight w:val="0"/>
          <w:marTop w:val="0"/>
          <w:marBottom w:val="0"/>
          <w:divBdr>
            <w:top w:val="none" w:sz="0" w:space="0" w:color="auto"/>
            <w:left w:val="none" w:sz="0" w:space="0" w:color="auto"/>
            <w:bottom w:val="none" w:sz="0" w:space="0" w:color="auto"/>
            <w:right w:val="none" w:sz="0" w:space="0" w:color="auto"/>
          </w:divBdr>
        </w:div>
        <w:div w:id="196283062">
          <w:marLeft w:val="0"/>
          <w:marRight w:val="0"/>
          <w:marTop w:val="0"/>
          <w:marBottom w:val="0"/>
          <w:divBdr>
            <w:top w:val="none" w:sz="0" w:space="0" w:color="auto"/>
            <w:left w:val="none" w:sz="0" w:space="0" w:color="auto"/>
            <w:bottom w:val="none" w:sz="0" w:space="0" w:color="auto"/>
            <w:right w:val="none" w:sz="0" w:space="0" w:color="auto"/>
          </w:divBdr>
        </w:div>
        <w:div w:id="2000767064">
          <w:marLeft w:val="0"/>
          <w:marRight w:val="0"/>
          <w:marTop w:val="0"/>
          <w:marBottom w:val="0"/>
          <w:divBdr>
            <w:top w:val="none" w:sz="0" w:space="0" w:color="auto"/>
            <w:left w:val="none" w:sz="0" w:space="0" w:color="auto"/>
            <w:bottom w:val="none" w:sz="0" w:space="0" w:color="auto"/>
            <w:right w:val="none" w:sz="0" w:space="0" w:color="auto"/>
          </w:divBdr>
        </w:div>
      </w:divsChild>
    </w:div>
    <w:div w:id="602297600">
      <w:bodyDiv w:val="1"/>
      <w:marLeft w:val="0"/>
      <w:marRight w:val="0"/>
      <w:marTop w:val="0"/>
      <w:marBottom w:val="0"/>
      <w:divBdr>
        <w:top w:val="none" w:sz="0" w:space="0" w:color="auto"/>
        <w:left w:val="none" w:sz="0" w:space="0" w:color="auto"/>
        <w:bottom w:val="none" w:sz="0" w:space="0" w:color="auto"/>
        <w:right w:val="none" w:sz="0" w:space="0" w:color="auto"/>
      </w:divBdr>
    </w:div>
    <w:div w:id="1187061109">
      <w:bodyDiv w:val="1"/>
      <w:marLeft w:val="0"/>
      <w:marRight w:val="0"/>
      <w:marTop w:val="0"/>
      <w:marBottom w:val="0"/>
      <w:divBdr>
        <w:top w:val="none" w:sz="0" w:space="0" w:color="auto"/>
        <w:left w:val="none" w:sz="0" w:space="0" w:color="auto"/>
        <w:bottom w:val="none" w:sz="0" w:space="0" w:color="auto"/>
        <w:right w:val="none" w:sz="0" w:space="0" w:color="auto"/>
      </w:divBdr>
      <w:divsChild>
        <w:div w:id="2100639426">
          <w:marLeft w:val="0"/>
          <w:marRight w:val="0"/>
          <w:marTop w:val="0"/>
          <w:marBottom w:val="0"/>
          <w:divBdr>
            <w:top w:val="none" w:sz="0" w:space="0" w:color="auto"/>
            <w:left w:val="none" w:sz="0" w:space="0" w:color="auto"/>
            <w:bottom w:val="none" w:sz="0" w:space="0" w:color="auto"/>
            <w:right w:val="none" w:sz="0" w:space="0" w:color="auto"/>
          </w:divBdr>
          <w:divsChild>
            <w:div w:id="67657985">
              <w:marLeft w:val="0"/>
              <w:marRight w:val="0"/>
              <w:marTop w:val="0"/>
              <w:marBottom w:val="0"/>
              <w:divBdr>
                <w:top w:val="none" w:sz="0" w:space="0" w:color="auto"/>
                <w:left w:val="none" w:sz="0" w:space="0" w:color="auto"/>
                <w:bottom w:val="none" w:sz="0" w:space="0" w:color="auto"/>
                <w:right w:val="none" w:sz="0" w:space="0" w:color="auto"/>
              </w:divBdr>
              <w:divsChild>
                <w:div w:id="105824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356445">
      <w:bodyDiv w:val="1"/>
      <w:marLeft w:val="0"/>
      <w:marRight w:val="0"/>
      <w:marTop w:val="0"/>
      <w:marBottom w:val="0"/>
      <w:divBdr>
        <w:top w:val="none" w:sz="0" w:space="0" w:color="auto"/>
        <w:left w:val="none" w:sz="0" w:space="0" w:color="auto"/>
        <w:bottom w:val="none" w:sz="0" w:space="0" w:color="auto"/>
        <w:right w:val="none" w:sz="0" w:space="0" w:color="auto"/>
      </w:divBdr>
      <w:divsChild>
        <w:div w:id="1482769261">
          <w:marLeft w:val="0"/>
          <w:marRight w:val="0"/>
          <w:marTop w:val="0"/>
          <w:marBottom w:val="0"/>
          <w:divBdr>
            <w:top w:val="none" w:sz="0" w:space="0" w:color="auto"/>
            <w:left w:val="none" w:sz="0" w:space="0" w:color="auto"/>
            <w:bottom w:val="none" w:sz="0" w:space="0" w:color="auto"/>
            <w:right w:val="none" w:sz="0" w:space="0" w:color="auto"/>
          </w:divBdr>
          <w:divsChild>
            <w:div w:id="179467087">
              <w:marLeft w:val="0"/>
              <w:marRight w:val="0"/>
              <w:marTop w:val="0"/>
              <w:marBottom w:val="0"/>
              <w:divBdr>
                <w:top w:val="none" w:sz="0" w:space="0" w:color="auto"/>
                <w:left w:val="none" w:sz="0" w:space="0" w:color="auto"/>
                <w:bottom w:val="none" w:sz="0" w:space="0" w:color="auto"/>
                <w:right w:val="none" w:sz="0" w:space="0" w:color="auto"/>
              </w:divBdr>
              <w:divsChild>
                <w:div w:id="103246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542694">
      <w:bodyDiv w:val="1"/>
      <w:marLeft w:val="0"/>
      <w:marRight w:val="0"/>
      <w:marTop w:val="0"/>
      <w:marBottom w:val="0"/>
      <w:divBdr>
        <w:top w:val="none" w:sz="0" w:space="0" w:color="auto"/>
        <w:left w:val="none" w:sz="0" w:space="0" w:color="auto"/>
        <w:bottom w:val="none" w:sz="0" w:space="0" w:color="auto"/>
        <w:right w:val="none" w:sz="0" w:space="0" w:color="auto"/>
      </w:divBdr>
      <w:divsChild>
        <w:div w:id="1956909941">
          <w:marLeft w:val="0"/>
          <w:marRight w:val="0"/>
          <w:marTop w:val="0"/>
          <w:marBottom w:val="0"/>
          <w:divBdr>
            <w:top w:val="none" w:sz="0" w:space="0" w:color="auto"/>
            <w:left w:val="none" w:sz="0" w:space="0" w:color="auto"/>
            <w:bottom w:val="none" w:sz="0" w:space="0" w:color="auto"/>
            <w:right w:val="none" w:sz="0" w:space="0" w:color="auto"/>
          </w:divBdr>
          <w:divsChild>
            <w:div w:id="137429629">
              <w:marLeft w:val="0"/>
              <w:marRight w:val="0"/>
              <w:marTop w:val="0"/>
              <w:marBottom w:val="0"/>
              <w:divBdr>
                <w:top w:val="none" w:sz="0" w:space="0" w:color="auto"/>
                <w:left w:val="none" w:sz="0" w:space="0" w:color="auto"/>
                <w:bottom w:val="none" w:sz="0" w:space="0" w:color="auto"/>
                <w:right w:val="none" w:sz="0" w:space="0" w:color="auto"/>
              </w:divBdr>
              <w:divsChild>
                <w:div w:id="48157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lg11118@rjh.com.cn" TargetMode="External"/><Relationship Id="rId12" Type="http://schemas.openxmlformats.org/officeDocument/2006/relationships/image" Target="media/image5.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1563</Words>
  <Characters>8913</Characters>
  <Application>Microsoft Office Word</Application>
  <DocSecurity>0</DocSecurity>
  <Lines>74</Lines>
  <Paragraphs>20</Paragraphs>
  <ScaleCrop>false</ScaleCrop>
  <Company/>
  <LinksUpToDate>false</LinksUpToDate>
  <CharactersWithSpaces>10456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杨 爽</dc:creator>
  <cp:lastModifiedBy>爽 杨</cp:lastModifiedBy>
  <cp:revision>2</cp:revision>
  <dcterms:created xsi:type="dcterms:W3CDTF">2022-11-10T08:39:00Z</dcterms:created>
  <dcterms:modified xsi:type="dcterms:W3CDTF">2022-11-10T08:39:00Z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801BB95DB2984601A70B997509B1CECF</vt:lpwstr>
  </property>
</Properties>
</file>