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6AD38" w14:textId="072BB88B" w:rsidR="00ED7E18" w:rsidRPr="007E1FBE" w:rsidRDefault="001A050D" w:rsidP="00ED7E1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Information</w:t>
      </w:r>
      <w:r w:rsidR="00ED7E18" w:rsidRPr="007E1FBE">
        <w:rPr>
          <w:rFonts w:ascii="Times New Roman" w:hAnsi="Times New Roman" w:cs="Times New Roman"/>
        </w:rPr>
        <w:t xml:space="preserve">, </w:t>
      </w:r>
      <w:r w:rsidR="00972A2D">
        <w:rPr>
          <w:rFonts w:ascii="Times New Roman" w:hAnsi="Times New Roman" w:cs="Times New Roman"/>
          <w:i/>
          <w:iCs/>
        </w:rPr>
        <w:t>Biogeochemistry</w:t>
      </w:r>
    </w:p>
    <w:p w14:paraId="42701BD4" w14:textId="77777777" w:rsidR="00ED7E18" w:rsidRPr="007E1FBE" w:rsidRDefault="00ED7E18" w:rsidP="00ED7E18">
      <w:pPr>
        <w:spacing w:line="360" w:lineRule="auto"/>
        <w:rPr>
          <w:rFonts w:ascii="Times New Roman" w:hAnsi="Times New Roman" w:cs="Times New Roman"/>
        </w:rPr>
      </w:pPr>
    </w:p>
    <w:p w14:paraId="61E86FBA" w14:textId="4109E413" w:rsidR="00ED7E18" w:rsidRPr="007E1FBE" w:rsidRDefault="00ED7E18" w:rsidP="00ED7E18">
      <w:pPr>
        <w:spacing w:line="360" w:lineRule="auto"/>
        <w:rPr>
          <w:rFonts w:ascii="Times New Roman" w:hAnsi="Times New Roman" w:cs="Times New Roman"/>
        </w:rPr>
      </w:pPr>
      <w:r w:rsidRPr="007E1FBE">
        <w:rPr>
          <w:rFonts w:ascii="Times New Roman" w:hAnsi="Times New Roman" w:cs="Times New Roman"/>
        </w:rPr>
        <w:t xml:space="preserve">Title: </w:t>
      </w:r>
      <w:r w:rsidR="007E1FBE" w:rsidRPr="007E1FBE">
        <w:rPr>
          <w:rFonts w:ascii="Times New Roman" w:hAnsi="Times New Roman" w:cs="Times New Roman"/>
          <w:color w:val="000000" w:themeColor="text1"/>
        </w:rPr>
        <w:t>Refining the role of nitrogen mineralization in mycorrhizal nutrient syndromes</w:t>
      </w:r>
    </w:p>
    <w:p w14:paraId="2D131900" w14:textId="77777777" w:rsidR="00ED7E18" w:rsidRPr="007E1FBE" w:rsidRDefault="00ED7E18" w:rsidP="00ED7E18">
      <w:pPr>
        <w:spacing w:line="360" w:lineRule="auto"/>
        <w:rPr>
          <w:rFonts w:ascii="Times New Roman" w:hAnsi="Times New Roman" w:cs="Times New Roman"/>
        </w:rPr>
      </w:pPr>
    </w:p>
    <w:p w14:paraId="50B2D417" w14:textId="0A023C81" w:rsidR="00ED7E18" w:rsidRPr="007E1FBE" w:rsidRDefault="00ED7E18" w:rsidP="00ED7E18">
      <w:pPr>
        <w:spacing w:line="360" w:lineRule="auto"/>
        <w:outlineLvl w:val="0"/>
        <w:rPr>
          <w:rFonts w:ascii="Times New Roman" w:hAnsi="Times New Roman" w:cs="Times New Roman"/>
        </w:rPr>
      </w:pPr>
      <w:r w:rsidRPr="007E1FBE">
        <w:rPr>
          <w:rFonts w:ascii="Times New Roman" w:hAnsi="Times New Roman" w:cs="Times New Roman"/>
        </w:rPr>
        <w:t xml:space="preserve">Authors: Georgia S. Seyfried, </w:t>
      </w:r>
      <w:r w:rsidR="007E1FBE">
        <w:rPr>
          <w:rFonts w:ascii="Times New Roman" w:hAnsi="Times New Roman" w:cs="Times New Roman"/>
        </w:rPr>
        <w:t xml:space="preserve">Meghan G. Midgley, Richard P. Phillips, Wendy H. Yang </w:t>
      </w:r>
    </w:p>
    <w:p w14:paraId="777F4DF2" w14:textId="45AEAE9C" w:rsidR="00ED7E18" w:rsidRPr="007E1FBE" w:rsidRDefault="00ED7E18" w:rsidP="00ED7E18">
      <w:pPr>
        <w:spacing w:line="360" w:lineRule="auto"/>
        <w:rPr>
          <w:rFonts w:ascii="Times New Roman" w:hAnsi="Times New Roman" w:cs="Times New Roman"/>
          <w:color w:val="000000"/>
        </w:rPr>
      </w:pPr>
      <w:r w:rsidRPr="007E1FBE">
        <w:rPr>
          <w:rFonts w:ascii="Times New Roman" w:hAnsi="Times New Roman" w:cs="Times New Roman"/>
          <w:color w:val="000000"/>
        </w:rPr>
        <w:t xml:space="preserve">Corresponding author: Georgia S. Seyfried, Tel: </w:t>
      </w:r>
      <w:r w:rsidR="007E1FBE">
        <w:rPr>
          <w:rFonts w:ascii="Times New Roman" w:hAnsi="Times New Roman" w:cs="Times New Roman"/>
          <w:color w:val="000000"/>
        </w:rPr>
        <w:t>(843) 545-8684</w:t>
      </w:r>
      <w:r w:rsidRPr="007E1FBE">
        <w:rPr>
          <w:rFonts w:ascii="Times New Roman" w:hAnsi="Times New Roman" w:cs="Times New Roman"/>
          <w:color w:val="000000"/>
        </w:rPr>
        <w:t xml:space="preserve">. Email: </w:t>
      </w:r>
      <w:r w:rsidR="007E1FBE">
        <w:rPr>
          <w:rFonts w:ascii="Times New Roman" w:hAnsi="Times New Roman" w:cs="Times New Roman"/>
        </w:rPr>
        <w:t>gseyfri@clemson.edu</w:t>
      </w:r>
    </w:p>
    <w:p w14:paraId="69DE23B7" w14:textId="77777777" w:rsidR="00ED7E18" w:rsidRPr="007E1FBE" w:rsidRDefault="00ED7E18" w:rsidP="00ED7E18">
      <w:pPr>
        <w:spacing w:line="360" w:lineRule="auto"/>
        <w:outlineLvl w:val="0"/>
        <w:rPr>
          <w:rFonts w:ascii="Times New Roman" w:hAnsi="Times New Roman" w:cs="Times New Roman"/>
        </w:rPr>
      </w:pPr>
      <w:r w:rsidRPr="007E1FBE">
        <w:rPr>
          <w:rFonts w:ascii="Times New Roman" w:hAnsi="Times New Roman" w:cs="Times New Roman"/>
        </w:rPr>
        <w:t>Article acceptance date:</w:t>
      </w:r>
    </w:p>
    <w:p w14:paraId="0A0D056A" w14:textId="77777777" w:rsidR="00ED7E18" w:rsidRPr="007E1FBE" w:rsidRDefault="00ED7E18" w:rsidP="00ED7E18">
      <w:pPr>
        <w:spacing w:line="360" w:lineRule="auto"/>
        <w:rPr>
          <w:rFonts w:ascii="Times New Roman" w:hAnsi="Times New Roman" w:cs="Times New Roman"/>
        </w:rPr>
      </w:pPr>
    </w:p>
    <w:p w14:paraId="3095767F" w14:textId="77777777" w:rsidR="00ED7E18" w:rsidRPr="007E1FBE" w:rsidRDefault="00ED7E18" w:rsidP="00ED7E18">
      <w:pPr>
        <w:spacing w:line="360" w:lineRule="auto"/>
        <w:rPr>
          <w:rFonts w:ascii="Times New Roman" w:hAnsi="Times New Roman" w:cs="Times New Roman"/>
        </w:rPr>
      </w:pPr>
    </w:p>
    <w:p w14:paraId="70EFA872" w14:textId="6C00BA80" w:rsidR="00ED7E18" w:rsidRPr="007E1FBE" w:rsidRDefault="001A050D" w:rsidP="00ED7E1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</w:t>
      </w:r>
      <w:r w:rsidR="00ED7E18" w:rsidRPr="007E1FBE">
        <w:rPr>
          <w:rFonts w:ascii="Times New Roman" w:hAnsi="Times New Roman" w:cs="Times New Roman"/>
        </w:rPr>
        <w:t xml:space="preserve"> S1. </w:t>
      </w:r>
      <w:r w:rsidR="001B2FF0">
        <w:rPr>
          <w:rFonts w:ascii="Times New Roman" w:hAnsi="Times New Roman" w:cs="Times New Roman"/>
        </w:rPr>
        <w:t xml:space="preserve">Soil pH, microbial biomass and C mineralization rates in control and nitrogen addition treatments within ectomycorrhizal and arbuscular mycorrhizal dominated stands. </w:t>
      </w:r>
    </w:p>
    <w:p w14:paraId="303A9930" w14:textId="77777777" w:rsidR="00C003D8" w:rsidRPr="007E1FBE" w:rsidRDefault="00C003D8">
      <w:pPr>
        <w:rPr>
          <w:rFonts w:ascii="Times New Roman" w:hAnsi="Times New Roman" w:cs="Times New Roman"/>
        </w:rPr>
      </w:pPr>
    </w:p>
    <w:p w14:paraId="3057F3BA" w14:textId="77777777" w:rsidR="00C003D8" w:rsidRPr="007E1FBE" w:rsidRDefault="00C003D8">
      <w:pPr>
        <w:rPr>
          <w:rFonts w:ascii="Times New Roman" w:hAnsi="Times New Roman" w:cs="Times New Roman"/>
        </w:rPr>
      </w:pPr>
    </w:p>
    <w:p w14:paraId="358A858A" w14:textId="77777777" w:rsidR="00C003D8" w:rsidRPr="007E1FBE" w:rsidRDefault="00C003D8">
      <w:pPr>
        <w:rPr>
          <w:rFonts w:ascii="Times New Roman" w:hAnsi="Times New Roman" w:cs="Times New Roman"/>
        </w:rPr>
      </w:pPr>
    </w:p>
    <w:p w14:paraId="7A0452A0" w14:textId="77777777" w:rsidR="00C003D8" w:rsidRPr="007E1FBE" w:rsidRDefault="00C003D8">
      <w:pPr>
        <w:rPr>
          <w:rFonts w:ascii="Times New Roman" w:hAnsi="Times New Roman" w:cs="Times New Roman"/>
        </w:rPr>
      </w:pPr>
    </w:p>
    <w:p w14:paraId="1F2E2C4D" w14:textId="77777777" w:rsidR="00C003D8" w:rsidRPr="007E1FBE" w:rsidRDefault="00C003D8">
      <w:pPr>
        <w:rPr>
          <w:rFonts w:ascii="Times New Roman" w:hAnsi="Times New Roman" w:cs="Times New Roman"/>
        </w:rPr>
      </w:pPr>
    </w:p>
    <w:p w14:paraId="748841FC" w14:textId="77777777" w:rsidR="00C003D8" w:rsidRPr="007E1FBE" w:rsidRDefault="00C003D8">
      <w:pPr>
        <w:rPr>
          <w:rFonts w:ascii="Times New Roman" w:hAnsi="Times New Roman" w:cs="Times New Roman"/>
        </w:rPr>
      </w:pPr>
    </w:p>
    <w:p w14:paraId="1BA9D5BE" w14:textId="77777777" w:rsidR="00C003D8" w:rsidRPr="007E1FBE" w:rsidRDefault="00C003D8">
      <w:pPr>
        <w:rPr>
          <w:rFonts w:ascii="Times New Roman" w:hAnsi="Times New Roman" w:cs="Times New Roman"/>
        </w:rPr>
      </w:pPr>
    </w:p>
    <w:p w14:paraId="1E9D31FD" w14:textId="77777777" w:rsidR="00C003D8" w:rsidRDefault="00C003D8">
      <w:pPr>
        <w:rPr>
          <w:rFonts w:ascii="Times New Roman" w:hAnsi="Times New Roman" w:cs="Times New Roman"/>
        </w:rPr>
      </w:pPr>
    </w:p>
    <w:p w14:paraId="27EBEC8A" w14:textId="77777777" w:rsidR="00C003D8" w:rsidRDefault="00C003D8">
      <w:pPr>
        <w:rPr>
          <w:rFonts w:ascii="Times New Roman" w:hAnsi="Times New Roman" w:cs="Times New Roman"/>
        </w:rPr>
      </w:pPr>
    </w:p>
    <w:p w14:paraId="08D72529" w14:textId="77777777" w:rsidR="00C003D8" w:rsidRDefault="00C003D8">
      <w:pPr>
        <w:rPr>
          <w:rFonts w:ascii="Times New Roman" w:hAnsi="Times New Roman" w:cs="Times New Roman"/>
        </w:rPr>
      </w:pPr>
    </w:p>
    <w:p w14:paraId="1F20F49C" w14:textId="77777777" w:rsidR="00C003D8" w:rsidRDefault="00C003D8">
      <w:pPr>
        <w:rPr>
          <w:rFonts w:ascii="Times New Roman" w:hAnsi="Times New Roman" w:cs="Times New Roman"/>
        </w:rPr>
      </w:pPr>
    </w:p>
    <w:p w14:paraId="2423703A" w14:textId="77777777" w:rsidR="00C003D8" w:rsidRDefault="00C003D8">
      <w:pPr>
        <w:rPr>
          <w:rFonts w:ascii="Times New Roman" w:hAnsi="Times New Roman" w:cs="Times New Roman"/>
        </w:rPr>
      </w:pPr>
    </w:p>
    <w:p w14:paraId="3BF3C5FC" w14:textId="77777777" w:rsidR="00C003D8" w:rsidRDefault="00C003D8">
      <w:pPr>
        <w:rPr>
          <w:rFonts w:ascii="Times New Roman" w:hAnsi="Times New Roman" w:cs="Times New Roman"/>
        </w:rPr>
      </w:pPr>
    </w:p>
    <w:p w14:paraId="039DF4EB" w14:textId="77777777" w:rsidR="00C003D8" w:rsidRDefault="00C003D8">
      <w:pPr>
        <w:rPr>
          <w:rFonts w:ascii="Times New Roman" w:hAnsi="Times New Roman" w:cs="Times New Roman"/>
        </w:rPr>
      </w:pPr>
    </w:p>
    <w:p w14:paraId="1A57170A" w14:textId="77777777" w:rsidR="00C003D8" w:rsidRDefault="00C003D8">
      <w:pPr>
        <w:rPr>
          <w:rFonts w:ascii="Times New Roman" w:hAnsi="Times New Roman" w:cs="Times New Roman"/>
        </w:rPr>
      </w:pPr>
    </w:p>
    <w:p w14:paraId="2F0D8F80" w14:textId="77777777" w:rsidR="00C003D8" w:rsidRDefault="00C003D8">
      <w:pPr>
        <w:rPr>
          <w:rFonts w:ascii="Times New Roman" w:hAnsi="Times New Roman" w:cs="Times New Roman"/>
        </w:rPr>
      </w:pPr>
    </w:p>
    <w:p w14:paraId="58A9F25E" w14:textId="77777777" w:rsidR="00C003D8" w:rsidRDefault="00C003D8">
      <w:pPr>
        <w:rPr>
          <w:rFonts w:ascii="Times New Roman" w:hAnsi="Times New Roman" w:cs="Times New Roman"/>
        </w:rPr>
      </w:pPr>
    </w:p>
    <w:p w14:paraId="1837FD72" w14:textId="77777777" w:rsidR="00C003D8" w:rsidRDefault="00C003D8">
      <w:pPr>
        <w:rPr>
          <w:rFonts w:ascii="Times New Roman" w:hAnsi="Times New Roman" w:cs="Times New Roman"/>
        </w:rPr>
      </w:pPr>
    </w:p>
    <w:p w14:paraId="7DF3838C" w14:textId="77777777" w:rsidR="00C003D8" w:rsidRDefault="00C003D8">
      <w:pPr>
        <w:rPr>
          <w:rFonts w:ascii="Times New Roman" w:hAnsi="Times New Roman" w:cs="Times New Roman"/>
        </w:rPr>
      </w:pPr>
    </w:p>
    <w:p w14:paraId="6AD73E74" w14:textId="77777777" w:rsidR="00C003D8" w:rsidRDefault="00C003D8">
      <w:pPr>
        <w:rPr>
          <w:rFonts w:ascii="Times New Roman" w:hAnsi="Times New Roman" w:cs="Times New Roman"/>
        </w:rPr>
      </w:pPr>
    </w:p>
    <w:p w14:paraId="031C9BC0" w14:textId="77777777" w:rsidR="00C003D8" w:rsidRDefault="00C003D8">
      <w:pPr>
        <w:rPr>
          <w:rFonts w:ascii="Times New Roman" w:hAnsi="Times New Roman" w:cs="Times New Roman"/>
        </w:rPr>
      </w:pPr>
    </w:p>
    <w:p w14:paraId="58377144" w14:textId="77777777" w:rsidR="00C003D8" w:rsidRDefault="00C003D8">
      <w:pPr>
        <w:rPr>
          <w:rFonts w:ascii="Times New Roman" w:hAnsi="Times New Roman" w:cs="Times New Roman"/>
        </w:rPr>
      </w:pPr>
    </w:p>
    <w:p w14:paraId="6163A4F9" w14:textId="77777777" w:rsidR="00C003D8" w:rsidRDefault="00C003D8">
      <w:pPr>
        <w:rPr>
          <w:rFonts w:ascii="Times New Roman" w:hAnsi="Times New Roman" w:cs="Times New Roman"/>
        </w:rPr>
      </w:pPr>
    </w:p>
    <w:p w14:paraId="55249584" w14:textId="77777777" w:rsidR="00C003D8" w:rsidRDefault="00C003D8">
      <w:pPr>
        <w:rPr>
          <w:rFonts w:ascii="Times New Roman" w:hAnsi="Times New Roman" w:cs="Times New Roman"/>
        </w:rPr>
      </w:pPr>
    </w:p>
    <w:p w14:paraId="5837CE4B" w14:textId="77777777" w:rsidR="00C003D8" w:rsidRDefault="00C003D8">
      <w:pPr>
        <w:rPr>
          <w:rFonts w:ascii="Times New Roman" w:hAnsi="Times New Roman" w:cs="Times New Roman"/>
        </w:rPr>
      </w:pPr>
    </w:p>
    <w:p w14:paraId="2E24420C" w14:textId="77777777" w:rsidR="00C003D8" w:rsidRDefault="00C003D8">
      <w:pPr>
        <w:rPr>
          <w:rFonts w:ascii="Times New Roman" w:hAnsi="Times New Roman" w:cs="Times New Roman"/>
        </w:rPr>
      </w:pPr>
    </w:p>
    <w:p w14:paraId="351E141A" w14:textId="77777777" w:rsidR="00ED7E18" w:rsidRDefault="00ED7E18">
      <w:pPr>
        <w:rPr>
          <w:rFonts w:ascii="Times New Roman" w:hAnsi="Times New Roman" w:cs="Times New Roman"/>
        </w:rPr>
        <w:sectPr w:rsidR="00ED7E18" w:rsidSect="00ED7E1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C7CE164" w14:textId="3DDF9185" w:rsidR="00B27C63" w:rsidRDefault="00B27C63">
      <w:pPr>
        <w:rPr>
          <w:rFonts w:ascii="Times New Roman" w:hAnsi="Times New Roman" w:cs="Times New Roman"/>
        </w:rPr>
      </w:pPr>
    </w:p>
    <w:p w14:paraId="44DE6D23" w14:textId="2B6FBF29" w:rsidR="00B27C63" w:rsidRDefault="00B27C63">
      <w:pPr>
        <w:rPr>
          <w:rFonts w:ascii="Times New Roman" w:hAnsi="Times New Roman" w:cs="Times New Roman"/>
        </w:rPr>
      </w:pPr>
      <w:r w:rsidRPr="00891952">
        <w:rPr>
          <w:rFonts w:ascii="Times New Roman" w:hAnsi="Times New Roman" w:cs="Times New Roman"/>
        </w:rPr>
        <w:t>Table S1.</w:t>
      </w:r>
      <w:r>
        <w:rPr>
          <w:rFonts w:ascii="Times New Roman" w:hAnsi="Times New Roman" w:cs="Times New Roman"/>
        </w:rPr>
        <w:t xml:space="preserve"> </w:t>
      </w:r>
      <w:r w:rsidR="001B2FF0">
        <w:rPr>
          <w:rFonts w:ascii="Times New Roman" w:hAnsi="Times New Roman" w:cs="Times New Roman"/>
        </w:rPr>
        <w:t xml:space="preserve">Soil pH, microbial biomass and C mineralization in control and nitrogen addition treatments within ectomycorrhizal and arbuscular mycorrhizal dominated forest stands at </w:t>
      </w:r>
      <w:proofErr w:type="spellStart"/>
      <w:r w:rsidR="001B2FF0">
        <w:rPr>
          <w:rFonts w:ascii="Times New Roman" w:hAnsi="Times New Roman" w:cs="Times New Roman"/>
        </w:rPr>
        <w:t>Moores</w:t>
      </w:r>
      <w:proofErr w:type="spellEnd"/>
      <w:r w:rsidR="001B2FF0">
        <w:rPr>
          <w:rFonts w:ascii="Times New Roman" w:hAnsi="Times New Roman" w:cs="Times New Roman"/>
        </w:rPr>
        <w:t xml:space="preserve"> Creek Research and Teaching Preserve in South Central Indiana (Mean </w:t>
      </w:r>
      <w:r w:rsidR="001B2FF0" w:rsidRPr="009128D5">
        <w:t>±</w:t>
      </w:r>
      <w:r w:rsidR="001B2FF0">
        <w:t xml:space="preserve"> SE)</w:t>
      </w:r>
      <w:r w:rsidR="001B2FF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3E66CEFB" w14:textId="3DF512D9" w:rsidR="00B27C63" w:rsidRDefault="00B27C63">
      <w:pPr>
        <w:rPr>
          <w:rFonts w:ascii="Times New Roman" w:hAnsi="Times New Roman" w:cs="Times New Roman"/>
        </w:rPr>
      </w:pPr>
    </w:p>
    <w:tbl>
      <w:tblPr>
        <w:tblW w:w="9340" w:type="dxa"/>
        <w:tblInd w:w="101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820"/>
        <w:gridCol w:w="1580"/>
        <w:gridCol w:w="1660"/>
        <w:gridCol w:w="1620"/>
        <w:gridCol w:w="1660"/>
      </w:tblGrid>
      <w:tr w:rsidR="00C003D8" w:rsidRPr="00C003D8" w14:paraId="19BA6E0B" w14:textId="77777777" w:rsidTr="00C003D8">
        <w:trPr>
          <w:trHeight w:val="550"/>
        </w:trPr>
        <w:tc>
          <w:tcPr>
            <w:tcW w:w="282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FFC3ED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40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0C0895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ECM-dominated stands</w:t>
            </w:r>
          </w:p>
        </w:tc>
        <w:tc>
          <w:tcPr>
            <w:tcW w:w="3280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B1F96B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AM-dominated stands</w:t>
            </w:r>
          </w:p>
        </w:tc>
      </w:tr>
      <w:tr w:rsidR="00C003D8" w:rsidRPr="00C003D8" w14:paraId="2CABD3D9" w14:textId="77777777" w:rsidTr="00C003D8">
        <w:trPr>
          <w:trHeight w:val="559"/>
        </w:trPr>
        <w:tc>
          <w:tcPr>
            <w:tcW w:w="282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1C4C54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A8EC0F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Nitrogen addition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74E879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072886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Nitrogen addition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AA69DC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Control</w:t>
            </w:r>
          </w:p>
        </w:tc>
      </w:tr>
      <w:tr w:rsidR="00C003D8" w:rsidRPr="00C003D8" w14:paraId="4CA5C950" w14:textId="77777777" w:rsidTr="00C003D8">
        <w:trPr>
          <w:trHeight w:val="344"/>
        </w:trPr>
        <w:tc>
          <w:tcPr>
            <w:tcW w:w="28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EAE4C7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5781EF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4.16 ± 0.06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2066EC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4.18 ± 0.05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192EF2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4.99 ± 0.01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2AD121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5.23 ± 0.10</w:t>
            </w:r>
          </w:p>
        </w:tc>
      </w:tr>
      <w:tr w:rsidR="00C003D8" w:rsidRPr="00C003D8" w14:paraId="528DB9E9" w14:textId="77777777" w:rsidTr="00C003D8">
        <w:trPr>
          <w:trHeight w:val="559"/>
        </w:trPr>
        <w:tc>
          <w:tcPr>
            <w:tcW w:w="28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28D250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NH</w:t>
            </w:r>
            <w:r w:rsidRPr="00C003D8">
              <w:rPr>
                <w:rFonts w:ascii="Times New Roman" w:hAnsi="Times New Roman" w:cs="Times New Roman"/>
                <w:vertAlign w:val="subscript"/>
              </w:rPr>
              <w:t>4</w:t>
            </w:r>
            <w:r w:rsidRPr="00C003D8">
              <w:rPr>
                <w:rFonts w:ascii="Times New Roman" w:hAnsi="Times New Roman" w:cs="Times New Roman"/>
                <w:vertAlign w:val="superscript"/>
              </w:rPr>
              <w:t>+</w:t>
            </w:r>
            <w:r w:rsidRPr="00C003D8">
              <w:rPr>
                <w:rFonts w:ascii="Times New Roman" w:hAnsi="Times New Roman" w:cs="Times New Roman"/>
              </w:rPr>
              <w:t xml:space="preserve"> pool (ug-N g dry soil</w:t>
            </w:r>
            <w:r w:rsidRPr="00C003D8">
              <w:rPr>
                <w:rFonts w:ascii="Times New Roman" w:hAnsi="Times New Roman" w:cs="Times New Roman"/>
                <w:vertAlign w:val="superscript"/>
              </w:rPr>
              <w:t>-1</w:t>
            </w:r>
            <w:r w:rsidRPr="00C003D8">
              <w:rPr>
                <w:rFonts w:ascii="Times New Roman" w:hAnsi="Times New Roman" w:cs="Times New Roman"/>
              </w:rPr>
              <w:t xml:space="preserve"> day</w:t>
            </w:r>
            <w:r w:rsidRPr="00C003D8">
              <w:rPr>
                <w:rFonts w:ascii="Times New Roman" w:hAnsi="Times New Roman" w:cs="Times New Roman"/>
                <w:vertAlign w:val="superscript"/>
              </w:rPr>
              <w:t>-1</w:t>
            </w:r>
            <w:r w:rsidRPr="00C003D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190F25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5.83 ± 0.74</w:t>
            </w:r>
          </w:p>
        </w:tc>
        <w:tc>
          <w:tcPr>
            <w:tcW w:w="1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66CE3D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3.46 ± 0.32</w:t>
            </w:r>
          </w:p>
        </w:tc>
        <w:tc>
          <w:tcPr>
            <w:tcW w:w="162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02E528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5.22 ± 0.74</w:t>
            </w:r>
          </w:p>
        </w:tc>
        <w:tc>
          <w:tcPr>
            <w:tcW w:w="1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1E180F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3.49 ± 0.95</w:t>
            </w:r>
          </w:p>
        </w:tc>
      </w:tr>
      <w:tr w:rsidR="00C003D8" w:rsidRPr="00C003D8" w14:paraId="27E06849" w14:textId="77777777" w:rsidTr="00C003D8">
        <w:trPr>
          <w:trHeight w:val="774"/>
        </w:trPr>
        <w:tc>
          <w:tcPr>
            <w:tcW w:w="2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21FDE8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NO</w:t>
            </w:r>
            <w:r w:rsidRPr="00C003D8">
              <w:rPr>
                <w:rFonts w:ascii="Times New Roman" w:hAnsi="Times New Roman" w:cs="Times New Roman"/>
                <w:vertAlign w:val="subscript"/>
              </w:rPr>
              <w:t>3</w:t>
            </w:r>
            <w:r w:rsidRPr="00C003D8">
              <w:rPr>
                <w:rFonts w:ascii="Times New Roman" w:hAnsi="Times New Roman" w:cs="Times New Roman"/>
                <w:vertAlign w:val="superscript"/>
              </w:rPr>
              <w:t>-</w:t>
            </w:r>
            <w:r w:rsidRPr="00C003D8">
              <w:rPr>
                <w:rFonts w:ascii="Times New Roman" w:hAnsi="Times New Roman" w:cs="Times New Roman"/>
              </w:rPr>
              <w:t xml:space="preserve"> pool (ug-N g dry soil</w:t>
            </w:r>
            <w:r w:rsidRPr="00C003D8">
              <w:rPr>
                <w:rFonts w:ascii="Times New Roman" w:hAnsi="Times New Roman" w:cs="Times New Roman"/>
                <w:vertAlign w:val="superscript"/>
              </w:rPr>
              <w:t>-1</w:t>
            </w:r>
            <w:r w:rsidRPr="00C003D8">
              <w:rPr>
                <w:rFonts w:ascii="Times New Roman" w:hAnsi="Times New Roman" w:cs="Times New Roman"/>
              </w:rPr>
              <w:t xml:space="preserve"> day</w:t>
            </w:r>
            <w:r w:rsidRPr="00C003D8">
              <w:rPr>
                <w:rFonts w:ascii="Times New Roman" w:hAnsi="Times New Roman" w:cs="Times New Roman"/>
                <w:vertAlign w:val="superscript"/>
              </w:rPr>
              <w:t>-1</w:t>
            </w:r>
            <w:r w:rsidRPr="00C003D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167418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1.43 ± 0.56</w:t>
            </w:r>
          </w:p>
        </w:tc>
        <w:tc>
          <w:tcPr>
            <w:tcW w:w="1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7062C9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0.007 ± 0.002</w:t>
            </w:r>
          </w:p>
        </w:tc>
        <w:tc>
          <w:tcPr>
            <w:tcW w:w="16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8A76FC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7.97 ± 1.19</w:t>
            </w:r>
          </w:p>
        </w:tc>
        <w:tc>
          <w:tcPr>
            <w:tcW w:w="1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0383B4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2.38 ± 0.37</w:t>
            </w:r>
          </w:p>
        </w:tc>
      </w:tr>
      <w:tr w:rsidR="00C003D8" w:rsidRPr="00C003D8" w14:paraId="1B9BB3DD" w14:textId="77777777" w:rsidTr="00C003D8">
        <w:trPr>
          <w:trHeight w:val="774"/>
        </w:trPr>
        <w:tc>
          <w:tcPr>
            <w:tcW w:w="2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0D6E77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Microbial biomass Nitrogen (ug-N g dry soil</w:t>
            </w:r>
            <w:r w:rsidRPr="00C003D8">
              <w:rPr>
                <w:rFonts w:ascii="Times New Roman" w:hAnsi="Times New Roman" w:cs="Times New Roman"/>
                <w:vertAlign w:val="superscript"/>
              </w:rPr>
              <w:t>-1</w:t>
            </w:r>
            <w:r w:rsidRPr="00C003D8">
              <w:rPr>
                <w:rFonts w:ascii="Times New Roman" w:hAnsi="Times New Roman" w:cs="Times New Roman"/>
              </w:rPr>
              <w:t xml:space="preserve"> day</w:t>
            </w:r>
            <w:r w:rsidRPr="00C003D8">
              <w:rPr>
                <w:rFonts w:ascii="Times New Roman" w:hAnsi="Times New Roman" w:cs="Times New Roman"/>
                <w:vertAlign w:val="superscript"/>
              </w:rPr>
              <w:t>-1</w:t>
            </w:r>
            <w:r w:rsidRPr="00C003D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53C30B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60.41 ± 4.95</w:t>
            </w:r>
          </w:p>
        </w:tc>
        <w:tc>
          <w:tcPr>
            <w:tcW w:w="1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6E417A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55.91 ± 3.24</w:t>
            </w:r>
          </w:p>
        </w:tc>
        <w:tc>
          <w:tcPr>
            <w:tcW w:w="16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D2E646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44.30 ± 3.23</w:t>
            </w:r>
          </w:p>
        </w:tc>
        <w:tc>
          <w:tcPr>
            <w:tcW w:w="1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D8D622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41.15 ± 3.45</w:t>
            </w:r>
          </w:p>
        </w:tc>
      </w:tr>
      <w:tr w:rsidR="00C003D8" w:rsidRPr="00C003D8" w14:paraId="6FE33E7D" w14:textId="77777777" w:rsidTr="00C003D8">
        <w:trPr>
          <w:trHeight w:val="774"/>
        </w:trPr>
        <w:tc>
          <w:tcPr>
            <w:tcW w:w="2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4FF323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Microbial biomass Carbon (ug-C g dry soil</w:t>
            </w:r>
            <w:r w:rsidRPr="00C003D8">
              <w:rPr>
                <w:rFonts w:ascii="Times New Roman" w:hAnsi="Times New Roman" w:cs="Times New Roman"/>
                <w:vertAlign w:val="superscript"/>
              </w:rPr>
              <w:t>-1</w:t>
            </w:r>
            <w:r w:rsidRPr="00C003D8">
              <w:rPr>
                <w:rFonts w:ascii="Times New Roman" w:hAnsi="Times New Roman" w:cs="Times New Roman"/>
              </w:rPr>
              <w:t xml:space="preserve"> day</w:t>
            </w:r>
            <w:r w:rsidRPr="00C003D8">
              <w:rPr>
                <w:rFonts w:ascii="Times New Roman" w:hAnsi="Times New Roman" w:cs="Times New Roman"/>
                <w:vertAlign w:val="superscript"/>
              </w:rPr>
              <w:t>-1</w:t>
            </w:r>
            <w:r w:rsidRPr="00C003D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2F54FC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526.39 ± 35.84</w:t>
            </w:r>
          </w:p>
        </w:tc>
        <w:tc>
          <w:tcPr>
            <w:tcW w:w="1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DC4E7F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558.31 ± 28.77</w:t>
            </w:r>
          </w:p>
        </w:tc>
        <w:tc>
          <w:tcPr>
            <w:tcW w:w="16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BC16DB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327.57 ± 20.25</w:t>
            </w:r>
          </w:p>
        </w:tc>
        <w:tc>
          <w:tcPr>
            <w:tcW w:w="1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C5BCA7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313.39 ± 20.95</w:t>
            </w:r>
          </w:p>
        </w:tc>
      </w:tr>
      <w:tr w:rsidR="00C003D8" w:rsidRPr="00C003D8" w14:paraId="58B82506" w14:textId="77777777" w:rsidTr="00C003D8">
        <w:trPr>
          <w:trHeight w:val="491"/>
        </w:trPr>
        <w:tc>
          <w:tcPr>
            <w:tcW w:w="2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E129DB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Microbial biomass C:N ratio</w:t>
            </w:r>
          </w:p>
        </w:tc>
        <w:tc>
          <w:tcPr>
            <w:tcW w:w="15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0FBEDB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9.23 ± 0.56</w:t>
            </w:r>
          </w:p>
        </w:tc>
        <w:tc>
          <w:tcPr>
            <w:tcW w:w="1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199A9E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10.29 ± 0.39</w:t>
            </w:r>
          </w:p>
        </w:tc>
        <w:tc>
          <w:tcPr>
            <w:tcW w:w="16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4D8F0A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8.41 ± 0.47</w:t>
            </w:r>
          </w:p>
        </w:tc>
        <w:tc>
          <w:tcPr>
            <w:tcW w:w="1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756532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8.75 ± 0.61</w:t>
            </w:r>
          </w:p>
        </w:tc>
      </w:tr>
      <w:tr w:rsidR="00C003D8" w:rsidRPr="00C003D8" w14:paraId="26F2731D" w14:textId="77777777" w:rsidTr="00C003D8">
        <w:trPr>
          <w:trHeight w:val="774"/>
        </w:trPr>
        <w:tc>
          <w:tcPr>
            <w:tcW w:w="282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714CAB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Carbon mineralization (ug-C g dry soil</w:t>
            </w:r>
            <w:r w:rsidRPr="00C003D8">
              <w:rPr>
                <w:rFonts w:ascii="Times New Roman" w:hAnsi="Times New Roman" w:cs="Times New Roman"/>
                <w:vertAlign w:val="superscript"/>
              </w:rPr>
              <w:t>-1</w:t>
            </w:r>
            <w:r w:rsidRPr="00C003D8">
              <w:rPr>
                <w:rFonts w:ascii="Times New Roman" w:hAnsi="Times New Roman" w:cs="Times New Roman"/>
              </w:rPr>
              <w:t xml:space="preserve"> day</w:t>
            </w:r>
            <w:r w:rsidRPr="00C003D8">
              <w:rPr>
                <w:rFonts w:ascii="Times New Roman" w:hAnsi="Times New Roman" w:cs="Times New Roman"/>
                <w:vertAlign w:val="superscript"/>
              </w:rPr>
              <w:t>-1</w:t>
            </w:r>
            <w:r w:rsidRPr="00C003D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970EC5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79.96 ± 3.07</w:t>
            </w:r>
          </w:p>
        </w:tc>
        <w:tc>
          <w:tcPr>
            <w:tcW w:w="166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1E5C75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88.75 ± 3.88</w:t>
            </w:r>
          </w:p>
        </w:tc>
        <w:tc>
          <w:tcPr>
            <w:tcW w:w="162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CDB386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54.48 ± 2.27</w:t>
            </w:r>
          </w:p>
        </w:tc>
        <w:tc>
          <w:tcPr>
            <w:tcW w:w="166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6CC5F0" w14:textId="77777777" w:rsidR="00C003D8" w:rsidRPr="00C003D8" w:rsidRDefault="00C003D8" w:rsidP="00C003D8">
            <w:pPr>
              <w:rPr>
                <w:rFonts w:ascii="Times New Roman" w:hAnsi="Times New Roman" w:cs="Times New Roman"/>
              </w:rPr>
            </w:pPr>
            <w:r w:rsidRPr="00C003D8">
              <w:rPr>
                <w:rFonts w:ascii="Times New Roman" w:hAnsi="Times New Roman" w:cs="Times New Roman"/>
              </w:rPr>
              <w:t>54.81 ± 1.85</w:t>
            </w:r>
          </w:p>
        </w:tc>
      </w:tr>
    </w:tbl>
    <w:p w14:paraId="0EDB07E0" w14:textId="7E387C8A" w:rsidR="00B27C63" w:rsidRDefault="00B27C63">
      <w:pPr>
        <w:rPr>
          <w:rFonts w:ascii="Times New Roman" w:hAnsi="Times New Roman" w:cs="Times New Roman"/>
        </w:rPr>
      </w:pPr>
    </w:p>
    <w:p w14:paraId="08881F28" w14:textId="043A8AD8" w:rsidR="008C07F3" w:rsidRPr="008C07F3" w:rsidRDefault="008C07F3" w:rsidP="008C07F3"/>
    <w:sectPr w:rsidR="008C07F3" w:rsidRPr="008C07F3" w:rsidSect="00ED7E1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C01"/>
    <w:rsid w:val="00064345"/>
    <w:rsid w:val="00083B4C"/>
    <w:rsid w:val="000A3084"/>
    <w:rsid w:val="000E0A87"/>
    <w:rsid w:val="000E5BCD"/>
    <w:rsid w:val="000E6A76"/>
    <w:rsid w:val="000F5E6F"/>
    <w:rsid w:val="000F5F53"/>
    <w:rsid w:val="00130DDE"/>
    <w:rsid w:val="001A050D"/>
    <w:rsid w:val="001B2FF0"/>
    <w:rsid w:val="001D4299"/>
    <w:rsid w:val="001E6630"/>
    <w:rsid w:val="00240029"/>
    <w:rsid w:val="00264C6B"/>
    <w:rsid w:val="00267D85"/>
    <w:rsid w:val="00282421"/>
    <w:rsid w:val="002B5EAC"/>
    <w:rsid w:val="00346927"/>
    <w:rsid w:val="00371679"/>
    <w:rsid w:val="00385202"/>
    <w:rsid w:val="003F54CB"/>
    <w:rsid w:val="0048332C"/>
    <w:rsid w:val="004931E3"/>
    <w:rsid w:val="004F6E15"/>
    <w:rsid w:val="00502722"/>
    <w:rsid w:val="00566DEB"/>
    <w:rsid w:val="005A0199"/>
    <w:rsid w:val="005A4C22"/>
    <w:rsid w:val="005D18E6"/>
    <w:rsid w:val="005D36A7"/>
    <w:rsid w:val="005D794D"/>
    <w:rsid w:val="00607C01"/>
    <w:rsid w:val="00611F24"/>
    <w:rsid w:val="00611FEE"/>
    <w:rsid w:val="00686DEB"/>
    <w:rsid w:val="00694A6F"/>
    <w:rsid w:val="006B3638"/>
    <w:rsid w:val="006B7AFC"/>
    <w:rsid w:val="006C57FE"/>
    <w:rsid w:val="007077D6"/>
    <w:rsid w:val="007B6D26"/>
    <w:rsid w:val="007D0EE9"/>
    <w:rsid w:val="007E1FBE"/>
    <w:rsid w:val="00843BEE"/>
    <w:rsid w:val="00860D5C"/>
    <w:rsid w:val="0086206D"/>
    <w:rsid w:val="00871BED"/>
    <w:rsid w:val="00891952"/>
    <w:rsid w:val="008A73F8"/>
    <w:rsid w:val="008C07F3"/>
    <w:rsid w:val="00972A2D"/>
    <w:rsid w:val="009A33A8"/>
    <w:rsid w:val="009D22BF"/>
    <w:rsid w:val="009D60E6"/>
    <w:rsid w:val="00A31E22"/>
    <w:rsid w:val="00A72E62"/>
    <w:rsid w:val="00AB114D"/>
    <w:rsid w:val="00B27C63"/>
    <w:rsid w:val="00B617EB"/>
    <w:rsid w:val="00C003D8"/>
    <w:rsid w:val="00C116B3"/>
    <w:rsid w:val="00C47335"/>
    <w:rsid w:val="00CB14B0"/>
    <w:rsid w:val="00CB733D"/>
    <w:rsid w:val="00CC33B1"/>
    <w:rsid w:val="00CE3321"/>
    <w:rsid w:val="00CF253E"/>
    <w:rsid w:val="00D1753B"/>
    <w:rsid w:val="00D2489D"/>
    <w:rsid w:val="00D51317"/>
    <w:rsid w:val="00D93F25"/>
    <w:rsid w:val="00E707F2"/>
    <w:rsid w:val="00EC17A2"/>
    <w:rsid w:val="00EC4C3A"/>
    <w:rsid w:val="00ED6F3C"/>
    <w:rsid w:val="00ED7E18"/>
    <w:rsid w:val="00EF0B14"/>
    <w:rsid w:val="00F51089"/>
    <w:rsid w:val="00F63D71"/>
    <w:rsid w:val="00F74DCC"/>
    <w:rsid w:val="00F82C46"/>
    <w:rsid w:val="00FA704B"/>
    <w:rsid w:val="00FF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AA20A"/>
  <w15:chartTrackingRefBased/>
  <w15:docId w15:val="{0C8270EA-784B-CB4C-919B-1092F9C12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520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520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520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52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520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6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Seyfried, Georgia Storm</dc:creator>
  <cp:keywords/>
  <dc:description/>
  <cp:lastModifiedBy>Seyfried, Georgia Storm</cp:lastModifiedBy>
  <cp:revision>2</cp:revision>
  <dcterms:created xsi:type="dcterms:W3CDTF">2022-11-07T23:54:00Z</dcterms:created>
  <dcterms:modified xsi:type="dcterms:W3CDTF">2022-11-07T23:54:00Z</dcterms:modified>
</cp:coreProperties>
</file>