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4B1D7" w14:textId="77777777" w:rsidR="0095265C" w:rsidRPr="00863550" w:rsidRDefault="0095265C" w:rsidP="0095265C">
      <w:pPr>
        <w:pStyle w:val="P68B1DB1-a35"/>
        <w:pBdr>
          <w:bottom w:val="single" w:sz="6" w:space="1" w:color="auto"/>
        </w:pBd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Table 1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: </w:t>
      </w:r>
      <w:r w:rsidRPr="00863550">
        <w:rPr>
          <w:rFonts w:ascii="Times New Roman" w:hAnsi="Times New Roman" w:cs="Times New Roman"/>
          <w:sz w:val="21"/>
          <w:szCs w:val="21"/>
        </w:rPr>
        <w:t>General conditions of patients and auxiliary examination results</w:t>
      </w:r>
    </w:p>
    <w:p w14:paraId="15174B64" w14:textId="77777777" w:rsidR="0095265C" w:rsidRPr="00863550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No. Sex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Age </w:t>
      </w:r>
      <w:r>
        <w:rPr>
          <w:rFonts w:ascii="Times New Roman" w:hAnsi="Times New Roman" w:cs="Times New Roman"/>
          <w:sz w:val="21"/>
          <w:szCs w:val="21"/>
        </w:rPr>
        <w:t xml:space="preserve"> 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Disease  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CPR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>ESR    WBC     Bacterial culture     mNGS</w:t>
      </w:r>
    </w:p>
    <w:p w14:paraId="39B3FD57" w14:textId="77777777" w:rsidR="0095265C" w:rsidRPr="00863550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 xml:space="preserve">                  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         </w:t>
      </w:r>
      <w:r w:rsidRPr="00863550">
        <w:rPr>
          <w:rFonts w:ascii="Times New Roman" w:hAnsi="Times New Roman" w:cs="Times New Roman"/>
          <w:sz w:val="21"/>
          <w:szCs w:val="21"/>
        </w:rPr>
        <w:t>(0-3.5)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(0-15)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>(3.5-9.5)</w:t>
      </w:r>
    </w:p>
    <w:p w14:paraId="490ACD6B" w14:textId="77777777" w:rsidR="0095265C" w:rsidRPr="00863550" w:rsidRDefault="0095265C" w:rsidP="0095265C">
      <w:pPr>
        <w:pStyle w:val="P68B1DB1-a36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1"/>
          <w:szCs w:val="21"/>
        </w:rPr>
      </w:pPr>
      <w:r w:rsidRPr="00863550">
        <w:rPr>
          <w:rFonts w:ascii="Times New Roman" w:hAnsi="Times New Roman" w:cs="Times New Roman" w:hint="default"/>
          <w:sz w:val="21"/>
          <w:szCs w:val="21"/>
        </w:rPr>
        <w:t xml:space="preserve">         </w:t>
      </w:r>
      <w:r w:rsidRPr="00863550">
        <w:rPr>
          <w:rFonts w:ascii="Times New Roman" w:hAnsi="Times New Roman" w:cs="Times New Roman"/>
          <w:sz w:val="21"/>
          <w:szCs w:val="21"/>
        </w:rPr>
        <w:t>Y</w:t>
      </w:r>
      <w:r w:rsidRPr="00863550">
        <w:rPr>
          <w:rFonts w:ascii="Times New Roman" w:hAnsi="Times New Roman" w:cs="Times New Roman" w:hint="default"/>
          <w:sz w:val="21"/>
          <w:szCs w:val="21"/>
        </w:rPr>
        <w:t xml:space="preserve">       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            </w:t>
      </w:r>
      <w:r w:rsidRPr="00863550">
        <w:rPr>
          <w:rFonts w:ascii="Times New Roman" w:hAnsi="Times New Roman" w:cs="Times New Roman" w:hint="default"/>
          <w:sz w:val="21"/>
          <w:szCs w:val="21"/>
        </w:rPr>
        <w:t xml:space="preserve">mg/L </w:t>
      </w:r>
      <w:r w:rsidRPr="00863550"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 w:hint="default"/>
          <w:sz w:val="21"/>
          <w:szCs w:val="21"/>
        </w:rPr>
        <w:t xml:space="preserve"> mm/L </w:t>
      </w:r>
      <w:r w:rsidRPr="00863550"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 w:hint="default"/>
          <w:sz w:val="21"/>
          <w:szCs w:val="21"/>
        </w:rPr>
        <w:t>10</w:t>
      </w:r>
      <w:r w:rsidRPr="00863550">
        <w:rPr>
          <w:rFonts w:ascii="Times New Roman" w:hAnsi="Times New Roman" w:cs="Times New Roman" w:hint="default"/>
          <w:sz w:val="21"/>
          <w:szCs w:val="21"/>
          <w:vertAlign w:val="superscript"/>
        </w:rPr>
        <w:t>9</w:t>
      </w:r>
      <w:r w:rsidRPr="00863550">
        <w:rPr>
          <w:rFonts w:ascii="Times New Roman" w:hAnsi="Times New Roman" w:cs="Times New Roman" w:hint="default"/>
          <w:sz w:val="21"/>
          <w:szCs w:val="21"/>
        </w:rPr>
        <w:t>/L</w:t>
      </w:r>
    </w:p>
    <w:p w14:paraId="3E776168" w14:textId="77777777" w:rsidR="0095265C" w:rsidRPr="00863550" w:rsidRDefault="0095265C" w:rsidP="0095265C">
      <w:pPr>
        <w:pStyle w:val="P68B1DB1-a37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1"/>
          <w:szCs w:val="21"/>
        </w:rPr>
      </w:pPr>
      <w:r w:rsidRPr="00863550">
        <w:rPr>
          <w:rFonts w:ascii="Times New Roman" w:hAnsi="Times New Roman" w:cs="Times New Roman" w:hint="default"/>
          <w:sz w:val="21"/>
          <w:szCs w:val="21"/>
        </w:rPr>
        <w:t>-----------------------------------------------------------------------------------------------------------------------------------------</w:t>
      </w:r>
    </w:p>
    <w:p w14:paraId="04E09CF7" w14:textId="77777777" w:rsidR="0095265C" w:rsidRPr="00863550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1  Male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>52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/>
          <w:sz w:val="21"/>
          <w:szCs w:val="21"/>
        </w:rPr>
        <w:t xml:space="preserve"> Chronic osteomyelitis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12.46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27    4.67     </w:t>
      </w:r>
      <w:r>
        <w:rPr>
          <w:rFonts w:ascii="Times New Roman" w:hAnsi="Times New Roman" w:cs="Times New Roman"/>
          <w:sz w:val="21"/>
          <w:szCs w:val="21"/>
        </w:rPr>
        <w:t xml:space="preserve"> 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(-)     </w:t>
      </w:r>
      <w:r>
        <w:rPr>
          <w:rFonts w:ascii="Times New Roman" w:hAnsi="Times New Roman" w:cs="Times New Roman"/>
          <w:sz w:val="21"/>
          <w:szCs w:val="21"/>
        </w:rPr>
        <w:t xml:space="preserve">    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 (-)</w:t>
      </w:r>
    </w:p>
    <w:p w14:paraId="37F25C77" w14:textId="77777777" w:rsidR="0095265C" w:rsidRPr="00863550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2  Male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>59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Chronic osteomyelitis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 xml:space="preserve"> 6.6</w:t>
      </w:r>
      <w:r w:rsidRPr="00863550"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>46</w:t>
      </w:r>
      <w:r w:rsidRPr="0086355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/>
          <w:sz w:val="21"/>
          <w:szCs w:val="21"/>
        </w:rPr>
        <w:t xml:space="preserve"> 6.86      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/>
          <w:sz w:val="21"/>
          <w:szCs w:val="21"/>
        </w:rPr>
        <w:t>(</w:t>
      </w:r>
      <w:bookmarkStart w:id="0" w:name="_Hlk118919984"/>
      <w:r w:rsidRPr="00863550">
        <w:rPr>
          <w:rFonts w:ascii="Times New Roman" w:hAnsi="Times New Roman" w:cs="Times New Roman"/>
          <w:sz w:val="21"/>
          <w:szCs w:val="21"/>
        </w:rPr>
        <w:t>-</w:t>
      </w:r>
      <w:bookmarkEnd w:id="0"/>
      <w:r w:rsidRPr="00863550">
        <w:rPr>
          <w:rFonts w:ascii="Times New Roman" w:hAnsi="Times New Roman" w:cs="Times New Roman"/>
          <w:sz w:val="21"/>
          <w:szCs w:val="21"/>
        </w:rPr>
        <w:t xml:space="preserve">) 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</w:t>
      </w:r>
      <w:r w:rsidRPr="005E4601">
        <w:rPr>
          <w:rFonts w:ascii="Times New Roman" w:hAnsi="Times New Roman" w:cs="Times New Roman"/>
          <w:sz w:val="21"/>
          <w:szCs w:val="21"/>
        </w:rPr>
        <w:t>Streptococcus dysgalactiae</w:t>
      </w:r>
    </w:p>
    <w:p w14:paraId="67D20590" w14:textId="77777777" w:rsidR="0095265C" w:rsidRPr="005E4601" w:rsidRDefault="0095265C" w:rsidP="0095265C">
      <w:pPr>
        <w:pStyle w:val="P68B1DB1-a35"/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</w:t>
      </w:r>
      <w:r w:rsidRPr="005E4601">
        <w:rPr>
          <w:rFonts w:ascii="Times New Roman" w:hAnsi="Times New Roman" w:cs="Times New Roman"/>
          <w:sz w:val="21"/>
          <w:szCs w:val="21"/>
        </w:rPr>
        <w:t>Acinetobacter baumannii</w:t>
      </w:r>
    </w:p>
    <w:p w14:paraId="7F2C5853" w14:textId="77777777" w:rsidR="0095265C" w:rsidRPr="005E4601" w:rsidRDefault="0095265C" w:rsidP="0095265C">
      <w:pPr>
        <w:pStyle w:val="P68B1DB1-a35"/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</w:t>
      </w:r>
      <w:r w:rsidRPr="005E4601">
        <w:rPr>
          <w:rFonts w:ascii="Times New Roman" w:hAnsi="Times New Roman" w:cs="Times New Roman"/>
          <w:sz w:val="21"/>
          <w:szCs w:val="21"/>
        </w:rPr>
        <w:t>Prevotella copri</w:t>
      </w:r>
    </w:p>
    <w:p w14:paraId="63456162" w14:textId="77777777" w:rsidR="0095265C" w:rsidRPr="00863550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3  Male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>56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Chronic osteomyelitis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/>
          <w:sz w:val="21"/>
          <w:szCs w:val="21"/>
        </w:rPr>
        <w:t>53.98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61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8.41  </w:t>
      </w:r>
      <w:r w:rsidRPr="005E4601">
        <w:rPr>
          <w:rFonts w:ascii="Times New Roman" w:hAnsi="Times New Roman" w:cs="Times New Roman"/>
          <w:sz w:val="21"/>
          <w:szCs w:val="21"/>
        </w:rPr>
        <w:t>Staphylococcus aureus Staphylococcus aureus</w:t>
      </w:r>
    </w:p>
    <w:p w14:paraId="77B5E8E8" w14:textId="77777777" w:rsidR="0095265C" w:rsidRPr="005E4601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4  Male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40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Chronic osteomyelitis </w:t>
      </w: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Pr="00863550">
        <w:rPr>
          <w:rFonts w:ascii="Times New Roman" w:hAnsi="Times New Roman" w:cs="Times New Roman"/>
          <w:sz w:val="21"/>
          <w:szCs w:val="21"/>
        </w:rPr>
        <w:t>5.05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34    9.24   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(-)  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  </w:t>
      </w:r>
      <w:r w:rsidRPr="005E4601">
        <w:rPr>
          <w:rFonts w:ascii="Times New Roman" w:hAnsi="Times New Roman" w:cs="Times New Roman"/>
          <w:sz w:val="21"/>
          <w:szCs w:val="21"/>
        </w:rPr>
        <w:t>Staphylococcus aureus</w:t>
      </w:r>
    </w:p>
    <w:p w14:paraId="18B4F33C" w14:textId="77777777" w:rsidR="0095265C" w:rsidRPr="005E4601" w:rsidRDefault="0095265C" w:rsidP="0095265C">
      <w:pPr>
        <w:pStyle w:val="P68B1DB1-a35"/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5E460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Staphylococcus epidermidis</w:t>
      </w:r>
    </w:p>
    <w:p w14:paraId="70E40E73" w14:textId="77777777" w:rsidR="0095265C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 xml:space="preserve">5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Male 17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Chronic sclerosing </w:t>
      </w:r>
      <w:r>
        <w:rPr>
          <w:rFonts w:ascii="Times New Roman" w:hAnsi="Times New Roman" w:cs="Times New Roman"/>
          <w:sz w:val="21"/>
          <w:szCs w:val="21"/>
        </w:rPr>
        <w:t xml:space="preserve"> 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12.25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/>
          <w:sz w:val="21"/>
          <w:szCs w:val="21"/>
        </w:rPr>
        <w:t xml:space="preserve">66    6.61    </w:t>
      </w: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(-)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    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 (-)</w:t>
      </w:r>
    </w:p>
    <w:p w14:paraId="780B40D1" w14:textId="77777777" w:rsidR="0095265C" w:rsidRPr="00863550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          </w:t>
      </w:r>
      <w:r w:rsidRPr="00863550">
        <w:rPr>
          <w:rFonts w:ascii="Times New Roman" w:hAnsi="Times New Roman" w:cs="Times New Roman"/>
          <w:sz w:val="21"/>
          <w:szCs w:val="21"/>
        </w:rPr>
        <w:t>osteomyelitis</w:t>
      </w:r>
    </w:p>
    <w:p w14:paraId="62C2999E" w14:textId="77777777" w:rsidR="0095265C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6 Female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>54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Chronic sclerosing </w:t>
      </w:r>
      <w:r>
        <w:rPr>
          <w:rFonts w:ascii="Times New Roman" w:hAnsi="Times New Roman" w:cs="Times New Roman"/>
          <w:sz w:val="21"/>
          <w:szCs w:val="21"/>
        </w:rPr>
        <w:t xml:space="preserve">  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2.71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3   8.84  </w:t>
      </w:r>
      <w:r>
        <w:rPr>
          <w:rFonts w:ascii="Times New Roman" w:hAnsi="Times New Roman" w:cs="Times New Roman"/>
          <w:sz w:val="21"/>
          <w:szCs w:val="21"/>
        </w:rPr>
        <w:t xml:space="preserve">     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(-)      </w:t>
      </w:r>
      <w:r>
        <w:rPr>
          <w:rFonts w:ascii="Times New Roman" w:hAnsi="Times New Roman" w:cs="Times New Roman"/>
          <w:sz w:val="21"/>
          <w:szCs w:val="21"/>
        </w:rPr>
        <w:t xml:space="preserve">          </w:t>
      </w:r>
      <w:r w:rsidRPr="00863550">
        <w:rPr>
          <w:rFonts w:ascii="Times New Roman" w:hAnsi="Times New Roman" w:cs="Times New Roman"/>
          <w:sz w:val="21"/>
          <w:szCs w:val="21"/>
        </w:rPr>
        <w:t>(-)</w:t>
      </w:r>
    </w:p>
    <w:p w14:paraId="5E8C40CD" w14:textId="77777777" w:rsidR="0095265C" w:rsidRPr="00863550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          </w:t>
      </w:r>
      <w:r>
        <w:rPr>
          <w:rFonts w:ascii="Times New Roman" w:hAnsi="Times New Roman" w:cs="Times New Roman" w:hint="eastAsia"/>
          <w:sz w:val="21"/>
          <w:szCs w:val="21"/>
        </w:rPr>
        <w:t>o</w:t>
      </w:r>
      <w:r w:rsidRPr="00863550">
        <w:rPr>
          <w:rFonts w:ascii="Times New Roman" w:hAnsi="Times New Roman" w:cs="Times New Roman"/>
          <w:sz w:val="21"/>
          <w:szCs w:val="21"/>
        </w:rPr>
        <w:t>steomyelitis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59EE2B9" w14:textId="77777777" w:rsidR="0095265C" w:rsidRPr="005E4601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 xml:space="preserve">7 Female 75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/>
          <w:sz w:val="21"/>
          <w:szCs w:val="21"/>
        </w:rPr>
        <w:t xml:space="preserve">Right hip PJI  </w:t>
      </w: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 46.8   17  </w:t>
      </w:r>
      <w:r>
        <w:rPr>
          <w:rFonts w:ascii="Times New Roman" w:hAnsi="Times New Roman" w:cs="Times New Roman"/>
          <w:sz w:val="21"/>
          <w:szCs w:val="21"/>
        </w:rPr>
        <w:t xml:space="preserve"> 5.23  </w:t>
      </w:r>
      <w:r w:rsidRPr="005E4601">
        <w:rPr>
          <w:rFonts w:ascii="Times New Roman" w:hAnsi="Times New Roman" w:cs="Times New Roman"/>
          <w:sz w:val="21"/>
          <w:szCs w:val="21"/>
        </w:rPr>
        <w:t>Staphylococcus aureus  Staphylococcus aureus</w:t>
      </w:r>
    </w:p>
    <w:p w14:paraId="7B6C9C69" w14:textId="77777777" w:rsidR="0095265C" w:rsidRPr="005E4601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E4601">
        <w:rPr>
          <w:rFonts w:ascii="Times New Roman" w:hAnsi="Times New Roman" w:cs="Times New Roman"/>
          <w:sz w:val="21"/>
          <w:szCs w:val="21"/>
        </w:rPr>
        <w:t xml:space="preserve">                                           Staphylococcus epidermidis Staphylococcus epidermidis</w:t>
      </w:r>
    </w:p>
    <w:p w14:paraId="10B953BF" w14:textId="77777777" w:rsidR="0095265C" w:rsidRPr="00863550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8  Male 35</w:t>
      </w: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 Right knee PJI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40.58  11    4.51  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>(-)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         </w:t>
      </w:r>
      <w:r w:rsidRPr="005E4601">
        <w:rPr>
          <w:rFonts w:ascii="Times New Roman" w:hAnsi="Times New Roman" w:cs="Times New Roman"/>
          <w:sz w:val="21"/>
          <w:szCs w:val="21"/>
        </w:rPr>
        <w:t>Pseudomonas stutzeri</w:t>
      </w:r>
    </w:p>
    <w:p w14:paraId="30CE7392" w14:textId="77777777" w:rsidR="0095265C" w:rsidRPr="00863550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9  Male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67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Suppurative arthritis 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/>
          <w:sz w:val="21"/>
          <w:szCs w:val="21"/>
        </w:rPr>
        <w:t xml:space="preserve">120. 49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108    4.57  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(-)     </w:t>
      </w:r>
      <w:r>
        <w:rPr>
          <w:rFonts w:ascii="Times New Roman" w:hAnsi="Times New Roman" w:cs="Times New Roman"/>
          <w:sz w:val="21"/>
          <w:szCs w:val="21"/>
        </w:rPr>
        <w:t xml:space="preserve">        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 (-)</w:t>
      </w:r>
    </w:p>
    <w:p w14:paraId="7B346FD1" w14:textId="77777777" w:rsidR="0095265C" w:rsidRPr="005E4601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 xml:space="preserve">10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>Male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34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Suppurative arthritis   114.88  64  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4.77  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(-)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  </w:t>
      </w:r>
      <w:r w:rsidRPr="005E4601">
        <w:rPr>
          <w:rFonts w:ascii="Times New Roman" w:hAnsi="Times New Roman" w:cs="Times New Roman"/>
          <w:sz w:val="21"/>
          <w:szCs w:val="21"/>
        </w:rPr>
        <w:t>Chaetomium globosum</w:t>
      </w:r>
    </w:p>
    <w:p w14:paraId="25B2A594" w14:textId="77777777" w:rsidR="0095265C" w:rsidRPr="005E4601" w:rsidRDefault="0095265C" w:rsidP="0095265C">
      <w:pPr>
        <w:pStyle w:val="P68B1DB1-a35"/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5E4601">
        <w:rPr>
          <w:rFonts w:ascii="Times New Roman" w:hAnsi="Times New Roman" w:cs="Times New Roman"/>
          <w:sz w:val="21"/>
          <w:szCs w:val="21"/>
        </w:rPr>
        <w:t xml:space="preserve">                                  Sporothrix schenckii</w:t>
      </w:r>
    </w:p>
    <w:p w14:paraId="5186F3F5" w14:textId="77777777" w:rsidR="0095265C" w:rsidRPr="005E4601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 xml:space="preserve">11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>Male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50 Suppurative arthritis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13.02   89   10.04 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(-)   </w:t>
      </w:r>
      <w:r w:rsidRPr="00863550">
        <w:rPr>
          <w:rFonts w:ascii="Times New Roman" w:hAnsi="Times New Roman" w:cs="Times New Roman" w:hint="eastAsia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 </w:t>
      </w:r>
      <w:r w:rsidRPr="005E4601">
        <w:rPr>
          <w:rFonts w:ascii="Times New Roman" w:hAnsi="Times New Roman" w:cs="Times New Roman"/>
          <w:sz w:val="21"/>
          <w:szCs w:val="21"/>
        </w:rPr>
        <w:t>Staphylococcus aureus</w:t>
      </w:r>
    </w:p>
    <w:p w14:paraId="4149EC00" w14:textId="77777777" w:rsidR="0095265C" w:rsidRPr="005E4601" w:rsidRDefault="0095265C" w:rsidP="0095265C">
      <w:pPr>
        <w:pStyle w:val="P68B1DB1-a35"/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5E4601">
        <w:rPr>
          <w:rFonts w:ascii="Times New Roman" w:hAnsi="Times New Roman" w:cs="Times New Roman"/>
          <w:sz w:val="21"/>
          <w:szCs w:val="21"/>
        </w:rPr>
        <w:t xml:space="preserve">              Torque teno virus</w:t>
      </w:r>
    </w:p>
    <w:p w14:paraId="4BEF885A" w14:textId="77777777" w:rsidR="0095265C" w:rsidRPr="005E4601" w:rsidRDefault="0095265C" w:rsidP="0095265C">
      <w:pPr>
        <w:pStyle w:val="P68B1DB1-a35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12 Male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45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863550">
        <w:rPr>
          <w:rFonts w:ascii="Times New Roman" w:hAnsi="Times New Roman" w:cs="Times New Roman"/>
          <w:sz w:val="21"/>
          <w:szCs w:val="21"/>
        </w:rPr>
        <w:t xml:space="preserve">Lower limb abscess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/>
          <w:sz w:val="21"/>
          <w:szCs w:val="21"/>
        </w:rPr>
        <w:t xml:space="preserve">26.28 </w:t>
      </w:r>
      <w:r>
        <w:rPr>
          <w:rFonts w:ascii="Times New Roman" w:hAnsi="Times New Roman" w:cs="Times New Roman"/>
          <w:sz w:val="21"/>
          <w:szCs w:val="21"/>
        </w:rPr>
        <w:t xml:space="preserve">     </w:t>
      </w:r>
      <w:r w:rsidRPr="00863550">
        <w:rPr>
          <w:rFonts w:ascii="Times New Roman" w:hAnsi="Times New Roman" w:cs="Times New Roman"/>
          <w:sz w:val="21"/>
          <w:szCs w:val="21"/>
        </w:rPr>
        <w:t xml:space="preserve">49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863550">
        <w:rPr>
          <w:rFonts w:ascii="Times New Roman" w:hAnsi="Times New Roman" w:cs="Times New Roman"/>
          <w:sz w:val="21"/>
          <w:szCs w:val="21"/>
        </w:rPr>
        <w:t xml:space="preserve"> 8.58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5E4601">
        <w:rPr>
          <w:rFonts w:ascii="Times New Roman" w:hAnsi="Times New Roman" w:cs="Times New Roman"/>
          <w:sz w:val="21"/>
          <w:szCs w:val="21"/>
        </w:rPr>
        <w:t xml:space="preserve">Staphylococcus 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Pr="005E4601">
        <w:rPr>
          <w:rFonts w:ascii="Times New Roman" w:hAnsi="Times New Roman" w:cs="Times New Roman"/>
          <w:sz w:val="21"/>
          <w:szCs w:val="21"/>
        </w:rPr>
        <w:t>Pseudomonas aeruginosa</w:t>
      </w:r>
    </w:p>
    <w:p w14:paraId="3F4EC20E" w14:textId="77777777" w:rsidR="0095265C" w:rsidRPr="008327F0" w:rsidRDefault="0095265C" w:rsidP="0095265C">
      <w:pPr>
        <w:pStyle w:val="P68B1DB1-a35"/>
        <w:spacing w:before="0" w:beforeAutospacing="0" w:after="0" w:afterAutospacing="0" w:line="360" w:lineRule="auto"/>
        <w:jc w:val="right"/>
        <w:rPr>
          <w:rFonts w:ascii="Times New Roman" w:hAnsi="Times New Roman" w:cs="Times New Roman"/>
        </w:rPr>
      </w:pPr>
      <w:r w:rsidRPr="005E4601">
        <w:rPr>
          <w:rFonts w:ascii="Times New Roman" w:hAnsi="Times New Roman" w:cs="Times New Roman"/>
          <w:sz w:val="21"/>
          <w:szCs w:val="21"/>
        </w:rPr>
        <w:t xml:space="preserve">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Pr="005E4601">
        <w:rPr>
          <w:rFonts w:ascii="Times New Roman" w:hAnsi="Times New Roman" w:cs="Times New Roman"/>
          <w:sz w:val="21"/>
          <w:szCs w:val="21"/>
        </w:rPr>
        <w:t>epidermidis           Klebsiella aerogenes</w:t>
      </w:r>
      <w:r w:rsidRPr="00863550">
        <w:rPr>
          <w:rFonts w:ascii="Times New Roman" w:hAnsi="Times New Roman" w:cs="Times New Roman"/>
          <w:sz w:val="21"/>
          <w:szCs w:val="21"/>
        </w:rPr>
        <w:t xml:space="preserve"> </w:t>
      </w:r>
      <w:r w:rsidRPr="008327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54FEA" wp14:editId="7D577156">
                <wp:simplePos x="0" y="0"/>
                <wp:positionH relativeFrom="column">
                  <wp:posOffset>-205740</wp:posOffset>
                </wp:positionH>
                <wp:positionV relativeFrom="paragraph">
                  <wp:posOffset>374015</wp:posOffset>
                </wp:positionV>
                <wp:extent cx="5890260" cy="0"/>
                <wp:effectExtent l="0" t="0" r="0" b="0"/>
                <wp:wrapNone/>
                <wp:docPr id="3" name="Direc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86939" id="Direc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pt,29.45pt" to="447.6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4B77795D" w14:textId="77777777" w:rsidR="0095265C" w:rsidRPr="008327F0" w:rsidRDefault="0095265C" w:rsidP="0095265C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177BC4D" w14:textId="77777777" w:rsidR="0095265C" w:rsidRPr="008327F0" w:rsidRDefault="0095265C" w:rsidP="0095265C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297FB5CF" w14:textId="77777777" w:rsidR="0095265C" w:rsidRDefault="0095265C" w:rsidP="0095265C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jc w:val="both"/>
        <w:rPr>
          <w:b/>
          <w:bCs/>
        </w:rPr>
      </w:pPr>
      <w:r w:rsidRPr="008327F0">
        <w:rPr>
          <w:rFonts w:hint="eastAsia"/>
          <w:b/>
          <w:bCs/>
        </w:rPr>
        <w:t xml:space="preserve"> </w:t>
      </w:r>
      <w:r w:rsidRPr="008327F0">
        <w:rPr>
          <w:b/>
          <w:bCs/>
        </w:rPr>
        <w:t xml:space="preserve">       </w:t>
      </w:r>
    </w:p>
    <w:p w14:paraId="236E85E4" w14:textId="77777777" w:rsidR="0095265C" w:rsidRPr="008327F0" w:rsidRDefault="0095265C" w:rsidP="0095265C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62133E70" w14:textId="77777777" w:rsidR="0095265C" w:rsidRPr="00863550" w:rsidRDefault="0095265C" w:rsidP="0095265C">
      <w:pPr>
        <w:pStyle w:val="P68B1DB1-a35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Table 2: Brief medical history, treatment mode and prognosis of patients</w:t>
      </w:r>
    </w:p>
    <w:p w14:paraId="174F3AE3" w14:textId="77777777" w:rsidR="0095265C" w:rsidRPr="00863550" w:rsidRDefault="0095265C" w:rsidP="0095265C">
      <w:pPr>
        <w:pStyle w:val="P68B1DB1-a35"/>
        <w:pBdr>
          <w:top w:val="single" w:sz="6" w:space="1" w:color="auto"/>
          <w:bottom w:val="single" w:sz="6" w:space="1" w:color="auto"/>
        </w:pBd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3550">
        <w:rPr>
          <w:rFonts w:ascii="Times New Roman" w:hAnsi="Times New Roman" w:cs="Times New Roman"/>
          <w:sz w:val="21"/>
          <w:szCs w:val="21"/>
        </w:rPr>
        <w:t>No.      Brief medical history                    Treatment mode            Prognosis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866"/>
        <w:gridCol w:w="2130"/>
        <w:gridCol w:w="2130"/>
      </w:tblGrid>
      <w:tr w:rsidR="0095265C" w:rsidRPr="00863550" w14:paraId="300A85EF" w14:textId="77777777" w:rsidTr="00F1316C">
        <w:tc>
          <w:tcPr>
            <w:tcW w:w="396" w:type="dxa"/>
          </w:tcPr>
          <w:p w14:paraId="5592D507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lastRenderedPageBreak/>
              <w:t>1</w:t>
            </w:r>
          </w:p>
        </w:tc>
        <w:tc>
          <w:tcPr>
            <w:tcW w:w="3866" w:type="dxa"/>
          </w:tcPr>
          <w:p w14:paraId="7D036114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A 52-year-old male, 1-year limb swelling with 3-month limitation of motion after internal fixation of right humeral fractures</w:t>
            </w:r>
          </w:p>
        </w:tc>
        <w:tc>
          <w:tcPr>
            <w:tcW w:w="2130" w:type="dxa"/>
          </w:tcPr>
          <w:p w14:paraId="05B03FEB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Focus debridement + drainage + antibiotics</w:t>
            </w:r>
          </w:p>
        </w:tc>
        <w:tc>
          <w:tcPr>
            <w:tcW w:w="2130" w:type="dxa"/>
          </w:tcPr>
          <w:p w14:paraId="5590D364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650" w:firstLine="137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Cure</w:t>
            </w:r>
          </w:p>
        </w:tc>
      </w:tr>
      <w:tr w:rsidR="0095265C" w:rsidRPr="00863550" w14:paraId="1FF6DDBD" w14:textId="77777777" w:rsidTr="00F1316C">
        <w:tc>
          <w:tcPr>
            <w:tcW w:w="396" w:type="dxa"/>
          </w:tcPr>
          <w:p w14:paraId="1EC0FD2A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2</w:t>
            </w:r>
          </w:p>
        </w:tc>
        <w:tc>
          <w:tcPr>
            <w:tcW w:w="3866" w:type="dxa"/>
          </w:tcPr>
          <w:p w14:paraId="6CBCF7D7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A 59-year-old male, 31-month sinus tract formation of incision and intermittent purulent discharge 4 years after surgery for left tibial plateau fractures</w:t>
            </w:r>
          </w:p>
        </w:tc>
        <w:tc>
          <w:tcPr>
            <w:tcW w:w="2130" w:type="dxa"/>
          </w:tcPr>
          <w:p w14:paraId="287CED2A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Conservative antibiotics treatment</w:t>
            </w:r>
          </w:p>
        </w:tc>
        <w:tc>
          <w:tcPr>
            <w:tcW w:w="2130" w:type="dxa"/>
          </w:tcPr>
          <w:p w14:paraId="5BA33A0D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650" w:firstLine="137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Cure</w:t>
            </w:r>
          </w:p>
        </w:tc>
      </w:tr>
      <w:tr w:rsidR="0095265C" w:rsidRPr="00863550" w14:paraId="79D4E058" w14:textId="77777777" w:rsidTr="00F1316C">
        <w:tc>
          <w:tcPr>
            <w:tcW w:w="396" w:type="dxa"/>
          </w:tcPr>
          <w:p w14:paraId="5CA56D68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3</w:t>
            </w:r>
          </w:p>
        </w:tc>
        <w:tc>
          <w:tcPr>
            <w:tcW w:w="3866" w:type="dxa"/>
          </w:tcPr>
          <w:p w14:paraId="51630F23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A 56-year-old male, bone tumor in the proximal end of the right femur, 1-month sinus tract formation and purulent discharge 19 years after surgery</w:t>
            </w:r>
          </w:p>
        </w:tc>
        <w:tc>
          <w:tcPr>
            <w:tcW w:w="2130" w:type="dxa"/>
          </w:tcPr>
          <w:p w14:paraId="6048A22E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 xml:space="preserve">Focus debridement + drainage + antibiotics     </w:t>
            </w:r>
          </w:p>
        </w:tc>
        <w:tc>
          <w:tcPr>
            <w:tcW w:w="2130" w:type="dxa"/>
          </w:tcPr>
          <w:p w14:paraId="5D82B133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550" w:firstLine="116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Relapse</w:t>
            </w:r>
          </w:p>
        </w:tc>
      </w:tr>
      <w:tr w:rsidR="0095265C" w:rsidRPr="00863550" w14:paraId="29517B21" w14:textId="77777777" w:rsidTr="00F1316C">
        <w:tc>
          <w:tcPr>
            <w:tcW w:w="396" w:type="dxa"/>
          </w:tcPr>
          <w:p w14:paraId="76AF829B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4</w:t>
            </w:r>
          </w:p>
        </w:tc>
        <w:tc>
          <w:tcPr>
            <w:tcW w:w="3866" w:type="dxa"/>
          </w:tcPr>
          <w:p w14:paraId="46327137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A 40-year-old male, intermittent purulent discharge of incision 15 after surgery for fractures of the right tibia and fibula</w:t>
            </w:r>
          </w:p>
        </w:tc>
        <w:tc>
          <w:tcPr>
            <w:tcW w:w="2130" w:type="dxa"/>
          </w:tcPr>
          <w:p w14:paraId="182E1D08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 xml:space="preserve">Focus debridement + drainage + antibiotics     </w:t>
            </w:r>
          </w:p>
        </w:tc>
        <w:tc>
          <w:tcPr>
            <w:tcW w:w="2130" w:type="dxa"/>
          </w:tcPr>
          <w:p w14:paraId="3C1C6B69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650" w:firstLine="137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Cure</w:t>
            </w:r>
          </w:p>
        </w:tc>
      </w:tr>
      <w:tr w:rsidR="0095265C" w:rsidRPr="00863550" w14:paraId="1FBD8060" w14:textId="77777777" w:rsidTr="00F1316C">
        <w:tc>
          <w:tcPr>
            <w:tcW w:w="396" w:type="dxa"/>
          </w:tcPr>
          <w:p w14:paraId="35ED6E9D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5</w:t>
            </w:r>
          </w:p>
        </w:tc>
        <w:tc>
          <w:tcPr>
            <w:tcW w:w="3866" w:type="dxa"/>
          </w:tcPr>
          <w:p w14:paraId="70B95DC4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 xml:space="preserve">A 17-year-old male, 3-month pain in the proximal end of </w:t>
            </w:r>
            <w:r>
              <w:rPr>
                <w:rFonts w:ascii="Times New Roman" w:hAnsi="Times New Roman" w:cs="Times New Roman" w:hint="default"/>
                <w:sz w:val="21"/>
                <w:szCs w:val="21"/>
              </w:rPr>
              <w:t xml:space="preserve">the </w:t>
            </w: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right leg and 2-week aggravation</w:t>
            </w:r>
          </w:p>
        </w:tc>
        <w:tc>
          <w:tcPr>
            <w:tcW w:w="2130" w:type="dxa"/>
          </w:tcPr>
          <w:p w14:paraId="124F1527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Drilling decompression of focus + drainage + antibiotics</w:t>
            </w:r>
          </w:p>
        </w:tc>
        <w:tc>
          <w:tcPr>
            <w:tcW w:w="2130" w:type="dxa"/>
          </w:tcPr>
          <w:p w14:paraId="7EEB30D6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650" w:firstLine="137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Cure</w:t>
            </w:r>
          </w:p>
        </w:tc>
      </w:tr>
      <w:tr w:rsidR="0095265C" w:rsidRPr="00863550" w14:paraId="4C952BBF" w14:textId="77777777" w:rsidTr="00F1316C">
        <w:tc>
          <w:tcPr>
            <w:tcW w:w="396" w:type="dxa"/>
          </w:tcPr>
          <w:p w14:paraId="43F29574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6</w:t>
            </w:r>
          </w:p>
        </w:tc>
        <w:tc>
          <w:tcPr>
            <w:tcW w:w="3866" w:type="dxa"/>
          </w:tcPr>
          <w:p w14:paraId="4C5C4DEB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A 54-year-old female, 7-month pain in the left leg and 2-month aggravation</w:t>
            </w:r>
          </w:p>
        </w:tc>
        <w:tc>
          <w:tcPr>
            <w:tcW w:w="2130" w:type="dxa"/>
          </w:tcPr>
          <w:p w14:paraId="0C2614DA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Medullary cavity dredging + drainage + antibiotics</w:t>
            </w:r>
          </w:p>
        </w:tc>
        <w:tc>
          <w:tcPr>
            <w:tcW w:w="2130" w:type="dxa"/>
          </w:tcPr>
          <w:p w14:paraId="2BFAB8ED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650" w:firstLine="137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Cure</w:t>
            </w:r>
          </w:p>
        </w:tc>
      </w:tr>
      <w:tr w:rsidR="0095265C" w:rsidRPr="00863550" w14:paraId="79E798EA" w14:textId="77777777" w:rsidTr="00F1316C">
        <w:tc>
          <w:tcPr>
            <w:tcW w:w="396" w:type="dxa"/>
          </w:tcPr>
          <w:p w14:paraId="11BC1B73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7</w:t>
            </w:r>
          </w:p>
        </w:tc>
        <w:tc>
          <w:tcPr>
            <w:tcW w:w="3866" w:type="dxa"/>
          </w:tcPr>
          <w:p w14:paraId="7875D52E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 xml:space="preserve">A 75-year-old female, 4-month pain with limitation of motion 14 months after right hemiarthroplasty </w:t>
            </w:r>
          </w:p>
        </w:tc>
        <w:tc>
          <w:tcPr>
            <w:tcW w:w="2130" w:type="dxa"/>
          </w:tcPr>
          <w:p w14:paraId="5B802DB6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Focus debridement and replacement with bone cement + antibiotics + two-stage replacement</w:t>
            </w:r>
          </w:p>
        </w:tc>
        <w:tc>
          <w:tcPr>
            <w:tcW w:w="2130" w:type="dxa"/>
          </w:tcPr>
          <w:p w14:paraId="5F667D73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650" w:firstLine="137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Cure</w:t>
            </w:r>
          </w:p>
        </w:tc>
      </w:tr>
      <w:tr w:rsidR="0095265C" w:rsidRPr="00863550" w14:paraId="2E8E41A5" w14:textId="77777777" w:rsidTr="00F1316C">
        <w:tc>
          <w:tcPr>
            <w:tcW w:w="396" w:type="dxa"/>
          </w:tcPr>
          <w:p w14:paraId="44E237AD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8</w:t>
            </w:r>
          </w:p>
        </w:tc>
        <w:tc>
          <w:tcPr>
            <w:tcW w:w="3866" w:type="dxa"/>
          </w:tcPr>
          <w:p w14:paraId="357ECCA1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A 35-year-old male, 5-month sinus tract formation of knee 4 years after right knee arthroplasty</w:t>
            </w:r>
          </w:p>
        </w:tc>
        <w:tc>
          <w:tcPr>
            <w:tcW w:w="2130" w:type="dxa"/>
          </w:tcPr>
          <w:p w14:paraId="5C7CFBBA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Focus debridement and replacement with bone cement + antibiotics</w:t>
            </w:r>
          </w:p>
        </w:tc>
        <w:tc>
          <w:tcPr>
            <w:tcW w:w="2130" w:type="dxa"/>
          </w:tcPr>
          <w:p w14:paraId="41D1F419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550" w:firstLine="116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Relapse</w:t>
            </w:r>
          </w:p>
        </w:tc>
      </w:tr>
      <w:tr w:rsidR="0095265C" w:rsidRPr="00863550" w14:paraId="115A22BF" w14:textId="77777777" w:rsidTr="00F1316C">
        <w:tc>
          <w:tcPr>
            <w:tcW w:w="396" w:type="dxa"/>
          </w:tcPr>
          <w:p w14:paraId="22791343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9</w:t>
            </w:r>
          </w:p>
        </w:tc>
        <w:tc>
          <w:tcPr>
            <w:tcW w:w="3866" w:type="dxa"/>
          </w:tcPr>
          <w:p w14:paraId="19E4AD49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A 67-year-old male, 8-month pain in the right hip and 2-month aggravation</w:t>
            </w:r>
          </w:p>
        </w:tc>
        <w:tc>
          <w:tcPr>
            <w:tcW w:w="2130" w:type="dxa"/>
          </w:tcPr>
          <w:p w14:paraId="74D888FB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 xml:space="preserve">Focus debridement + drainage + antibiotics     </w:t>
            </w:r>
          </w:p>
        </w:tc>
        <w:tc>
          <w:tcPr>
            <w:tcW w:w="2130" w:type="dxa"/>
          </w:tcPr>
          <w:p w14:paraId="320BFF9E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650" w:firstLine="137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Cure</w:t>
            </w:r>
          </w:p>
        </w:tc>
      </w:tr>
      <w:tr w:rsidR="0095265C" w:rsidRPr="00863550" w14:paraId="0F5DB8D7" w14:textId="77777777" w:rsidTr="00F1316C">
        <w:tc>
          <w:tcPr>
            <w:tcW w:w="396" w:type="dxa"/>
          </w:tcPr>
          <w:p w14:paraId="49F3C4C4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lastRenderedPageBreak/>
              <w:t>10</w:t>
            </w:r>
          </w:p>
        </w:tc>
        <w:tc>
          <w:tcPr>
            <w:tcW w:w="3866" w:type="dxa"/>
          </w:tcPr>
          <w:p w14:paraId="27D062B4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A 34-year-old male, 9-month pain in the left hip and 20-day aggravation</w:t>
            </w:r>
          </w:p>
        </w:tc>
        <w:tc>
          <w:tcPr>
            <w:tcW w:w="2130" w:type="dxa"/>
          </w:tcPr>
          <w:p w14:paraId="00676285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 xml:space="preserve">Focus debridement + drainage + antibiotics     </w:t>
            </w:r>
          </w:p>
        </w:tc>
        <w:tc>
          <w:tcPr>
            <w:tcW w:w="2130" w:type="dxa"/>
          </w:tcPr>
          <w:p w14:paraId="193B349A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650" w:firstLine="137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Cure</w:t>
            </w:r>
          </w:p>
        </w:tc>
      </w:tr>
      <w:tr w:rsidR="0095265C" w:rsidRPr="00863550" w14:paraId="26D9C937" w14:textId="77777777" w:rsidTr="00F1316C">
        <w:tc>
          <w:tcPr>
            <w:tcW w:w="396" w:type="dxa"/>
          </w:tcPr>
          <w:p w14:paraId="1988B721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11</w:t>
            </w:r>
          </w:p>
        </w:tc>
        <w:tc>
          <w:tcPr>
            <w:tcW w:w="3866" w:type="dxa"/>
          </w:tcPr>
          <w:p w14:paraId="2CE61A4D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A 50-year-old male, 5-month pain in the left knee</w:t>
            </w:r>
          </w:p>
        </w:tc>
        <w:tc>
          <w:tcPr>
            <w:tcW w:w="2130" w:type="dxa"/>
          </w:tcPr>
          <w:p w14:paraId="128BD98B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 xml:space="preserve">Focus debridement + drainage + antibiotics     </w:t>
            </w:r>
          </w:p>
        </w:tc>
        <w:tc>
          <w:tcPr>
            <w:tcW w:w="2130" w:type="dxa"/>
          </w:tcPr>
          <w:p w14:paraId="1A255FD2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650" w:firstLine="137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Cure</w:t>
            </w:r>
          </w:p>
        </w:tc>
      </w:tr>
      <w:tr w:rsidR="0095265C" w:rsidRPr="00863550" w14:paraId="1374F26F" w14:textId="77777777" w:rsidTr="00F1316C">
        <w:tc>
          <w:tcPr>
            <w:tcW w:w="396" w:type="dxa"/>
            <w:tcBorders>
              <w:bottom w:val="single" w:sz="4" w:space="0" w:color="auto"/>
            </w:tcBorders>
          </w:tcPr>
          <w:p w14:paraId="0C09193A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12</w:t>
            </w:r>
          </w:p>
        </w:tc>
        <w:tc>
          <w:tcPr>
            <w:tcW w:w="3866" w:type="dxa"/>
            <w:tcBorders>
              <w:bottom w:val="single" w:sz="4" w:space="0" w:color="auto"/>
            </w:tcBorders>
          </w:tcPr>
          <w:p w14:paraId="54197C2B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A 45-year-old male, 4-year localized mass in the right lateral thigh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70BD5D01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 xml:space="preserve">Focus debridement + drainage + antibiotics     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2BA5D1F8" w14:textId="77777777" w:rsidR="0095265C" w:rsidRPr="00863550" w:rsidRDefault="0095265C" w:rsidP="00F1316C">
            <w:pPr>
              <w:pStyle w:val="P68B1DB1-a37"/>
              <w:spacing w:before="0" w:beforeAutospacing="0" w:after="0" w:afterAutospacing="0" w:line="360" w:lineRule="auto"/>
              <w:ind w:firstLineChars="650" w:firstLine="1370"/>
              <w:jc w:val="both"/>
              <w:rPr>
                <w:rFonts w:ascii="Times New Roman" w:hAnsi="Times New Roman" w:cs="Times New Roman" w:hint="default"/>
                <w:sz w:val="21"/>
                <w:szCs w:val="21"/>
              </w:rPr>
            </w:pPr>
            <w:r w:rsidRPr="00863550">
              <w:rPr>
                <w:rFonts w:ascii="Times New Roman" w:hAnsi="Times New Roman" w:cs="Times New Roman" w:hint="default"/>
                <w:sz w:val="21"/>
                <w:szCs w:val="21"/>
              </w:rPr>
              <w:t>Cure</w:t>
            </w:r>
          </w:p>
        </w:tc>
      </w:tr>
    </w:tbl>
    <w:p w14:paraId="57D5FB4F" w14:textId="77777777" w:rsidR="001760E5" w:rsidRDefault="0095265C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5C"/>
    <w:rsid w:val="008A3324"/>
    <w:rsid w:val="0095265C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60249"/>
  <w15:chartTrackingRefBased/>
  <w15:docId w15:val="{F9ECBF71-24AE-4C1A-B517-F5A00AC5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65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265C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P68B1DB1-a35">
    <w:name w:val="P68B1DB1-a35"/>
    <w:basedOn w:val="NormalWeb"/>
    <w:rsid w:val="0095265C"/>
    <w:rPr>
      <w:b/>
      <w:bCs/>
    </w:rPr>
  </w:style>
  <w:style w:type="paragraph" w:customStyle="1" w:styleId="P68B1DB1-a36">
    <w:name w:val="P68B1DB1-a36"/>
    <w:basedOn w:val="NormalWeb"/>
    <w:rsid w:val="0095265C"/>
    <w:rPr>
      <w:rFonts w:hint="eastAsia"/>
      <w:b/>
      <w:bCs/>
    </w:rPr>
  </w:style>
  <w:style w:type="paragraph" w:customStyle="1" w:styleId="P68B1DB1-a37">
    <w:name w:val="P68B1DB1-a37"/>
    <w:basedOn w:val="NormalWeb"/>
    <w:rsid w:val="0095265C"/>
    <w:rPr>
      <w:rFonts w:hint="eastAsia"/>
      <w:b/>
      <w:bCs/>
    </w:rPr>
  </w:style>
  <w:style w:type="table" w:styleId="TableGrid">
    <w:name w:val="Table Grid"/>
    <w:basedOn w:val="TableNormal"/>
    <w:uiPriority w:val="59"/>
    <w:rsid w:val="0095265C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625</Words>
  <Characters>3566</Characters>
  <Application>Microsoft Office Word</Application>
  <DocSecurity>0</DocSecurity>
  <Lines>29</Lines>
  <Paragraphs>8</Paragraphs>
  <ScaleCrop>false</ScaleCrop>
  <Company>Springer Nature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2022-11-14T11:05:00Z</dcterms:created>
  <dcterms:modified xsi:type="dcterms:W3CDTF">2022-11-14T11:07:00Z</dcterms:modified>
</cp:coreProperties>
</file>