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W w:w="14596" w:type="dxa"/>
        <w:tblLook w:val="04A0" w:firstRow="1" w:lastRow="0" w:firstColumn="1" w:lastColumn="0" w:noHBand="0" w:noVBand="1"/>
      </w:tblPr>
      <w:tblGrid>
        <w:gridCol w:w="3539"/>
        <w:gridCol w:w="2126"/>
        <w:gridCol w:w="2127"/>
        <w:gridCol w:w="1417"/>
        <w:gridCol w:w="1985"/>
        <w:gridCol w:w="1984"/>
        <w:gridCol w:w="1418"/>
      </w:tblGrid>
      <w:tr w:rsidR="00B335D5" w:rsidRPr="00487F81" w14:paraId="6641E9F8" w14:textId="77777777" w:rsidTr="009007E4">
        <w:trPr>
          <w:trHeight w:val="300"/>
        </w:trPr>
        <w:tc>
          <w:tcPr>
            <w:tcW w:w="3539" w:type="dxa"/>
            <w:noWrap/>
            <w:hideMark/>
          </w:tcPr>
          <w:p w14:paraId="4FEF0A7A" w14:textId="77777777" w:rsidR="00B335D5" w:rsidRPr="00487F81" w:rsidRDefault="00B335D5" w:rsidP="00487F81">
            <w:pPr>
              <w:rPr>
                <w:rFonts w:ascii="Times New Roman" w:eastAsia="Times New Roman" w:hAnsi="Times New Roman" w:cs="Times New Roman"/>
                <w:sz w:val="24"/>
                <w:szCs w:val="24"/>
                <w:lang w:val="en-US" w:eastAsia="da-DK"/>
              </w:rPr>
            </w:pPr>
            <w:r w:rsidRPr="00487F81">
              <w:rPr>
                <w:rFonts w:ascii="Times New Roman" w:eastAsia="Times New Roman" w:hAnsi="Times New Roman" w:cs="Times New Roman"/>
                <w:sz w:val="24"/>
                <w:szCs w:val="24"/>
                <w:lang w:val="en-US" w:eastAsia="da-DK"/>
              </w:rPr>
              <w:t>Variables</w:t>
            </w:r>
          </w:p>
        </w:tc>
        <w:tc>
          <w:tcPr>
            <w:tcW w:w="2126" w:type="dxa"/>
            <w:noWrap/>
            <w:vAlign w:val="center"/>
            <w:hideMark/>
          </w:tcPr>
          <w:p w14:paraId="2071B95F" w14:textId="36948388" w:rsidR="00B335D5" w:rsidRPr="00487F81" w:rsidRDefault="003C79EF" w:rsidP="00487F81">
            <w:pPr>
              <w:jc w:val="center"/>
              <w:rPr>
                <w:rFonts w:ascii="Times New Roman" w:eastAsia="Times New Roman" w:hAnsi="Times New Roman" w:cs="Times New Roman"/>
                <w:sz w:val="24"/>
                <w:szCs w:val="24"/>
                <w:lang w:val="en-US" w:eastAsia="da-DK"/>
              </w:rPr>
            </w:pPr>
            <w:r w:rsidRPr="00487F81">
              <w:rPr>
                <w:rFonts w:ascii="Times New Roman" w:eastAsia="Times New Roman" w:hAnsi="Times New Roman" w:cs="Times New Roman"/>
                <w:sz w:val="24"/>
                <w:szCs w:val="24"/>
                <w:lang w:val="en-US" w:eastAsia="da-DK"/>
              </w:rPr>
              <w:t>CKD273 high risk</w:t>
            </w:r>
          </w:p>
          <w:p w14:paraId="45E13D30" w14:textId="77777777" w:rsidR="00B335D5" w:rsidRPr="00487F81" w:rsidRDefault="00B335D5" w:rsidP="00487F81">
            <w:pPr>
              <w:jc w:val="center"/>
              <w:rPr>
                <w:rFonts w:ascii="Times New Roman" w:eastAsia="Times New Roman" w:hAnsi="Times New Roman" w:cs="Times New Roman"/>
                <w:sz w:val="24"/>
                <w:szCs w:val="24"/>
                <w:lang w:val="en-US" w:eastAsia="da-DK"/>
              </w:rPr>
            </w:pPr>
            <w:r w:rsidRPr="00487F81">
              <w:rPr>
                <w:rFonts w:ascii="Times New Roman" w:eastAsia="Times New Roman" w:hAnsi="Times New Roman" w:cs="Times New Roman"/>
                <w:sz w:val="24"/>
                <w:szCs w:val="24"/>
                <w:lang w:val="en-US" w:eastAsia="da-DK"/>
              </w:rPr>
              <w:t>No Retinopathy</w:t>
            </w:r>
          </w:p>
        </w:tc>
        <w:tc>
          <w:tcPr>
            <w:tcW w:w="2127" w:type="dxa"/>
            <w:noWrap/>
            <w:vAlign w:val="center"/>
            <w:hideMark/>
          </w:tcPr>
          <w:p w14:paraId="641FC423" w14:textId="099F9B53" w:rsidR="003C79EF" w:rsidRPr="00487F81" w:rsidRDefault="003C79EF" w:rsidP="003C79EF">
            <w:pPr>
              <w:jc w:val="center"/>
              <w:rPr>
                <w:rFonts w:ascii="Times New Roman" w:eastAsia="Times New Roman" w:hAnsi="Times New Roman" w:cs="Times New Roman"/>
                <w:sz w:val="24"/>
                <w:szCs w:val="24"/>
                <w:lang w:val="en-US" w:eastAsia="da-DK"/>
              </w:rPr>
            </w:pPr>
            <w:r w:rsidRPr="00487F81">
              <w:rPr>
                <w:rFonts w:ascii="Times New Roman" w:eastAsia="Times New Roman" w:hAnsi="Times New Roman" w:cs="Times New Roman"/>
                <w:sz w:val="24"/>
                <w:szCs w:val="24"/>
                <w:lang w:val="en-US" w:eastAsia="da-DK"/>
              </w:rPr>
              <w:t>CKD273 high risk</w:t>
            </w:r>
          </w:p>
          <w:p w14:paraId="1883FB35" w14:textId="77777777" w:rsidR="00B335D5" w:rsidRPr="00487F81" w:rsidRDefault="00B335D5" w:rsidP="00487F81">
            <w:pPr>
              <w:jc w:val="center"/>
              <w:rPr>
                <w:rFonts w:ascii="Times New Roman" w:eastAsia="Times New Roman" w:hAnsi="Times New Roman" w:cs="Times New Roman"/>
                <w:sz w:val="24"/>
                <w:szCs w:val="24"/>
                <w:lang w:val="en-US" w:eastAsia="da-DK"/>
              </w:rPr>
            </w:pPr>
            <w:r w:rsidRPr="00487F81">
              <w:rPr>
                <w:rFonts w:ascii="Times New Roman" w:eastAsia="Times New Roman" w:hAnsi="Times New Roman" w:cs="Times New Roman"/>
                <w:sz w:val="24"/>
                <w:szCs w:val="24"/>
                <w:lang w:val="en-US" w:eastAsia="da-DK"/>
              </w:rPr>
              <w:t>Retinopathy</w:t>
            </w:r>
          </w:p>
        </w:tc>
        <w:tc>
          <w:tcPr>
            <w:tcW w:w="1417" w:type="dxa"/>
          </w:tcPr>
          <w:p w14:paraId="1A48CE0A" w14:textId="77777777" w:rsidR="00B335D5" w:rsidRPr="00487F81" w:rsidRDefault="00B335D5" w:rsidP="00487F81">
            <w:pPr>
              <w:jc w:val="center"/>
              <w:rPr>
                <w:rFonts w:ascii="Times New Roman" w:eastAsia="Times New Roman" w:hAnsi="Times New Roman" w:cs="Times New Roman"/>
                <w:sz w:val="24"/>
                <w:szCs w:val="24"/>
                <w:lang w:val="en-US" w:eastAsia="da-DK"/>
              </w:rPr>
            </w:pPr>
            <w:r w:rsidRPr="00487F81">
              <w:rPr>
                <w:rFonts w:ascii="Times New Roman" w:eastAsia="Times New Roman" w:hAnsi="Times New Roman" w:cs="Times New Roman"/>
                <w:sz w:val="24"/>
                <w:szCs w:val="24"/>
                <w:lang w:val="en-US" w:eastAsia="da-DK"/>
              </w:rPr>
              <w:t>p</w:t>
            </w:r>
          </w:p>
        </w:tc>
        <w:tc>
          <w:tcPr>
            <w:tcW w:w="1985" w:type="dxa"/>
            <w:noWrap/>
            <w:vAlign w:val="center"/>
            <w:hideMark/>
          </w:tcPr>
          <w:p w14:paraId="31B459AB" w14:textId="74D12235" w:rsidR="003C79EF" w:rsidRPr="00487F81" w:rsidRDefault="003C79EF" w:rsidP="003C79EF">
            <w:pPr>
              <w:jc w:val="center"/>
              <w:rPr>
                <w:rFonts w:ascii="Times New Roman" w:eastAsia="Times New Roman" w:hAnsi="Times New Roman" w:cs="Times New Roman"/>
                <w:sz w:val="24"/>
                <w:szCs w:val="24"/>
                <w:lang w:val="en-US" w:eastAsia="da-DK"/>
              </w:rPr>
            </w:pPr>
            <w:r w:rsidRPr="00487F81">
              <w:rPr>
                <w:rFonts w:ascii="Times New Roman" w:eastAsia="Times New Roman" w:hAnsi="Times New Roman" w:cs="Times New Roman"/>
                <w:sz w:val="24"/>
                <w:szCs w:val="24"/>
                <w:lang w:val="en-US" w:eastAsia="da-DK"/>
              </w:rPr>
              <w:t>CKD273 low risk</w:t>
            </w:r>
          </w:p>
          <w:p w14:paraId="1FF16A03" w14:textId="77777777" w:rsidR="00B335D5" w:rsidRPr="00487F81" w:rsidRDefault="00B335D5" w:rsidP="00487F81">
            <w:pPr>
              <w:jc w:val="center"/>
              <w:rPr>
                <w:rFonts w:ascii="Times New Roman" w:eastAsia="Times New Roman" w:hAnsi="Times New Roman" w:cs="Times New Roman"/>
                <w:sz w:val="24"/>
                <w:szCs w:val="24"/>
                <w:lang w:val="en-US" w:eastAsia="da-DK"/>
              </w:rPr>
            </w:pPr>
            <w:r w:rsidRPr="00487F81">
              <w:rPr>
                <w:rFonts w:ascii="Times New Roman" w:eastAsia="Times New Roman" w:hAnsi="Times New Roman" w:cs="Times New Roman"/>
                <w:sz w:val="24"/>
                <w:szCs w:val="24"/>
                <w:lang w:val="en-US" w:eastAsia="da-DK"/>
              </w:rPr>
              <w:t>No retinopathy</w:t>
            </w:r>
          </w:p>
        </w:tc>
        <w:tc>
          <w:tcPr>
            <w:tcW w:w="1984" w:type="dxa"/>
            <w:noWrap/>
            <w:vAlign w:val="center"/>
            <w:hideMark/>
          </w:tcPr>
          <w:p w14:paraId="362C3A3E" w14:textId="3F693309" w:rsidR="003C79EF" w:rsidRPr="00487F81" w:rsidRDefault="003C79EF" w:rsidP="003C79EF">
            <w:pPr>
              <w:jc w:val="center"/>
              <w:rPr>
                <w:rFonts w:ascii="Times New Roman" w:eastAsia="Times New Roman" w:hAnsi="Times New Roman" w:cs="Times New Roman"/>
                <w:sz w:val="24"/>
                <w:szCs w:val="24"/>
                <w:lang w:val="en-US" w:eastAsia="da-DK"/>
              </w:rPr>
            </w:pPr>
            <w:r w:rsidRPr="00487F81">
              <w:rPr>
                <w:rFonts w:ascii="Times New Roman" w:eastAsia="Times New Roman" w:hAnsi="Times New Roman" w:cs="Times New Roman"/>
                <w:sz w:val="24"/>
                <w:szCs w:val="24"/>
                <w:lang w:val="en-US" w:eastAsia="da-DK"/>
              </w:rPr>
              <w:t>CKD273 low risk</w:t>
            </w:r>
          </w:p>
          <w:p w14:paraId="481C5731" w14:textId="77777777" w:rsidR="00B335D5" w:rsidRPr="00487F81" w:rsidRDefault="00B335D5" w:rsidP="00487F81">
            <w:pPr>
              <w:jc w:val="center"/>
              <w:rPr>
                <w:rFonts w:ascii="Times New Roman" w:eastAsia="Times New Roman" w:hAnsi="Times New Roman" w:cs="Times New Roman"/>
                <w:sz w:val="24"/>
                <w:szCs w:val="24"/>
                <w:lang w:val="en-US" w:eastAsia="da-DK"/>
              </w:rPr>
            </w:pPr>
            <w:r w:rsidRPr="00487F81">
              <w:rPr>
                <w:rFonts w:ascii="Times New Roman" w:eastAsia="Times New Roman" w:hAnsi="Times New Roman" w:cs="Times New Roman"/>
                <w:sz w:val="24"/>
                <w:szCs w:val="24"/>
                <w:lang w:val="en-US" w:eastAsia="da-DK"/>
              </w:rPr>
              <w:t>Retinopathy</w:t>
            </w:r>
          </w:p>
        </w:tc>
        <w:tc>
          <w:tcPr>
            <w:tcW w:w="1418" w:type="dxa"/>
            <w:noWrap/>
            <w:vAlign w:val="center"/>
            <w:hideMark/>
          </w:tcPr>
          <w:p w14:paraId="0249DA22" w14:textId="77777777" w:rsidR="00B335D5" w:rsidRPr="00487F81" w:rsidRDefault="00B335D5" w:rsidP="00487F81">
            <w:pPr>
              <w:jc w:val="center"/>
              <w:rPr>
                <w:rFonts w:ascii="Times New Roman" w:eastAsia="Times New Roman" w:hAnsi="Times New Roman" w:cs="Times New Roman"/>
                <w:sz w:val="24"/>
                <w:szCs w:val="24"/>
                <w:lang w:val="en-US" w:eastAsia="da-DK"/>
              </w:rPr>
            </w:pPr>
            <w:r w:rsidRPr="00487F81">
              <w:rPr>
                <w:rFonts w:ascii="Times New Roman" w:eastAsia="Times New Roman" w:hAnsi="Times New Roman" w:cs="Times New Roman"/>
                <w:sz w:val="24"/>
                <w:szCs w:val="24"/>
                <w:lang w:val="en-US" w:eastAsia="da-DK"/>
              </w:rPr>
              <w:t>p</w:t>
            </w:r>
          </w:p>
        </w:tc>
      </w:tr>
      <w:tr w:rsidR="00B335D5" w:rsidRPr="00487F81" w14:paraId="3822D5BF" w14:textId="77777777" w:rsidTr="009007E4">
        <w:trPr>
          <w:trHeight w:val="300"/>
        </w:trPr>
        <w:tc>
          <w:tcPr>
            <w:tcW w:w="3539" w:type="dxa"/>
            <w:noWrap/>
            <w:hideMark/>
          </w:tcPr>
          <w:p w14:paraId="09B9C1F7" w14:textId="2AA3AEE4" w:rsidR="00B335D5" w:rsidRPr="00487F81" w:rsidRDefault="00031D6D"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N</w:t>
            </w:r>
          </w:p>
        </w:tc>
        <w:tc>
          <w:tcPr>
            <w:tcW w:w="2126" w:type="dxa"/>
            <w:noWrap/>
            <w:vAlign w:val="center"/>
            <w:hideMark/>
          </w:tcPr>
          <w:p w14:paraId="3652D64E"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175</w:t>
            </w:r>
          </w:p>
        </w:tc>
        <w:tc>
          <w:tcPr>
            <w:tcW w:w="2127" w:type="dxa"/>
            <w:noWrap/>
            <w:vAlign w:val="center"/>
            <w:hideMark/>
          </w:tcPr>
          <w:p w14:paraId="22F4434F"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41</w:t>
            </w:r>
          </w:p>
        </w:tc>
        <w:tc>
          <w:tcPr>
            <w:tcW w:w="1417" w:type="dxa"/>
            <w:vAlign w:val="center"/>
          </w:tcPr>
          <w:p w14:paraId="0FC6E06E"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p>
        </w:tc>
        <w:tc>
          <w:tcPr>
            <w:tcW w:w="1985" w:type="dxa"/>
            <w:noWrap/>
            <w:vAlign w:val="center"/>
            <w:hideMark/>
          </w:tcPr>
          <w:p w14:paraId="5B9C8E50"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1279</w:t>
            </w:r>
          </w:p>
        </w:tc>
        <w:tc>
          <w:tcPr>
            <w:tcW w:w="1984" w:type="dxa"/>
            <w:noWrap/>
            <w:vAlign w:val="center"/>
            <w:hideMark/>
          </w:tcPr>
          <w:p w14:paraId="200C6F4D"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263</w:t>
            </w:r>
          </w:p>
        </w:tc>
        <w:tc>
          <w:tcPr>
            <w:tcW w:w="1418" w:type="dxa"/>
            <w:noWrap/>
            <w:vAlign w:val="center"/>
            <w:hideMark/>
          </w:tcPr>
          <w:p w14:paraId="1816A774"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p>
        </w:tc>
      </w:tr>
      <w:tr w:rsidR="00B335D5" w:rsidRPr="00487F81" w14:paraId="7DAE5AED" w14:textId="77777777" w:rsidTr="009007E4">
        <w:trPr>
          <w:trHeight w:val="300"/>
        </w:trPr>
        <w:tc>
          <w:tcPr>
            <w:tcW w:w="3539" w:type="dxa"/>
            <w:noWrap/>
            <w:hideMark/>
          </w:tcPr>
          <w:p w14:paraId="2B6EDA9A" w14:textId="387CBBDE"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Age, year</w:t>
            </w:r>
            <w:r w:rsidR="00B127DD" w:rsidRPr="00487F81">
              <w:rPr>
                <w:rFonts w:ascii="Times New Roman" w:eastAsia="Times New Roman" w:hAnsi="Times New Roman" w:cs="Times New Roman"/>
                <w:color w:val="000000"/>
                <w:sz w:val="24"/>
                <w:szCs w:val="24"/>
                <w:lang w:val="en-US" w:eastAsia="da-DK"/>
              </w:rPr>
              <w:t>s</w:t>
            </w:r>
          </w:p>
        </w:tc>
        <w:tc>
          <w:tcPr>
            <w:tcW w:w="2126" w:type="dxa"/>
            <w:noWrap/>
            <w:vAlign w:val="center"/>
            <w:hideMark/>
          </w:tcPr>
          <w:p w14:paraId="56C51418"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63.2 (6.7)</w:t>
            </w:r>
          </w:p>
        </w:tc>
        <w:tc>
          <w:tcPr>
            <w:tcW w:w="2127" w:type="dxa"/>
            <w:noWrap/>
            <w:vAlign w:val="center"/>
            <w:hideMark/>
          </w:tcPr>
          <w:p w14:paraId="61A0C7DD"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63.3 (5.7)</w:t>
            </w:r>
          </w:p>
        </w:tc>
        <w:tc>
          <w:tcPr>
            <w:tcW w:w="1417" w:type="dxa"/>
            <w:vAlign w:val="center"/>
          </w:tcPr>
          <w:p w14:paraId="70205FBF"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0.960</w:t>
            </w:r>
          </w:p>
        </w:tc>
        <w:tc>
          <w:tcPr>
            <w:tcW w:w="1985" w:type="dxa"/>
            <w:noWrap/>
            <w:vAlign w:val="center"/>
            <w:hideMark/>
          </w:tcPr>
          <w:p w14:paraId="250602E5"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61.2 (8.5)</w:t>
            </w:r>
          </w:p>
        </w:tc>
        <w:tc>
          <w:tcPr>
            <w:tcW w:w="1984" w:type="dxa"/>
            <w:noWrap/>
            <w:vAlign w:val="center"/>
            <w:hideMark/>
          </w:tcPr>
          <w:p w14:paraId="72A9E33B"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62.7 (8.0)</w:t>
            </w:r>
          </w:p>
        </w:tc>
        <w:tc>
          <w:tcPr>
            <w:tcW w:w="1418" w:type="dxa"/>
            <w:noWrap/>
            <w:vAlign w:val="center"/>
          </w:tcPr>
          <w:p w14:paraId="7A7F38AE"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0.009</w:t>
            </w:r>
          </w:p>
        </w:tc>
      </w:tr>
      <w:tr w:rsidR="00B335D5" w:rsidRPr="00487F81" w14:paraId="2786B3CC" w14:textId="77777777" w:rsidTr="009007E4">
        <w:trPr>
          <w:trHeight w:val="300"/>
        </w:trPr>
        <w:tc>
          <w:tcPr>
            <w:tcW w:w="3539" w:type="dxa"/>
            <w:noWrap/>
            <w:hideMark/>
          </w:tcPr>
          <w:p w14:paraId="24E32FB5"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Male, n (%)</w:t>
            </w:r>
          </w:p>
        </w:tc>
        <w:tc>
          <w:tcPr>
            <w:tcW w:w="2126" w:type="dxa"/>
            <w:noWrap/>
            <w:vAlign w:val="center"/>
            <w:hideMark/>
          </w:tcPr>
          <w:p w14:paraId="3AAA051A"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115 (65.7)</w:t>
            </w:r>
          </w:p>
        </w:tc>
        <w:tc>
          <w:tcPr>
            <w:tcW w:w="2127" w:type="dxa"/>
            <w:noWrap/>
            <w:vAlign w:val="center"/>
            <w:hideMark/>
          </w:tcPr>
          <w:p w14:paraId="279281D3"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34 (82.9)</w:t>
            </w:r>
          </w:p>
        </w:tc>
        <w:tc>
          <w:tcPr>
            <w:tcW w:w="1417" w:type="dxa"/>
            <w:vAlign w:val="center"/>
          </w:tcPr>
          <w:p w14:paraId="3A8B4B27"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0.050</w:t>
            </w:r>
          </w:p>
        </w:tc>
        <w:tc>
          <w:tcPr>
            <w:tcW w:w="1985" w:type="dxa"/>
            <w:noWrap/>
            <w:vAlign w:val="center"/>
            <w:hideMark/>
          </w:tcPr>
          <w:p w14:paraId="0CCEE64C"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784 (61)</w:t>
            </w:r>
          </w:p>
        </w:tc>
        <w:tc>
          <w:tcPr>
            <w:tcW w:w="1984" w:type="dxa"/>
            <w:noWrap/>
            <w:vAlign w:val="center"/>
            <w:hideMark/>
          </w:tcPr>
          <w:p w14:paraId="78659DE4"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164 (62.4)</w:t>
            </w:r>
          </w:p>
        </w:tc>
        <w:tc>
          <w:tcPr>
            <w:tcW w:w="1418" w:type="dxa"/>
            <w:noWrap/>
            <w:vAlign w:val="center"/>
          </w:tcPr>
          <w:p w14:paraId="6D671B14"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0.801</w:t>
            </w:r>
          </w:p>
        </w:tc>
      </w:tr>
      <w:tr w:rsidR="00B335D5" w:rsidRPr="00487F81" w14:paraId="591037D7" w14:textId="77777777" w:rsidTr="009007E4">
        <w:trPr>
          <w:trHeight w:val="300"/>
        </w:trPr>
        <w:tc>
          <w:tcPr>
            <w:tcW w:w="3539" w:type="dxa"/>
            <w:noWrap/>
            <w:hideMark/>
          </w:tcPr>
          <w:p w14:paraId="75AC5161"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Non-White, n (%)</w:t>
            </w:r>
          </w:p>
        </w:tc>
        <w:tc>
          <w:tcPr>
            <w:tcW w:w="2126" w:type="dxa"/>
            <w:noWrap/>
            <w:vAlign w:val="center"/>
            <w:hideMark/>
          </w:tcPr>
          <w:p w14:paraId="6EBADFE2"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2 (1.1)</w:t>
            </w:r>
          </w:p>
        </w:tc>
        <w:tc>
          <w:tcPr>
            <w:tcW w:w="2127" w:type="dxa"/>
            <w:noWrap/>
            <w:vAlign w:val="center"/>
            <w:hideMark/>
          </w:tcPr>
          <w:p w14:paraId="122BE5CD"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2 (4.9)</w:t>
            </w:r>
          </w:p>
        </w:tc>
        <w:tc>
          <w:tcPr>
            <w:tcW w:w="1417" w:type="dxa"/>
            <w:vAlign w:val="center"/>
          </w:tcPr>
          <w:p w14:paraId="391BB753"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0.340</w:t>
            </w:r>
          </w:p>
        </w:tc>
        <w:tc>
          <w:tcPr>
            <w:tcW w:w="1985" w:type="dxa"/>
            <w:noWrap/>
            <w:vAlign w:val="center"/>
            <w:hideMark/>
          </w:tcPr>
          <w:p w14:paraId="7754BA6C"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44 (3.4)</w:t>
            </w:r>
          </w:p>
        </w:tc>
        <w:tc>
          <w:tcPr>
            <w:tcW w:w="1984" w:type="dxa"/>
            <w:noWrap/>
            <w:vAlign w:val="center"/>
            <w:hideMark/>
          </w:tcPr>
          <w:p w14:paraId="0880C82F"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12 (4.6)</w:t>
            </w:r>
          </w:p>
        </w:tc>
        <w:tc>
          <w:tcPr>
            <w:tcW w:w="1418" w:type="dxa"/>
            <w:noWrap/>
            <w:vAlign w:val="center"/>
          </w:tcPr>
          <w:p w14:paraId="4F8C6BCB"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0.481</w:t>
            </w:r>
          </w:p>
        </w:tc>
      </w:tr>
      <w:tr w:rsidR="00B335D5" w:rsidRPr="00487F81" w14:paraId="677908CD" w14:textId="77777777" w:rsidTr="009007E4">
        <w:trPr>
          <w:trHeight w:val="300"/>
        </w:trPr>
        <w:tc>
          <w:tcPr>
            <w:tcW w:w="3539" w:type="dxa"/>
            <w:noWrap/>
            <w:hideMark/>
          </w:tcPr>
          <w:p w14:paraId="5E3B1EED" w14:textId="243FF969"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Diabetes duration, year</w:t>
            </w:r>
            <w:r w:rsidR="00B127DD" w:rsidRPr="00487F81">
              <w:rPr>
                <w:rFonts w:ascii="Times New Roman" w:eastAsia="Times New Roman" w:hAnsi="Times New Roman" w:cs="Times New Roman"/>
                <w:color w:val="000000"/>
                <w:sz w:val="24"/>
                <w:szCs w:val="24"/>
                <w:lang w:val="en-US" w:eastAsia="da-DK"/>
              </w:rPr>
              <w:t>s</w:t>
            </w:r>
          </w:p>
        </w:tc>
        <w:tc>
          <w:tcPr>
            <w:tcW w:w="2126" w:type="dxa"/>
            <w:noWrap/>
            <w:vAlign w:val="center"/>
            <w:hideMark/>
          </w:tcPr>
          <w:p w14:paraId="1D1E528D"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12.7 (7.9)</w:t>
            </w:r>
          </w:p>
        </w:tc>
        <w:tc>
          <w:tcPr>
            <w:tcW w:w="2127" w:type="dxa"/>
            <w:noWrap/>
            <w:vAlign w:val="center"/>
            <w:hideMark/>
          </w:tcPr>
          <w:p w14:paraId="2F51A6A4"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17.7 (8.7)</w:t>
            </w:r>
          </w:p>
        </w:tc>
        <w:tc>
          <w:tcPr>
            <w:tcW w:w="1417" w:type="dxa"/>
            <w:vAlign w:val="center"/>
          </w:tcPr>
          <w:p w14:paraId="6A72BCFD"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c>
          <w:tcPr>
            <w:tcW w:w="1985" w:type="dxa"/>
            <w:noWrap/>
            <w:vAlign w:val="center"/>
            <w:hideMark/>
          </w:tcPr>
          <w:p w14:paraId="4EC926D4"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10.2 (6.8)</w:t>
            </w:r>
          </w:p>
        </w:tc>
        <w:tc>
          <w:tcPr>
            <w:tcW w:w="1984" w:type="dxa"/>
            <w:noWrap/>
            <w:vAlign w:val="center"/>
            <w:hideMark/>
          </w:tcPr>
          <w:p w14:paraId="15E36298"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17.7 (8.3)</w:t>
            </w:r>
          </w:p>
        </w:tc>
        <w:tc>
          <w:tcPr>
            <w:tcW w:w="1418" w:type="dxa"/>
            <w:noWrap/>
            <w:vAlign w:val="center"/>
          </w:tcPr>
          <w:p w14:paraId="4F4A10F3"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r>
      <w:tr w:rsidR="00B335D5" w:rsidRPr="00487F81" w14:paraId="6BCC2FD1" w14:textId="77777777" w:rsidTr="009007E4">
        <w:trPr>
          <w:trHeight w:val="300"/>
        </w:trPr>
        <w:tc>
          <w:tcPr>
            <w:tcW w:w="3539" w:type="dxa"/>
            <w:noWrap/>
            <w:hideMark/>
          </w:tcPr>
          <w:p w14:paraId="2953881A"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Retinopathy grade, n (%)</w:t>
            </w:r>
          </w:p>
        </w:tc>
        <w:tc>
          <w:tcPr>
            <w:tcW w:w="2126" w:type="dxa"/>
            <w:noWrap/>
            <w:vAlign w:val="center"/>
            <w:hideMark/>
          </w:tcPr>
          <w:p w14:paraId="049908F1"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p>
        </w:tc>
        <w:tc>
          <w:tcPr>
            <w:tcW w:w="2127" w:type="dxa"/>
            <w:noWrap/>
            <w:vAlign w:val="center"/>
            <w:hideMark/>
          </w:tcPr>
          <w:p w14:paraId="7DF8C191"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p>
        </w:tc>
        <w:tc>
          <w:tcPr>
            <w:tcW w:w="1417" w:type="dxa"/>
            <w:vAlign w:val="center"/>
          </w:tcPr>
          <w:p w14:paraId="4B26C479"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N/A</w:t>
            </w:r>
          </w:p>
        </w:tc>
        <w:tc>
          <w:tcPr>
            <w:tcW w:w="1985" w:type="dxa"/>
            <w:noWrap/>
            <w:vAlign w:val="center"/>
            <w:hideMark/>
          </w:tcPr>
          <w:p w14:paraId="294C25E8"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p>
        </w:tc>
        <w:tc>
          <w:tcPr>
            <w:tcW w:w="1984" w:type="dxa"/>
            <w:noWrap/>
            <w:vAlign w:val="center"/>
            <w:hideMark/>
          </w:tcPr>
          <w:p w14:paraId="695707DA"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p>
        </w:tc>
        <w:tc>
          <w:tcPr>
            <w:tcW w:w="1418" w:type="dxa"/>
            <w:noWrap/>
            <w:vAlign w:val="center"/>
          </w:tcPr>
          <w:p w14:paraId="4AD5167A"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N/A</w:t>
            </w:r>
          </w:p>
        </w:tc>
      </w:tr>
      <w:tr w:rsidR="00B335D5" w:rsidRPr="00487F81" w14:paraId="05FF80B9" w14:textId="77777777" w:rsidTr="009007E4">
        <w:trPr>
          <w:trHeight w:val="300"/>
        </w:trPr>
        <w:tc>
          <w:tcPr>
            <w:tcW w:w="3539" w:type="dxa"/>
            <w:noWrap/>
            <w:hideMark/>
          </w:tcPr>
          <w:p w14:paraId="13535B8A"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 xml:space="preserve">   Non-proliferative</w:t>
            </w:r>
          </w:p>
        </w:tc>
        <w:tc>
          <w:tcPr>
            <w:tcW w:w="2126" w:type="dxa"/>
            <w:noWrap/>
            <w:vAlign w:val="center"/>
            <w:hideMark/>
          </w:tcPr>
          <w:p w14:paraId="7FEB8549"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w:t>
            </w:r>
          </w:p>
        </w:tc>
        <w:tc>
          <w:tcPr>
            <w:tcW w:w="2127" w:type="dxa"/>
            <w:noWrap/>
            <w:vAlign w:val="center"/>
            <w:hideMark/>
          </w:tcPr>
          <w:p w14:paraId="09653EA7"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31 (77.5)</w:t>
            </w:r>
          </w:p>
        </w:tc>
        <w:tc>
          <w:tcPr>
            <w:tcW w:w="1417" w:type="dxa"/>
            <w:vAlign w:val="center"/>
          </w:tcPr>
          <w:p w14:paraId="0C214D56"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p>
        </w:tc>
        <w:tc>
          <w:tcPr>
            <w:tcW w:w="1985" w:type="dxa"/>
            <w:noWrap/>
            <w:vAlign w:val="center"/>
            <w:hideMark/>
          </w:tcPr>
          <w:p w14:paraId="74A08659"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w:t>
            </w:r>
          </w:p>
        </w:tc>
        <w:tc>
          <w:tcPr>
            <w:tcW w:w="1984" w:type="dxa"/>
            <w:noWrap/>
            <w:vAlign w:val="center"/>
            <w:hideMark/>
          </w:tcPr>
          <w:p w14:paraId="4D4F07AE"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200 (76.3)</w:t>
            </w:r>
          </w:p>
        </w:tc>
        <w:tc>
          <w:tcPr>
            <w:tcW w:w="1418" w:type="dxa"/>
            <w:noWrap/>
            <w:vAlign w:val="center"/>
          </w:tcPr>
          <w:p w14:paraId="6BE68815"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p>
        </w:tc>
      </w:tr>
      <w:tr w:rsidR="00B335D5" w:rsidRPr="00487F81" w14:paraId="344102A7" w14:textId="77777777" w:rsidTr="009007E4">
        <w:trPr>
          <w:trHeight w:val="300"/>
        </w:trPr>
        <w:tc>
          <w:tcPr>
            <w:tcW w:w="3539" w:type="dxa"/>
            <w:noWrap/>
            <w:hideMark/>
          </w:tcPr>
          <w:p w14:paraId="35F9ECAF"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 xml:space="preserve">   Proliferative</w:t>
            </w:r>
          </w:p>
        </w:tc>
        <w:tc>
          <w:tcPr>
            <w:tcW w:w="2126" w:type="dxa"/>
            <w:noWrap/>
            <w:vAlign w:val="center"/>
          </w:tcPr>
          <w:p w14:paraId="4FF9C73F"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w:t>
            </w:r>
          </w:p>
        </w:tc>
        <w:tc>
          <w:tcPr>
            <w:tcW w:w="2127" w:type="dxa"/>
            <w:noWrap/>
            <w:vAlign w:val="center"/>
            <w:hideMark/>
          </w:tcPr>
          <w:p w14:paraId="3C5D9547"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8 (20.0)</w:t>
            </w:r>
          </w:p>
        </w:tc>
        <w:tc>
          <w:tcPr>
            <w:tcW w:w="1417" w:type="dxa"/>
            <w:vAlign w:val="center"/>
          </w:tcPr>
          <w:p w14:paraId="6D349304"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p>
        </w:tc>
        <w:tc>
          <w:tcPr>
            <w:tcW w:w="1985" w:type="dxa"/>
            <w:noWrap/>
            <w:vAlign w:val="center"/>
          </w:tcPr>
          <w:p w14:paraId="14F8F292"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w:t>
            </w:r>
          </w:p>
        </w:tc>
        <w:tc>
          <w:tcPr>
            <w:tcW w:w="1984" w:type="dxa"/>
            <w:noWrap/>
            <w:vAlign w:val="center"/>
            <w:hideMark/>
          </w:tcPr>
          <w:p w14:paraId="2D7E9718"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48 (18.3)</w:t>
            </w:r>
          </w:p>
        </w:tc>
        <w:tc>
          <w:tcPr>
            <w:tcW w:w="1418" w:type="dxa"/>
            <w:noWrap/>
            <w:vAlign w:val="center"/>
          </w:tcPr>
          <w:p w14:paraId="6C773534"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p>
        </w:tc>
      </w:tr>
      <w:tr w:rsidR="00B335D5" w:rsidRPr="00487F81" w14:paraId="16D631EB" w14:textId="77777777" w:rsidTr="009007E4">
        <w:trPr>
          <w:trHeight w:val="300"/>
        </w:trPr>
        <w:tc>
          <w:tcPr>
            <w:tcW w:w="3539" w:type="dxa"/>
            <w:noWrap/>
            <w:hideMark/>
          </w:tcPr>
          <w:p w14:paraId="3D0F96C3"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Maculopathy, n (%)</w:t>
            </w:r>
          </w:p>
        </w:tc>
        <w:tc>
          <w:tcPr>
            <w:tcW w:w="2126" w:type="dxa"/>
            <w:noWrap/>
            <w:vAlign w:val="center"/>
          </w:tcPr>
          <w:p w14:paraId="1A17855E"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w:t>
            </w:r>
          </w:p>
        </w:tc>
        <w:tc>
          <w:tcPr>
            <w:tcW w:w="2127" w:type="dxa"/>
            <w:noWrap/>
            <w:vAlign w:val="center"/>
            <w:hideMark/>
          </w:tcPr>
          <w:p w14:paraId="1364286A"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10 (24.4)</w:t>
            </w:r>
          </w:p>
        </w:tc>
        <w:tc>
          <w:tcPr>
            <w:tcW w:w="1417" w:type="dxa"/>
            <w:vAlign w:val="center"/>
          </w:tcPr>
          <w:p w14:paraId="046F2601"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p>
        </w:tc>
        <w:tc>
          <w:tcPr>
            <w:tcW w:w="1985" w:type="dxa"/>
            <w:noWrap/>
            <w:vAlign w:val="center"/>
          </w:tcPr>
          <w:p w14:paraId="3711B062"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w:t>
            </w:r>
          </w:p>
        </w:tc>
        <w:tc>
          <w:tcPr>
            <w:tcW w:w="1984" w:type="dxa"/>
            <w:noWrap/>
            <w:vAlign w:val="center"/>
            <w:hideMark/>
          </w:tcPr>
          <w:p w14:paraId="3CA86609"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69 (27.2)</w:t>
            </w:r>
          </w:p>
        </w:tc>
        <w:tc>
          <w:tcPr>
            <w:tcW w:w="1418" w:type="dxa"/>
            <w:noWrap/>
            <w:vAlign w:val="center"/>
          </w:tcPr>
          <w:p w14:paraId="235F3738"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p>
        </w:tc>
      </w:tr>
      <w:tr w:rsidR="00B335D5" w:rsidRPr="00487F81" w14:paraId="622850AB" w14:textId="77777777" w:rsidTr="009007E4">
        <w:trPr>
          <w:trHeight w:val="300"/>
        </w:trPr>
        <w:tc>
          <w:tcPr>
            <w:tcW w:w="3539" w:type="dxa"/>
            <w:noWrap/>
            <w:hideMark/>
          </w:tcPr>
          <w:p w14:paraId="3245BE4B"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History of laser therapy, n (%)</w:t>
            </w:r>
          </w:p>
        </w:tc>
        <w:tc>
          <w:tcPr>
            <w:tcW w:w="2126" w:type="dxa"/>
            <w:noWrap/>
            <w:vAlign w:val="center"/>
          </w:tcPr>
          <w:p w14:paraId="38A20662"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w:t>
            </w:r>
          </w:p>
        </w:tc>
        <w:tc>
          <w:tcPr>
            <w:tcW w:w="2127" w:type="dxa"/>
            <w:noWrap/>
            <w:vAlign w:val="center"/>
            <w:hideMark/>
          </w:tcPr>
          <w:p w14:paraId="3ADBADDA"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10 (25.6)</w:t>
            </w:r>
          </w:p>
        </w:tc>
        <w:tc>
          <w:tcPr>
            <w:tcW w:w="1417" w:type="dxa"/>
            <w:vAlign w:val="center"/>
          </w:tcPr>
          <w:p w14:paraId="18A94C47"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p>
        </w:tc>
        <w:tc>
          <w:tcPr>
            <w:tcW w:w="1985" w:type="dxa"/>
            <w:noWrap/>
            <w:vAlign w:val="center"/>
          </w:tcPr>
          <w:p w14:paraId="31E00F98"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w:t>
            </w:r>
          </w:p>
        </w:tc>
        <w:tc>
          <w:tcPr>
            <w:tcW w:w="1984" w:type="dxa"/>
            <w:noWrap/>
            <w:vAlign w:val="center"/>
            <w:hideMark/>
          </w:tcPr>
          <w:p w14:paraId="7BC2FEDA"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66 (25.8)</w:t>
            </w:r>
          </w:p>
        </w:tc>
        <w:tc>
          <w:tcPr>
            <w:tcW w:w="1418" w:type="dxa"/>
            <w:noWrap/>
            <w:vAlign w:val="center"/>
          </w:tcPr>
          <w:p w14:paraId="02B7D9B9"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p>
        </w:tc>
      </w:tr>
      <w:tr w:rsidR="00B335D5" w:rsidRPr="00487F81" w14:paraId="4A14B277" w14:textId="77777777" w:rsidTr="009007E4">
        <w:trPr>
          <w:trHeight w:val="300"/>
        </w:trPr>
        <w:tc>
          <w:tcPr>
            <w:tcW w:w="3539" w:type="dxa"/>
            <w:noWrap/>
            <w:hideMark/>
          </w:tcPr>
          <w:p w14:paraId="3FAB8E62"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HbA1c, mmol/mol</w:t>
            </w:r>
          </w:p>
        </w:tc>
        <w:tc>
          <w:tcPr>
            <w:tcW w:w="2126" w:type="dxa"/>
            <w:noWrap/>
            <w:vAlign w:val="center"/>
            <w:hideMark/>
          </w:tcPr>
          <w:p w14:paraId="3382236A"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58 (13)</w:t>
            </w:r>
          </w:p>
        </w:tc>
        <w:tc>
          <w:tcPr>
            <w:tcW w:w="2127" w:type="dxa"/>
            <w:noWrap/>
            <w:vAlign w:val="center"/>
            <w:hideMark/>
          </w:tcPr>
          <w:p w14:paraId="22955CDF"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62 (14)</w:t>
            </w:r>
          </w:p>
        </w:tc>
        <w:tc>
          <w:tcPr>
            <w:tcW w:w="1417" w:type="dxa"/>
            <w:vAlign w:val="center"/>
          </w:tcPr>
          <w:p w14:paraId="571895CD"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0.075</w:t>
            </w:r>
          </w:p>
        </w:tc>
        <w:tc>
          <w:tcPr>
            <w:tcW w:w="1985" w:type="dxa"/>
            <w:noWrap/>
            <w:vAlign w:val="center"/>
            <w:hideMark/>
          </w:tcPr>
          <w:p w14:paraId="6537BB8D"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56 (11)</w:t>
            </w:r>
          </w:p>
        </w:tc>
        <w:tc>
          <w:tcPr>
            <w:tcW w:w="1984" w:type="dxa"/>
            <w:noWrap/>
            <w:vAlign w:val="center"/>
            <w:hideMark/>
          </w:tcPr>
          <w:p w14:paraId="26230783"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62 (12)</w:t>
            </w:r>
          </w:p>
        </w:tc>
        <w:tc>
          <w:tcPr>
            <w:tcW w:w="1418" w:type="dxa"/>
            <w:noWrap/>
            <w:vAlign w:val="center"/>
          </w:tcPr>
          <w:p w14:paraId="28E3E6A9"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r>
      <w:tr w:rsidR="00B335D5" w:rsidRPr="00487F81" w14:paraId="3C761ED0" w14:textId="77777777" w:rsidTr="009007E4">
        <w:trPr>
          <w:trHeight w:val="300"/>
        </w:trPr>
        <w:tc>
          <w:tcPr>
            <w:tcW w:w="3539" w:type="dxa"/>
            <w:noWrap/>
            <w:hideMark/>
          </w:tcPr>
          <w:p w14:paraId="170F6D9A"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eGFR ml/min/1.73m2</w:t>
            </w:r>
          </w:p>
        </w:tc>
        <w:tc>
          <w:tcPr>
            <w:tcW w:w="2126" w:type="dxa"/>
            <w:noWrap/>
            <w:vAlign w:val="center"/>
            <w:hideMark/>
          </w:tcPr>
          <w:p w14:paraId="45EC75C7"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82 (17)</w:t>
            </w:r>
          </w:p>
        </w:tc>
        <w:tc>
          <w:tcPr>
            <w:tcW w:w="2127" w:type="dxa"/>
            <w:noWrap/>
            <w:vAlign w:val="center"/>
            <w:hideMark/>
          </w:tcPr>
          <w:p w14:paraId="1B6F1C0D"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79 (18)</w:t>
            </w:r>
          </w:p>
        </w:tc>
        <w:tc>
          <w:tcPr>
            <w:tcW w:w="1417" w:type="dxa"/>
            <w:vAlign w:val="center"/>
          </w:tcPr>
          <w:p w14:paraId="1093E083"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0.208</w:t>
            </w:r>
          </w:p>
        </w:tc>
        <w:tc>
          <w:tcPr>
            <w:tcW w:w="1985" w:type="dxa"/>
            <w:noWrap/>
            <w:vAlign w:val="center"/>
            <w:hideMark/>
          </w:tcPr>
          <w:p w14:paraId="1418C780"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88 (15)</w:t>
            </w:r>
          </w:p>
        </w:tc>
        <w:tc>
          <w:tcPr>
            <w:tcW w:w="1984" w:type="dxa"/>
            <w:noWrap/>
            <w:vAlign w:val="center"/>
            <w:hideMark/>
          </w:tcPr>
          <w:p w14:paraId="15AA3F09"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86 (16)</w:t>
            </w:r>
          </w:p>
        </w:tc>
        <w:tc>
          <w:tcPr>
            <w:tcW w:w="1418" w:type="dxa"/>
            <w:noWrap/>
            <w:vAlign w:val="center"/>
          </w:tcPr>
          <w:p w14:paraId="3F410553"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0.031</w:t>
            </w:r>
          </w:p>
        </w:tc>
      </w:tr>
      <w:tr w:rsidR="00B335D5" w:rsidRPr="00487F81" w14:paraId="1D5A4E4E" w14:textId="77777777" w:rsidTr="009007E4">
        <w:trPr>
          <w:trHeight w:val="300"/>
        </w:trPr>
        <w:tc>
          <w:tcPr>
            <w:tcW w:w="3539" w:type="dxa"/>
            <w:noWrap/>
            <w:hideMark/>
          </w:tcPr>
          <w:p w14:paraId="1A88ED5A"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UACR, mg/g</w:t>
            </w:r>
          </w:p>
        </w:tc>
        <w:tc>
          <w:tcPr>
            <w:tcW w:w="2126" w:type="dxa"/>
            <w:noWrap/>
            <w:vAlign w:val="center"/>
            <w:hideMark/>
          </w:tcPr>
          <w:p w14:paraId="12065CBB" w14:textId="2442737D"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 xml:space="preserve">7 </w:t>
            </w:r>
            <w:r w:rsidR="009B1E12" w:rsidRPr="00487F81">
              <w:rPr>
                <w:rFonts w:ascii="Times New Roman" w:eastAsia="Times New Roman" w:hAnsi="Times New Roman" w:cs="Times New Roman"/>
                <w:color w:val="000000"/>
                <w:sz w:val="24"/>
                <w:szCs w:val="24"/>
                <w:lang w:val="en-US" w:eastAsia="da-DK"/>
              </w:rPr>
              <w:t>[</w:t>
            </w:r>
            <w:r w:rsidRPr="00487F81">
              <w:rPr>
                <w:rFonts w:ascii="Times New Roman" w:eastAsia="Times New Roman" w:hAnsi="Times New Roman" w:cs="Times New Roman"/>
                <w:color w:val="000000"/>
                <w:sz w:val="24"/>
                <w:szCs w:val="24"/>
                <w:lang w:val="en-US" w:eastAsia="da-DK"/>
              </w:rPr>
              <w:t>4, 11</w:t>
            </w:r>
            <w:r w:rsidR="009B1E12" w:rsidRPr="00487F81">
              <w:rPr>
                <w:rFonts w:ascii="Times New Roman" w:eastAsia="Times New Roman" w:hAnsi="Times New Roman" w:cs="Times New Roman"/>
                <w:color w:val="000000"/>
                <w:sz w:val="24"/>
                <w:szCs w:val="24"/>
                <w:lang w:val="en-US" w:eastAsia="da-DK"/>
              </w:rPr>
              <w:t>]</w:t>
            </w:r>
          </w:p>
        </w:tc>
        <w:tc>
          <w:tcPr>
            <w:tcW w:w="2127" w:type="dxa"/>
            <w:noWrap/>
            <w:vAlign w:val="center"/>
            <w:hideMark/>
          </w:tcPr>
          <w:p w14:paraId="19202CE8" w14:textId="57337A53"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 xml:space="preserve">10 </w:t>
            </w:r>
            <w:r w:rsidR="009B1E12" w:rsidRPr="00487F81">
              <w:rPr>
                <w:rFonts w:ascii="Times New Roman" w:eastAsia="Times New Roman" w:hAnsi="Times New Roman" w:cs="Times New Roman"/>
                <w:color w:val="000000"/>
                <w:sz w:val="24"/>
                <w:szCs w:val="24"/>
                <w:lang w:val="en-US" w:eastAsia="da-DK"/>
              </w:rPr>
              <w:t>[</w:t>
            </w:r>
            <w:r w:rsidRPr="00487F81">
              <w:rPr>
                <w:rFonts w:ascii="Times New Roman" w:eastAsia="Times New Roman" w:hAnsi="Times New Roman" w:cs="Times New Roman"/>
                <w:color w:val="000000"/>
                <w:sz w:val="24"/>
                <w:szCs w:val="24"/>
                <w:lang w:val="en-US" w:eastAsia="da-DK"/>
              </w:rPr>
              <w:t>6, 14</w:t>
            </w:r>
            <w:r w:rsidR="009B1E12" w:rsidRPr="00487F81">
              <w:rPr>
                <w:rFonts w:ascii="Times New Roman" w:eastAsia="Times New Roman" w:hAnsi="Times New Roman" w:cs="Times New Roman"/>
                <w:color w:val="000000"/>
                <w:sz w:val="24"/>
                <w:szCs w:val="24"/>
                <w:lang w:val="en-US" w:eastAsia="da-DK"/>
              </w:rPr>
              <w:t>]</w:t>
            </w:r>
          </w:p>
        </w:tc>
        <w:tc>
          <w:tcPr>
            <w:tcW w:w="1417" w:type="dxa"/>
            <w:vAlign w:val="center"/>
          </w:tcPr>
          <w:p w14:paraId="026771E3"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0.007</w:t>
            </w:r>
          </w:p>
        </w:tc>
        <w:tc>
          <w:tcPr>
            <w:tcW w:w="1985" w:type="dxa"/>
            <w:noWrap/>
            <w:vAlign w:val="center"/>
            <w:hideMark/>
          </w:tcPr>
          <w:p w14:paraId="5588CE61" w14:textId="79ED03C3"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 xml:space="preserve">5 </w:t>
            </w:r>
            <w:r w:rsidR="009B1E12" w:rsidRPr="00487F81">
              <w:rPr>
                <w:rFonts w:ascii="Times New Roman" w:eastAsia="Times New Roman" w:hAnsi="Times New Roman" w:cs="Times New Roman"/>
                <w:color w:val="000000"/>
                <w:sz w:val="24"/>
                <w:szCs w:val="24"/>
                <w:lang w:val="en-US" w:eastAsia="da-DK"/>
              </w:rPr>
              <w:t>[</w:t>
            </w:r>
            <w:r w:rsidRPr="00487F81">
              <w:rPr>
                <w:rFonts w:ascii="Times New Roman" w:eastAsia="Times New Roman" w:hAnsi="Times New Roman" w:cs="Times New Roman"/>
                <w:color w:val="000000"/>
                <w:sz w:val="24"/>
                <w:szCs w:val="24"/>
                <w:lang w:val="en-US" w:eastAsia="da-DK"/>
              </w:rPr>
              <w:t>3, 8</w:t>
            </w:r>
            <w:r w:rsidR="009B1E12" w:rsidRPr="00487F81">
              <w:rPr>
                <w:rFonts w:ascii="Times New Roman" w:eastAsia="Times New Roman" w:hAnsi="Times New Roman" w:cs="Times New Roman"/>
                <w:color w:val="000000"/>
                <w:sz w:val="24"/>
                <w:szCs w:val="24"/>
                <w:lang w:val="en-US" w:eastAsia="da-DK"/>
              </w:rPr>
              <w:t>]</w:t>
            </w:r>
          </w:p>
        </w:tc>
        <w:tc>
          <w:tcPr>
            <w:tcW w:w="1984" w:type="dxa"/>
            <w:noWrap/>
            <w:vAlign w:val="center"/>
            <w:hideMark/>
          </w:tcPr>
          <w:p w14:paraId="7C6252ED" w14:textId="17C8065F"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 xml:space="preserve">6 </w:t>
            </w:r>
            <w:r w:rsidR="009B1E12" w:rsidRPr="00487F81">
              <w:rPr>
                <w:rFonts w:ascii="Times New Roman" w:eastAsia="Times New Roman" w:hAnsi="Times New Roman" w:cs="Times New Roman"/>
                <w:color w:val="000000"/>
                <w:sz w:val="24"/>
                <w:szCs w:val="24"/>
                <w:lang w:val="en-US" w:eastAsia="da-DK"/>
              </w:rPr>
              <w:t>[</w:t>
            </w:r>
            <w:r w:rsidRPr="00487F81">
              <w:rPr>
                <w:rFonts w:ascii="Times New Roman" w:eastAsia="Times New Roman" w:hAnsi="Times New Roman" w:cs="Times New Roman"/>
                <w:color w:val="000000"/>
                <w:sz w:val="24"/>
                <w:szCs w:val="24"/>
                <w:lang w:val="en-US" w:eastAsia="da-DK"/>
              </w:rPr>
              <w:t>4, 9</w:t>
            </w:r>
            <w:r w:rsidR="009B1E12" w:rsidRPr="00487F81">
              <w:rPr>
                <w:rFonts w:ascii="Times New Roman" w:eastAsia="Times New Roman" w:hAnsi="Times New Roman" w:cs="Times New Roman"/>
                <w:color w:val="000000"/>
                <w:sz w:val="24"/>
                <w:szCs w:val="24"/>
                <w:lang w:val="en-US" w:eastAsia="da-DK"/>
              </w:rPr>
              <w:t>]</w:t>
            </w:r>
          </w:p>
        </w:tc>
        <w:tc>
          <w:tcPr>
            <w:tcW w:w="1418" w:type="dxa"/>
            <w:noWrap/>
            <w:vAlign w:val="center"/>
          </w:tcPr>
          <w:p w14:paraId="63145052"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0.007</w:t>
            </w:r>
          </w:p>
        </w:tc>
      </w:tr>
      <w:tr w:rsidR="00B335D5" w:rsidRPr="00487F81" w14:paraId="2F0D585C" w14:textId="77777777" w:rsidTr="009007E4">
        <w:trPr>
          <w:trHeight w:val="300"/>
        </w:trPr>
        <w:tc>
          <w:tcPr>
            <w:tcW w:w="3539" w:type="dxa"/>
            <w:noWrap/>
            <w:hideMark/>
          </w:tcPr>
          <w:p w14:paraId="2C7ACB1F"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CKD273, arbitrary unit</w:t>
            </w:r>
          </w:p>
        </w:tc>
        <w:tc>
          <w:tcPr>
            <w:tcW w:w="2126" w:type="dxa"/>
            <w:noWrap/>
            <w:vAlign w:val="center"/>
            <w:hideMark/>
          </w:tcPr>
          <w:p w14:paraId="7DCF345B"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0.34 (0.17)</w:t>
            </w:r>
          </w:p>
        </w:tc>
        <w:tc>
          <w:tcPr>
            <w:tcW w:w="2127" w:type="dxa"/>
            <w:noWrap/>
            <w:vAlign w:val="center"/>
            <w:hideMark/>
          </w:tcPr>
          <w:p w14:paraId="11188DEF"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0.34 (0.17)</w:t>
            </w:r>
          </w:p>
        </w:tc>
        <w:tc>
          <w:tcPr>
            <w:tcW w:w="1417" w:type="dxa"/>
            <w:vAlign w:val="center"/>
          </w:tcPr>
          <w:p w14:paraId="7609BB80"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0.913</w:t>
            </w:r>
          </w:p>
        </w:tc>
        <w:tc>
          <w:tcPr>
            <w:tcW w:w="1985" w:type="dxa"/>
            <w:noWrap/>
            <w:vAlign w:val="center"/>
            <w:hideMark/>
          </w:tcPr>
          <w:p w14:paraId="6E6B07BF"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-0.44 (0.34)</w:t>
            </w:r>
          </w:p>
        </w:tc>
        <w:tc>
          <w:tcPr>
            <w:tcW w:w="1984" w:type="dxa"/>
            <w:noWrap/>
            <w:vAlign w:val="center"/>
            <w:hideMark/>
          </w:tcPr>
          <w:p w14:paraId="1B151A1B"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-0.36 (0.30)</w:t>
            </w:r>
          </w:p>
        </w:tc>
        <w:tc>
          <w:tcPr>
            <w:tcW w:w="1418" w:type="dxa"/>
            <w:noWrap/>
            <w:vAlign w:val="center"/>
          </w:tcPr>
          <w:p w14:paraId="1397510F"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r>
      <w:tr w:rsidR="00B335D5" w:rsidRPr="00487F81" w14:paraId="2C68D0C9" w14:textId="77777777" w:rsidTr="009007E4">
        <w:trPr>
          <w:trHeight w:val="300"/>
        </w:trPr>
        <w:tc>
          <w:tcPr>
            <w:tcW w:w="3539" w:type="dxa"/>
            <w:noWrap/>
            <w:hideMark/>
          </w:tcPr>
          <w:p w14:paraId="2E0385D5"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Systolic BP, mmHg</w:t>
            </w:r>
          </w:p>
        </w:tc>
        <w:tc>
          <w:tcPr>
            <w:tcW w:w="2126" w:type="dxa"/>
            <w:noWrap/>
            <w:vAlign w:val="center"/>
            <w:hideMark/>
          </w:tcPr>
          <w:p w14:paraId="58320FFF"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136 (12)</w:t>
            </w:r>
          </w:p>
        </w:tc>
        <w:tc>
          <w:tcPr>
            <w:tcW w:w="2127" w:type="dxa"/>
            <w:noWrap/>
            <w:vAlign w:val="center"/>
            <w:hideMark/>
          </w:tcPr>
          <w:p w14:paraId="139C9EC1"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132 (14)</w:t>
            </w:r>
          </w:p>
        </w:tc>
        <w:tc>
          <w:tcPr>
            <w:tcW w:w="1417" w:type="dxa"/>
            <w:vAlign w:val="center"/>
          </w:tcPr>
          <w:p w14:paraId="7A8301EA"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0.134</w:t>
            </w:r>
          </w:p>
        </w:tc>
        <w:tc>
          <w:tcPr>
            <w:tcW w:w="1985" w:type="dxa"/>
            <w:noWrap/>
            <w:vAlign w:val="center"/>
            <w:hideMark/>
          </w:tcPr>
          <w:p w14:paraId="0EED69DE"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133 (12)</w:t>
            </w:r>
          </w:p>
        </w:tc>
        <w:tc>
          <w:tcPr>
            <w:tcW w:w="1984" w:type="dxa"/>
            <w:noWrap/>
            <w:vAlign w:val="center"/>
            <w:hideMark/>
          </w:tcPr>
          <w:p w14:paraId="450326DD"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134 (12)</w:t>
            </w:r>
          </w:p>
        </w:tc>
        <w:tc>
          <w:tcPr>
            <w:tcW w:w="1418" w:type="dxa"/>
            <w:noWrap/>
            <w:vAlign w:val="center"/>
          </w:tcPr>
          <w:p w14:paraId="24F6D57D"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0.628</w:t>
            </w:r>
          </w:p>
        </w:tc>
      </w:tr>
      <w:tr w:rsidR="00B335D5" w:rsidRPr="00487F81" w14:paraId="32A2CFC3" w14:textId="77777777" w:rsidTr="009007E4">
        <w:trPr>
          <w:trHeight w:val="300"/>
        </w:trPr>
        <w:tc>
          <w:tcPr>
            <w:tcW w:w="3539" w:type="dxa"/>
            <w:noWrap/>
            <w:hideMark/>
          </w:tcPr>
          <w:p w14:paraId="4C1E8796"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Diastolic BP, mmHg</w:t>
            </w:r>
          </w:p>
        </w:tc>
        <w:tc>
          <w:tcPr>
            <w:tcW w:w="2126" w:type="dxa"/>
            <w:noWrap/>
            <w:vAlign w:val="center"/>
            <w:hideMark/>
          </w:tcPr>
          <w:p w14:paraId="4A4453CB"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79 (9)</w:t>
            </w:r>
          </w:p>
        </w:tc>
        <w:tc>
          <w:tcPr>
            <w:tcW w:w="2127" w:type="dxa"/>
            <w:noWrap/>
            <w:vAlign w:val="center"/>
            <w:hideMark/>
          </w:tcPr>
          <w:p w14:paraId="3A4F6578"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76 (9)</w:t>
            </w:r>
          </w:p>
        </w:tc>
        <w:tc>
          <w:tcPr>
            <w:tcW w:w="1417" w:type="dxa"/>
            <w:vAlign w:val="center"/>
          </w:tcPr>
          <w:p w14:paraId="12F47474"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0.024</w:t>
            </w:r>
          </w:p>
        </w:tc>
        <w:tc>
          <w:tcPr>
            <w:tcW w:w="1985" w:type="dxa"/>
            <w:noWrap/>
            <w:vAlign w:val="center"/>
            <w:hideMark/>
          </w:tcPr>
          <w:p w14:paraId="47244109"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79 (8)</w:t>
            </w:r>
          </w:p>
        </w:tc>
        <w:tc>
          <w:tcPr>
            <w:tcW w:w="1984" w:type="dxa"/>
            <w:noWrap/>
            <w:vAlign w:val="center"/>
            <w:hideMark/>
          </w:tcPr>
          <w:p w14:paraId="54DFC744"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76 (10)</w:t>
            </w:r>
          </w:p>
        </w:tc>
        <w:tc>
          <w:tcPr>
            <w:tcW w:w="1418" w:type="dxa"/>
            <w:noWrap/>
            <w:vAlign w:val="center"/>
          </w:tcPr>
          <w:p w14:paraId="27EC631B"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r>
      <w:tr w:rsidR="00B335D5" w:rsidRPr="00487F81" w14:paraId="28ADFC19" w14:textId="77777777" w:rsidTr="009007E4">
        <w:trPr>
          <w:trHeight w:val="300"/>
        </w:trPr>
        <w:tc>
          <w:tcPr>
            <w:tcW w:w="3539" w:type="dxa"/>
            <w:noWrap/>
            <w:hideMark/>
          </w:tcPr>
          <w:p w14:paraId="2B093439"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BMI, kg/m2</w:t>
            </w:r>
          </w:p>
        </w:tc>
        <w:tc>
          <w:tcPr>
            <w:tcW w:w="2126" w:type="dxa"/>
            <w:noWrap/>
            <w:vAlign w:val="center"/>
            <w:hideMark/>
          </w:tcPr>
          <w:p w14:paraId="1B253405"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30.7 (5.1)</w:t>
            </w:r>
          </w:p>
        </w:tc>
        <w:tc>
          <w:tcPr>
            <w:tcW w:w="2127" w:type="dxa"/>
            <w:noWrap/>
            <w:vAlign w:val="center"/>
            <w:hideMark/>
          </w:tcPr>
          <w:p w14:paraId="7D4957F7"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31.2 (6.7)</w:t>
            </w:r>
          </w:p>
        </w:tc>
        <w:tc>
          <w:tcPr>
            <w:tcW w:w="1417" w:type="dxa"/>
            <w:vAlign w:val="center"/>
          </w:tcPr>
          <w:p w14:paraId="01C088C2"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0.560</w:t>
            </w:r>
          </w:p>
        </w:tc>
        <w:tc>
          <w:tcPr>
            <w:tcW w:w="1985" w:type="dxa"/>
            <w:noWrap/>
            <w:vAlign w:val="center"/>
            <w:hideMark/>
          </w:tcPr>
          <w:p w14:paraId="524B2EDA"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30.3 (5.0)</w:t>
            </w:r>
          </w:p>
        </w:tc>
        <w:tc>
          <w:tcPr>
            <w:tcW w:w="1984" w:type="dxa"/>
            <w:noWrap/>
            <w:vAlign w:val="center"/>
            <w:hideMark/>
          </w:tcPr>
          <w:p w14:paraId="295139C4"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30.5 (5.0)</w:t>
            </w:r>
          </w:p>
        </w:tc>
        <w:tc>
          <w:tcPr>
            <w:tcW w:w="1418" w:type="dxa"/>
            <w:noWrap/>
            <w:vAlign w:val="center"/>
          </w:tcPr>
          <w:p w14:paraId="2C21D325"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0.628</w:t>
            </w:r>
          </w:p>
        </w:tc>
      </w:tr>
      <w:tr w:rsidR="00B335D5" w:rsidRPr="00487F81" w14:paraId="4C835960" w14:textId="77777777" w:rsidTr="009007E4">
        <w:trPr>
          <w:trHeight w:val="300"/>
        </w:trPr>
        <w:tc>
          <w:tcPr>
            <w:tcW w:w="3539" w:type="dxa"/>
            <w:noWrap/>
            <w:hideMark/>
          </w:tcPr>
          <w:p w14:paraId="35AD13C3" w14:textId="37DCF3C8"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LDL</w:t>
            </w:r>
            <w:r w:rsidR="00B127DD" w:rsidRPr="00487F81">
              <w:rPr>
                <w:rFonts w:ascii="Times New Roman" w:eastAsia="Times New Roman" w:hAnsi="Times New Roman" w:cs="Times New Roman"/>
                <w:color w:val="000000"/>
                <w:sz w:val="24"/>
                <w:szCs w:val="24"/>
                <w:lang w:val="en-US" w:eastAsia="da-DK"/>
              </w:rPr>
              <w:t xml:space="preserve"> cholesterol</w:t>
            </w:r>
            <w:r w:rsidRPr="00487F81">
              <w:rPr>
                <w:rFonts w:ascii="Times New Roman" w:eastAsia="Times New Roman" w:hAnsi="Times New Roman" w:cs="Times New Roman"/>
                <w:color w:val="000000"/>
                <w:sz w:val="24"/>
                <w:szCs w:val="24"/>
                <w:lang w:val="en-US" w:eastAsia="da-DK"/>
              </w:rPr>
              <w:t>, mmol/l</w:t>
            </w:r>
          </w:p>
        </w:tc>
        <w:tc>
          <w:tcPr>
            <w:tcW w:w="2126" w:type="dxa"/>
            <w:noWrap/>
            <w:vAlign w:val="center"/>
            <w:hideMark/>
          </w:tcPr>
          <w:p w14:paraId="4BDC0105"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2.43 (1.08)</w:t>
            </w:r>
          </w:p>
        </w:tc>
        <w:tc>
          <w:tcPr>
            <w:tcW w:w="2127" w:type="dxa"/>
            <w:noWrap/>
            <w:vAlign w:val="center"/>
            <w:hideMark/>
          </w:tcPr>
          <w:p w14:paraId="52200D35"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2.29 (0.84)</w:t>
            </w:r>
          </w:p>
        </w:tc>
        <w:tc>
          <w:tcPr>
            <w:tcW w:w="1417" w:type="dxa"/>
            <w:vAlign w:val="center"/>
          </w:tcPr>
          <w:p w14:paraId="32A795C7"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0.441</w:t>
            </w:r>
          </w:p>
        </w:tc>
        <w:tc>
          <w:tcPr>
            <w:tcW w:w="1985" w:type="dxa"/>
            <w:noWrap/>
            <w:vAlign w:val="center"/>
            <w:hideMark/>
          </w:tcPr>
          <w:p w14:paraId="6229BFDE"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2.45 (0.92)</w:t>
            </w:r>
          </w:p>
        </w:tc>
        <w:tc>
          <w:tcPr>
            <w:tcW w:w="1984" w:type="dxa"/>
            <w:noWrap/>
            <w:vAlign w:val="center"/>
            <w:hideMark/>
          </w:tcPr>
          <w:p w14:paraId="76B299E9"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2.21 (0.83)</w:t>
            </w:r>
          </w:p>
        </w:tc>
        <w:tc>
          <w:tcPr>
            <w:tcW w:w="1418" w:type="dxa"/>
            <w:noWrap/>
            <w:vAlign w:val="center"/>
          </w:tcPr>
          <w:p w14:paraId="3CC77FEC"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r>
      <w:tr w:rsidR="00B335D5" w:rsidRPr="00487F81" w14:paraId="01EC39E5" w14:textId="77777777" w:rsidTr="009007E4">
        <w:trPr>
          <w:trHeight w:val="300"/>
        </w:trPr>
        <w:tc>
          <w:tcPr>
            <w:tcW w:w="3539" w:type="dxa"/>
            <w:noWrap/>
            <w:hideMark/>
          </w:tcPr>
          <w:p w14:paraId="66088D24"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Smoker, n (%)</w:t>
            </w:r>
          </w:p>
        </w:tc>
        <w:tc>
          <w:tcPr>
            <w:tcW w:w="2126" w:type="dxa"/>
            <w:noWrap/>
            <w:vAlign w:val="center"/>
            <w:hideMark/>
          </w:tcPr>
          <w:p w14:paraId="711B930A"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81 (46.3)</w:t>
            </w:r>
          </w:p>
        </w:tc>
        <w:tc>
          <w:tcPr>
            <w:tcW w:w="2127" w:type="dxa"/>
            <w:noWrap/>
            <w:vAlign w:val="center"/>
            <w:hideMark/>
          </w:tcPr>
          <w:p w14:paraId="49E4D53A"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16 (39.0)</w:t>
            </w:r>
          </w:p>
        </w:tc>
        <w:tc>
          <w:tcPr>
            <w:tcW w:w="1417" w:type="dxa"/>
            <w:vAlign w:val="center"/>
          </w:tcPr>
          <w:p w14:paraId="6AD4EFCE"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0.505</w:t>
            </w:r>
          </w:p>
        </w:tc>
        <w:tc>
          <w:tcPr>
            <w:tcW w:w="1985" w:type="dxa"/>
            <w:noWrap/>
            <w:vAlign w:val="center"/>
            <w:hideMark/>
          </w:tcPr>
          <w:p w14:paraId="06009498"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575 (45.1)</w:t>
            </w:r>
          </w:p>
        </w:tc>
        <w:tc>
          <w:tcPr>
            <w:tcW w:w="1984" w:type="dxa"/>
            <w:noWrap/>
            <w:vAlign w:val="center"/>
            <w:hideMark/>
          </w:tcPr>
          <w:p w14:paraId="5F514E47"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110 (42.1)</w:t>
            </w:r>
          </w:p>
        </w:tc>
        <w:tc>
          <w:tcPr>
            <w:tcW w:w="1418" w:type="dxa"/>
            <w:noWrap/>
            <w:vAlign w:val="center"/>
          </w:tcPr>
          <w:p w14:paraId="4D34E970"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0.420</w:t>
            </w:r>
          </w:p>
        </w:tc>
      </w:tr>
      <w:tr w:rsidR="00B335D5" w:rsidRPr="00487F81" w14:paraId="25C9EF4B" w14:textId="77777777" w:rsidTr="009007E4">
        <w:trPr>
          <w:trHeight w:val="300"/>
        </w:trPr>
        <w:tc>
          <w:tcPr>
            <w:tcW w:w="3539" w:type="dxa"/>
            <w:noWrap/>
            <w:hideMark/>
          </w:tcPr>
          <w:p w14:paraId="5E75AF40" w14:textId="541C154A"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RAAS-</w:t>
            </w:r>
            <w:r w:rsidR="00C451F4" w:rsidRPr="00487F81">
              <w:rPr>
                <w:rFonts w:ascii="Times New Roman" w:eastAsia="Times New Roman" w:hAnsi="Times New Roman" w:cs="Times New Roman"/>
                <w:color w:val="000000"/>
                <w:sz w:val="24"/>
                <w:szCs w:val="24"/>
                <w:lang w:val="en-US" w:eastAsia="da-DK"/>
              </w:rPr>
              <w:t>inhibitor</w:t>
            </w:r>
            <w:r w:rsidRPr="00487F81">
              <w:rPr>
                <w:rFonts w:ascii="Times New Roman" w:eastAsia="Times New Roman" w:hAnsi="Times New Roman" w:cs="Times New Roman"/>
                <w:color w:val="000000"/>
                <w:sz w:val="24"/>
                <w:szCs w:val="24"/>
                <w:lang w:val="en-US" w:eastAsia="da-DK"/>
              </w:rPr>
              <w:t xml:space="preserve"> treatment, n (%)</w:t>
            </w:r>
          </w:p>
        </w:tc>
        <w:tc>
          <w:tcPr>
            <w:tcW w:w="2126" w:type="dxa"/>
            <w:noWrap/>
            <w:vAlign w:val="center"/>
            <w:hideMark/>
          </w:tcPr>
          <w:p w14:paraId="63D118C5"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152 (86.9)</w:t>
            </w:r>
          </w:p>
        </w:tc>
        <w:tc>
          <w:tcPr>
            <w:tcW w:w="2127" w:type="dxa"/>
            <w:noWrap/>
            <w:vAlign w:val="center"/>
            <w:hideMark/>
          </w:tcPr>
          <w:p w14:paraId="67B02B56"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39 (95.1)</w:t>
            </w:r>
          </w:p>
        </w:tc>
        <w:tc>
          <w:tcPr>
            <w:tcW w:w="1417" w:type="dxa"/>
            <w:vAlign w:val="center"/>
          </w:tcPr>
          <w:p w14:paraId="6C7B600D"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0.223</w:t>
            </w:r>
          </w:p>
        </w:tc>
        <w:tc>
          <w:tcPr>
            <w:tcW w:w="1985" w:type="dxa"/>
            <w:noWrap/>
            <w:vAlign w:val="center"/>
            <w:hideMark/>
          </w:tcPr>
          <w:p w14:paraId="5420BC72"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757 (59.2)</w:t>
            </w:r>
          </w:p>
        </w:tc>
        <w:tc>
          <w:tcPr>
            <w:tcW w:w="1984" w:type="dxa"/>
            <w:noWrap/>
            <w:vAlign w:val="center"/>
            <w:hideMark/>
          </w:tcPr>
          <w:p w14:paraId="06EA46A5"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193 (73.4)</w:t>
            </w:r>
          </w:p>
        </w:tc>
        <w:tc>
          <w:tcPr>
            <w:tcW w:w="1418" w:type="dxa"/>
            <w:noWrap/>
            <w:vAlign w:val="center"/>
          </w:tcPr>
          <w:p w14:paraId="64A4EAA0"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r>
      <w:tr w:rsidR="00E55D21" w:rsidRPr="00487F81" w14:paraId="7D6CC7A5" w14:textId="77777777" w:rsidTr="009007E4">
        <w:trPr>
          <w:trHeight w:val="300"/>
        </w:trPr>
        <w:tc>
          <w:tcPr>
            <w:tcW w:w="3539" w:type="dxa"/>
            <w:noWrap/>
          </w:tcPr>
          <w:p w14:paraId="3C03C867" w14:textId="65A32F9F" w:rsidR="00E55D21" w:rsidRPr="00487F81" w:rsidRDefault="00E55D21" w:rsidP="00E55D2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Metformin treatment, n (%)</w:t>
            </w:r>
          </w:p>
        </w:tc>
        <w:tc>
          <w:tcPr>
            <w:tcW w:w="2126" w:type="dxa"/>
            <w:noWrap/>
            <w:vAlign w:val="center"/>
          </w:tcPr>
          <w:p w14:paraId="782BFB72" w14:textId="025A607A"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145 (83.3)</w:t>
            </w:r>
          </w:p>
        </w:tc>
        <w:tc>
          <w:tcPr>
            <w:tcW w:w="2127" w:type="dxa"/>
            <w:noWrap/>
            <w:vAlign w:val="center"/>
          </w:tcPr>
          <w:p w14:paraId="4A5A310F" w14:textId="3D989469"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37 (90.2)</w:t>
            </w:r>
          </w:p>
        </w:tc>
        <w:tc>
          <w:tcPr>
            <w:tcW w:w="1417" w:type="dxa"/>
            <w:vAlign w:val="center"/>
          </w:tcPr>
          <w:p w14:paraId="0118F4FA" w14:textId="3470D7FA" w:rsidR="00E55D21" w:rsidRPr="00487F81" w:rsidRDefault="00CF7CE4"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0.388</w:t>
            </w:r>
          </w:p>
        </w:tc>
        <w:tc>
          <w:tcPr>
            <w:tcW w:w="1985" w:type="dxa"/>
            <w:noWrap/>
            <w:vAlign w:val="center"/>
          </w:tcPr>
          <w:p w14:paraId="357ADD35" w14:textId="04964446"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947 (77.9)</w:t>
            </w:r>
          </w:p>
        </w:tc>
        <w:tc>
          <w:tcPr>
            <w:tcW w:w="1984" w:type="dxa"/>
            <w:noWrap/>
            <w:vAlign w:val="center"/>
          </w:tcPr>
          <w:p w14:paraId="4585118C" w14:textId="2CA02AC9"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203 (78.1)</w:t>
            </w:r>
          </w:p>
        </w:tc>
        <w:tc>
          <w:tcPr>
            <w:tcW w:w="1418" w:type="dxa"/>
            <w:noWrap/>
            <w:vAlign w:val="center"/>
          </w:tcPr>
          <w:p w14:paraId="1CFEFE41" w14:textId="6BA4F0AA" w:rsidR="00E55D21" w:rsidRPr="00487F81" w:rsidRDefault="00B93253"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1.000</w:t>
            </w:r>
          </w:p>
        </w:tc>
      </w:tr>
      <w:tr w:rsidR="00E55D21" w:rsidRPr="00487F81" w14:paraId="2EC5943D" w14:textId="77777777" w:rsidTr="009007E4">
        <w:trPr>
          <w:trHeight w:val="300"/>
        </w:trPr>
        <w:tc>
          <w:tcPr>
            <w:tcW w:w="3539" w:type="dxa"/>
            <w:noWrap/>
          </w:tcPr>
          <w:p w14:paraId="7EE4AF8C" w14:textId="0E682E53" w:rsidR="00E55D21" w:rsidRPr="00487F81" w:rsidRDefault="00E55D21" w:rsidP="00E55D2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Insulin treatment, n (%)</w:t>
            </w:r>
          </w:p>
        </w:tc>
        <w:tc>
          <w:tcPr>
            <w:tcW w:w="2126" w:type="dxa"/>
            <w:noWrap/>
            <w:vAlign w:val="center"/>
          </w:tcPr>
          <w:p w14:paraId="262F8320" w14:textId="41467B12"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51 (29.3)</w:t>
            </w:r>
          </w:p>
        </w:tc>
        <w:tc>
          <w:tcPr>
            <w:tcW w:w="2127" w:type="dxa"/>
            <w:noWrap/>
            <w:vAlign w:val="center"/>
          </w:tcPr>
          <w:p w14:paraId="07C62072" w14:textId="4DF39B4C"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22 (53.7)</w:t>
            </w:r>
          </w:p>
        </w:tc>
        <w:tc>
          <w:tcPr>
            <w:tcW w:w="1417" w:type="dxa"/>
            <w:vAlign w:val="center"/>
          </w:tcPr>
          <w:p w14:paraId="56D76345" w14:textId="3A8D6A06" w:rsidR="00E55D21" w:rsidRPr="00487F81" w:rsidRDefault="00CF7CE4"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0.005</w:t>
            </w:r>
          </w:p>
        </w:tc>
        <w:tc>
          <w:tcPr>
            <w:tcW w:w="1985" w:type="dxa"/>
            <w:noWrap/>
            <w:vAlign w:val="center"/>
          </w:tcPr>
          <w:p w14:paraId="20082E34" w14:textId="17963EAF"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314 (25.8)</w:t>
            </w:r>
          </w:p>
        </w:tc>
        <w:tc>
          <w:tcPr>
            <w:tcW w:w="1984" w:type="dxa"/>
            <w:noWrap/>
            <w:vAlign w:val="center"/>
          </w:tcPr>
          <w:p w14:paraId="74E13616" w14:textId="72684807"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145 (55.8)</w:t>
            </w:r>
          </w:p>
        </w:tc>
        <w:tc>
          <w:tcPr>
            <w:tcW w:w="1418" w:type="dxa"/>
            <w:noWrap/>
            <w:vAlign w:val="center"/>
          </w:tcPr>
          <w:p w14:paraId="7EE4E8D8" w14:textId="37F5ED4F" w:rsidR="00E55D21" w:rsidRPr="00487F81" w:rsidRDefault="00B93253"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r>
      <w:tr w:rsidR="00E55D21" w:rsidRPr="00487F81" w14:paraId="0FDEABC5" w14:textId="77777777" w:rsidTr="009007E4">
        <w:trPr>
          <w:trHeight w:val="300"/>
        </w:trPr>
        <w:tc>
          <w:tcPr>
            <w:tcW w:w="3539" w:type="dxa"/>
            <w:noWrap/>
          </w:tcPr>
          <w:p w14:paraId="44909154" w14:textId="6E13DFA3" w:rsidR="00E55D21" w:rsidRPr="00487F81" w:rsidRDefault="00E55D21" w:rsidP="00E55D2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GLP1-RA treatment, n (%)</w:t>
            </w:r>
          </w:p>
        </w:tc>
        <w:tc>
          <w:tcPr>
            <w:tcW w:w="2126" w:type="dxa"/>
            <w:noWrap/>
            <w:vAlign w:val="center"/>
          </w:tcPr>
          <w:p w14:paraId="79241F60" w14:textId="12A92CC4"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30 (17.2)</w:t>
            </w:r>
          </w:p>
        </w:tc>
        <w:tc>
          <w:tcPr>
            <w:tcW w:w="2127" w:type="dxa"/>
            <w:noWrap/>
            <w:vAlign w:val="center"/>
          </w:tcPr>
          <w:p w14:paraId="79D49A3C" w14:textId="1A032885"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7 (17.1)</w:t>
            </w:r>
          </w:p>
        </w:tc>
        <w:tc>
          <w:tcPr>
            <w:tcW w:w="1417" w:type="dxa"/>
            <w:vAlign w:val="center"/>
          </w:tcPr>
          <w:p w14:paraId="6C2DF372" w14:textId="4A6323D6" w:rsidR="00E55D21" w:rsidRPr="00487F81" w:rsidRDefault="00CF7CE4"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1.000</w:t>
            </w:r>
          </w:p>
        </w:tc>
        <w:tc>
          <w:tcPr>
            <w:tcW w:w="1985" w:type="dxa"/>
            <w:noWrap/>
            <w:vAlign w:val="center"/>
          </w:tcPr>
          <w:p w14:paraId="39E13BCC" w14:textId="25A03C3D"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170 (14.0)</w:t>
            </w:r>
          </w:p>
        </w:tc>
        <w:tc>
          <w:tcPr>
            <w:tcW w:w="1984" w:type="dxa"/>
            <w:noWrap/>
            <w:vAlign w:val="center"/>
          </w:tcPr>
          <w:p w14:paraId="10BFE3CB" w14:textId="509436C6"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64 (24.6)</w:t>
            </w:r>
          </w:p>
        </w:tc>
        <w:tc>
          <w:tcPr>
            <w:tcW w:w="1418" w:type="dxa"/>
            <w:noWrap/>
            <w:vAlign w:val="center"/>
          </w:tcPr>
          <w:p w14:paraId="2C929EB1" w14:textId="7768CA32" w:rsidR="00E55D21" w:rsidRPr="00487F81" w:rsidRDefault="00B93253"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r>
      <w:tr w:rsidR="00E55D21" w:rsidRPr="00487F81" w14:paraId="20D237A2" w14:textId="77777777" w:rsidTr="009007E4">
        <w:trPr>
          <w:trHeight w:val="300"/>
        </w:trPr>
        <w:tc>
          <w:tcPr>
            <w:tcW w:w="3539" w:type="dxa"/>
            <w:noWrap/>
          </w:tcPr>
          <w:p w14:paraId="67820B22" w14:textId="6306726F" w:rsidR="00E55D21" w:rsidRPr="00487F81" w:rsidRDefault="00E55D21" w:rsidP="00E55D2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SGLT2 inhibitor treatment, n (%)</w:t>
            </w:r>
          </w:p>
        </w:tc>
        <w:tc>
          <w:tcPr>
            <w:tcW w:w="2126" w:type="dxa"/>
            <w:noWrap/>
            <w:vAlign w:val="center"/>
          </w:tcPr>
          <w:p w14:paraId="02F20D11" w14:textId="416E1284"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13 (7.5)</w:t>
            </w:r>
          </w:p>
        </w:tc>
        <w:tc>
          <w:tcPr>
            <w:tcW w:w="2127" w:type="dxa"/>
            <w:noWrap/>
            <w:vAlign w:val="center"/>
          </w:tcPr>
          <w:p w14:paraId="1AEC065E" w14:textId="5C4357B4"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7 (17.1)</w:t>
            </w:r>
          </w:p>
        </w:tc>
        <w:tc>
          <w:tcPr>
            <w:tcW w:w="1417" w:type="dxa"/>
            <w:vAlign w:val="center"/>
          </w:tcPr>
          <w:p w14:paraId="6BBCF8AC" w14:textId="631F21BC" w:rsidR="00E55D21" w:rsidRPr="00487F81" w:rsidRDefault="00CF7CE4"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0.108</w:t>
            </w:r>
          </w:p>
        </w:tc>
        <w:tc>
          <w:tcPr>
            <w:tcW w:w="1985" w:type="dxa"/>
            <w:noWrap/>
            <w:vAlign w:val="center"/>
          </w:tcPr>
          <w:p w14:paraId="4B9CDBFD" w14:textId="6106397F"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78 (6.4)</w:t>
            </w:r>
          </w:p>
        </w:tc>
        <w:tc>
          <w:tcPr>
            <w:tcW w:w="1984" w:type="dxa"/>
            <w:noWrap/>
            <w:vAlign w:val="center"/>
          </w:tcPr>
          <w:p w14:paraId="5BB05C57" w14:textId="00CE07D9" w:rsidR="00E55D21" w:rsidRPr="00487F81" w:rsidRDefault="00E55D21" w:rsidP="00E55D21">
            <w:pPr>
              <w:jc w:val="center"/>
              <w:rPr>
                <w:rFonts w:ascii="Times New Roman" w:eastAsia="Times New Roman" w:hAnsi="Times New Roman" w:cs="Times New Roman"/>
                <w:color w:val="000000"/>
                <w:sz w:val="24"/>
                <w:szCs w:val="24"/>
                <w:lang w:val="en-US" w:eastAsia="da-DK"/>
              </w:rPr>
            </w:pPr>
            <w:r w:rsidRPr="00487F81">
              <w:rPr>
                <w:rFonts w:ascii="Times New Roman" w:hAnsi="Times New Roman" w:cs="Times New Roman"/>
                <w:color w:val="000000"/>
                <w:sz w:val="24"/>
                <w:szCs w:val="24"/>
              </w:rPr>
              <w:t>23 (8.8)</w:t>
            </w:r>
          </w:p>
        </w:tc>
        <w:tc>
          <w:tcPr>
            <w:tcW w:w="1418" w:type="dxa"/>
            <w:noWrap/>
            <w:vAlign w:val="center"/>
          </w:tcPr>
          <w:p w14:paraId="17D350DF" w14:textId="4055359A" w:rsidR="00E55D21" w:rsidRPr="00487F81" w:rsidRDefault="00B93253"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0.203</w:t>
            </w:r>
          </w:p>
        </w:tc>
      </w:tr>
      <w:tr w:rsidR="00B335D5" w:rsidRPr="00487F81" w14:paraId="7509246D" w14:textId="77777777" w:rsidTr="009007E4">
        <w:trPr>
          <w:trHeight w:val="300"/>
        </w:trPr>
        <w:tc>
          <w:tcPr>
            <w:tcW w:w="3539" w:type="dxa"/>
            <w:noWrap/>
          </w:tcPr>
          <w:p w14:paraId="4EEDCAB1" w14:textId="77777777"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History of IHD, n (%)</w:t>
            </w:r>
          </w:p>
        </w:tc>
        <w:tc>
          <w:tcPr>
            <w:tcW w:w="2126" w:type="dxa"/>
            <w:noWrap/>
            <w:vAlign w:val="center"/>
          </w:tcPr>
          <w:p w14:paraId="1385B5DB" w14:textId="7A674543"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26 (1</w:t>
            </w:r>
            <w:r w:rsidR="00E55D21" w:rsidRPr="00487F81">
              <w:rPr>
                <w:rFonts w:ascii="Times New Roman" w:eastAsia="Times New Roman" w:hAnsi="Times New Roman" w:cs="Times New Roman"/>
                <w:color w:val="000000"/>
                <w:sz w:val="24"/>
                <w:szCs w:val="24"/>
                <w:lang w:val="en-US" w:eastAsia="da-DK"/>
              </w:rPr>
              <w:t>4.9</w:t>
            </w:r>
            <w:r w:rsidRPr="00487F81">
              <w:rPr>
                <w:rFonts w:ascii="Times New Roman" w:eastAsia="Times New Roman" w:hAnsi="Times New Roman" w:cs="Times New Roman"/>
                <w:color w:val="000000"/>
                <w:sz w:val="24"/>
                <w:szCs w:val="24"/>
                <w:lang w:val="en-US" w:eastAsia="da-DK"/>
              </w:rPr>
              <w:t>)</w:t>
            </w:r>
          </w:p>
        </w:tc>
        <w:tc>
          <w:tcPr>
            <w:tcW w:w="2127" w:type="dxa"/>
            <w:noWrap/>
            <w:vAlign w:val="center"/>
          </w:tcPr>
          <w:p w14:paraId="0B9E45F7" w14:textId="04035C1F"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10 (24</w:t>
            </w:r>
            <w:r w:rsidR="00E55D21" w:rsidRPr="00487F81">
              <w:rPr>
                <w:rFonts w:ascii="Times New Roman" w:eastAsia="Times New Roman" w:hAnsi="Times New Roman" w:cs="Times New Roman"/>
                <w:color w:val="000000"/>
                <w:sz w:val="24"/>
                <w:szCs w:val="24"/>
                <w:lang w:val="en-US" w:eastAsia="da-DK"/>
              </w:rPr>
              <w:t>.4</w:t>
            </w:r>
            <w:r w:rsidRPr="00487F81">
              <w:rPr>
                <w:rFonts w:ascii="Times New Roman" w:eastAsia="Times New Roman" w:hAnsi="Times New Roman" w:cs="Times New Roman"/>
                <w:color w:val="000000"/>
                <w:sz w:val="24"/>
                <w:szCs w:val="24"/>
                <w:lang w:val="en-US" w:eastAsia="da-DK"/>
              </w:rPr>
              <w:t>)</w:t>
            </w:r>
          </w:p>
        </w:tc>
        <w:tc>
          <w:tcPr>
            <w:tcW w:w="1417" w:type="dxa"/>
            <w:vAlign w:val="center"/>
          </w:tcPr>
          <w:p w14:paraId="51EEB912"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0.214</w:t>
            </w:r>
          </w:p>
        </w:tc>
        <w:tc>
          <w:tcPr>
            <w:tcW w:w="1985" w:type="dxa"/>
            <w:noWrap/>
            <w:vAlign w:val="center"/>
          </w:tcPr>
          <w:p w14:paraId="4E3EC50D" w14:textId="0878FB00"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131 (10</w:t>
            </w:r>
            <w:r w:rsidR="005147FE" w:rsidRPr="00487F81">
              <w:rPr>
                <w:rFonts w:ascii="Times New Roman" w:eastAsia="Times New Roman" w:hAnsi="Times New Roman" w:cs="Times New Roman"/>
                <w:color w:val="000000"/>
                <w:sz w:val="24"/>
                <w:szCs w:val="24"/>
                <w:lang w:val="en-US" w:eastAsia="da-DK"/>
              </w:rPr>
              <w:t>.2</w:t>
            </w:r>
            <w:r w:rsidRPr="00487F81">
              <w:rPr>
                <w:rFonts w:ascii="Times New Roman" w:eastAsia="Times New Roman" w:hAnsi="Times New Roman" w:cs="Times New Roman"/>
                <w:color w:val="000000"/>
                <w:sz w:val="24"/>
                <w:szCs w:val="24"/>
                <w:lang w:val="en-US" w:eastAsia="da-DK"/>
              </w:rPr>
              <w:t>)</w:t>
            </w:r>
          </w:p>
        </w:tc>
        <w:tc>
          <w:tcPr>
            <w:tcW w:w="1984" w:type="dxa"/>
            <w:noWrap/>
            <w:vAlign w:val="center"/>
          </w:tcPr>
          <w:p w14:paraId="591A5192" w14:textId="0DDC7C88"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48 (18</w:t>
            </w:r>
            <w:r w:rsidR="005147FE" w:rsidRPr="00487F81">
              <w:rPr>
                <w:rFonts w:ascii="Times New Roman" w:eastAsia="Times New Roman" w:hAnsi="Times New Roman" w:cs="Times New Roman"/>
                <w:color w:val="000000"/>
                <w:sz w:val="24"/>
                <w:szCs w:val="24"/>
                <w:lang w:val="en-US" w:eastAsia="da-DK"/>
              </w:rPr>
              <w:t>.3</w:t>
            </w:r>
            <w:r w:rsidRPr="00487F81">
              <w:rPr>
                <w:rFonts w:ascii="Times New Roman" w:eastAsia="Times New Roman" w:hAnsi="Times New Roman" w:cs="Times New Roman"/>
                <w:color w:val="000000"/>
                <w:sz w:val="24"/>
                <w:szCs w:val="24"/>
                <w:lang w:val="en-US" w:eastAsia="da-DK"/>
              </w:rPr>
              <w:t>)</w:t>
            </w:r>
          </w:p>
        </w:tc>
        <w:tc>
          <w:tcPr>
            <w:tcW w:w="1418" w:type="dxa"/>
            <w:noWrap/>
            <w:vAlign w:val="center"/>
          </w:tcPr>
          <w:p w14:paraId="61B843AD"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r>
      <w:tr w:rsidR="00B335D5" w:rsidRPr="00487F81" w14:paraId="3511FCE6" w14:textId="77777777" w:rsidTr="009007E4">
        <w:trPr>
          <w:trHeight w:val="300"/>
        </w:trPr>
        <w:tc>
          <w:tcPr>
            <w:tcW w:w="3539" w:type="dxa"/>
            <w:noWrap/>
          </w:tcPr>
          <w:p w14:paraId="7AC76EF7" w14:textId="2EE3A934" w:rsidR="00B335D5" w:rsidRPr="00487F81" w:rsidRDefault="00B335D5" w:rsidP="00487F81">
            <w:pP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Hist</w:t>
            </w:r>
            <w:r w:rsidR="000D314E" w:rsidRPr="00487F81">
              <w:rPr>
                <w:rFonts w:ascii="Times New Roman" w:eastAsia="Times New Roman" w:hAnsi="Times New Roman" w:cs="Times New Roman"/>
                <w:color w:val="000000"/>
                <w:sz w:val="24"/>
                <w:szCs w:val="24"/>
                <w:lang w:val="en-US" w:eastAsia="da-DK"/>
              </w:rPr>
              <w:t>o</w:t>
            </w:r>
            <w:r w:rsidRPr="00487F81">
              <w:rPr>
                <w:rFonts w:ascii="Times New Roman" w:eastAsia="Times New Roman" w:hAnsi="Times New Roman" w:cs="Times New Roman"/>
                <w:color w:val="000000"/>
                <w:sz w:val="24"/>
                <w:szCs w:val="24"/>
                <w:lang w:val="en-US" w:eastAsia="da-DK"/>
              </w:rPr>
              <w:t xml:space="preserve">ry of </w:t>
            </w:r>
            <w:r w:rsidR="00B127DD" w:rsidRPr="00487F81">
              <w:rPr>
                <w:rFonts w:ascii="Times New Roman" w:eastAsia="Times New Roman" w:hAnsi="Times New Roman" w:cs="Times New Roman"/>
                <w:color w:val="000000"/>
                <w:sz w:val="24"/>
                <w:szCs w:val="24"/>
                <w:lang w:val="en-US" w:eastAsia="da-DK"/>
              </w:rPr>
              <w:t>s</w:t>
            </w:r>
            <w:r w:rsidRPr="00487F81">
              <w:rPr>
                <w:rFonts w:ascii="Times New Roman" w:eastAsia="Times New Roman" w:hAnsi="Times New Roman" w:cs="Times New Roman"/>
                <w:color w:val="000000"/>
                <w:sz w:val="24"/>
                <w:szCs w:val="24"/>
                <w:lang w:val="en-US" w:eastAsia="da-DK"/>
              </w:rPr>
              <w:t>troke, n (%)</w:t>
            </w:r>
          </w:p>
        </w:tc>
        <w:tc>
          <w:tcPr>
            <w:tcW w:w="2126" w:type="dxa"/>
            <w:noWrap/>
            <w:vAlign w:val="center"/>
          </w:tcPr>
          <w:p w14:paraId="4FF90638" w14:textId="0F3AF821"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12 (</w:t>
            </w:r>
            <w:r w:rsidR="005147FE" w:rsidRPr="00487F81">
              <w:rPr>
                <w:rFonts w:ascii="Times New Roman" w:eastAsia="Times New Roman" w:hAnsi="Times New Roman" w:cs="Times New Roman"/>
                <w:color w:val="000000"/>
                <w:sz w:val="24"/>
                <w:szCs w:val="24"/>
                <w:lang w:val="en-US" w:eastAsia="da-DK"/>
              </w:rPr>
              <w:t>6.9</w:t>
            </w:r>
            <w:r w:rsidRPr="00487F81">
              <w:rPr>
                <w:rFonts w:ascii="Times New Roman" w:eastAsia="Times New Roman" w:hAnsi="Times New Roman" w:cs="Times New Roman"/>
                <w:color w:val="000000"/>
                <w:sz w:val="24"/>
                <w:szCs w:val="24"/>
                <w:lang w:val="en-US" w:eastAsia="da-DK"/>
              </w:rPr>
              <w:t>)</w:t>
            </w:r>
          </w:p>
        </w:tc>
        <w:tc>
          <w:tcPr>
            <w:tcW w:w="2127" w:type="dxa"/>
            <w:noWrap/>
            <w:vAlign w:val="center"/>
          </w:tcPr>
          <w:p w14:paraId="1F70825D" w14:textId="1530E97F"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 (2</w:t>
            </w:r>
            <w:r w:rsidR="005147FE" w:rsidRPr="00487F81">
              <w:rPr>
                <w:rFonts w:ascii="Times New Roman" w:eastAsia="Times New Roman" w:hAnsi="Times New Roman" w:cs="Times New Roman"/>
                <w:color w:val="000000"/>
                <w:sz w:val="24"/>
                <w:szCs w:val="24"/>
                <w:lang w:val="en-US" w:eastAsia="da-DK"/>
              </w:rPr>
              <w:t>.4</w:t>
            </w:r>
            <w:r w:rsidRPr="00487F81">
              <w:rPr>
                <w:rFonts w:ascii="Times New Roman" w:eastAsia="Times New Roman" w:hAnsi="Times New Roman" w:cs="Times New Roman"/>
                <w:color w:val="000000"/>
                <w:sz w:val="24"/>
                <w:szCs w:val="24"/>
                <w:lang w:val="en-US" w:eastAsia="da-DK"/>
              </w:rPr>
              <w:t>)</w:t>
            </w:r>
          </w:p>
        </w:tc>
        <w:tc>
          <w:tcPr>
            <w:tcW w:w="1417" w:type="dxa"/>
            <w:vAlign w:val="center"/>
          </w:tcPr>
          <w:p w14:paraId="3A45F277"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0.480</w:t>
            </w:r>
          </w:p>
        </w:tc>
        <w:tc>
          <w:tcPr>
            <w:tcW w:w="1985" w:type="dxa"/>
            <w:noWrap/>
            <w:vAlign w:val="center"/>
          </w:tcPr>
          <w:p w14:paraId="2873A06A" w14:textId="193ECC54"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50 (</w:t>
            </w:r>
            <w:r w:rsidR="005147FE" w:rsidRPr="00487F81">
              <w:rPr>
                <w:rFonts w:ascii="Times New Roman" w:eastAsia="Times New Roman" w:hAnsi="Times New Roman" w:cs="Times New Roman"/>
                <w:color w:val="000000"/>
                <w:sz w:val="24"/>
                <w:szCs w:val="24"/>
                <w:lang w:val="en-US" w:eastAsia="da-DK"/>
              </w:rPr>
              <w:t>3.9</w:t>
            </w:r>
            <w:r w:rsidRPr="00487F81">
              <w:rPr>
                <w:rFonts w:ascii="Times New Roman" w:eastAsia="Times New Roman" w:hAnsi="Times New Roman" w:cs="Times New Roman"/>
                <w:color w:val="000000"/>
                <w:sz w:val="24"/>
                <w:szCs w:val="24"/>
                <w:lang w:val="en-US" w:eastAsia="da-DK"/>
              </w:rPr>
              <w:t>)</w:t>
            </w:r>
          </w:p>
        </w:tc>
        <w:tc>
          <w:tcPr>
            <w:tcW w:w="1984" w:type="dxa"/>
            <w:noWrap/>
            <w:vAlign w:val="center"/>
          </w:tcPr>
          <w:p w14:paraId="76DDCC89" w14:textId="772B1A34"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12 (</w:t>
            </w:r>
            <w:r w:rsidR="005147FE" w:rsidRPr="00487F81">
              <w:rPr>
                <w:rFonts w:ascii="Times New Roman" w:eastAsia="Times New Roman" w:hAnsi="Times New Roman" w:cs="Times New Roman"/>
                <w:color w:val="000000"/>
                <w:sz w:val="24"/>
                <w:szCs w:val="24"/>
                <w:lang w:val="en-US" w:eastAsia="da-DK"/>
              </w:rPr>
              <w:t>4.6</w:t>
            </w:r>
            <w:r w:rsidRPr="00487F81">
              <w:rPr>
                <w:rFonts w:ascii="Times New Roman" w:eastAsia="Times New Roman" w:hAnsi="Times New Roman" w:cs="Times New Roman"/>
                <w:color w:val="000000"/>
                <w:sz w:val="24"/>
                <w:szCs w:val="24"/>
                <w:lang w:val="en-US" w:eastAsia="da-DK"/>
              </w:rPr>
              <w:t>)</w:t>
            </w:r>
          </w:p>
        </w:tc>
        <w:tc>
          <w:tcPr>
            <w:tcW w:w="1418" w:type="dxa"/>
            <w:noWrap/>
            <w:vAlign w:val="center"/>
          </w:tcPr>
          <w:p w14:paraId="35FC8F4B" w14:textId="77777777" w:rsidR="00B335D5" w:rsidRPr="00487F81" w:rsidRDefault="00B335D5" w:rsidP="00E55D2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0.750</w:t>
            </w:r>
          </w:p>
        </w:tc>
      </w:tr>
    </w:tbl>
    <w:p w14:paraId="33FF5561" w14:textId="14B3C0C5" w:rsidR="00204C22" w:rsidRPr="00487F81" w:rsidRDefault="000D314E" w:rsidP="000D314E">
      <w:pPr>
        <w:keepNext/>
        <w:spacing w:line="276" w:lineRule="auto"/>
        <w:rPr>
          <w:rFonts w:ascii="Times New Roman" w:hAnsi="Times New Roman" w:cs="Times New Roman"/>
          <w:sz w:val="24"/>
          <w:szCs w:val="24"/>
          <w:lang w:val="en-US"/>
        </w:rPr>
      </w:pPr>
      <w:r w:rsidRPr="00487F81">
        <w:rPr>
          <w:rFonts w:ascii="Times New Roman" w:hAnsi="Times New Roman" w:cs="Times New Roman"/>
          <w:sz w:val="24"/>
          <w:szCs w:val="24"/>
          <w:lang w:val="en-US"/>
        </w:rPr>
        <w:t>Supplementary Table 1: Baseline characteristic</w:t>
      </w:r>
      <w:r w:rsidR="00C451F4" w:rsidRPr="00487F81">
        <w:rPr>
          <w:rFonts w:ascii="Times New Roman" w:hAnsi="Times New Roman" w:cs="Times New Roman"/>
          <w:sz w:val="24"/>
          <w:szCs w:val="24"/>
          <w:lang w:val="en-US"/>
        </w:rPr>
        <w:t>s</w:t>
      </w:r>
      <w:r w:rsidRPr="00487F81">
        <w:rPr>
          <w:rFonts w:ascii="Times New Roman" w:hAnsi="Times New Roman" w:cs="Times New Roman"/>
          <w:sz w:val="24"/>
          <w:szCs w:val="24"/>
          <w:lang w:val="en-US"/>
        </w:rPr>
        <w:t xml:space="preserve"> stratified by presence of diabetic retinopathy (DR) and CKD273 risk status at baseline. Data are presented as mean (standard deviation), median [inter-quartile range], or n (%). P-values were calculated using Student’s t-test, Kruskal-Wallis rank sum test, and </w:t>
      </w:r>
      <w:r w:rsidR="00E55D21" w:rsidRPr="00487F81">
        <w:rPr>
          <w:rFonts w:ascii="Times New Roman" w:hAnsi="Times New Roman" w:cs="Times New Roman"/>
          <w:sz w:val="24"/>
          <w:szCs w:val="24"/>
          <w:lang w:val="en-US"/>
        </w:rPr>
        <w:t xml:space="preserve">the </w:t>
      </w:r>
      <w:r w:rsidRPr="00487F81">
        <w:rPr>
          <w:rFonts w:ascii="Times New Roman" w:hAnsi="Times New Roman" w:cs="Times New Roman"/>
          <w:sz w:val="24"/>
          <w:szCs w:val="24"/>
          <w:lang w:val="en-US"/>
        </w:rPr>
        <w:t xml:space="preserve">χ2-test for continuous, non-normal continuous, and categorical variables, respectively. HbA1c: </w:t>
      </w:r>
      <w:r w:rsidRPr="00487F81">
        <w:rPr>
          <w:rFonts w:ascii="Times New Roman" w:hAnsi="Times New Roman" w:cs="Times New Roman"/>
          <w:sz w:val="24"/>
          <w:szCs w:val="24"/>
          <w:lang w:val="en-US"/>
        </w:rPr>
        <w:lastRenderedPageBreak/>
        <w:t xml:space="preserve">glycated hemoglobin; eGFR: estimated glomerular filtration rate; UACR: urinary albumin-creatinine rate; CKD273: urinary proteomics classifier; BP: blood pressure, </w:t>
      </w:r>
      <w:r w:rsidR="003F219D" w:rsidRPr="00487F81">
        <w:rPr>
          <w:rFonts w:ascii="Times New Roman" w:hAnsi="Times New Roman" w:cs="Times New Roman"/>
          <w:sz w:val="24"/>
          <w:szCs w:val="24"/>
          <w:lang w:val="en-US"/>
        </w:rPr>
        <w:t xml:space="preserve">BMI: body mass index, </w:t>
      </w:r>
      <w:r w:rsidRPr="00487F81">
        <w:rPr>
          <w:rFonts w:ascii="Times New Roman" w:hAnsi="Times New Roman" w:cs="Times New Roman"/>
          <w:sz w:val="24"/>
          <w:szCs w:val="24"/>
          <w:lang w:val="en-US"/>
        </w:rPr>
        <w:t>RAAS: renin-angiotensin-aldosterone system</w:t>
      </w:r>
      <w:r w:rsidR="008E188B" w:rsidRPr="00487F81">
        <w:rPr>
          <w:rFonts w:ascii="Times New Roman" w:hAnsi="Times New Roman" w:cs="Times New Roman"/>
          <w:sz w:val="24"/>
          <w:szCs w:val="24"/>
          <w:lang w:val="en-US"/>
        </w:rPr>
        <w:t>; GLP1-RA: glucagon like peptide 1 receptor agonist; SGLT2: sodium-glucose co-transporter 2</w:t>
      </w:r>
      <w:r w:rsidR="004106BC" w:rsidRPr="00487F81">
        <w:rPr>
          <w:rFonts w:ascii="Times New Roman" w:hAnsi="Times New Roman" w:cs="Times New Roman"/>
          <w:sz w:val="24"/>
          <w:szCs w:val="24"/>
          <w:lang w:val="en-US"/>
        </w:rPr>
        <w:t>; IHD: ischemic heart disease.</w:t>
      </w:r>
    </w:p>
    <w:p w14:paraId="4EF707F4" w14:textId="77777777" w:rsidR="00204C22" w:rsidRPr="00487F81" w:rsidRDefault="00204C22">
      <w:pPr>
        <w:rPr>
          <w:rFonts w:ascii="Times New Roman" w:hAnsi="Times New Roman" w:cs="Times New Roman"/>
          <w:sz w:val="24"/>
          <w:szCs w:val="24"/>
          <w:lang w:val="en-US"/>
        </w:rPr>
      </w:pPr>
      <w:r w:rsidRPr="00487F81">
        <w:rPr>
          <w:rFonts w:ascii="Times New Roman" w:hAnsi="Times New Roman" w:cs="Times New Roman"/>
          <w:sz w:val="24"/>
          <w:szCs w:val="24"/>
          <w:lang w:val="en-US"/>
        </w:rPr>
        <w:br w:type="page"/>
      </w:r>
    </w:p>
    <w:tbl>
      <w:tblPr>
        <w:tblpPr w:leftFromText="141" w:rightFromText="141" w:vertAnchor="text" w:tblpX="-626" w:tblpY="1"/>
        <w:tblOverlap w:val="never"/>
        <w:tblW w:w="7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559"/>
        <w:gridCol w:w="1588"/>
        <w:gridCol w:w="993"/>
      </w:tblGrid>
      <w:tr w:rsidR="00204C22" w:rsidRPr="00487F81" w14:paraId="2EDC9A92" w14:textId="77777777" w:rsidTr="000A3293">
        <w:trPr>
          <w:trHeight w:val="300"/>
        </w:trPr>
        <w:tc>
          <w:tcPr>
            <w:tcW w:w="3544" w:type="dxa"/>
            <w:noWrap/>
          </w:tcPr>
          <w:p w14:paraId="75F8F2EE" w14:textId="77777777" w:rsidR="00204C22" w:rsidRPr="00487F81" w:rsidRDefault="00204C22" w:rsidP="000A3293">
            <w:pPr>
              <w:spacing w:after="0" w:line="240" w:lineRule="auto"/>
              <w:rPr>
                <w:rFonts w:ascii="Times New Roman" w:eastAsia="Times New Roman" w:hAnsi="Times New Roman" w:cs="Times New Roman"/>
                <w:sz w:val="24"/>
                <w:szCs w:val="24"/>
                <w:lang w:eastAsia="da-DK"/>
              </w:rPr>
            </w:pPr>
            <w:r w:rsidRPr="00487F81">
              <w:rPr>
                <w:rFonts w:ascii="Times New Roman" w:eastAsia="Times New Roman" w:hAnsi="Times New Roman" w:cs="Times New Roman"/>
                <w:sz w:val="24"/>
                <w:szCs w:val="24"/>
                <w:lang w:eastAsia="da-DK"/>
              </w:rPr>
              <w:lastRenderedPageBreak/>
              <w:t>Variables</w:t>
            </w:r>
          </w:p>
        </w:tc>
        <w:tc>
          <w:tcPr>
            <w:tcW w:w="1559" w:type="dxa"/>
            <w:noWrap/>
            <w:vAlign w:val="center"/>
          </w:tcPr>
          <w:p w14:paraId="6A8C85C0" w14:textId="77777777" w:rsidR="00204C22" w:rsidRPr="00487F81" w:rsidRDefault="00204C22" w:rsidP="000A3293">
            <w:pPr>
              <w:spacing w:after="0" w:line="240" w:lineRule="auto"/>
              <w:jc w:val="center"/>
              <w:rPr>
                <w:rFonts w:ascii="Times New Roman" w:eastAsia="Times New Roman" w:hAnsi="Times New Roman" w:cs="Times New Roman"/>
                <w:sz w:val="24"/>
                <w:szCs w:val="24"/>
                <w:lang w:eastAsia="da-DK"/>
              </w:rPr>
            </w:pPr>
            <w:r w:rsidRPr="00487F81">
              <w:rPr>
                <w:rFonts w:ascii="Times New Roman" w:eastAsia="Times New Roman" w:hAnsi="Times New Roman" w:cs="Times New Roman"/>
                <w:sz w:val="24"/>
                <w:szCs w:val="24"/>
                <w:lang w:eastAsia="da-DK"/>
              </w:rPr>
              <w:t>No DR</w:t>
            </w:r>
          </w:p>
        </w:tc>
        <w:tc>
          <w:tcPr>
            <w:tcW w:w="1588" w:type="dxa"/>
            <w:noWrap/>
            <w:vAlign w:val="center"/>
          </w:tcPr>
          <w:p w14:paraId="2BF4092B" w14:textId="77777777" w:rsidR="00204C22" w:rsidRPr="00487F81" w:rsidRDefault="00204C22" w:rsidP="000A3293">
            <w:pPr>
              <w:spacing w:after="0" w:line="240" w:lineRule="auto"/>
              <w:jc w:val="center"/>
              <w:rPr>
                <w:rFonts w:ascii="Times New Roman" w:eastAsia="Times New Roman" w:hAnsi="Times New Roman" w:cs="Times New Roman"/>
                <w:sz w:val="24"/>
                <w:szCs w:val="24"/>
                <w:lang w:eastAsia="da-DK"/>
              </w:rPr>
            </w:pPr>
            <w:r w:rsidRPr="00487F81">
              <w:rPr>
                <w:rFonts w:ascii="Times New Roman" w:eastAsia="Times New Roman" w:hAnsi="Times New Roman" w:cs="Times New Roman"/>
                <w:sz w:val="24"/>
                <w:szCs w:val="24"/>
                <w:lang w:eastAsia="da-DK"/>
              </w:rPr>
              <w:t>DR</w:t>
            </w:r>
          </w:p>
        </w:tc>
        <w:tc>
          <w:tcPr>
            <w:tcW w:w="993" w:type="dxa"/>
            <w:noWrap/>
            <w:vAlign w:val="center"/>
          </w:tcPr>
          <w:p w14:paraId="4C10781C" w14:textId="77777777" w:rsidR="00204C22" w:rsidRPr="00487F81" w:rsidRDefault="00204C22" w:rsidP="000A3293">
            <w:pPr>
              <w:spacing w:after="0" w:line="240" w:lineRule="auto"/>
              <w:jc w:val="center"/>
              <w:rPr>
                <w:rFonts w:ascii="Times New Roman" w:eastAsia="Times New Roman" w:hAnsi="Times New Roman" w:cs="Times New Roman"/>
                <w:sz w:val="24"/>
                <w:szCs w:val="24"/>
                <w:lang w:eastAsia="da-DK"/>
              </w:rPr>
            </w:pPr>
            <w:r w:rsidRPr="00487F81">
              <w:rPr>
                <w:rFonts w:ascii="Times New Roman" w:eastAsia="Times New Roman" w:hAnsi="Times New Roman" w:cs="Times New Roman"/>
                <w:sz w:val="24"/>
                <w:szCs w:val="24"/>
                <w:lang w:eastAsia="da-DK"/>
              </w:rPr>
              <w:t>p</w:t>
            </w:r>
          </w:p>
        </w:tc>
      </w:tr>
      <w:tr w:rsidR="00204C22" w:rsidRPr="00487F81" w14:paraId="62C71192" w14:textId="77777777" w:rsidTr="000A3293">
        <w:trPr>
          <w:trHeight w:val="300"/>
        </w:trPr>
        <w:tc>
          <w:tcPr>
            <w:tcW w:w="3544" w:type="dxa"/>
            <w:noWrap/>
          </w:tcPr>
          <w:p w14:paraId="6022A90E"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lang w:eastAsia="da-DK"/>
              </w:rPr>
              <w:t>N</w:t>
            </w:r>
          </w:p>
        </w:tc>
        <w:tc>
          <w:tcPr>
            <w:tcW w:w="1559" w:type="dxa"/>
            <w:noWrap/>
            <w:vAlign w:val="center"/>
          </w:tcPr>
          <w:p w14:paraId="2CBC6C02"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1373</w:t>
            </w:r>
          </w:p>
        </w:tc>
        <w:tc>
          <w:tcPr>
            <w:tcW w:w="1588" w:type="dxa"/>
            <w:noWrap/>
            <w:vAlign w:val="center"/>
          </w:tcPr>
          <w:p w14:paraId="53884E1C"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274</w:t>
            </w:r>
          </w:p>
        </w:tc>
        <w:tc>
          <w:tcPr>
            <w:tcW w:w="993" w:type="dxa"/>
            <w:noWrap/>
            <w:vAlign w:val="center"/>
          </w:tcPr>
          <w:p w14:paraId="2F2969A8"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p>
        </w:tc>
      </w:tr>
      <w:tr w:rsidR="00204C22" w:rsidRPr="00487F81" w14:paraId="40539A4B" w14:textId="77777777" w:rsidTr="000A3293">
        <w:trPr>
          <w:trHeight w:val="300"/>
        </w:trPr>
        <w:tc>
          <w:tcPr>
            <w:tcW w:w="3544" w:type="dxa"/>
            <w:noWrap/>
          </w:tcPr>
          <w:p w14:paraId="09F9E915" w14:textId="0CCBF7F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 xml:space="preserve">Age, </w:t>
            </w:r>
            <w:proofErr w:type="spellStart"/>
            <w:r w:rsidRPr="00487F81">
              <w:rPr>
                <w:rFonts w:ascii="Times New Roman" w:eastAsia="Times New Roman" w:hAnsi="Times New Roman" w:cs="Times New Roman"/>
                <w:color w:val="000000"/>
                <w:sz w:val="24"/>
                <w:szCs w:val="24"/>
                <w:lang w:eastAsia="da-DK"/>
              </w:rPr>
              <w:t>years</w:t>
            </w:r>
            <w:proofErr w:type="spellEnd"/>
          </w:p>
        </w:tc>
        <w:tc>
          <w:tcPr>
            <w:tcW w:w="1559" w:type="dxa"/>
            <w:noWrap/>
            <w:vAlign w:val="center"/>
          </w:tcPr>
          <w:p w14:paraId="536F7257"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61.15 (8.38)</w:t>
            </w:r>
          </w:p>
        </w:tc>
        <w:tc>
          <w:tcPr>
            <w:tcW w:w="1588" w:type="dxa"/>
            <w:noWrap/>
            <w:vAlign w:val="center"/>
          </w:tcPr>
          <w:p w14:paraId="758257C8"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62.24 (7.85)</w:t>
            </w:r>
          </w:p>
        </w:tc>
        <w:tc>
          <w:tcPr>
            <w:tcW w:w="993" w:type="dxa"/>
            <w:noWrap/>
            <w:vAlign w:val="center"/>
          </w:tcPr>
          <w:p w14:paraId="246E8E3E"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0.047</w:t>
            </w:r>
          </w:p>
        </w:tc>
      </w:tr>
      <w:tr w:rsidR="00204C22" w:rsidRPr="00487F81" w14:paraId="24F9ED39" w14:textId="77777777" w:rsidTr="000A3293">
        <w:trPr>
          <w:trHeight w:val="300"/>
        </w:trPr>
        <w:tc>
          <w:tcPr>
            <w:tcW w:w="3544" w:type="dxa"/>
            <w:noWrap/>
          </w:tcPr>
          <w:p w14:paraId="62530ACF"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Male, n (%)</w:t>
            </w:r>
          </w:p>
        </w:tc>
        <w:tc>
          <w:tcPr>
            <w:tcW w:w="1559" w:type="dxa"/>
            <w:noWrap/>
            <w:vAlign w:val="center"/>
          </w:tcPr>
          <w:p w14:paraId="26D27FB1"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854 (62)</w:t>
            </w:r>
          </w:p>
        </w:tc>
        <w:tc>
          <w:tcPr>
            <w:tcW w:w="1588" w:type="dxa"/>
            <w:noWrap/>
            <w:vAlign w:val="center"/>
          </w:tcPr>
          <w:p w14:paraId="747970A1"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182 (66)</w:t>
            </w:r>
          </w:p>
        </w:tc>
        <w:tc>
          <w:tcPr>
            <w:tcW w:w="993" w:type="dxa"/>
            <w:noWrap/>
            <w:vAlign w:val="center"/>
          </w:tcPr>
          <w:p w14:paraId="71E2CDB1"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0.210</w:t>
            </w:r>
          </w:p>
        </w:tc>
      </w:tr>
      <w:tr w:rsidR="00204C22" w:rsidRPr="00487F81" w14:paraId="204A2D80" w14:textId="77777777" w:rsidTr="000A3293">
        <w:trPr>
          <w:trHeight w:val="300"/>
        </w:trPr>
        <w:tc>
          <w:tcPr>
            <w:tcW w:w="3544" w:type="dxa"/>
            <w:noWrap/>
          </w:tcPr>
          <w:p w14:paraId="230E692B"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Non-White</w:t>
            </w:r>
          </w:p>
        </w:tc>
        <w:tc>
          <w:tcPr>
            <w:tcW w:w="1559" w:type="dxa"/>
            <w:noWrap/>
            <w:vAlign w:val="center"/>
          </w:tcPr>
          <w:p w14:paraId="7AE558B4"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43 (3)</w:t>
            </w:r>
          </w:p>
        </w:tc>
        <w:tc>
          <w:tcPr>
            <w:tcW w:w="1588" w:type="dxa"/>
            <w:noWrap/>
            <w:vAlign w:val="center"/>
          </w:tcPr>
          <w:p w14:paraId="4B88F989"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13 (5)</w:t>
            </w:r>
          </w:p>
        </w:tc>
        <w:tc>
          <w:tcPr>
            <w:tcW w:w="993" w:type="dxa"/>
            <w:noWrap/>
            <w:vAlign w:val="center"/>
          </w:tcPr>
          <w:p w14:paraId="60D9D841"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0.245</w:t>
            </w:r>
          </w:p>
        </w:tc>
      </w:tr>
      <w:tr w:rsidR="00204C22" w:rsidRPr="00487F81" w14:paraId="024C40E2" w14:textId="77777777" w:rsidTr="000A3293">
        <w:trPr>
          <w:trHeight w:val="300"/>
        </w:trPr>
        <w:tc>
          <w:tcPr>
            <w:tcW w:w="3544" w:type="dxa"/>
            <w:noWrap/>
          </w:tcPr>
          <w:p w14:paraId="58C052F4"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 xml:space="preserve">Diabetes </w:t>
            </w:r>
            <w:proofErr w:type="spellStart"/>
            <w:r w:rsidRPr="00487F81">
              <w:rPr>
                <w:rFonts w:ascii="Times New Roman" w:eastAsia="Times New Roman" w:hAnsi="Times New Roman" w:cs="Times New Roman"/>
                <w:color w:val="000000"/>
                <w:sz w:val="24"/>
                <w:szCs w:val="24"/>
                <w:lang w:eastAsia="da-DK"/>
              </w:rPr>
              <w:t>duration</w:t>
            </w:r>
            <w:proofErr w:type="spellEnd"/>
            <w:r w:rsidRPr="00487F81">
              <w:rPr>
                <w:rFonts w:ascii="Times New Roman" w:eastAsia="Times New Roman" w:hAnsi="Times New Roman" w:cs="Times New Roman"/>
                <w:color w:val="000000"/>
                <w:sz w:val="24"/>
                <w:szCs w:val="24"/>
                <w:lang w:eastAsia="da-DK"/>
              </w:rPr>
              <w:t xml:space="preserve">, </w:t>
            </w:r>
            <w:proofErr w:type="spellStart"/>
            <w:r w:rsidRPr="00487F81">
              <w:rPr>
                <w:rFonts w:ascii="Times New Roman" w:eastAsia="Times New Roman" w:hAnsi="Times New Roman" w:cs="Times New Roman"/>
                <w:color w:val="000000"/>
                <w:sz w:val="24"/>
                <w:szCs w:val="24"/>
                <w:lang w:eastAsia="da-DK"/>
              </w:rPr>
              <w:t>years</w:t>
            </w:r>
            <w:proofErr w:type="spellEnd"/>
          </w:p>
        </w:tc>
        <w:tc>
          <w:tcPr>
            <w:tcW w:w="1559" w:type="dxa"/>
            <w:noWrap/>
            <w:vAlign w:val="center"/>
          </w:tcPr>
          <w:p w14:paraId="653B311B"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10.33 (6.80)</w:t>
            </w:r>
          </w:p>
        </w:tc>
        <w:tc>
          <w:tcPr>
            <w:tcW w:w="1588" w:type="dxa"/>
            <w:noWrap/>
            <w:vAlign w:val="center"/>
          </w:tcPr>
          <w:p w14:paraId="2AD7CA2D"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17.47 (8.49)</w:t>
            </w:r>
          </w:p>
        </w:tc>
        <w:tc>
          <w:tcPr>
            <w:tcW w:w="993" w:type="dxa"/>
            <w:noWrap/>
            <w:vAlign w:val="center"/>
          </w:tcPr>
          <w:p w14:paraId="3373F35F"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&lt;0.001</w:t>
            </w:r>
          </w:p>
        </w:tc>
      </w:tr>
      <w:tr w:rsidR="00204C22" w:rsidRPr="00487F81" w14:paraId="266E2550" w14:textId="77777777" w:rsidTr="000A3293">
        <w:trPr>
          <w:trHeight w:val="300"/>
        </w:trPr>
        <w:tc>
          <w:tcPr>
            <w:tcW w:w="3544" w:type="dxa"/>
            <w:noWrap/>
          </w:tcPr>
          <w:p w14:paraId="4261C883"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Low-risk CKD273 pattern, n (%)</w:t>
            </w:r>
          </w:p>
        </w:tc>
        <w:tc>
          <w:tcPr>
            <w:tcW w:w="1559" w:type="dxa"/>
            <w:noWrap/>
            <w:vAlign w:val="center"/>
          </w:tcPr>
          <w:p w14:paraId="3C561C17"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1219 (89)</w:t>
            </w:r>
          </w:p>
        </w:tc>
        <w:tc>
          <w:tcPr>
            <w:tcW w:w="1588" w:type="dxa"/>
            <w:noWrap/>
            <w:vAlign w:val="center"/>
          </w:tcPr>
          <w:p w14:paraId="4E80684F"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240 (88)</w:t>
            </w:r>
          </w:p>
        </w:tc>
        <w:tc>
          <w:tcPr>
            <w:tcW w:w="993" w:type="dxa"/>
            <w:noWrap/>
            <w:vAlign w:val="center"/>
          </w:tcPr>
          <w:p w14:paraId="2F2E8341"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0.644</w:t>
            </w:r>
          </w:p>
        </w:tc>
      </w:tr>
      <w:tr w:rsidR="00204C22" w:rsidRPr="00487F81" w14:paraId="619643CF" w14:textId="77777777" w:rsidTr="000A3293">
        <w:trPr>
          <w:trHeight w:val="300"/>
        </w:trPr>
        <w:tc>
          <w:tcPr>
            <w:tcW w:w="3544" w:type="dxa"/>
            <w:noWrap/>
          </w:tcPr>
          <w:p w14:paraId="6A9A3997"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proofErr w:type="spellStart"/>
            <w:r w:rsidRPr="00487F81">
              <w:rPr>
                <w:rFonts w:ascii="Times New Roman" w:eastAsia="Times New Roman" w:hAnsi="Times New Roman" w:cs="Times New Roman"/>
                <w:color w:val="000000"/>
                <w:sz w:val="24"/>
                <w:szCs w:val="24"/>
                <w:lang w:eastAsia="da-DK"/>
              </w:rPr>
              <w:t>Retinopathy</w:t>
            </w:r>
            <w:proofErr w:type="spellEnd"/>
            <w:r w:rsidRPr="00487F81">
              <w:rPr>
                <w:rFonts w:ascii="Times New Roman" w:eastAsia="Times New Roman" w:hAnsi="Times New Roman" w:cs="Times New Roman"/>
                <w:color w:val="000000"/>
                <w:sz w:val="24"/>
                <w:szCs w:val="24"/>
                <w:lang w:eastAsia="da-DK"/>
              </w:rPr>
              <w:t xml:space="preserve"> grade, n (%)</w:t>
            </w:r>
          </w:p>
        </w:tc>
        <w:tc>
          <w:tcPr>
            <w:tcW w:w="1559" w:type="dxa"/>
            <w:noWrap/>
            <w:vAlign w:val="center"/>
          </w:tcPr>
          <w:p w14:paraId="39A0334B"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p>
        </w:tc>
        <w:tc>
          <w:tcPr>
            <w:tcW w:w="1588" w:type="dxa"/>
            <w:noWrap/>
            <w:vAlign w:val="center"/>
          </w:tcPr>
          <w:p w14:paraId="51DC8B21"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p>
        </w:tc>
        <w:tc>
          <w:tcPr>
            <w:tcW w:w="993" w:type="dxa"/>
            <w:noWrap/>
            <w:vAlign w:val="center"/>
          </w:tcPr>
          <w:p w14:paraId="14D24463"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N/A</w:t>
            </w:r>
          </w:p>
        </w:tc>
      </w:tr>
      <w:tr w:rsidR="00204C22" w:rsidRPr="00487F81" w14:paraId="085409AB" w14:textId="77777777" w:rsidTr="000A3293">
        <w:trPr>
          <w:trHeight w:val="300"/>
        </w:trPr>
        <w:tc>
          <w:tcPr>
            <w:tcW w:w="3544" w:type="dxa"/>
            <w:noWrap/>
          </w:tcPr>
          <w:p w14:paraId="5CB43EBA"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 xml:space="preserve">   Non-</w:t>
            </w:r>
            <w:proofErr w:type="spellStart"/>
            <w:r w:rsidRPr="00487F81">
              <w:rPr>
                <w:rFonts w:ascii="Times New Roman" w:eastAsia="Times New Roman" w:hAnsi="Times New Roman" w:cs="Times New Roman"/>
                <w:color w:val="000000"/>
                <w:sz w:val="24"/>
                <w:szCs w:val="24"/>
                <w:lang w:eastAsia="da-DK"/>
              </w:rPr>
              <w:t>proliferative</w:t>
            </w:r>
            <w:proofErr w:type="spellEnd"/>
          </w:p>
        </w:tc>
        <w:tc>
          <w:tcPr>
            <w:tcW w:w="1559" w:type="dxa"/>
            <w:noWrap/>
            <w:vAlign w:val="center"/>
          </w:tcPr>
          <w:p w14:paraId="09D7604E"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w:t>
            </w:r>
          </w:p>
        </w:tc>
        <w:tc>
          <w:tcPr>
            <w:tcW w:w="1588" w:type="dxa"/>
            <w:noWrap/>
            <w:vAlign w:val="center"/>
          </w:tcPr>
          <w:p w14:paraId="2696580B"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207 (76)</w:t>
            </w:r>
          </w:p>
        </w:tc>
        <w:tc>
          <w:tcPr>
            <w:tcW w:w="993" w:type="dxa"/>
            <w:noWrap/>
            <w:vAlign w:val="center"/>
          </w:tcPr>
          <w:p w14:paraId="70BC7150"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p>
        </w:tc>
      </w:tr>
      <w:tr w:rsidR="00204C22" w:rsidRPr="00487F81" w14:paraId="4C5D05F2" w14:textId="77777777" w:rsidTr="000A3293">
        <w:trPr>
          <w:trHeight w:val="300"/>
        </w:trPr>
        <w:tc>
          <w:tcPr>
            <w:tcW w:w="3544" w:type="dxa"/>
            <w:noWrap/>
          </w:tcPr>
          <w:p w14:paraId="1B03A57D"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 xml:space="preserve">   </w:t>
            </w:r>
            <w:proofErr w:type="spellStart"/>
            <w:r w:rsidRPr="00487F81">
              <w:rPr>
                <w:rFonts w:ascii="Times New Roman" w:eastAsia="Times New Roman" w:hAnsi="Times New Roman" w:cs="Times New Roman"/>
                <w:color w:val="000000"/>
                <w:sz w:val="24"/>
                <w:szCs w:val="24"/>
                <w:lang w:eastAsia="da-DK"/>
              </w:rPr>
              <w:t>Proliferative</w:t>
            </w:r>
            <w:proofErr w:type="spellEnd"/>
          </w:p>
        </w:tc>
        <w:tc>
          <w:tcPr>
            <w:tcW w:w="1559" w:type="dxa"/>
            <w:noWrap/>
            <w:vAlign w:val="center"/>
          </w:tcPr>
          <w:p w14:paraId="75F06102"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w:t>
            </w:r>
          </w:p>
        </w:tc>
        <w:tc>
          <w:tcPr>
            <w:tcW w:w="1588" w:type="dxa"/>
            <w:noWrap/>
            <w:vAlign w:val="center"/>
          </w:tcPr>
          <w:p w14:paraId="21C67733"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51 (19)</w:t>
            </w:r>
          </w:p>
        </w:tc>
        <w:tc>
          <w:tcPr>
            <w:tcW w:w="993" w:type="dxa"/>
            <w:noWrap/>
            <w:vAlign w:val="center"/>
          </w:tcPr>
          <w:p w14:paraId="55D7A18A"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p>
        </w:tc>
      </w:tr>
      <w:tr w:rsidR="00204C22" w:rsidRPr="00487F81" w14:paraId="268FD14F" w14:textId="77777777" w:rsidTr="000A3293">
        <w:trPr>
          <w:trHeight w:val="300"/>
        </w:trPr>
        <w:tc>
          <w:tcPr>
            <w:tcW w:w="3544" w:type="dxa"/>
            <w:noWrap/>
          </w:tcPr>
          <w:p w14:paraId="27B9F473"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proofErr w:type="spellStart"/>
            <w:r w:rsidRPr="00487F81">
              <w:rPr>
                <w:rFonts w:ascii="Times New Roman" w:eastAsia="Times New Roman" w:hAnsi="Times New Roman" w:cs="Times New Roman"/>
                <w:color w:val="000000"/>
                <w:sz w:val="24"/>
                <w:szCs w:val="24"/>
                <w:lang w:eastAsia="da-DK"/>
              </w:rPr>
              <w:t>Maculopathy</w:t>
            </w:r>
            <w:proofErr w:type="spellEnd"/>
            <w:r w:rsidRPr="00487F81">
              <w:rPr>
                <w:rFonts w:ascii="Times New Roman" w:eastAsia="Times New Roman" w:hAnsi="Times New Roman" w:cs="Times New Roman"/>
                <w:color w:val="000000"/>
                <w:sz w:val="24"/>
                <w:szCs w:val="24"/>
                <w:lang w:eastAsia="da-DK"/>
              </w:rPr>
              <w:t>, n (%)</w:t>
            </w:r>
          </w:p>
        </w:tc>
        <w:tc>
          <w:tcPr>
            <w:tcW w:w="1559" w:type="dxa"/>
            <w:noWrap/>
            <w:vAlign w:val="center"/>
          </w:tcPr>
          <w:p w14:paraId="23E3A9F5"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w:t>
            </w:r>
          </w:p>
        </w:tc>
        <w:tc>
          <w:tcPr>
            <w:tcW w:w="1588" w:type="dxa"/>
            <w:noWrap/>
            <w:vAlign w:val="center"/>
          </w:tcPr>
          <w:p w14:paraId="6FFBEF19"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72 (27)</w:t>
            </w:r>
          </w:p>
        </w:tc>
        <w:tc>
          <w:tcPr>
            <w:tcW w:w="993" w:type="dxa"/>
            <w:noWrap/>
            <w:vAlign w:val="center"/>
          </w:tcPr>
          <w:p w14:paraId="2F107CC8"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p>
        </w:tc>
      </w:tr>
      <w:tr w:rsidR="00204C22" w:rsidRPr="00487F81" w14:paraId="593F7ECE" w14:textId="77777777" w:rsidTr="000A3293">
        <w:trPr>
          <w:trHeight w:val="300"/>
        </w:trPr>
        <w:tc>
          <w:tcPr>
            <w:tcW w:w="3544" w:type="dxa"/>
            <w:noWrap/>
          </w:tcPr>
          <w:p w14:paraId="765D9691"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History of laser therapy, n (%)</w:t>
            </w:r>
          </w:p>
        </w:tc>
        <w:tc>
          <w:tcPr>
            <w:tcW w:w="1559" w:type="dxa"/>
            <w:noWrap/>
            <w:vAlign w:val="center"/>
          </w:tcPr>
          <w:p w14:paraId="7F6634D4"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w:t>
            </w:r>
          </w:p>
        </w:tc>
        <w:tc>
          <w:tcPr>
            <w:tcW w:w="1588" w:type="dxa"/>
            <w:noWrap/>
            <w:vAlign w:val="center"/>
          </w:tcPr>
          <w:p w14:paraId="0F05A879"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66 (25)</w:t>
            </w:r>
          </w:p>
        </w:tc>
        <w:tc>
          <w:tcPr>
            <w:tcW w:w="993" w:type="dxa"/>
            <w:noWrap/>
            <w:vAlign w:val="center"/>
          </w:tcPr>
          <w:p w14:paraId="671CDC62"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p>
        </w:tc>
      </w:tr>
      <w:tr w:rsidR="00204C22" w:rsidRPr="00487F81" w14:paraId="51A70993" w14:textId="77777777" w:rsidTr="000A3293">
        <w:trPr>
          <w:trHeight w:val="300"/>
        </w:trPr>
        <w:tc>
          <w:tcPr>
            <w:tcW w:w="3544" w:type="dxa"/>
            <w:noWrap/>
          </w:tcPr>
          <w:p w14:paraId="73F0918E"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HbA1c, mmol/mol</w:t>
            </w:r>
          </w:p>
        </w:tc>
        <w:tc>
          <w:tcPr>
            <w:tcW w:w="1559" w:type="dxa"/>
            <w:noWrap/>
            <w:vAlign w:val="center"/>
          </w:tcPr>
          <w:p w14:paraId="6F0CE3ED"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56 (12)</w:t>
            </w:r>
          </w:p>
        </w:tc>
        <w:tc>
          <w:tcPr>
            <w:tcW w:w="1588" w:type="dxa"/>
            <w:noWrap/>
            <w:vAlign w:val="center"/>
          </w:tcPr>
          <w:p w14:paraId="5C90F84D"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62 (13)</w:t>
            </w:r>
          </w:p>
        </w:tc>
        <w:tc>
          <w:tcPr>
            <w:tcW w:w="993" w:type="dxa"/>
            <w:noWrap/>
            <w:vAlign w:val="center"/>
          </w:tcPr>
          <w:p w14:paraId="40928FE5" w14:textId="77777777" w:rsidR="00204C22" w:rsidRPr="00487F81" w:rsidRDefault="00204C22" w:rsidP="000A3293">
            <w:pPr>
              <w:jc w:val="center"/>
              <w:rPr>
                <w:rFonts w:ascii="Times New Roman" w:eastAsia="Times New Roman" w:hAnsi="Times New Roman" w:cs="Times New Roman"/>
                <w:color w:val="000000"/>
                <w:sz w:val="24"/>
                <w:szCs w:val="24"/>
              </w:rPr>
            </w:pPr>
            <w:r w:rsidRPr="00487F81">
              <w:rPr>
                <w:rFonts w:ascii="Times New Roman" w:hAnsi="Times New Roman" w:cs="Times New Roman"/>
                <w:color w:val="000000"/>
                <w:sz w:val="24"/>
                <w:szCs w:val="24"/>
              </w:rPr>
              <w:t>&lt;0.001</w:t>
            </w:r>
          </w:p>
        </w:tc>
      </w:tr>
      <w:tr w:rsidR="00204C22" w:rsidRPr="00487F81" w14:paraId="6B8348F3" w14:textId="77777777" w:rsidTr="000A3293">
        <w:trPr>
          <w:trHeight w:val="300"/>
        </w:trPr>
        <w:tc>
          <w:tcPr>
            <w:tcW w:w="3544" w:type="dxa"/>
            <w:noWrap/>
          </w:tcPr>
          <w:p w14:paraId="10272DE3"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HbA1c, %</w:t>
            </w:r>
          </w:p>
        </w:tc>
        <w:tc>
          <w:tcPr>
            <w:tcW w:w="1559" w:type="dxa"/>
            <w:noWrap/>
            <w:vAlign w:val="center"/>
          </w:tcPr>
          <w:p w14:paraId="4A181D01"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7.3 (1.1)</w:t>
            </w:r>
          </w:p>
        </w:tc>
        <w:tc>
          <w:tcPr>
            <w:tcW w:w="1588" w:type="dxa"/>
            <w:noWrap/>
            <w:vAlign w:val="center"/>
          </w:tcPr>
          <w:p w14:paraId="1A1D8A67"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7.8 (1.2)</w:t>
            </w:r>
          </w:p>
        </w:tc>
        <w:tc>
          <w:tcPr>
            <w:tcW w:w="993" w:type="dxa"/>
            <w:noWrap/>
            <w:vAlign w:val="center"/>
          </w:tcPr>
          <w:p w14:paraId="7A535F7D" w14:textId="77777777" w:rsidR="00204C22" w:rsidRPr="00487F81" w:rsidRDefault="00204C22" w:rsidP="000A3293">
            <w:pPr>
              <w:jc w:val="center"/>
              <w:rPr>
                <w:rFonts w:ascii="Times New Roman" w:eastAsia="Times New Roman" w:hAnsi="Times New Roman" w:cs="Times New Roman"/>
                <w:color w:val="000000"/>
                <w:sz w:val="24"/>
                <w:szCs w:val="24"/>
              </w:rPr>
            </w:pPr>
            <w:r w:rsidRPr="00487F81">
              <w:rPr>
                <w:rFonts w:ascii="Times New Roman" w:hAnsi="Times New Roman" w:cs="Times New Roman"/>
                <w:color w:val="000000"/>
                <w:sz w:val="24"/>
                <w:szCs w:val="24"/>
              </w:rPr>
              <w:t>&lt;0.001</w:t>
            </w:r>
          </w:p>
        </w:tc>
      </w:tr>
      <w:tr w:rsidR="00204C22" w:rsidRPr="00487F81" w14:paraId="449B7103" w14:textId="77777777" w:rsidTr="000A3293">
        <w:trPr>
          <w:trHeight w:val="300"/>
        </w:trPr>
        <w:tc>
          <w:tcPr>
            <w:tcW w:w="3544" w:type="dxa"/>
            <w:noWrap/>
          </w:tcPr>
          <w:p w14:paraId="26928CF0"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proofErr w:type="spellStart"/>
            <w:r w:rsidRPr="00487F81">
              <w:rPr>
                <w:rFonts w:ascii="Times New Roman" w:eastAsia="Times New Roman" w:hAnsi="Times New Roman" w:cs="Times New Roman"/>
                <w:color w:val="000000"/>
                <w:sz w:val="24"/>
                <w:szCs w:val="24"/>
                <w:lang w:eastAsia="da-DK"/>
              </w:rPr>
              <w:t>eGFR</w:t>
            </w:r>
            <w:proofErr w:type="spellEnd"/>
            <w:r w:rsidRPr="00487F81">
              <w:rPr>
                <w:rFonts w:ascii="Times New Roman" w:eastAsia="Times New Roman" w:hAnsi="Times New Roman" w:cs="Times New Roman"/>
                <w:color w:val="000000"/>
                <w:sz w:val="24"/>
                <w:szCs w:val="24"/>
                <w:lang w:eastAsia="da-DK"/>
              </w:rPr>
              <w:t xml:space="preserve">, </w:t>
            </w:r>
            <w:proofErr w:type="spellStart"/>
            <w:r w:rsidRPr="00487F81">
              <w:rPr>
                <w:rFonts w:ascii="Times New Roman" w:eastAsia="Times New Roman" w:hAnsi="Times New Roman" w:cs="Times New Roman"/>
                <w:color w:val="000000"/>
                <w:sz w:val="24"/>
                <w:szCs w:val="24"/>
                <w:lang w:eastAsia="da-DK"/>
              </w:rPr>
              <w:t>mL</w:t>
            </w:r>
            <w:proofErr w:type="spellEnd"/>
            <w:r w:rsidRPr="00487F81">
              <w:rPr>
                <w:rFonts w:ascii="Times New Roman" w:eastAsia="Times New Roman" w:hAnsi="Times New Roman" w:cs="Times New Roman"/>
                <w:color w:val="000000"/>
                <w:sz w:val="24"/>
                <w:szCs w:val="24"/>
                <w:lang w:eastAsia="da-DK"/>
              </w:rPr>
              <w:t>/min/1.73m</w:t>
            </w:r>
            <w:r w:rsidRPr="00487F81">
              <w:rPr>
                <w:rFonts w:ascii="Times New Roman" w:eastAsia="Times New Roman" w:hAnsi="Times New Roman" w:cs="Times New Roman"/>
                <w:color w:val="000000"/>
                <w:sz w:val="24"/>
                <w:szCs w:val="24"/>
                <w:vertAlign w:val="superscript"/>
                <w:lang w:eastAsia="da-DK"/>
              </w:rPr>
              <w:t>2</w:t>
            </w:r>
          </w:p>
        </w:tc>
        <w:tc>
          <w:tcPr>
            <w:tcW w:w="1559" w:type="dxa"/>
            <w:noWrap/>
            <w:vAlign w:val="center"/>
          </w:tcPr>
          <w:p w14:paraId="5F359400"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89 (14)</w:t>
            </w:r>
          </w:p>
        </w:tc>
        <w:tc>
          <w:tcPr>
            <w:tcW w:w="1588" w:type="dxa"/>
            <w:noWrap/>
            <w:vAlign w:val="center"/>
          </w:tcPr>
          <w:p w14:paraId="257BA269"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88 (13)</w:t>
            </w:r>
          </w:p>
        </w:tc>
        <w:tc>
          <w:tcPr>
            <w:tcW w:w="993" w:type="dxa"/>
            <w:noWrap/>
            <w:vAlign w:val="center"/>
          </w:tcPr>
          <w:p w14:paraId="13126AE4"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0.210</w:t>
            </w:r>
          </w:p>
        </w:tc>
      </w:tr>
      <w:tr w:rsidR="00204C22" w:rsidRPr="00487F81" w14:paraId="5005AD80" w14:textId="77777777" w:rsidTr="000A3293">
        <w:trPr>
          <w:trHeight w:val="300"/>
        </w:trPr>
        <w:tc>
          <w:tcPr>
            <w:tcW w:w="3544" w:type="dxa"/>
            <w:noWrap/>
          </w:tcPr>
          <w:p w14:paraId="1A4B652C"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UACR, mg/g</w:t>
            </w:r>
          </w:p>
        </w:tc>
        <w:tc>
          <w:tcPr>
            <w:tcW w:w="1559" w:type="dxa"/>
            <w:noWrap/>
            <w:vAlign w:val="center"/>
          </w:tcPr>
          <w:p w14:paraId="5974FDBC"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5 [3, 8]</w:t>
            </w:r>
          </w:p>
        </w:tc>
        <w:tc>
          <w:tcPr>
            <w:tcW w:w="1588" w:type="dxa"/>
            <w:noWrap/>
            <w:vAlign w:val="center"/>
          </w:tcPr>
          <w:p w14:paraId="7836EA56"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6 [4, 10]</w:t>
            </w:r>
          </w:p>
        </w:tc>
        <w:tc>
          <w:tcPr>
            <w:tcW w:w="993" w:type="dxa"/>
            <w:noWrap/>
            <w:vAlign w:val="center"/>
          </w:tcPr>
          <w:p w14:paraId="6DC8EBA9"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&lt;0.001</w:t>
            </w:r>
          </w:p>
        </w:tc>
      </w:tr>
      <w:tr w:rsidR="00204C22" w:rsidRPr="00487F81" w14:paraId="2A3FBA62" w14:textId="77777777" w:rsidTr="000A3293">
        <w:trPr>
          <w:trHeight w:val="300"/>
        </w:trPr>
        <w:tc>
          <w:tcPr>
            <w:tcW w:w="3544" w:type="dxa"/>
            <w:noWrap/>
          </w:tcPr>
          <w:p w14:paraId="04DDF220"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 xml:space="preserve">CKD273, </w:t>
            </w:r>
            <w:proofErr w:type="spellStart"/>
            <w:r w:rsidRPr="00487F81">
              <w:rPr>
                <w:rFonts w:ascii="Times New Roman" w:eastAsia="Times New Roman" w:hAnsi="Times New Roman" w:cs="Times New Roman"/>
                <w:color w:val="000000"/>
                <w:sz w:val="24"/>
                <w:szCs w:val="24"/>
                <w:lang w:eastAsia="da-DK"/>
              </w:rPr>
              <w:t>arbitrary</w:t>
            </w:r>
            <w:proofErr w:type="spellEnd"/>
            <w:r w:rsidRPr="00487F81">
              <w:rPr>
                <w:rFonts w:ascii="Times New Roman" w:eastAsia="Times New Roman" w:hAnsi="Times New Roman" w:cs="Times New Roman"/>
                <w:color w:val="000000"/>
                <w:sz w:val="24"/>
                <w:szCs w:val="24"/>
                <w:lang w:eastAsia="da-DK"/>
              </w:rPr>
              <w:t xml:space="preserve"> unit</w:t>
            </w:r>
          </w:p>
        </w:tc>
        <w:tc>
          <w:tcPr>
            <w:tcW w:w="1559" w:type="dxa"/>
            <w:noWrap/>
            <w:vAlign w:val="center"/>
          </w:tcPr>
          <w:p w14:paraId="519E7B4F"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-0.36 (0.41)</w:t>
            </w:r>
          </w:p>
        </w:tc>
        <w:tc>
          <w:tcPr>
            <w:tcW w:w="1588" w:type="dxa"/>
            <w:noWrap/>
            <w:vAlign w:val="center"/>
          </w:tcPr>
          <w:p w14:paraId="47ED5CB1"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-0.28 (0.37)</w:t>
            </w:r>
          </w:p>
        </w:tc>
        <w:tc>
          <w:tcPr>
            <w:tcW w:w="993" w:type="dxa"/>
            <w:noWrap/>
            <w:vAlign w:val="center"/>
          </w:tcPr>
          <w:p w14:paraId="7809C7B7"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0.004</w:t>
            </w:r>
          </w:p>
        </w:tc>
      </w:tr>
      <w:tr w:rsidR="00204C22" w:rsidRPr="00487F81" w14:paraId="4231C604" w14:textId="77777777" w:rsidTr="000A3293">
        <w:trPr>
          <w:trHeight w:val="300"/>
        </w:trPr>
        <w:tc>
          <w:tcPr>
            <w:tcW w:w="3544" w:type="dxa"/>
            <w:noWrap/>
          </w:tcPr>
          <w:p w14:paraId="69DE01AA"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proofErr w:type="spellStart"/>
            <w:r w:rsidRPr="00487F81">
              <w:rPr>
                <w:rFonts w:ascii="Times New Roman" w:eastAsia="Times New Roman" w:hAnsi="Times New Roman" w:cs="Times New Roman"/>
                <w:color w:val="000000"/>
                <w:sz w:val="24"/>
                <w:szCs w:val="24"/>
                <w:lang w:eastAsia="da-DK"/>
              </w:rPr>
              <w:t>Systolic</w:t>
            </w:r>
            <w:proofErr w:type="spellEnd"/>
            <w:r w:rsidRPr="00487F81">
              <w:rPr>
                <w:rFonts w:ascii="Times New Roman" w:eastAsia="Times New Roman" w:hAnsi="Times New Roman" w:cs="Times New Roman"/>
                <w:color w:val="000000"/>
                <w:sz w:val="24"/>
                <w:szCs w:val="24"/>
                <w:lang w:eastAsia="da-DK"/>
              </w:rPr>
              <w:t xml:space="preserve"> BP, </w:t>
            </w:r>
            <w:proofErr w:type="spellStart"/>
            <w:r w:rsidRPr="00487F81">
              <w:rPr>
                <w:rFonts w:ascii="Times New Roman" w:eastAsia="Times New Roman" w:hAnsi="Times New Roman" w:cs="Times New Roman"/>
                <w:color w:val="000000"/>
                <w:sz w:val="24"/>
                <w:szCs w:val="24"/>
                <w:lang w:eastAsia="da-DK"/>
              </w:rPr>
              <w:t>mmHg</w:t>
            </w:r>
            <w:proofErr w:type="spellEnd"/>
          </w:p>
        </w:tc>
        <w:tc>
          <w:tcPr>
            <w:tcW w:w="1559" w:type="dxa"/>
            <w:noWrap/>
            <w:vAlign w:val="center"/>
          </w:tcPr>
          <w:p w14:paraId="04F2BC37"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133 (12)</w:t>
            </w:r>
          </w:p>
        </w:tc>
        <w:tc>
          <w:tcPr>
            <w:tcW w:w="1588" w:type="dxa"/>
            <w:noWrap/>
            <w:vAlign w:val="center"/>
          </w:tcPr>
          <w:p w14:paraId="6F2B3B35"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134 (12)</w:t>
            </w:r>
          </w:p>
        </w:tc>
        <w:tc>
          <w:tcPr>
            <w:tcW w:w="993" w:type="dxa"/>
            <w:noWrap/>
            <w:vAlign w:val="center"/>
          </w:tcPr>
          <w:p w14:paraId="688B470E"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0.124</w:t>
            </w:r>
          </w:p>
        </w:tc>
      </w:tr>
      <w:tr w:rsidR="00204C22" w:rsidRPr="00487F81" w14:paraId="7C1D0F4F" w14:textId="77777777" w:rsidTr="000A3293">
        <w:trPr>
          <w:trHeight w:val="300"/>
        </w:trPr>
        <w:tc>
          <w:tcPr>
            <w:tcW w:w="3544" w:type="dxa"/>
            <w:noWrap/>
          </w:tcPr>
          <w:p w14:paraId="0A8670CE"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proofErr w:type="spellStart"/>
            <w:r w:rsidRPr="00487F81">
              <w:rPr>
                <w:rFonts w:ascii="Times New Roman" w:eastAsia="Times New Roman" w:hAnsi="Times New Roman" w:cs="Times New Roman"/>
                <w:color w:val="000000"/>
                <w:sz w:val="24"/>
                <w:szCs w:val="24"/>
                <w:lang w:eastAsia="da-DK"/>
              </w:rPr>
              <w:t>Diastolic</w:t>
            </w:r>
            <w:proofErr w:type="spellEnd"/>
            <w:r w:rsidRPr="00487F81">
              <w:rPr>
                <w:rFonts w:ascii="Times New Roman" w:eastAsia="Times New Roman" w:hAnsi="Times New Roman" w:cs="Times New Roman"/>
                <w:color w:val="000000"/>
                <w:sz w:val="24"/>
                <w:szCs w:val="24"/>
                <w:lang w:eastAsia="da-DK"/>
              </w:rPr>
              <w:t xml:space="preserve"> BP, </w:t>
            </w:r>
            <w:proofErr w:type="spellStart"/>
            <w:r w:rsidRPr="00487F81">
              <w:rPr>
                <w:rFonts w:ascii="Times New Roman" w:eastAsia="Times New Roman" w:hAnsi="Times New Roman" w:cs="Times New Roman"/>
                <w:color w:val="000000"/>
                <w:sz w:val="24"/>
                <w:szCs w:val="24"/>
                <w:lang w:eastAsia="da-DK"/>
              </w:rPr>
              <w:t>mmHg</w:t>
            </w:r>
            <w:proofErr w:type="spellEnd"/>
          </w:p>
        </w:tc>
        <w:tc>
          <w:tcPr>
            <w:tcW w:w="1559" w:type="dxa"/>
            <w:noWrap/>
            <w:vAlign w:val="center"/>
          </w:tcPr>
          <w:p w14:paraId="62A25125"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79 (8)</w:t>
            </w:r>
          </w:p>
        </w:tc>
        <w:tc>
          <w:tcPr>
            <w:tcW w:w="1588" w:type="dxa"/>
            <w:noWrap/>
            <w:vAlign w:val="center"/>
          </w:tcPr>
          <w:p w14:paraId="080FEF22"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76 (10)</w:t>
            </w:r>
          </w:p>
        </w:tc>
        <w:tc>
          <w:tcPr>
            <w:tcW w:w="993" w:type="dxa"/>
            <w:noWrap/>
            <w:vAlign w:val="center"/>
          </w:tcPr>
          <w:p w14:paraId="66559409"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&lt;0.001</w:t>
            </w:r>
          </w:p>
        </w:tc>
      </w:tr>
      <w:tr w:rsidR="00204C22" w:rsidRPr="00487F81" w14:paraId="7A727D34" w14:textId="77777777" w:rsidTr="000A3293">
        <w:trPr>
          <w:trHeight w:val="300"/>
        </w:trPr>
        <w:tc>
          <w:tcPr>
            <w:tcW w:w="3544" w:type="dxa"/>
            <w:noWrap/>
          </w:tcPr>
          <w:p w14:paraId="01E13513"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BMI, kg/m2</w:t>
            </w:r>
          </w:p>
        </w:tc>
        <w:tc>
          <w:tcPr>
            <w:tcW w:w="1559" w:type="dxa"/>
            <w:noWrap/>
            <w:vAlign w:val="center"/>
          </w:tcPr>
          <w:p w14:paraId="37BDD89E"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30.3 (5.0)</w:t>
            </w:r>
          </w:p>
        </w:tc>
        <w:tc>
          <w:tcPr>
            <w:tcW w:w="1588" w:type="dxa"/>
            <w:noWrap/>
            <w:vAlign w:val="center"/>
          </w:tcPr>
          <w:p w14:paraId="092C0084"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30.4 (5.2)</w:t>
            </w:r>
          </w:p>
        </w:tc>
        <w:tc>
          <w:tcPr>
            <w:tcW w:w="993" w:type="dxa"/>
            <w:noWrap/>
            <w:vAlign w:val="center"/>
          </w:tcPr>
          <w:p w14:paraId="781C8DA2"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0.611</w:t>
            </w:r>
          </w:p>
        </w:tc>
      </w:tr>
      <w:tr w:rsidR="00204C22" w:rsidRPr="00487F81" w14:paraId="31AA0318" w14:textId="77777777" w:rsidTr="000A3293">
        <w:trPr>
          <w:trHeight w:val="300"/>
        </w:trPr>
        <w:tc>
          <w:tcPr>
            <w:tcW w:w="3544" w:type="dxa"/>
            <w:noWrap/>
          </w:tcPr>
          <w:p w14:paraId="153A2FC0"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LDL, mmol/l</w:t>
            </w:r>
          </w:p>
        </w:tc>
        <w:tc>
          <w:tcPr>
            <w:tcW w:w="1559" w:type="dxa"/>
            <w:noWrap/>
            <w:vAlign w:val="center"/>
          </w:tcPr>
          <w:p w14:paraId="744695F7"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2.45 (0.94)</w:t>
            </w:r>
          </w:p>
        </w:tc>
        <w:tc>
          <w:tcPr>
            <w:tcW w:w="1588" w:type="dxa"/>
            <w:noWrap/>
            <w:vAlign w:val="center"/>
          </w:tcPr>
          <w:p w14:paraId="52F40DEE"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2.22 (0.83)</w:t>
            </w:r>
          </w:p>
        </w:tc>
        <w:tc>
          <w:tcPr>
            <w:tcW w:w="993" w:type="dxa"/>
            <w:noWrap/>
            <w:vAlign w:val="center"/>
          </w:tcPr>
          <w:p w14:paraId="77C73E32"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&lt;0.001</w:t>
            </w:r>
          </w:p>
        </w:tc>
      </w:tr>
      <w:tr w:rsidR="00204C22" w:rsidRPr="00487F81" w14:paraId="4752455B" w14:textId="77777777" w:rsidTr="000A3293">
        <w:trPr>
          <w:trHeight w:val="300"/>
        </w:trPr>
        <w:tc>
          <w:tcPr>
            <w:tcW w:w="3544" w:type="dxa"/>
            <w:noWrap/>
          </w:tcPr>
          <w:p w14:paraId="62457E2B"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proofErr w:type="spellStart"/>
            <w:r w:rsidRPr="00487F81">
              <w:rPr>
                <w:rFonts w:ascii="Times New Roman" w:eastAsia="Times New Roman" w:hAnsi="Times New Roman" w:cs="Times New Roman"/>
                <w:color w:val="000000"/>
                <w:sz w:val="24"/>
                <w:szCs w:val="24"/>
                <w:lang w:eastAsia="da-DK"/>
              </w:rPr>
              <w:t>Smoker</w:t>
            </w:r>
            <w:proofErr w:type="spellEnd"/>
            <w:r w:rsidRPr="00487F81">
              <w:rPr>
                <w:rFonts w:ascii="Times New Roman" w:eastAsia="Times New Roman" w:hAnsi="Times New Roman" w:cs="Times New Roman"/>
                <w:color w:val="000000"/>
                <w:sz w:val="24"/>
                <w:szCs w:val="24"/>
                <w:lang w:eastAsia="da-DK"/>
              </w:rPr>
              <w:t>, n (%)</w:t>
            </w:r>
          </w:p>
        </w:tc>
        <w:tc>
          <w:tcPr>
            <w:tcW w:w="1559" w:type="dxa"/>
            <w:noWrap/>
            <w:vAlign w:val="center"/>
          </w:tcPr>
          <w:p w14:paraId="1F061848"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619 (45)</w:t>
            </w:r>
          </w:p>
        </w:tc>
        <w:tc>
          <w:tcPr>
            <w:tcW w:w="1588" w:type="dxa"/>
            <w:noWrap/>
            <w:vAlign w:val="center"/>
          </w:tcPr>
          <w:p w14:paraId="47DE41C5"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117 (43)</w:t>
            </w:r>
          </w:p>
        </w:tc>
        <w:tc>
          <w:tcPr>
            <w:tcW w:w="993" w:type="dxa"/>
            <w:noWrap/>
            <w:vAlign w:val="center"/>
          </w:tcPr>
          <w:p w14:paraId="348E0493"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0.549</w:t>
            </w:r>
          </w:p>
        </w:tc>
      </w:tr>
      <w:tr w:rsidR="00204C22" w:rsidRPr="00487F81" w14:paraId="14A2FF51" w14:textId="77777777" w:rsidTr="000A3293">
        <w:trPr>
          <w:trHeight w:val="300"/>
        </w:trPr>
        <w:tc>
          <w:tcPr>
            <w:tcW w:w="3544" w:type="dxa"/>
            <w:noWrap/>
          </w:tcPr>
          <w:p w14:paraId="3A3B989D"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 xml:space="preserve">RAAS-inhibitor </w:t>
            </w:r>
            <w:proofErr w:type="spellStart"/>
            <w:r w:rsidRPr="00487F81">
              <w:rPr>
                <w:rFonts w:ascii="Times New Roman" w:eastAsia="Times New Roman" w:hAnsi="Times New Roman" w:cs="Times New Roman"/>
                <w:color w:val="000000"/>
                <w:sz w:val="24"/>
                <w:szCs w:val="24"/>
                <w:lang w:eastAsia="da-DK"/>
              </w:rPr>
              <w:t>treatment</w:t>
            </w:r>
            <w:proofErr w:type="spellEnd"/>
            <w:r w:rsidRPr="00487F81">
              <w:rPr>
                <w:rFonts w:ascii="Times New Roman" w:eastAsia="Times New Roman" w:hAnsi="Times New Roman" w:cs="Times New Roman"/>
                <w:color w:val="000000"/>
                <w:sz w:val="24"/>
                <w:szCs w:val="24"/>
                <w:lang w:eastAsia="da-DK"/>
              </w:rPr>
              <w:t>, n (%)</w:t>
            </w:r>
          </w:p>
        </w:tc>
        <w:tc>
          <w:tcPr>
            <w:tcW w:w="1559" w:type="dxa"/>
            <w:noWrap/>
            <w:vAlign w:val="center"/>
          </w:tcPr>
          <w:p w14:paraId="1B5A8FBC"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846 (62)</w:t>
            </w:r>
          </w:p>
        </w:tc>
        <w:tc>
          <w:tcPr>
            <w:tcW w:w="1588" w:type="dxa"/>
            <w:noWrap/>
            <w:vAlign w:val="center"/>
          </w:tcPr>
          <w:p w14:paraId="7C48EAD2"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205 (75)</w:t>
            </w:r>
          </w:p>
        </w:tc>
        <w:tc>
          <w:tcPr>
            <w:tcW w:w="993" w:type="dxa"/>
            <w:noWrap/>
            <w:vAlign w:val="center"/>
          </w:tcPr>
          <w:p w14:paraId="14657E17"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&lt;0.001</w:t>
            </w:r>
          </w:p>
        </w:tc>
      </w:tr>
      <w:tr w:rsidR="00204C22" w:rsidRPr="00487F81" w14:paraId="0502A8E0" w14:textId="77777777" w:rsidTr="000A3293">
        <w:trPr>
          <w:trHeight w:val="300"/>
        </w:trPr>
        <w:tc>
          <w:tcPr>
            <w:tcW w:w="3544" w:type="dxa"/>
            <w:noWrap/>
          </w:tcPr>
          <w:p w14:paraId="4C297A6D"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proofErr w:type="spellStart"/>
            <w:r w:rsidRPr="00487F81">
              <w:rPr>
                <w:rFonts w:ascii="Times New Roman" w:eastAsia="Times New Roman" w:hAnsi="Times New Roman" w:cs="Times New Roman"/>
                <w:color w:val="000000"/>
                <w:sz w:val="24"/>
                <w:szCs w:val="24"/>
                <w:lang w:eastAsia="da-DK"/>
              </w:rPr>
              <w:t>Metformin</w:t>
            </w:r>
            <w:proofErr w:type="spellEnd"/>
            <w:r w:rsidRPr="00487F81">
              <w:rPr>
                <w:rFonts w:ascii="Times New Roman" w:eastAsia="Times New Roman" w:hAnsi="Times New Roman" w:cs="Times New Roman"/>
                <w:color w:val="000000"/>
                <w:sz w:val="24"/>
                <w:szCs w:val="24"/>
                <w:lang w:eastAsia="da-DK"/>
              </w:rPr>
              <w:t xml:space="preserve"> </w:t>
            </w:r>
            <w:proofErr w:type="spellStart"/>
            <w:r w:rsidRPr="00487F81">
              <w:rPr>
                <w:rFonts w:ascii="Times New Roman" w:eastAsia="Times New Roman" w:hAnsi="Times New Roman" w:cs="Times New Roman"/>
                <w:color w:val="000000"/>
                <w:sz w:val="24"/>
                <w:szCs w:val="24"/>
                <w:lang w:eastAsia="da-DK"/>
              </w:rPr>
              <w:t>treatment</w:t>
            </w:r>
            <w:proofErr w:type="spellEnd"/>
            <w:r w:rsidRPr="00487F81">
              <w:rPr>
                <w:rFonts w:ascii="Times New Roman" w:eastAsia="Times New Roman" w:hAnsi="Times New Roman" w:cs="Times New Roman"/>
                <w:color w:val="000000"/>
                <w:sz w:val="24"/>
                <w:szCs w:val="24"/>
                <w:lang w:eastAsia="da-DK"/>
              </w:rPr>
              <w:t>, n (%)</w:t>
            </w:r>
          </w:p>
        </w:tc>
        <w:tc>
          <w:tcPr>
            <w:tcW w:w="1559" w:type="dxa"/>
            <w:noWrap/>
            <w:vAlign w:val="center"/>
          </w:tcPr>
          <w:p w14:paraId="6E4A83AF"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1041 (79)</w:t>
            </w:r>
          </w:p>
        </w:tc>
        <w:tc>
          <w:tcPr>
            <w:tcW w:w="1588" w:type="dxa"/>
            <w:noWrap/>
            <w:vAlign w:val="center"/>
          </w:tcPr>
          <w:p w14:paraId="3BAAB37B"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221 (82)</w:t>
            </w:r>
          </w:p>
        </w:tc>
        <w:tc>
          <w:tcPr>
            <w:tcW w:w="993" w:type="dxa"/>
            <w:noWrap/>
            <w:vAlign w:val="center"/>
          </w:tcPr>
          <w:p w14:paraId="1EB44689"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0.397</w:t>
            </w:r>
          </w:p>
        </w:tc>
      </w:tr>
      <w:tr w:rsidR="00204C22" w:rsidRPr="00487F81" w14:paraId="12EF99CD" w14:textId="77777777" w:rsidTr="000A3293">
        <w:trPr>
          <w:trHeight w:val="300"/>
        </w:trPr>
        <w:tc>
          <w:tcPr>
            <w:tcW w:w="3544" w:type="dxa"/>
            <w:noWrap/>
          </w:tcPr>
          <w:p w14:paraId="52154834"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 xml:space="preserve">Insulin </w:t>
            </w:r>
            <w:proofErr w:type="spellStart"/>
            <w:r w:rsidRPr="00487F81">
              <w:rPr>
                <w:rFonts w:ascii="Times New Roman" w:eastAsia="Times New Roman" w:hAnsi="Times New Roman" w:cs="Times New Roman"/>
                <w:color w:val="000000"/>
                <w:sz w:val="24"/>
                <w:szCs w:val="24"/>
                <w:lang w:eastAsia="da-DK"/>
              </w:rPr>
              <w:t>treatment</w:t>
            </w:r>
            <w:proofErr w:type="spellEnd"/>
            <w:r w:rsidRPr="00487F81">
              <w:rPr>
                <w:rFonts w:ascii="Times New Roman" w:eastAsia="Times New Roman" w:hAnsi="Times New Roman" w:cs="Times New Roman"/>
                <w:color w:val="000000"/>
                <w:sz w:val="24"/>
                <w:szCs w:val="24"/>
                <w:lang w:eastAsia="da-DK"/>
              </w:rPr>
              <w:t>, n (%)</w:t>
            </w:r>
          </w:p>
        </w:tc>
        <w:tc>
          <w:tcPr>
            <w:tcW w:w="1559" w:type="dxa"/>
            <w:noWrap/>
            <w:vAlign w:val="center"/>
          </w:tcPr>
          <w:p w14:paraId="157FE0E3"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343 (26)</w:t>
            </w:r>
          </w:p>
        </w:tc>
        <w:tc>
          <w:tcPr>
            <w:tcW w:w="1588" w:type="dxa"/>
            <w:noWrap/>
            <w:vAlign w:val="center"/>
          </w:tcPr>
          <w:p w14:paraId="65E330D1"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142 (52)</w:t>
            </w:r>
          </w:p>
        </w:tc>
        <w:tc>
          <w:tcPr>
            <w:tcW w:w="993" w:type="dxa"/>
            <w:noWrap/>
            <w:vAlign w:val="center"/>
          </w:tcPr>
          <w:p w14:paraId="57D49F49"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&lt;0.001</w:t>
            </w:r>
          </w:p>
        </w:tc>
      </w:tr>
      <w:tr w:rsidR="00204C22" w:rsidRPr="00487F81" w14:paraId="33C8C5A6" w14:textId="77777777" w:rsidTr="000A3293">
        <w:trPr>
          <w:trHeight w:val="300"/>
        </w:trPr>
        <w:tc>
          <w:tcPr>
            <w:tcW w:w="3544" w:type="dxa"/>
            <w:noWrap/>
          </w:tcPr>
          <w:p w14:paraId="0CEBFEA1"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 xml:space="preserve">GLP1-RA </w:t>
            </w:r>
            <w:proofErr w:type="spellStart"/>
            <w:r w:rsidRPr="00487F81">
              <w:rPr>
                <w:rFonts w:ascii="Times New Roman" w:eastAsia="Times New Roman" w:hAnsi="Times New Roman" w:cs="Times New Roman"/>
                <w:color w:val="000000"/>
                <w:sz w:val="24"/>
                <w:szCs w:val="24"/>
                <w:lang w:eastAsia="da-DK"/>
              </w:rPr>
              <w:t>treatment</w:t>
            </w:r>
            <w:proofErr w:type="spellEnd"/>
            <w:r w:rsidRPr="00487F81">
              <w:rPr>
                <w:rFonts w:ascii="Times New Roman" w:eastAsia="Times New Roman" w:hAnsi="Times New Roman" w:cs="Times New Roman"/>
                <w:color w:val="000000"/>
                <w:sz w:val="24"/>
                <w:szCs w:val="24"/>
                <w:lang w:eastAsia="da-DK"/>
              </w:rPr>
              <w:t>, n (%)</w:t>
            </w:r>
          </w:p>
        </w:tc>
        <w:tc>
          <w:tcPr>
            <w:tcW w:w="1559" w:type="dxa"/>
            <w:noWrap/>
            <w:vAlign w:val="center"/>
          </w:tcPr>
          <w:p w14:paraId="54941FF5"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184 (14)</w:t>
            </w:r>
          </w:p>
        </w:tc>
        <w:tc>
          <w:tcPr>
            <w:tcW w:w="1588" w:type="dxa"/>
            <w:noWrap/>
            <w:vAlign w:val="center"/>
          </w:tcPr>
          <w:p w14:paraId="519AE00E"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65 (24)</w:t>
            </w:r>
          </w:p>
        </w:tc>
        <w:tc>
          <w:tcPr>
            <w:tcW w:w="993" w:type="dxa"/>
            <w:noWrap/>
            <w:vAlign w:val="center"/>
          </w:tcPr>
          <w:p w14:paraId="3D926210"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&lt;0.001</w:t>
            </w:r>
          </w:p>
        </w:tc>
      </w:tr>
      <w:tr w:rsidR="00204C22" w:rsidRPr="00487F81" w14:paraId="21FE5098" w14:textId="77777777" w:rsidTr="000A3293">
        <w:trPr>
          <w:trHeight w:val="300"/>
        </w:trPr>
        <w:tc>
          <w:tcPr>
            <w:tcW w:w="3544" w:type="dxa"/>
            <w:noWrap/>
          </w:tcPr>
          <w:p w14:paraId="38532FDF"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r w:rsidRPr="00487F81">
              <w:rPr>
                <w:rFonts w:ascii="Times New Roman" w:eastAsia="Times New Roman" w:hAnsi="Times New Roman" w:cs="Times New Roman"/>
                <w:color w:val="000000"/>
                <w:sz w:val="24"/>
                <w:szCs w:val="24"/>
                <w:lang w:eastAsia="da-DK"/>
              </w:rPr>
              <w:t xml:space="preserve">SGLT2-inhibitor </w:t>
            </w:r>
            <w:proofErr w:type="spellStart"/>
            <w:r w:rsidRPr="00487F81">
              <w:rPr>
                <w:rFonts w:ascii="Times New Roman" w:eastAsia="Times New Roman" w:hAnsi="Times New Roman" w:cs="Times New Roman"/>
                <w:color w:val="000000"/>
                <w:sz w:val="24"/>
                <w:szCs w:val="24"/>
                <w:lang w:eastAsia="da-DK"/>
              </w:rPr>
              <w:t>treatment</w:t>
            </w:r>
            <w:proofErr w:type="spellEnd"/>
            <w:r w:rsidRPr="00487F81">
              <w:rPr>
                <w:rFonts w:ascii="Times New Roman" w:eastAsia="Times New Roman" w:hAnsi="Times New Roman" w:cs="Times New Roman"/>
                <w:color w:val="000000"/>
                <w:sz w:val="24"/>
                <w:szCs w:val="24"/>
                <w:lang w:eastAsia="da-DK"/>
              </w:rPr>
              <w:t>, n (%)</w:t>
            </w:r>
          </w:p>
        </w:tc>
        <w:tc>
          <w:tcPr>
            <w:tcW w:w="1559" w:type="dxa"/>
            <w:noWrap/>
            <w:vAlign w:val="center"/>
          </w:tcPr>
          <w:p w14:paraId="6A604B30"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83 (6)</w:t>
            </w:r>
          </w:p>
        </w:tc>
        <w:tc>
          <w:tcPr>
            <w:tcW w:w="1588" w:type="dxa"/>
            <w:noWrap/>
            <w:vAlign w:val="center"/>
          </w:tcPr>
          <w:p w14:paraId="0B314DBA"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27 (10)</w:t>
            </w:r>
          </w:p>
        </w:tc>
        <w:tc>
          <w:tcPr>
            <w:tcW w:w="993" w:type="dxa"/>
            <w:noWrap/>
            <w:vAlign w:val="center"/>
          </w:tcPr>
          <w:p w14:paraId="7D7F9183"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0.042</w:t>
            </w:r>
          </w:p>
        </w:tc>
      </w:tr>
      <w:tr w:rsidR="00204C22" w:rsidRPr="00487F81" w14:paraId="00D91811" w14:textId="77777777" w:rsidTr="000A3293">
        <w:trPr>
          <w:trHeight w:val="300"/>
        </w:trPr>
        <w:tc>
          <w:tcPr>
            <w:tcW w:w="3544" w:type="dxa"/>
            <w:noWrap/>
          </w:tcPr>
          <w:p w14:paraId="34669064"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proofErr w:type="spellStart"/>
            <w:r w:rsidRPr="00487F81">
              <w:rPr>
                <w:rFonts w:ascii="Times New Roman" w:eastAsia="Times New Roman" w:hAnsi="Times New Roman" w:cs="Times New Roman"/>
                <w:color w:val="000000"/>
                <w:sz w:val="24"/>
                <w:szCs w:val="24"/>
                <w:lang w:eastAsia="da-DK"/>
              </w:rPr>
              <w:t>History</w:t>
            </w:r>
            <w:proofErr w:type="spellEnd"/>
            <w:r w:rsidRPr="00487F81">
              <w:rPr>
                <w:rFonts w:ascii="Times New Roman" w:eastAsia="Times New Roman" w:hAnsi="Times New Roman" w:cs="Times New Roman"/>
                <w:color w:val="000000"/>
                <w:sz w:val="24"/>
                <w:szCs w:val="24"/>
                <w:lang w:eastAsia="da-DK"/>
              </w:rPr>
              <w:t xml:space="preserve"> of IHD, n (%)</w:t>
            </w:r>
          </w:p>
        </w:tc>
        <w:tc>
          <w:tcPr>
            <w:tcW w:w="1559" w:type="dxa"/>
            <w:noWrap/>
            <w:vAlign w:val="center"/>
          </w:tcPr>
          <w:p w14:paraId="5DBE1681"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145 (11)</w:t>
            </w:r>
          </w:p>
        </w:tc>
        <w:tc>
          <w:tcPr>
            <w:tcW w:w="1588" w:type="dxa"/>
            <w:noWrap/>
            <w:vAlign w:val="center"/>
          </w:tcPr>
          <w:p w14:paraId="60724C52"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51 (19)</w:t>
            </w:r>
          </w:p>
        </w:tc>
        <w:tc>
          <w:tcPr>
            <w:tcW w:w="993" w:type="dxa"/>
            <w:noWrap/>
            <w:vAlign w:val="center"/>
          </w:tcPr>
          <w:p w14:paraId="1BE6D07D"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&lt;0.001</w:t>
            </w:r>
          </w:p>
        </w:tc>
      </w:tr>
      <w:tr w:rsidR="00204C22" w:rsidRPr="00487F81" w14:paraId="0828F00E" w14:textId="77777777" w:rsidTr="000A3293">
        <w:trPr>
          <w:trHeight w:val="300"/>
        </w:trPr>
        <w:tc>
          <w:tcPr>
            <w:tcW w:w="3544" w:type="dxa"/>
            <w:noWrap/>
          </w:tcPr>
          <w:p w14:paraId="237CF0AF" w14:textId="77777777" w:rsidR="00204C22" w:rsidRPr="00487F81" w:rsidRDefault="00204C22" w:rsidP="000A3293">
            <w:pPr>
              <w:spacing w:after="0" w:line="240" w:lineRule="auto"/>
              <w:rPr>
                <w:rFonts w:ascii="Times New Roman" w:eastAsia="Times New Roman" w:hAnsi="Times New Roman" w:cs="Times New Roman"/>
                <w:color w:val="000000"/>
                <w:sz w:val="24"/>
                <w:szCs w:val="24"/>
                <w:lang w:eastAsia="da-DK"/>
              </w:rPr>
            </w:pPr>
            <w:proofErr w:type="spellStart"/>
            <w:r w:rsidRPr="00487F81">
              <w:rPr>
                <w:rFonts w:ascii="Times New Roman" w:eastAsia="Times New Roman" w:hAnsi="Times New Roman" w:cs="Times New Roman"/>
                <w:color w:val="000000"/>
                <w:sz w:val="24"/>
                <w:szCs w:val="24"/>
                <w:lang w:eastAsia="da-DK"/>
              </w:rPr>
              <w:t>History</w:t>
            </w:r>
            <w:proofErr w:type="spellEnd"/>
            <w:r w:rsidRPr="00487F81">
              <w:rPr>
                <w:rFonts w:ascii="Times New Roman" w:eastAsia="Times New Roman" w:hAnsi="Times New Roman" w:cs="Times New Roman"/>
                <w:color w:val="000000"/>
                <w:sz w:val="24"/>
                <w:szCs w:val="24"/>
                <w:lang w:eastAsia="da-DK"/>
              </w:rPr>
              <w:t xml:space="preserve"> of stroke, n (%)</w:t>
            </w:r>
          </w:p>
        </w:tc>
        <w:tc>
          <w:tcPr>
            <w:tcW w:w="1559" w:type="dxa"/>
            <w:noWrap/>
            <w:vAlign w:val="center"/>
          </w:tcPr>
          <w:p w14:paraId="0B2A3F5F"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56 (4)</w:t>
            </w:r>
          </w:p>
        </w:tc>
        <w:tc>
          <w:tcPr>
            <w:tcW w:w="1588" w:type="dxa"/>
            <w:noWrap/>
            <w:vAlign w:val="center"/>
          </w:tcPr>
          <w:p w14:paraId="6ECDDDAA"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11 (4)</w:t>
            </w:r>
          </w:p>
        </w:tc>
        <w:tc>
          <w:tcPr>
            <w:tcW w:w="993" w:type="dxa"/>
            <w:noWrap/>
            <w:vAlign w:val="center"/>
          </w:tcPr>
          <w:p w14:paraId="6ABDA327" w14:textId="77777777" w:rsidR="00204C22" w:rsidRPr="00487F81" w:rsidRDefault="00204C22" w:rsidP="000A3293">
            <w:pPr>
              <w:spacing w:after="0" w:line="240" w:lineRule="auto"/>
              <w:jc w:val="center"/>
              <w:rPr>
                <w:rFonts w:ascii="Times New Roman" w:eastAsia="Times New Roman" w:hAnsi="Times New Roman" w:cs="Times New Roman"/>
                <w:color w:val="000000"/>
                <w:sz w:val="24"/>
                <w:szCs w:val="24"/>
                <w:lang w:eastAsia="da-DK"/>
              </w:rPr>
            </w:pPr>
            <w:r w:rsidRPr="00487F81">
              <w:rPr>
                <w:rFonts w:ascii="Times New Roman" w:hAnsi="Times New Roman" w:cs="Times New Roman"/>
                <w:color w:val="000000"/>
                <w:sz w:val="24"/>
                <w:szCs w:val="24"/>
              </w:rPr>
              <w:t>1.000</w:t>
            </w:r>
          </w:p>
        </w:tc>
      </w:tr>
    </w:tbl>
    <w:p w14:paraId="3256E7B1" w14:textId="6FE55BA0" w:rsidR="00204C22" w:rsidRPr="00487F81" w:rsidRDefault="00204C22" w:rsidP="00204C22">
      <w:pPr>
        <w:keepNext/>
        <w:spacing w:line="276" w:lineRule="auto"/>
        <w:rPr>
          <w:rFonts w:ascii="Times New Roman" w:hAnsi="Times New Roman" w:cs="Times New Roman"/>
          <w:sz w:val="24"/>
          <w:szCs w:val="24"/>
          <w:lang w:val="en-US"/>
        </w:rPr>
      </w:pPr>
      <w:bookmarkStart w:id="0" w:name="_Hlk97895823"/>
      <w:r w:rsidRPr="00487F81">
        <w:rPr>
          <w:rFonts w:ascii="Times New Roman" w:hAnsi="Times New Roman" w:cs="Times New Roman"/>
          <w:sz w:val="24"/>
          <w:szCs w:val="24"/>
          <w:lang w:val="en-US"/>
        </w:rPr>
        <w:t xml:space="preserve">Supplementary Table 2: Baseline characteristics for all participants with estimated glomerular filtration rate (eGFR) </w:t>
      </w:r>
      <w:r w:rsidR="0077038B" w:rsidRPr="00487F81">
        <w:rPr>
          <w:rFonts w:ascii="Times New Roman" w:hAnsi="Times New Roman" w:cs="Times New Roman"/>
          <w:sz w:val="24"/>
          <w:szCs w:val="24"/>
          <w:lang w:val="en-US"/>
        </w:rPr>
        <w:t>&gt;</w:t>
      </w:r>
      <w:r w:rsidRPr="00487F81">
        <w:rPr>
          <w:rFonts w:ascii="Times New Roman" w:hAnsi="Times New Roman" w:cs="Times New Roman"/>
          <w:sz w:val="24"/>
          <w:szCs w:val="24"/>
          <w:lang w:val="en-US"/>
        </w:rPr>
        <w:t>60 mL/min/1.73m</w:t>
      </w:r>
      <w:r w:rsidRPr="00487F81">
        <w:rPr>
          <w:rFonts w:ascii="Times New Roman" w:hAnsi="Times New Roman" w:cs="Times New Roman"/>
          <w:sz w:val="24"/>
          <w:szCs w:val="24"/>
          <w:vertAlign w:val="superscript"/>
          <w:lang w:val="en-US"/>
        </w:rPr>
        <w:t>2</w:t>
      </w:r>
      <w:r w:rsidRPr="00487F81">
        <w:rPr>
          <w:rFonts w:ascii="Times New Roman" w:hAnsi="Times New Roman" w:cs="Times New Roman"/>
          <w:sz w:val="24"/>
          <w:szCs w:val="24"/>
          <w:lang w:val="en-US"/>
        </w:rPr>
        <w:t xml:space="preserve"> at baseline, stratified by presence of diabetic retinopathy (DR) at baseline. Data are presented as mean (standard deviation), median [inter-quartile range], or n (%). P-values were calculated using Student’s t-test, Kruskal-Wallis rank sum test, and the χ2-test for continuous, non-normal continuous, and categorical variables, respectively. HbA1c: glycated hemoglobin; UACR: urinary albumin-creatinine rate; CKD273: urinary proteomics classifier; BP: blood pressure, BMI: body mass index, RAAS: renin-angiotensin-aldosterone system; GLP1-RA: glucagon like peptide 1 receptor agonist; SGLT2: sodium-glucose co-transporter 2; IHD: ischemic heart disease.</w:t>
      </w:r>
    </w:p>
    <w:bookmarkEnd w:id="0"/>
    <w:p w14:paraId="48C6E9B3" w14:textId="72ACAC4A" w:rsidR="000D314E" w:rsidRPr="00487F81" w:rsidRDefault="00B335D5">
      <w:pPr>
        <w:rPr>
          <w:rFonts w:ascii="Times New Roman" w:hAnsi="Times New Roman" w:cs="Times New Roman"/>
          <w:sz w:val="24"/>
          <w:szCs w:val="24"/>
          <w:lang w:val="en-US"/>
        </w:rPr>
      </w:pPr>
      <w:r w:rsidRPr="00487F81">
        <w:rPr>
          <w:rFonts w:ascii="Times New Roman" w:hAnsi="Times New Roman" w:cs="Times New Roman"/>
          <w:lang w:val="en-US"/>
        </w:rPr>
        <w:br w:type="page"/>
      </w:r>
    </w:p>
    <w:tbl>
      <w:tblPr>
        <w:tblStyle w:val="Tabel-Gitter"/>
        <w:tblW w:w="14034" w:type="dxa"/>
        <w:tblInd w:w="-5" w:type="dxa"/>
        <w:tblLayout w:type="fixed"/>
        <w:tblLook w:val="04A0" w:firstRow="1" w:lastRow="0" w:firstColumn="1" w:lastColumn="0" w:noHBand="0" w:noVBand="1"/>
      </w:tblPr>
      <w:tblGrid>
        <w:gridCol w:w="2069"/>
        <w:gridCol w:w="2042"/>
        <w:gridCol w:w="992"/>
        <w:gridCol w:w="1843"/>
        <w:gridCol w:w="851"/>
        <w:gridCol w:w="1842"/>
        <w:gridCol w:w="993"/>
        <w:gridCol w:w="283"/>
        <w:gridCol w:w="2268"/>
        <w:gridCol w:w="851"/>
      </w:tblGrid>
      <w:tr w:rsidR="00715839" w:rsidRPr="00487F81" w14:paraId="56687E4A" w14:textId="77777777" w:rsidTr="00F01611">
        <w:tc>
          <w:tcPr>
            <w:tcW w:w="2069" w:type="dxa"/>
            <w:vAlign w:val="center"/>
          </w:tcPr>
          <w:p w14:paraId="15FFF0A9" w14:textId="77777777" w:rsidR="00715839" w:rsidRPr="00487F81" w:rsidRDefault="00715839" w:rsidP="0024642A">
            <w:pPr>
              <w:jc w:val="center"/>
              <w:rPr>
                <w:rFonts w:ascii="Times New Roman" w:hAnsi="Times New Roman" w:cs="Times New Roman"/>
                <w:sz w:val="24"/>
                <w:szCs w:val="24"/>
                <w:lang w:val="en-US"/>
              </w:rPr>
            </w:pPr>
          </w:p>
        </w:tc>
        <w:tc>
          <w:tcPr>
            <w:tcW w:w="2042" w:type="dxa"/>
            <w:vAlign w:val="center"/>
          </w:tcPr>
          <w:p w14:paraId="16C04F4D"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Microalbuminuria</w:t>
            </w:r>
          </w:p>
          <w:p w14:paraId="5F76CC16"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n=198</w:t>
            </w:r>
          </w:p>
          <w:p w14:paraId="6AAEF085" w14:textId="6B80535D"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HR (95% CI)</w:t>
            </w:r>
          </w:p>
        </w:tc>
        <w:tc>
          <w:tcPr>
            <w:tcW w:w="992" w:type="dxa"/>
            <w:vAlign w:val="center"/>
          </w:tcPr>
          <w:p w14:paraId="544E1D52"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p</w:t>
            </w:r>
          </w:p>
        </w:tc>
        <w:tc>
          <w:tcPr>
            <w:tcW w:w="1843" w:type="dxa"/>
            <w:vAlign w:val="center"/>
          </w:tcPr>
          <w:p w14:paraId="53C7A80E" w14:textId="55D822D6"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 xml:space="preserve">CKD </w:t>
            </w:r>
            <w:r w:rsidR="007273CA" w:rsidRPr="00487F81">
              <w:rPr>
                <w:rFonts w:ascii="Times New Roman" w:hAnsi="Times New Roman" w:cs="Times New Roman"/>
                <w:sz w:val="24"/>
                <w:szCs w:val="24"/>
                <w:lang w:val="en-US"/>
              </w:rPr>
              <w:t>G3</w:t>
            </w:r>
          </w:p>
          <w:p w14:paraId="016A4888"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n=166</w:t>
            </w:r>
          </w:p>
          <w:p w14:paraId="2D87160D" w14:textId="656D3C35"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HR (95% CI)</w:t>
            </w:r>
          </w:p>
        </w:tc>
        <w:tc>
          <w:tcPr>
            <w:tcW w:w="851" w:type="dxa"/>
            <w:vAlign w:val="center"/>
          </w:tcPr>
          <w:p w14:paraId="3265B8F4"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p</w:t>
            </w:r>
          </w:p>
        </w:tc>
        <w:tc>
          <w:tcPr>
            <w:tcW w:w="1842" w:type="dxa"/>
            <w:vAlign w:val="center"/>
          </w:tcPr>
          <w:p w14:paraId="03754661"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CVE</w:t>
            </w:r>
          </w:p>
          <w:p w14:paraId="14B086C5"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n=64</w:t>
            </w:r>
          </w:p>
          <w:p w14:paraId="4519B3A1" w14:textId="532EF66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HR (95% CI)</w:t>
            </w:r>
          </w:p>
        </w:tc>
        <w:tc>
          <w:tcPr>
            <w:tcW w:w="993" w:type="dxa"/>
            <w:vAlign w:val="center"/>
          </w:tcPr>
          <w:p w14:paraId="060D10C4"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p</w:t>
            </w:r>
          </w:p>
        </w:tc>
        <w:tc>
          <w:tcPr>
            <w:tcW w:w="283" w:type="dxa"/>
            <w:vAlign w:val="center"/>
          </w:tcPr>
          <w:p w14:paraId="44F33C6E" w14:textId="77777777" w:rsidR="00715839" w:rsidRPr="00487F81" w:rsidRDefault="00715839" w:rsidP="0024642A">
            <w:pPr>
              <w:jc w:val="center"/>
              <w:rPr>
                <w:rFonts w:ascii="Times New Roman" w:hAnsi="Times New Roman" w:cs="Times New Roman"/>
                <w:sz w:val="24"/>
                <w:szCs w:val="24"/>
                <w:lang w:val="en-US"/>
              </w:rPr>
            </w:pPr>
          </w:p>
        </w:tc>
        <w:tc>
          <w:tcPr>
            <w:tcW w:w="2268" w:type="dxa"/>
            <w:vAlign w:val="center"/>
          </w:tcPr>
          <w:p w14:paraId="2CD2DF19" w14:textId="77777777" w:rsidR="00715839" w:rsidRPr="00487F81" w:rsidRDefault="00715839" w:rsidP="0024642A">
            <w:pPr>
              <w:jc w:val="center"/>
              <w:rPr>
                <w:rFonts w:ascii="Times New Roman" w:hAnsi="Times New Roman" w:cs="Times New Roman"/>
                <w:sz w:val="24"/>
                <w:szCs w:val="24"/>
                <w:vertAlign w:val="superscript"/>
                <w:lang w:val="en-US"/>
              </w:rPr>
            </w:pPr>
            <w:r w:rsidRPr="00487F81">
              <w:rPr>
                <w:rFonts w:ascii="Times New Roman" w:hAnsi="Times New Roman" w:cs="Times New Roman"/>
                <w:sz w:val="24"/>
                <w:szCs w:val="24"/>
                <w:lang w:val="en-US"/>
              </w:rPr>
              <w:t>eGFR slope, ml/min/1.73m</w:t>
            </w:r>
            <w:r w:rsidRPr="00487F81">
              <w:rPr>
                <w:rFonts w:ascii="Times New Roman" w:hAnsi="Times New Roman" w:cs="Times New Roman"/>
                <w:sz w:val="24"/>
                <w:szCs w:val="24"/>
                <w:vertAlign w:val="superscript"/>
                <w:lang w:val="en-US"/>
              </w:rPr>
              <w:t>2</w:t>
            </w:r>
          </w:p>
          <w:p w14:paraId="6613B278" w14:textId="625D4CA0" w:rsidR="00F01611" w:rsidRPr="00487F81" w:rsidRDefault="00F01611" w:rsidP="00F01611">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 xml:space="preserve">Mean yearly change: </w:t>
            </w:r>
          </w:p>
          <w:p w14:paraId="0E5AD14F" w14:textId="1CB27FE3" w:rsidR="00F01611" w:rsidRPr="00487F81" w:rsidRDefault="00F01611" w:rsidP="00F01611">
            <w:pPr>
              <w:jc w:val="center"/>
              <w:rPr>
                <w:rFonts w:ascii="Times New Roman" w:hAnsi="Times New Roman" w:cs="Times New Roman"/>
                <w:sz w:val="24"/>
                <w:szCs w:val="24"/>
                <w:vertAlign w:val="superscript"/>
                <w:lang w:val="en-US"/>
              </w:rPr>
            </w:pPr>
            <w:r w:rsidRPr="00487F81">
              <w:rPr>
                <w:rFonts w:ascii="Times New Roman" w:eastAsia="Times New Roman" w:hAnsi="Times New Roman" w:cs="Times New Roman"/>
                <w:color w:val="000000"/>
                <w:sz w:val="24"/>
                <w:szCs w:val="24"/>
                <w:lang w:val="en-US" w:eastAsia="da-DK"/>
              </w:rPr>
              <w:t>-1.01 (-1.27, -0.76)</w:t>
            </w:r>
          </w:p>
        </w:tc>
        <w:tc>
          <w:tcPr>
            <w:tcW w:w="851" w:type="dxa"/>
            <w:vAlign w:val="center"/>
          </w:tcPr>
          <w:p w14:paraId="4D1C6C03" w14:textId="572A00B8" w:rsidR="00715839" w:rsidRPr="00487F81" w:rsidRDefault="000D246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p</w:t>
            </w:r>
          </w:p>
        </w:tc>
      </w:tr>
      <w:tr w:rsidR="00715839" w:rsidRPr="00487F81" w14:paraId="7B31BCCA" w14:textId="77777777" w:rsidTr="00F01611">
        <w:trPr>
          <w:trHeight w:val="539"/>
        </w:trPr>
        <w:tc>
          <w:tcPr>
            <w:tcW w:w="14034" w:type="dxa"/>
            <w:gridSpan w:val="10"/>
            <w:vAlign w:val="center"/>
          </w:tcPr>
          <w:p w14:paraId="724C7BAE" w14:textId="4F3AF473"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Unadjusted</w:t>
            </w:r>
          </w:p>
        </w:tc>
      </w:tr>
      <w:tr w:rsidR="00715839" w:rsidRPr="00487F81" w14:paraId="3B99646D" w14:textId="77777777" w:rsidTr="00F01611">
        <w:tc>
          <w:tcPr>
            <w:tcW w:w="2069" w:type="dxa"/>
            <w:vAlign w:val="center"/>
          </w:tcPr>
          <w:p w14:paraId="3E2497E1" w14:textId="4073DAD1"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Non-proliferative (n=231)</w:t>
            </w:r>
          </w:p>
        </w:tc>
        <w:tc>
          <w:tcPr>
            <w:tcW w:w="2042" w:type="dxa"/>
            <w:vAlign w:val="center"/>
          </w:tcPr>
          <w:p w14:paraId="1CE36E61"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1.78 (1.26, 2.53)</w:t>
            </w:r>
          </w:p>
        </w:tc>
        <w:tc>
          <w:tcPr>
            <w:tcW w:w="992" w:type="dxa"/>
            <w:vAlign w:val="center"/>
          </w:tcPr>
          <w:p w14:paraId="5C0E3855"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0.001</w:t>
            </w:r>
          </w:p>
        </w:tc>
        <w:tc>
          <w:tcPr>
            <w:tcW w:w="1843" w:type="dxa"/>
            <w:vAlign w:val="center"/>
          </w:tcPr>
          <w:p w14:paraId="2893FE74"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0.77 (0.47, 1.28)</w:t>
            </w:r>
          </w:p>
        </w:tc>
        <w:tc>
          <w:tcPr>
            <w:tcW w:w="851" w:type="dxa"/>
            <w:vAlign w:val="center"/>
          </w:tcPr>
          <w:p w14:paraId="50957F5B"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0.319</w:t>
            </w:r>
          </w:p>
        </w:tc>
        <w:tc>
          <w:tcPr>
            <w:tcW w:w="1842" w:type="dxa"/>
            <w:vAlign w:val="center"/>
          </w:tcPr>
          <w:p w14:paraId="1243B063"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2.67 (1.52, 4.69)</w:t>
            </w:r>
          </w:p>
        </w:tc>
        <w:tc>
          <w:tcPr>
            <w:tcW w:w="993" w:type="dxa"/>
            <w:vAlign w:val="center"/>
          </w:tcPr>
          <w:p w14:paraId="49D26FC6"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&lt;0.001</w:t>
            </w:r>
          </w:p>
        </w:tc>
        <w:tc>
          <w:tcPr>
            <w:tcW w:w="283" w:type="dxa"/>
            <w:vAlign w:val="center"/>
          </w:tcPr>
          <w:p w14:paraId="604536B4" w14:textId="77777777" w:rsidR="00715839" w:rsidRPr="00487F81" w:rsidRDefault="00715839" w:rsidP="0024642A">
            <w:pPr>
              <w:jc w:val="center"/>
              <w:rPr>
                <w:rFonts w:ascii="Times New Roman" w:hAnsi="Times New Roman" w:cs="Times New Roman"/>
                <w:sz w:val="24"/>
                <w:szCs w:val="24"/>
                <w:lang w:val="en-US"/>
              </w:rPr>
            </w:pPr>
          </w:p>
        </w:tc>
        <w:tc>
          <w:tcPr>
            <w:tcW w:w="2268" w:type="dxa"/>
            <w:vAlign w:val="center"/>
          </w:tcPr>
          <w:p w14:paraId="6E91F7B3" w14:textId="729BF69A"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0.29 (-0.35, 0.95)</w:t>
            </w:r>
          </w:p>
        </w:tc>
        <w:tc>
          <w:tcPr>
            <w:tcW w:w="851" w:type="dxa"/>
            <w:vAlign w:val="center"/>
          </w:tcPr>
          <w:p w14:paraId="70D878A6" w14:textId="2FECA8D0"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0.367</w:t>
            </w:r>
          </w:p>
        </w:tc>
      </w:tr>
      <w:tr w:rsidR="00715839" w:rsidRPr="00487F81" w14:paraId="39C5A90B" w14:textId="77777777" w:rsidTr="00F01611">
        <w:tc>
          <w:tcPr>
            <w:tcW w:w="2069" w:type="dxa"/>
            <w:vAlign w:val="center"/>
          </w:tcPr>
          <w:p w14:paraId="6C029517"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Proliferative</w:t>
            </w:r>
          </w:p>
          <w:p w14:paraId="06AE87A3" w14:textId="5B5D7AF6"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(n=52)</w:t>
            </w:r>
          </w:p>
        </w:tc>
        <w:tc>
          <w:tcPr>
            <w:tcW w:w="2042" w:type="dxa"/>
            <w:vAlign w:val="center"/>
          </w:tcPr>
          <w:p w14:paraId="70962A1D"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1.85 (1.00, 3.42)</w:t>
            </w:r>
          </w:p>
        </w:tc>
        <w:tc>
          <w:tcPr>
            <w:tcW w:w="992" w:type="dxa"/>
            <w:vAlign w:val="center"/>
          </w:tcPr>
          <w:p w14:paraId="4BDA99B0"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&lt;0.050</w:t>
            </w:r>
          </w:p>
        </w:tc>
        <w:tc>
          <w:tcPr>
            <w:tcW w:w="1843" w:type="dxa"/>
            <w:vAlign w:val="center"/>
          </w:tcPr>
          <w:p w14:paraId="1C46D838"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1.74 (0.91, 3.30)</w:t>
            </w:r>
          </w:p>
        </w:tc>
        <w:tc>
          <w:tcPr>
            <w:tcW w:w="851" w:type="dxa"/>
            <w:vAlign w:val="center"/>
          </w:tcPr>
          <w:p w14:paraId="64E1A9AB"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0.093</w:t>
            </w:r>
          </w:p>
        </w:tc>
        <w:tc>
          <w:tcPr>
            <w:tcW w:w="1842" w:type="dxa"/>
            <w:vAlign w:val="center"/>
          </w:tcPr>
          <w:p w14:paraId="4036F058"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2.96 (1.17, 7.49)</w:t>
            </w:r>
          </w:p>
        </w:tc>
        <w:tc>
          <w:tcPr>
            <w:tcW w:w="993" w:type="dxa"/>
            <w:vAlign w:val="center"/>
          </w:tcPr>
          <w:p w14:paraId="16AF370A"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0.022</w:t>
            </w:r>
          </w:p>
        </w:tc>
        <w:tc>
          <w:tcPr>
            <w:tcW w:w="283" w:type="dxa"/>
            <w:vAlign w:val="center"/>
          </w:tcPr>
          <w:p w14:paraId="5E3991E5" w14:textId="77777777" w:rsidR="00715839" w:rsidRPr="00487F81" w:rsidRDefault="00715839" w:rsidP="0024642A">
            <w:pPr>
              <w:jc w:val="center"/>
              <w:rPr>
                <w:rFonts w:ascii="Times New Roman" w:hAnsi="Times New Roman" w:cs="Times New Roman"/>
                <w:sz w:val="24"/>
                <w:szCs w:val="24"/>
                <w:lang w:val="en-US"/>
              </w:rPr>
            </w:pPr>
          </w:p>
        </w:tc>
        <w:tc>
          <w:tcPr>
            <w:tcW w:w="2268" w:type="dxa"/>
            <w:vAlign w:val="center"/>
          </w:tcPr>
          <w:p w14:paraId="3F5A7572" w14:textId="6855B199"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-0.24 (-1.46, 0.97)</w:t>
            </w:r>
          </w:p>
        </w:tc>
        <w:tc>
          <w:tcPr>
            <w:tcW w:w="851" w:type="dxa"/>
            <w:vAlign w:val="center"/>
          </w:tcPr>
          <w:p w14:paraId="0C587D25" w14:textId="1939DBEE"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0.694</w:t>
            </w:r>
          </w:p>
        </w:tc>
      </w:tr>
      <w:tr w:rsidR="00715839" w:rsidRPr="00487F81" w14:paraId="0B63C91C" w14:textId="77777777" w:rsidTr="00F01611">
        <w:trPr>
          <w:trHeight w:val="547"/>
        </w:trPr>
        <w:tc>
          <w:tcPr>
            <w:tcW w:w="14034" w:type="dxa"/>
            <w:gridSpan w:val="10"/>
            <w:vAlign w:val="center"/>
          </w:tcPr>
          <w:p w14:paraId="2F8E912A" w14:textId="0F62D545"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Adjusted</w:t>
            </w:r>
          </w:p>
        </w:tc>
      </w:tr>
      <w:tr w:rsidR="00715839" w:rsidRPr="00487F81" w14:paraId="5A881521" w14:textId="77777777" w:rsidTr="00F01611">
        <w:trPr>
          <w:trHeight w:val="539"/>
        </w:trPr>
        <w:tc>
          <w:tcPr>
            <w:tcW w:w="2069" w:type="dxa"/>
            <w:vAlign w:val="center"/>
          </w:tcPr>
          <w:p w14:paraId="0E26EA47" w14:textId="77777777" w:rsidR="00715839" w:rsidRPr="00487F81" w:rsidRDefault="00715839" w:rsidP="0024642A">
            <w:pPr>
              <w:jc w:val="center"/>
              <w:rPr>
                <w:rFonts w:ascii="Times New Roman" w:hAnsi="Times New Roman" w:cs="Times New Roman"/>
                <w:sz w:val="24"/>
                <w:szCs w:val="24"/>
                <w:lang w:val="en-US"/>
              </w:rPr>
            </w:pPr>
            <w:bookmarkStart w:id="1" w:name="_Hlk95474761"/>
            <w:r w:rsidRPr="00487F81">
              <w:rPr>
                <w:rFonts w:ascii="Times New Roman" w:hAnsi="Times New Roman" w:cs="Times New Roman"/>
                <w:sz w:val="24"/>
                <w:szCs w:val="24"/>
                <w:lang w:val="en-US"/>
              </w:rPr>
              <w:t>Non-proliferative</w:t>
            </w:r>
          </w:p>
        </w:tc>
        <w:tc>
          <w:tcPr>
            <w:tcW w:w="2042" w:type="dxa"/>
            <w:vAlign w:val="center"/>
          </w:tcPr>
          <w:p w14:paraId="05F654A1"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1.53 (1.06, 2.22)</w:t>
            </w:r>
          </w:p>
        </w:tc>
        <w:tc>
          <w:tcPr>
            <w:tcW w:w="992" w:type="dxa"/>
            <w:vAlign w:val="center"/>
          </w:tcPr>
          <w:p w14:paraId="561945C1"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0.024</w:t>
            </w:r>
          </w:p>
        </w:tc>
        <w:tc>
          <w:tcPr>
            <w:tcW w:w="1843" w:type="dxa"/>
            <w:vAlign w:val="center"/>
          </w:tcPr>
          <w:p w14:paraId="2295EFD5"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0.69 (0.41, 1.17)</w:t>
            </w:r>
          </w:p>
        </w:tc>
        <w:tc>
          <w:tcPr>
            <w:tcW w:w="851" w:type="dxa"/>
            <w:vAlign w:val="center"/>
          </w:tcPr>
          <w:p w14:paraId="6D1E7560"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0.173</w:t>
            </w:r>
          </w:p>
        </w:tc>
        <w:tc>
          <w:tcPr>
            <w:tcW w:w="1842" w:type="dxa"/>
            <w:vAlign w:val="center"/>
          </w:tcPr>
          <w:p w14:paraId="4489CA27"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2.49 (1.33, 4.67)</w:t>
            </w:r>
          </w:p>
        </w:tc>
        <w:tc>
          <w:tcPr>
            <w:tcW w:w="993" w:type="dxa"/>
            <w:vAlign w:val="center"/>
          </w:tcPr>
          <w:p w14:paraId="751D11C2"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0.004</w:t>
            </w:r>
          </w:p>
        </w:tc>
        <w:tc>
          <w:tcPr>
            <w:tcW w:w="283" w:type="dxa"/>
            <w:vAlign w:val="center"/>
          </w:tcPr>
          <w:p w14:paraId="2DEF4A6E" w14:textId="77777777" w:rsidR="00715839" w:rsidRPr="00487F81" w:rsidRDefault="00715839" w:rsidP="0024642A">
            <w:pPr>
              <w:jc w:val="center"/>
              <w:rPr>
                <w:rFonts w:ascii="Times New Roman" w:hAnsi="Times New Roman" w:cs="Times New Roman"/>
                <w:sz w:val="24"/>
                <w:szCs w:val="24"/>
                <w:lang w:val="en-US"/>
              </w:rPr>
            </w:pPr>
          </w:p>
        </w:tc>
        <w:tc>
          <w:tcPr>
            <w:tcW w:w="2268" w:type="dxa"/>
            <w:vAlign w:val="center"/>
          </w:tcPr>
          <w:p w14:paraId="4CAC53B9" w14:textId="3CE62FAB"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0.13 (-0.53, 0.79)</w:t>
            </w:r>
          </w:p>
        </w:tc>
        <w:tc>
          <w:tcPr>
            <w:tcW w:w="851" w:type="dxa"/>
            <w:vAlign w:val="center"/>
          </w:tcPr>
          <w:p w14:paraId="0A14C9A2" w14:textId="7ED7BED3"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0.702</w:t>
            </w:r>
          </w:p>
        </w:tc>
      </w:tr>
      <w:bookmarkEnd w:id="1"/>
      <w:tr w:rsidR="00715839" w:rsidRPr="00487F81" w14:paraId="6435815F" w14:textId="77777777" w:rsidTr="00F01611">
        <w:trPr>
          <w:trHeight w:val="539"/>
        </w:trPr>
        <w:tc>
          <w:tcPr>
            <w:tcW w:w="2069" w:type="dxa"/>
            <w:vAlign w:val="center"/>
          </w:tcPr>
          <w:p w14:paraId="319F858E"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Proliferative</w:t>
            </w:r>
          </w:p>
        </w:tc>
        <w:tc>
          <w:tcPr>
            <w:tcW w:w="2042" w:type="dxa"/>
            <w:vAlign w:val="center"/>
          </w:tcPr>
          <w:p w14:paraId="4FD36802"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1.20 (0.63, 2.29)</w:t>
            </w:r>
          </w:p>
        </w:tc>
        <w:tc>
          <w:tcPr>
            <w:tcW w:w="992" w:type="dxa"/>
            <w:vAlign w:val="center"/>
          </w:tcPr>
          <w:p w14:paraId="7C4A033E"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0.584</w:t>
            </w:r>
          </w:p>
        </w:tc>
        <w:tc>
          <w:tcPr>
            <w:tcW w:w="1843" w:type="dxa"/>
            <w:vAlign w:val="center"/>
          </w:tcPr>
          <w:p w14:paraId="3E6B5EA7"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1.64 (0.84, 3.19)</w:t>
            </w:r>
          </w:p>
        </w:tc>
        <w:tc>
          <w:tcPr>
            <w:tcW w:w="851" w:type="dxa"/>
            <w:vAlign w:val="center"/>
          </w:tcPr>
          <w:p w14:paraId="381B13B2"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0.146</w:t>
            </w:r>
          </w:p>
        </w:tc>
        <w:tc>
          <w:tcPr>
            <w:tcW w:w="1842" w:type="dxa"/>
            <w:vAlign w:val="center"/>
          </w:tcPr>
          <w:p w14:paraId="01CF6424"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2.65 (0.95, 7.38)</w:t>
            </w:r>
          </w:p>
        </w:tc>
        <w:tc>
          <w:tcPr>
            <w:tcW w:w="993" w:type="dxa"/>
            <w:vAlign w:val="center"/>
          </w:tcPr>
          <w:p w14:paraId="0C416FB4" w14:textId="77777777"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0.063</w:t>
            </w:r>
          </w:p>
        </w:tc>
        <w:tc>
          <w:tcPr>
            <w:tcW w:w="283" w:type="dxa"/>
            <w:vAlign w:val="center"/>
          </w:tcPr>
          <w:p w14:paraId="3F1FCEB7" w14:textId="77777777" w:rsidR="00715839" w:rsidRPr="00487F81" w:rsidRDefault="00715839" w:rsidP="0024642A">
            <w:pPr>
              <w:jc w:val="center"/>
              <w:rPr>
                <w:rFonts w:ascii="Times New Roman" w:hAnsi="Times New Roman" w:cs="Times New Roman"/>
                <w:sz w:val="24"/>
                <w:szCs w:val="24"/>
                <w:lang w:val="en-US"/>
              </w:rPr>
            </w:pPr>
          </w:p>
        </w:tc>
        <w:tc>
          <w:tcPr>
            <w:tcW w:w="2268" w:type="dxa"/>
            <w:vAlign w:val="center"/>
          </w:tcPr>
          <w:p w14:paraId="1DD714C5" w14:textId="37313D62"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-0.38 (-1.57, 0.81)</w:t>
            </w:r>
          </w:p>
        </w:tc>
        <w:tc>
          <w:tcPr>
            <w:tcW w:w="851" w:type="dxa"/>
            <w:vAlign w:val="center"/>
          </w:tcPr>
          <w:p w14:paraId="5F448F2C" w14:textId="3B4C2010" w:rsidR="00715839" w:rsidRPr="00487F81" w:rsidRDefault="00715839" w:rsidP="0024642A">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0.528</w:t>
            </w:r>
          </w:p>
        </w:tc>
      </w:tr>
    </w:tbl>
    <w:p w14:paraId="2F071DB4" w14:textId="5A308666" w:rsidR="000D314E" w:rsidRPr="00487F81" w:rsidRDefault="000D314E" w:rsidP="000D314E">
      <w:pPr>
        <w:keepNext/>
        <w:spacing w:line="276" w:lineRule="auto"/>
        <w:rPr>
          <w:rFonts w:ascii="Times New Roman" w:hAnsi="Times New Roman" w:cs="Times New Roman"/>
          <w:sz w:val="24"/>
          <w:szCs w:val="24"/>
          <w:lang w:val="en-US"/>
        </w:rPr>
      </w:pPr>
      <w:r w:rsidRPr="00487F81">
        <w:rPr>
          <w:rFonts w:ascii="Times New Roman" w:hAnsi="Times New Roman" w:cs="Times New Roman"/>
          <w:sz w:val="24"/>
          <w:szCs w:val="24"/>
          <w:lang w:val="en-US"/>
        </w:rPr>
        <w:t xml:space="preserve">Supplementary Table </w:t>
      </w:r>
      <w:r w:rsidR="00AD14C5" w:rsidRPr="00487F81">
        <w:rPr>
          <w:rFonts w:ascii="Times New Roman" w:hAnsi="Times New Roman" w:cs="Times New Roman"/>
          <w:sz w:val="24"/>
          <w:szCs w:val="24"/>
          <w:lang w:val="en-US"/>
        </w:rPr>
        <w:t>3</w:t>
      </w:r>
      <w:r w:rsidRPr="00487F81">
        <w:rPr>
          <w:rFonts w:ascii="Times New Roman" w:hAnsi="Times New Roman" w:cs="Times New Roman"/>
          <w:sz w:val="24"/>
          <w:szCs w:val="24"/>
          <w:lang w:val="en-US"/>
        </w:rPr>
        <w:t xml:space="preserve">: Unadjusted and adjusted analyses of baseline presence of diabetic retinopathy, stratified by non-proliferative and proliferative DR, in relation to development of dichotomous outcomes (microalbuminuria, chronic kidney disease (CKD), and cardiovascular events (CVE)) and </w:t>
      </w:r>
      <w:r w:rsidR="00BC144B" w:rsidRPr="00487F81">
        <w:rPr>
          <w:rFonts w:ascii="Times New Roman" w:hAnsi="Times New Roman" w:cs="Times New Roman"/>
          <w:sz w:val="24"/>
          <w:szCs w:val="24"/>
          <w:lang w:val="en-US"/>
        </w:rPr>
        <w:t xml:space="preserve">difference in </w:t>
      </w:r>
      <w:r w:rsidRPr="00487F81">
        <w:rPr>
          <w:rFonts w:ascii="Times New Roman" w:hAnsi="Times New Roman" w:cs="Times New Roman"/>
          <w:sz w:val="24"/>
          <w:szCs w:val="24"/>
          <w:lang w:val="en-US"/>
        </w:rPr>
        <w:t>yearly estimated glomerular filtration (eGFR) slope</w:t>
      </w:r>
      <w:r w:rsidR="00BF1775" w:rsidRPr="00487F81">
        <w:rPr>
          <w:rFonts w:ascii="Times New Roman" w:hAnsi="Times New Roman" w:cs="Times New Roman"/>
          <w:sz w:val="24"/>
          <w:szCs w:val="24"/>
          <w:lang w:val="en-US"/>
        </w:rPr>
        <w:t>, all compared to no retinopathy</w:t>
      </w:r>
      <w:r w:rsidRPr="00487F81">
        <w:rPr>
          <w:rFonts w:ascii="Times New Roman" w:hAnsi="Times New Roman" w:cs="Times New Roman"/>
          <w:sz w:val="24"/>
          <w:szCs w:val="24"/>
          <w:lang w:val="en-US"/>
        </w:rPr>
        <w:t>. Association to dichotomous outcomes were estimated using Cox proportional hazards models, and association to yearly eGFR slope with linear regression. Adjustment included sex, baseline age, diabetes duration, HbA1c, systolic blood pressure, eGFR, urinary albumin-creatinine rate, and urinary proteomic risk classifier status. Adjustment for the CVE endpoint also included baseline LDL cholesterol, body mass index, and history of ischemic heart disease and stroke.</w:t>
      </w:r>
    </w:p>
    <w:p w14:paraId="6206CF76" w14:textId="6879691F" w:rsidR="00B335D5" w:rsidRPr="00487F81" w:rsidRDefault="00B335D5">
      <w:pPr>
        <w:rPr>
          <w:rFonts w:ascii="Times New Roman" w:hAnsi="Times New Roman" w:cs="Times New Roman"/>
          <w:lang w:val="en-US"/>
        </w:rPr>
      </w:pPr>
    </w:p>
    <w:p w14:paraId="14C2CB4B" w14:textId="77777777" w:rsidR="00B335D5" w:rsidRPr="00487F81" w:rsidRDefault="00B335D5">
      <w:pPr>
        <w:rPr>
          <w:rFonts w:ascii="Times New Roman" w:hAnsi="Times New Roman" w:cs="Times New Roman"/>
          <w:lang w:val="en-US"/>
        </w:rPr>
      </w:pPr>
      <w:r w:rsidRPr="00487F81">
        <w:rPr>
          <w:rFonts w:ascii="Times New Roman" w:hAnsi="Times New Roman" w:cs="Times New Roman"/>
          <w:lang w:val="en-US"/>
        </w:rPr>
        <w:br w:type="page"/>
      </w:r>
    </w:p>
    <w:tbl>
      <w:tblPr>
        <w:tblStyle w:val="Tabel-Gitter"/>
        <w:tblpPr w:leftFromText="141" w:rightFromText="141" w:horzAnchor="margin" w:tblpXSpec="center" w:tblpY="435"/>
        <w:tblW w:w="14454" w:type="dxa"/>
        <w:tblLayout w:type="fixed"/>
        <w:tblLook w:val="04A0" w:firstRow="1" w:lastRow="0" w:firstColumn="1" w:lastColumn="0" w:noHBand="0" w:noVBand="1"/>
      </w:tblPr>
      <w:tblGrid>
        <w:gridCol w:w="1732"/>
        <w:gridCol w:w="1984"/>
        <w:gridCol w:w="957"/>
        <w:gridCol w:w="2303"/>
        <w:gridCol w:w="957"/>
        <w:gridCol w:w="2304"/>
        <w:gridCol w:w="850"/>
        <w:gridCol w:w="248"/>
        <w:gridCol w:w="2268"/>
        <w:gridCol w:w="851"/>
      </w:tblGrid>
      <w:tr w:rsidR="00B335D5" w:rsidRPr="00487F81" w14:paraId="4AD73EF7" w14:textId="77777777" w:rsidTr="000D2469">
        <w:trPr>
          <w:trHeight w:val="194"/>
        </w:trPr>
        <w:tc>
          <w:tcPr>
            <w:tcW w:w="1732" w:type="dxa"/>
            <w:noWrap/>
            <w:vAlign w:val="center"/>
            <w:hideMark/>
          </w:tcPr>
          <w:p w14:paraId="03FE0E4B" w14:textId="77777777" w:rsidR="00B335D5" w:rsidRPr="00487F81" w:rsidRDefault="00B335D5" w:rsidP="000D2469">
            <w:pPr>
              <w:jc w:val="center"/>
              <w:rPr>
                <w:rFonts w:ascii="Times New Roman" w:eastAsia="Times New Roman" w:hAnsi="Times New Roman" w:cs="Times New Roman"/>
                <w:b/>
                <w:bCs/>
                <w:sz w:val="24"/>
                <w:szCs w:val="24"/>
                <w:lang w:val="en-US" w:eastAsia="da-DK"/>
              </w:rPr>
            </w:pPr>
          </w:p>
        </w:tc>
        <w:tc>
          <w:tcPr>
            <w:tcW w:w="1984" w:type="dxa"/>
            <w:noWrap/>
            <w:vAlign w:val="center"/>
            <w:hideMark/>
          </w:tcPr>
          <w:p w14:paraId="782C4DD7" w14:textId="77777777" w:rsidR="00B335D5" w:rsidRPr="00487F81" w:rsidRDefault="00B335D5" w:rsidP="000D2469">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Microalbuminuria</w:t>
            </w:r>
          </w:p>
          <w:p w14:paraId="39EF89EC" w14:textId="77777777" w:rsidR="00B335D5" w:rsidRPr="00487F81" w:rsidRDefault="00B335D5" w:rsidP="000D2469">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n=198</w:t>
            </w:r>
          </w:p>
          <w:p w14:paraId="44771868" w14:textId="6AAE0CC7" w:rsidR="00CC5D8E" w:rsidRPr="00487F81" w:rsidRDefault="00CC5D8E" w:rsidP="000D2469">
            <w:pPr>
              <w:jc w:val="center"/>
              <w:rPr>
                <w:rFonts w:ascii="Times New Roman" w:eastAsia="Times New Roman" w:hAnsi="Times New Roman" w:cs="Times New Roman"/>
                <w:b/>
                <w:bCs/>
                <w:sz w:val="24"/>
                <w:szCs w:val="24"/>
                <w:lang w:val="en-US" w:eastAsia="da-DK"/>
              </w:rPr>
            </w:pPr>
            <w:r w:rsidRPr="00487F81">
              <w:rPr>
                <w:rFonts w:ascii="Times New Roman" w:hAnsi="Times New Roman" w:cs="Times New Roman"/>
                <w:sz w:val="24"/>
                <w:szCs w:val="24"/>
                <w:lang w:val="en-US"/>
              </w:rPr>
              <w:t>HR (95% CI)</w:t>
            </w:r>
          </w:p>
        </w:tc>
        <w:tc>
          <w:tcPr>
            <w:tcW w:w="957" w:type="dxa"/>
            <w:noWrap/>
            <w:vAlign w:val="center"/>
            <w:hideMark/>
          </w:tcPr>
          <w:p w14:paraId="27F01A5C" w14:textId="6F6D334C" w:rsidR="00B335D5" w:rsidRPr="00487F81" w:rsidRDefault="00B335D5" w:rsidP="000D2469">
            <w:pPr>
              <w:jc w:val="center"/>
              <w:rPr>
                <w:rFonts w:ascii="Times New Roman" w:eastAsia="Times New Roman" w:hAnsi="Times New Roman" w:cs="Times New Roman"/>
                <w:b/>
                <w:bCs/>
                <w:sz w:val="24"/>
                <w:szCs w:val="24"/>
                <w:lang w:val="en-US" w:eastAsia="da-DK"/>
              </w:rPr>
            </w:pPr>
            <w:r w:rsidRPr="00487F81">
              <w:rPr>
                <w:rFonts w:ascii="Times New Roman" w:hAnsi="Times New Roman" w:cs="Times New Roman"/>
                <w:sz w:val="24"/>
                <w:szCs w:val="24"/>
                <w:lang w:val="en-US"/>
              </w:rPr>
              <w:t>p</w:t>
            </w:r>
          </w:p>
        </w:tc>
        <w:tc>
          <w:tcPr>
            <w:tcW w:w="2303" w:type="dxa"/>
            <w:noWrap/>
            <w:vAlign w:val="center"/>
            <w:hideMark/>
          </w:tcPr>
          <w:p w14:paraId="39210AB1" w14:textId="7BE6AE01" w:rsidR="00B335D5" w:rsidRPr="00487F81" w:rsidRDefault="00B335D5" w:rsidP="000D2469">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CKD</w:t>
            </w:r>
            <w:r w:rsidR="00DC1B81" w:rsidRPr="00487F81">
              <w:rPr>
                <w:rFonts w:ascii="Times New Roman" w:hAnsi="Times New Roman" w:cs="Times New Roman"/>
                <w:sz w:val="24"/>
                <w:szCs w:val="24"/>
                <w:lang w:val="en-US"/>
              </w:rPr>
              <w:t xml:space="preserve"> </w:t>
            </w:r>
            <w:r w:rsidR="007273CA" w:rsidRPr="00487F81">
              <w:rPr>
                <w:rFonts w:ascii="Times New Roman" w:hAnsi="Times New Roman" w:cs="Times New Roman"/>
                <w:sz w:val="24"/>
                <w:szCs w:val="24"/>
                <w:lang w:val="en-US"/>
              </w:rPr>
              <w:t>G3</w:t>
            </w:r>
          </w:p>
          <w:p w14:paraId="290DAB3A" w14:textId="77777777" w:rsidR="00B335D5" w:rsidRPr="00487F81" w:rsidRDefault="00B335D5" w:rsidP="000D2469">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n=166</w:t>
            </w:r>
          </w:p>
          <w:p w14:paraId="41300753" w14:textId="0C6E8F17" w:rsidR="00CC5D8E" w:rsidRPr="00487F81" w:rsidRDefault="00CC5D8E" w:rsidP="000D2469">
            <w:pPr>
              <w:jc w:val="center"/>
              <w:rPr>
                <w:rFonts w:ascii="Times New Roman" w:eastAsia="Times New Roman" w:hAnsi="Times New Roman" w:cs="Times New Roman"/>
                <w:b/>
                <w:bCs/>
                <w:sz w:val="24"/>
                <w:szCs w:val="24"/>
                <w:lang w:val="en-US" w:eastAsia="da-DK"/>
              </w:rPr>
            </w:pPr>
            <w:r w:rsidRPr="00487F81">
              <w:rPr>
                <w:rFonts w:ascii="Times New Roman" w:hAnsi="Times New Roman" w:cs="Times New Roman"/>
                <w:sz w:val="24"/>
                <w:szCs w:val="24"/>
                <w:lang w:val="en-US"/>
              </w:rPr>
              <w:t>HR (95% CI)</w:t>
            </w:r>
          </w:p>
        </w:tc>
        <w:tc>
          <w:tcPr>
            <w:tcW w:w="957" w:type="dxa"/>
            <w:noWrap/>
            <w:vAlign w:val="center"/>
            <w:hideMark/>
          </w:tcPr>
          <w:p w14:paraId="6A95D510" w14:textId="30F4FA3E" w:rsidR="00B335D5" w:rsidRPr="00487F81" w:rsidRDefault="00B335D5" w:rsidP="000D2469">
            <w:pPr>
              <w:jc w:val="center"/>
              <w:rPr>
                <w:rFonts w:ascii="Times New Roman" w:eastAsia="Times New Roman" w:hAnsi="Times New Roman" w:cs="Times New Roman"/>
                <w:b/>
                <w:bCs/>
                <w:sz w:val="24"/>
                <w:szCs w:val="24"/>
                <w:lang w:val="en-US" w:eastAsia="da-DK"/>
              </w:rPr>
            </w:pPr>
            <w:r w:rsidRPr="00487F81">
              <w:rPr>
                <w:rFonts w:ascii="Times New Roman" w:hAnsi="Times New Roman" w:cs="Times New Roman"/>
                <w:sz w:val="24"/>
                <w:szCs w:val="24"/>
                <w:lang w:val="en-US"/>
              </w:rPr>
              <w:t>p</w:t>
            </w:r>
          </w:p>
        </w:tc>
        <w:tc>
          <w:tcPr>
            <w:tcW w:w="2304" w:type="dxa"/>
            <w:noWrap/>
            <w:vAlign w:val="center"/>
            <w:hideMark/>
          </w:tcPr>
          <w:p w14:paraId="0D542BE0" w14:textId="77777777" w:rsidR="00B335D5" w:rsidRPr="00487F81" w:rsidRDefault="00B335D5" w:rsidP="000D2469">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CVE</w:t>
            </w:r>
          </w:p>
          <w:p w14:paraId="6787E4F5" w14:textId="77777777" w:rsidR="00B335D5" w:rsidRPr="00487F81" w:rsidRDefault="00B335D5" w:rsidP="000D2469">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n=64</w:t>
            </w:r>
          </w:p>
          <w:p w14:paraId="111BC5D2" w14:textId="63676C8F" w:rsidR="00CC5D8E" w:rsidRPr="00487F81" w:rsidRDefault="00CC5D8E" w:rsidP="000D2469">
            <w:pPr>
              <w:jc w:val="center"/>
              <w:rPr>
                <w:rFonts w:ascii="Times New Roman" w:eastAsia="Times New Roman" w:hAnsi="Times New Roman" w:cs="Times New Roman"/>
                <w:b/>
                <w:bCs/>
                <w:sz w:val="24"/>
                <w:szCs w:val="24"/>
                <w:lang w:val="en-US" w:eastAsia="da-DK"/>
              </w:rPr>
            </w:pPr>
            <w:r w:rsidRPr="00487F81">
              <w:rPr>
                <w:rFonts w:ascii="Times New Roman" w:hAnsi="Times New Roman" w:cs="Times New Roman"/>
                <w:sz w:val="24"/>
                <w:szCs w:val="24"/>
                <w:lang w:val="en-US"/>
              </w:rPr>
              <w:t>HR (95% CI)</w:t>
            </w:r>
          </w:p>
        </w:tc>
        <w:tc>
          <w:tcPr>
            <w:tcW w:w="850" w:type="dxa"/>
            <w:noWrap/>
            <w:vAlign w:val="center"/>
            <w:hideMark/>
          </w:tcPr>
          <w:p w14:paraId="7180B831" w14:textId="423C1833" w:rsidR="00B335D5" w:rsidRPr="00487F81" w:rsidRDefault="00B335D5" w:rsidP="000D2469">
            <w:pPr>
              <w:jc w:val="center"/>
              <w:rPr>
                <w:rFonts w:ascii="Times New Roman" w:eastAsia="Times New Roman" w:hAnsi="Times New Roman" w:cs="Times New Roman"/>
                <w:b/>
                <w:bCs/>
                <w:sz w:val="24"/>
                <w:szCs w:val="24"/>
                <w:lang w:val="en-US" w:eastAsia="da-DK"/>
              </w:rPr>
            </w:pPr>
            <w:r w:rsidRPr="00487F81">
              <w:rPr>
                <w:rFonts w:ascii="Times New Roman" w:hAnsi="Times New Roman" w:cs="Times New Roman"/>
                <w:sz w:val="24"/>
                <w:szCs w:val="24"/>
                <w:lang w:val="en-US"/>
              </w:rPr>
              <w:t>p</w:t>
            </w:r>
          </w:p>
        </w:tc>
        <w:tc>
          <w:tcPr>
            <w:tcW w:w="248" w:type="dxa"/>
            <w:vAlign w:val="center"/>
          </w:tcPr>
          <w:p w14:paraId="722724C3" w14:textId="77777777" w:rsidR="00B335D5" w:rsidRPr="00487F81" w:rsidRDefault="00B335D5" w:rsidP="000D2469">
            <w:pPr>
              <w:jc w:val="center"/>
              <w:rPr>
                <w:rFonts w:ascii="Times New Roman" w:eastAsia="Times New Roman" w:hAnsi="Times New Roman" w:cs="Times New Roman"/>
                <w:b/>
                <w:bCs/>
                <w:sz w:val="24"/>
                <w:szCs w:val="24"/>
                <w:lang w:val="en-US" w:eastAsia="da-DK"/>
              </w:rPr>
            </w:pPr>
          </w:p>
        </w:tc>
        <w:tc>
          <w:tcPr>
            <w:tcW w:w="2268" w:type="dxa"/>
            <w:vAlign w:val="center"/>
          </w:tcPr>
          <w:p w14:paraId="50B931CE" w14:textId="77777777" w:rsidR="00B335D5" w:rsidRPr="00487F81" w:rsidRDefault="00107319" w:rsidP="000D2469">
            <w:pPr>
              <w:jc w:val="center"/>
              <w:rPr>
                <w:rFonts w:ascii="Times New Roman" w:hAnsi="Times New Roman" w:cs="Times New Roman"/>
                <w:sz w:val="24"/>
                <w:szCs w:val="24"/>
                <w:vertAlign w:val="superscript"/>
                <w:lang w:val="en-US"/>
              </w:rPr>
            </w:pPr>
            <w:r w:rsidRPr="00487F81">
              <w:rPr>
                <w:rFonts w:ascii="Times New Roman" w:hAnsi="Times New Roman" w:cs="Times New Roman"/>
                <w:sz w:val="24"/>
                <w:szCs w:val="24"/>
                <w:lang w:val="en-US"/>
              </w:rPr>
              <w:t xml:space="preserve">Difference in </w:t>
            </w:r>
            <w:r w:rsidR="00B335D5" w:rsidRPr="00487F81">
              <w:rPr>
                <w:rFonts w:ascii="Times New Roman" w:hAnsi="Times New Roman" w:cs="Times New Roman"/>
                <w:sz w:val="24"/>
                <w:szCs w:val="24"/>
                <w:lang w:val="en-US"/>
              </w:rPr>
              <w:t>eGFR slope, ml/min/1.73m</w:t>
            </w:r>
            <w:r w:rsidR="00B335D5" w:rsidRPr="00487F81">
              <w:rPr>
                <w:rFonts w:ascii="Times New Roman" w:hAnsi="Times New Roman" w:cs="Times New Roman"/>
                <w:sz w:val="24"/>
                <w:szCs w:val="24"/>
                <w:vertAlign w:val="superscript"/>
                <w:lang w:val="en-US"/>
              </w:rPr>
              <w:t>2</w:t>
            </w:r>
          </w:p>
          <w:p w14:paraId="6BB89F13" w14:textId="586587AE" w:rsidR="00F01611" w:rsidRPr="00487F81" w:rsidRDefault="00F01611"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Mean yearly change:</w:t>
            </w:r>
          </w:p>
          <w:p w14:paraId="62BA3B82" w14:textId="24BB83AE" w:rsidR="00F01611" w:rsidRPr="00487F81" w:rsidRDefault="00F01611" w:rsidP="000D2469">
            <w:pPr>
              <w:jc w:val="center"/>
              <w:rPr>
                <w:rFonts w:ascii="Times New Roman" w:eastAsia="Times New Roman" w:hAnsi="Times New Roman" w:cs="Times New Roman"/>
                <w:b/>
                <w:bCs/>
                <w:sz w:val="24"/>
                <w:szCs w:val="24"/>
                <w:lang w:val="en-US" w:eastAsia="da-DK"/>
              </w:rPr>
            </w:pPr>
            <w:r w:rsidRPr="00487F81">
              <w:rPr>
                <w:rFonts w:ascii="Times New Roman" w:eastAsia="Times New Roman" w:hAnsi="Times New Roman" w:cs="Times New Roman"/>
                <w:color w:val="000000"/>
                <w:sz w:val="24"/>
                <w:szCs w:val="24"/>
                <w:lang w:val="en-US" w:eastAsia="da-DK"/>
              </w:rPr>
              <w:t>-1.01 (-1.27, -0.76)</w:t>
            </w:r>
          </w:p>
        </w:tc>
        <w:tc>
          <w:tcPr>
            <w:tcW w:w="851" w:type="dxa"/>
            <w:vAlign w:val="center"/>
          </w:tcPr>
          <w:p w14:paraId="1D89CF02" w14:textId="04330053" w:rsidR="00B335D5" w:rsidRPr="00487F81" w:rsidRDefault="00B335D5" w:rsidP="000D2469">
            <w:pPr>
              <w:jc w:val="center"/>
              <w:rPr>
                <w:rFonts w:ascii="Times New Roman" w:eastAsia="Times New Roman" w:hAnsi="Times New Roman" w:cs="Times New Roman"/>
                <w:b/>
                <w:bCs/>
                <w:sz w:val="24"/>
                <w:szCs w:val="24"/>
                <w:lang w:val="en-US" w:eastAsia="da-DK"/>
              </w:rPr>
            </w:pPr>
            <w:r w:rsidRPr="00487F81">
              <w:rPr>
                <w:rFonts w:ascii="Times New Roman" w:hAnsi="Times New Roman" w:cs="Times New Roman"/>
                <w:sz w:val="24"/>
                <w:szCs w:val="24"/>
                <w:lang w:val="en-US"/>
              </w:rPr>
              <w:t>p</w:t>
            </w:r>
          </w:p>
        </w:tc>
      </w:tr>
      <w:tr w:rsidR="00F66492" w:rsidRPr="00487F81" w14:paraId="6EA2C958" w14:textId="77777777" w:rsidTr="000D2469">
        <w:trPr>
          <w:trHeight w:val="194"/>
        </w:trPr>
        <w:tc>
          <w:tcPr>
            <w:tcW w:w="14454" w:type="dxa"/>
            <w:gridSpan w:val="10"/>
            <w:noWrap/>
            <w:vAlign w:val="center"/>
          </w:tcPr>
          <w:p w14:paraId="2271464D" w14:textId="43A3B572" w:rsidR="00F66492" w:rsidRPr="00487F81" w:rsidRDefault="00F66492" w:rsidP="000D2469">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Unadjusted</w:t>
            </w:r>
          </w:p>
        </w:tc>
      </w:tr>
      <w:tr w:rsidR="00F01611" w:rsidRPr="00487F81" w14:paraId="1C38F4AE" w14:textId="77777777" w:rsidTr="000D2469">
        <w:trPr>
          <w:trHeight w:val="194"/>
        </w:trPr>
        <w:tc>
          <w:tcPr>
            <w:tcW w:w="1732" w:type="dxa"/>
            <w:noWrap/>
            <w:vAlign w:val="center"/>
            <w:hideMark/>
          </w:tcPr>
          <w:p w14:paraId="3E976F42" w14:textId="7646DDFC" w:rsidR="00F01611" w:rsidRPr="00487F81" w:rsidRDefault="00F01611"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 xml:space="preserve">No DR/Low Risk </w:t>
            </w:r>
            <w:r w:rsidRPr="00487F81">
              <w:rPr>
                <w:rFonts w:ascii="Times New Roman" w:hAnsi="Times New Roman" w:cs="Times New Roman"/>
                <w:sz w:val="24"/>
                <w:szCs w:val="24"/>
                <w:lang w:val="en-US"/>
              </w:rPr>
              <w:t>(n=1279)</w:t>
            </w:r>
          </w:p>
        </w:tc>
        <w:tc>
          <w:tcPr>
            <w:tcW w:w="12722" w:type="dxa"/>
            <w:gridSpan w:val="9"/>
            <w:noWrap/>
            <w:vAlign w:val="center"/>
          </w:tcPr>
          <w:p w14:paraId="71DF3D20" w14:textId="79172EC0" w:rsidR="00F01611" w:rsidRPr="00487F81" w:rsidRDefault="00F01611"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Reference</w:t>
            </w:r>
          </w:p>
        </w:tc>
      </w:tr>
      <w:tr w:rsidR="00B335D5" w:rsidRPr="00487F81" w14:paraId="3B511B19" w14:textId="77777777" w:rsidTr="000D2469">
        <w:trPr>
          <w:trHeight w:val="194"/>
        </w:trPr>
        <w:tc>
          <w:tcPr>
            <w:tcW w:w="1732" w:type="dxa"/>
            <w:noWrap/>
            <w:vAlign w:val="center"/>
            <w:hideMark/>
          </w:tcPr>
          <w:p w14:paraId="500F7B05" w14:textId="0B134C49"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No DR/High Risk</w:t>
            </w:r>
            <w:r w:rsidR="00EE0424" w:rsidRPr="00487F81">
              <w:rPr>
                <w:rFonts w:ascii="Times New Roman" w:eastAsia="Times New Roman" w:hAnsi="Times New Roman" w:cs="Times New Roman"/>
                <w:color w:val="000000"/>
                <w:sz w:val="24"/>
                <w:szCs w:val="24"/>
                <w:lang w:val="en-US" w:eastAsia="da-DK"/>
              </w:rPr>
              <w:t xml:space="preserve"> </w:t>
            </w:r>
            <w:r w:rsidR="00EE0424" w:rsidRPr="00487F81">
              <w:rPr>
                <w:rFonts w:ascii="Times New Roman" w:hAnsi="Times New Roman" w:cs="Times New Roman"/>
                <w:sz w:val="24"/>
                <w:szCs w:val="24"/>
                <w:lang w:val="en-US"/>
              </w:rPr>
              <w:t>(n=</w:t>
            </w:r>
            <w:r w:rsidR="00BF1775" w:rsidRPr="00487F81">
              <w:rPr>
                <w:rFonts w:ascii="Times New Roman" w:hAnsi="Times New Roman" w:cs="Times New Roman"/>
                <w:sz w:val="24"/>
                <w:szCs w:val="24"/>
                <w:lang w:val="en-US"/>
              </w:rPr>
              <w:t>175</w:t>
            </w:r>
            <w:r w:rsidR="00EE0424" w:rsidRPr="00487F81">
              <w:rPr>
                <w:rFonts w:ascii="Times New Roman" w:hAnsi="Times New Roman" w:cs="Times New Roman"/>
                <w:sz w:val="24"/>
                <w:szCs w:val="24"/>
                <w:lang w:val="en-US"/>
              </w:rPr>
              <w:t>)</w:t>
            </w:r>
          </w:p>
        </w:tc>
        <w:tc>
          <w:tcPr>
            <w:tcW w:w="1984" w:type="dxa"/>
            <w:noWrap/>
            <w:vAlign w:val="center"/>
            <w:hideMark/>
          </w:tcPr>
          <w:p w14:paraId="7CEF576A" w14:textId="77777777"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3.68 (2.57, 5.26)</w:t>
            </w:r>
          </w:p>
        </w:tc>
        <w:tc>
          <w:tcPr>
            <w:tcW w:w="957" w:type="dxa"/>
            <w:noWrap/>
            <w:vAlign w:val="center"/>
            <w:hideMark/>
          </w:tcPr>
          <w:p w14:paraId="04F96D3B" w14:textId="77777777"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c>
          <w:tcPr>
            <w:tcW w:w="2303" w:type="dxa"/>
            <w:noWrap/>
            <w:vAlign w:val="center"/>
            <w:hideMark/>
          </w:tcPr>
          <w:p w14:paraId="6FE01D50" w14:textId="77777777"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3.41 (2.34, 4.95)</w:t>
            </w:r>
          </w:p>
        </w:tc>
        <w:tc>
          <w:tcPr>
            <w:tcW w:w="957" w:type="dxa"/>
            <w:noWrap/>
            <w:vAlign w:val="center"/>
            <w:hideMark/>
          </w:tcPr>
          <w:p w14:paraId="03D17EB3" w14:textId="1D221D62" w:rsidR="00B335D5" w:rsidRPr="00487F81" w:rsidRDefault="00B45784"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w:t>
            </w:r>
            <w:r w:rsidR="00B335D5" w:rsidRPr="00487F81">
              <w:rPr>
                <w:rFonts w:ascii="Times New Roman" w:eastAsia="Times New Roman" w:hAnsi="Times New Roman" w:cs="Times New Roman"/>
                <w:color w:val="000000"/>
                <w:sz w:val="24"/>
                <w:szCs w:val="24"/>
                <w:lang w:val="en-US" w:eastAsia="da-DK"/>
              </w:rPr>
              <w:t>0.00</w:t>
            </w:r>
            <w:r w:rsidRPr="00487F81">
              <w:rPr>
                <w:rFonts w:ascii="Times New Roman" w:eastAsia="Times New Roman" w:hAnsi="Times New Roman" w:cs="Times New Roman"/>
                <w:color w:val="000000"/>
                <w:sz w:val="24"/>
                <w:szCs w:val="24"/>
                <w:lang w:val="en-US" w:eastAsia="da-DK"/>
              </w:rPr>
              <w:t>1</w:t>
            </w:r>
          </w:p>
        </w:tc>
        <w:tc>
          <w:tcPr>
            <w:tcW w:w="2304" w:type="dxa"/>
            <w:noWrap/>
            <w:vAlign w:val="center"/>
            <w:hideMark/>
          </w:tcPr>
          <w:p w14:paraId="16F65D97" w14:textId="77777777"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1.34 (0.57, 3.2)</w:t>
            </w:r>
          </w:p>
        </w:tc>
        <w:tc>
          <w:tcPr>
            <w:tcW w:w="850" w:type="dxa"/>
            <w:noWrap/>
            <w:vAlign w:val="center"/>
            <w:hideMark/>
          </w:tcPr>
          <w:p w14:paraId="0471250E" w14:textId="586D40F8" w:rsidR="00B335D5" w:rsidRPr="00487F81" w:rsidRDefault="00B45784"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0.503</w:t>
            </w:r>
          </w:p>
        </w:tc>
        <w:tc>
          <w:tcPr>
            <w:tcW w:w="248" w:type="dxa"/>
            <w:vAlign w:val="center"/>
          </w:tcPr>
          <w:p w14:paraId="03A72A3C" w14:textId="77777777" w:rsidR="00B335D5" w:rsidRPr="00487F81" w:rsidRDefault="00B335D5" w:rsidP="000D2469">
            <w:pPr>
              <w:jc w:val="center"/>
              <w:rPr>
                <w:rFonts w:ascii="Times New Roman" w:eastAsia="Times New Roman" w:hAnsi="Times New Roman" w:cs="Times New Roman"/>
                <w:color w:val="000000"/>
                <w:sz w:val="24"/>
                <w:szCs w:val="24"/>
                <w:lang w:val="en-US" w:eastAsia="da-DK"/>
              </w:rPr>
            </w:pPr>
          </w:p>
        </w:tc>
        <w:tc>
          <w:tcPr>
            <w:tcW w:w="2268" w:type="dxa"/>
            <w:vAlign w:val="center"/>
          </w:tcPr>
          <w:p w14:paraId="3F0BF05A" w14:textId="6D70E401"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w:t>
            </w:r>
            <w:r w:rsidR="009608FE" w:rsidRPr="00487F81">
              <w:rPr>
                <w:rFonts w:ascii="Times New Roman" w:eastAsia="Times New Roman" w:hAnsi="Times New Roman" w:cs="Times New Roman"/>
                <w:color w:val="000000"/>
                <w:sz w:val="24"/>
                <w:szCs w:val="24"/>
                <w:lang w:val="en-US" w:eastAsia="da-DK"/>
              </w:rPr>
              <w:t>0.63</w:t>
            </w:r>
            <w:r w:rsidRPr="00487F81">
              <w:rPr>
                <w:rFonts w:ascii="Times New Roman" w:eastAsia="Times New Roman" w:hAnsi="Times New Roman" w:cs="Times New Roman"/>
                <w:color w:val="000000"/>
                <w:sz w:val="24"/>
                <w:szCs w:val="24"/>
                <w:lang w:val="en-US" w:eastAsia="da-DK"/>
              </w:rPr>
              <w:t xml:space="preserve"> (-</w:t>
            </w:r>
            <w:r w:rsidR="009608FE" w:rsidRPr="00487F81">
              <w:rPr>
                <w:rFonts w:ascii="Times New Roman" w:eastAsia="Times New Roman" w:hAnsi="Times New Roman" w:cs="Times New Roman"/>
                <w:color w:val="000000"/>
                <w:sz w:val="24"/>
                <w:szCs w:val="24"/>
                <w:lang w:val="en-US" w:eastAsia="da-DK"/>
              </w:rPr>
              <w:t>1.36</w:t>
            </w:r>
            <w:r w:rsidRPr="00487F81">
              <w:rPr>
                <w:rFonts w:ascii="Times New Roman" w:eastAsia="Times New Roman" w:hAnsi="Times New Roman" w:cs="Times New Roman"/>
                <w:color w:val="000000"/>
                <w:sz w:val="24"/>
                <w:szCs w:val="24"/>
                <w:lang w:val="en-US" w:eastAsia="da-DK"/>
              </w:rPr>
              <w:t xml:space="preserve">, </w:t>
            </w:r>
            <w:r w:rsidR="009608FE" w:rsidRPr="00487F81">
              <w:rPr>
                <w:rFonts w:ascii="Times New Roman" w:eastAsia="Times New Roman" w:hAnsi="Times New Roman" w:cs="Times New Roman"/>
                <w:color w:val="000000"/>
                <w:sz w:val="24"/>
                <w:szCs w:val="24"/>
                <w:lang w:val="en-US" w:eastAsia="da-DK"/>
              </w:rPr>
              <w:t>0.10</w:t>
            </w:r>
            <w:r w:rsidRPr="00487F81">
              <w:rPr>
                <w:rFonts w:ascii="Times New Roman" w:eastAsia="Times New Roman" w:hAnsi="Times New Roman" w:cs="Times New Roman"/>
                <w:color w:val="000000"/>
                <w:sz w:val="24"/>
                <w:szCs w:val="24"/>
                <w:lang w:val="en-US" w:eastAsia="da-DK"/>
              </w:rPr>
              <w:t>)</w:t>
            </w:r>
          </w:p>
        </w:tc>
        <w:tc>
          <w:tcPr>
            <w:tcW w:w="851" w:type="dxa"/>
            <w:vAlign w:val="center"/>
          </w:tcPr>
          <w:p w14:paraId="48107B25" w14:textId="4DB80218"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w:t>
            </w:r>
            <w:r w:rsidR="009608FE" w:rsidRPr="00487F81">
              <w:rPr>
                <w:rFonts w:ascii="Times New Roman" w:eastAsia="Times New Roman" w:hAnsi="Times New Roman" w:cs="Times New Roman"/>
                <w:color w:val="000000"/>
                <w:sz w:val="24"/>
                <w:szCs w:val="24"/>
                <w:lang w:val="en-US" w:eastAsia="da-DK"/>
              </w:rPr>
              <w:t>092</w:t>
            </w:r>
          </w:p>
        </w:tc>
      </w:tr>
      <w:tr w:rsidR="00B335D5" w:rsidRPr="00487F81" w14:paraId="4A40BA00" w14:textId="77777777" w:rsidTr="000D2469">
        <w:trPr>
          <w:trHeight w:val="194"/>
        </w:trPr>
        <w:tc>
          <w:tcPr>
            <w:tcW w:w="1732" w:type="dxa"/>
            <w:noWrap/>
            <w:vAlign w:val="center"/>
            <w:hideMark/>
          </w:tcPr>
          <w:p w14:paraId="31897410" w14:textId="76A3F4DA"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DR/Low Risk</w:t>
            </w:r>
            <w:r w:rsidR="00EE0424" w:rsidRPr="00487F81">
              <w:rPr>
                <w:rFonts w:ascii="Times New Roman" w:eastAsia="Times New Roman" w:hAnsi="Times New Roman" w:cs="Times New Roman"/>
                <w:color w:val="000000"/>
                <w:sz w:val="24"/>
                <w:szCs w:val="24"/>
                <w:lang w:val="en-US" w:eastAsia="da-DK"/>
              </w:rPr>
              <w:t xml:space="preserve"> </w:t>
            </w:r>
            <w:r w:rsidR="00EE0424" w:rsidRPr="00487F81">
              <w:rPr>
                <w:rFonts w:ascii="Times New Roman" w:hAnsi="Times New Roman" w:cs="Times New Roman"/>
                <w:sz w:val="24"/>
                <w:szCs w:val="24"/>
                <w:lang w:val="en-US"/>
              </w:rPr>
              <w:t>(n=</w:t>
            </w:r>
            <w:r w:rsidR="00BF1775" w:rsidRPr="00487F81">
              <w:rPr>
                <w:rFonts w:ascii="Times New Roman" w:hAnsi="Times New Roman" w:cs="Times New Roman"/>
                <w:sz w:val="24"/>
                <w:szCs w:val="24"/>
                <w:lang w:val="en-US"/>
              </w:rPr>
              <w:t>263</w:t>
            </w:r>
            <w:r w:rsidR="00EE0424" w:rsidRPr="00487F81">
              <w:rPr>
                <w:rFonts w:ascii="Times New Roman" w:hAnsi="Times New Roman" w:cs="Times New Roman"/>
                <w:sz w:val="24"/>
                <w:szCs w:val="24"/>
                <w:lang w:val="en-US"/>
              </w:rPr>
              <w:t>)</w:t>
            </w:r>
          </w:p>
        </w:tc>
        <w:tc>
          <w:tcPr>
            <w:tcW w:w="1984" w:type="dxa"/>
            <w:noWrap/>
            <w:vAlign w:val="center"/>
            <w:hideMark/>
          </w:tcPr>
          <w:p w14:paraId="01364576" w14:textId="77777777"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1.67 (1.14, 2.46)</w:t>
            </w:r>
          </w:p>
        </w:tc>
        <w:tc>
          <w:tcPr>
            <w:tcW w:w="957" w:type="dxa"/>
            <w:noWrap/>
            <w:vAlign w:val="center"/>
            <w:hideMark/>
          </w:tcPr>
          <w:p w14:paraId="1A136376" w14:textId="27E890BB"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0.00</w:t>
            </w:r>
            <w:r w:rsidR="00B45784" w:rsidRPr="00487F81">
              <w:rPr>
                <w:rFonts w:ascii="Times New Roman" w:eastAsia="Times New Roman" w:hAnsi="Times New Roman" w:cs="Times New Roman"/>
                <w:color w:val="000000"/>
                <w:sz w:val="24"/>
                <w:szCs w:val="24"/>
                <w:lang w:val="en-US" w:eastAsia="da-DK"/>
              </w:rPr>
              <w:t>9</w:t>
            </w:r>
          </w:p>
        </w:tc>
        <w:tc>
          <w:tcPr>
            <w:tcW w:w="2303" w:type="dxa"/>
            <w:noWrap/>
            <w:vAlign w:val="center"/>
            <w:hideMark/>
          </w:tcPr>
          <w:p w14:paraId="74DB640E" w14:textId="77777777"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0.87 (0.52, 1.43)</w:t>
            </w:r>
          </w:p>
        </w:tc>
        <w:tc>
          <w:tcPr>
            <w:tcW w:w="957" w:type="dxa"/>
            <w:noWrap/>
            <w:vAlign w:val="center"/>
            <w:hideMark/>
          </w:tcPr>
          <w:p w14:paraId="1F9A6FA7" w14:textId="77777777"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0.578</w:t>
            </w:r>
          </w:p>
        </w:tc>
        <w:tc>
          <w:tcPr>
            <w:tcW w:w="2304" w:type="dxa"/>
            <w:noWrap/>
            <w:vAlign w:val="center"/>
            <w:hideMark/>
          </w:tcPr>
          <w:p w14:paraId="02BA0D99" w14:textId="77777777"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2.58 (1.46, 4.56)</w:t>
            </w:r>
          </w:p>
        </w:tc>
        <w:tc>
          <w:tcPr>
            <w:tcW w:w="850" w:type="dxa"/>
            <w:noWrap/>
            <w:vAlign w:val="center"/>
            <w:hideMark/>
          </w:tcPr>
          <w:p w14:paraId="36A85557" w14:textId="72624BB9"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0.001</w:t>
            </w:r>
          </w:p>
        </w:tc>
        <w:tc>
          <w:tcPr>
            <w:tcW w:w="248" w:type="dxa"/>
            <w:vAlign w:val="center"/>
          </w:tcPr>
          <w:p w14:paraId="72DEAB45" w14:textId="77777777" w:rsidR="00B335D5" w:rsidRPr="00487F81" w:rsidRDefault="00B335D5" w:rsidP="000D2469">
            <w:pPr>
              <w:jc w:val="center"/>
              <w:rPr>
                <w:rFonts w:ascii="Times New Roman" w:eastAsia="Times New Roman" w:hAnsi="Times New Roman" w:cs="Times New Roman"/>
                <w:color w:val="000000"/>
                <w:sz w:val="24"/>
                <w:szCs w:val="24"/>
                <w:lang w:val="en-US" w:eastAsia="da-DK"/>
              </w:rPr>
            </w:pPr>
          </w:p>
        </w:tc>
        <w:tc>
          <w:tcPr>
            <w:tcW w:w="2268" w:type="dxa"/>
            <w:vAlign w:val="center"/>
          </w:tcPr>
          <w:p w14:paraId="635D5D8A" w14:textId="60CCB0C9"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w:t>
            </w:r>
            <w:r w:rsidR="009608FE" w:rsidRPr="00487F81">
              <w:rPr>
                <w:rFonts w:ascii="Times New Roman" w:eastAsia="Times New Roman" w:hAnsi="Times New Roman" w:cs="Times New Roman"/>
                <w:color w:val="000000"/>
                <w:sz w:val="24"/>
                <w:szCs w:val="24"/>
                <w:lang w:val="en-US" w:eastAsia="da-DK"/>
              </w:rPr>
              <w:t>10</w:t>
            </w:r>
            <w:r w:rsidRPr="00487F81">
              <w:rPr>
                <w:rFonts w:ascii="Times New Roman" w:eastAsia="Times New Roman" w:hAnsi="Times New Roman" w:cs="Times New Roman"/>
                <w:color w:val="000000"/>
                <w:sz w:val="24"/>
                <w:szCs w:val="24"/>
                <w:lang w:val="en-US" w:eastAsia="da-DK"/>
              </w:rPr>
              <w:t xml:space="preserve"> (-</w:t>
            </w:r>
            <w:r w:rsidR="009608FE" w:rsidRPr="00487F81">
              <w:rPr>
                <w:rFonts w:ascii="Times New Roman" w:eastAsia="Times New Roman" w:hAnsi="Times New Roman" w:cs="Times New Roman"/>
                <w:color w:val="000000"/>
                <w:sz w:val="24"/>
                <w:szCs w:val="24"/>
                <w:lang w:val="en-US" w:eastAsia="da-DK"/>
              </w:rPr>
              <w:t>0.52</w:t>
            </w:r>
            <w:r w:rsidRPr="00487F81">
              <w:rPr>
                <w:rFonts w:ascii="Times New Roman" w:eastAsia="Times New Roman" w:hAnsi="Times New Roman" w:cs="Times New Roman"/>
                <w:color w:val="000000"/>
                <w:sz w:val="24"/>
                <w:szCs w:val="24"/>
                <w:lang w:val="en-US" w:eastAsia="da-DK"/>
              </w:rPr>
              <w:t xml:space="preserve">, </w:t>
            </w:r>
            <w:r w:rsidR="009608FE" w:rsidRPr="00487F81">
              <w:rPr>
                <w:rFonts w:ascii="Times New Roman" w:eastAsia="Times New Roman" w:hAnsi="Times New Roman" w:cs="Times New Roman"/>
                <w:color w:val="000000"/>
                <w:sz w:val="24"/>
                <w:szCs w:val="24"/>
                <w:lang w:val="en-US" w:eastAsia="da-DK"/>
              </w:rPr>
              <w:t>0.71</w:t>
            </w:r>
            <w:r w:rsidRPr="00487F81">
              <w:rPr>
                <w:rFonts w:ascii="Times New Roman" w:eastAsia="Times New Roman" w:hAnsi="Times New Roman" w:cs="Times New Roman"/>
                <w:color w:val="000000"/>
                <w:sz w:val="24"/>
                <w:szCs w:val="24"/>
                <w:lang w:val="en-US" w:eastAsia="da-DK"/>
              </w:rPr>
              <w:t>)</w:t>
            </w:r>
          </w:p>
        </w:tc>
        <w:tc>
          <w:tcPr>
            <w:tcW w:w="851" w:type="dxa"/>
            <w:vAlign w:val="center"/>
          </w:tcPr>
          <w:p w14:paraId="0FDA717E" w14:textId="6E713BC4" w:rsidR="00B335D5" w:rsidRPr="00487F81" w:rsidRDefault="009608FE"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0.761</w:t>
            </w:r>
          </w:p>
        </w:tc>
      </w:tr>
      <w:tr w:rsidR="00B335D5" w:rsidRPr="00487F81" w14:paraId="4B98D80C" w14:textId="77777777" w:rsidTr="000D2469">
        <w:trPr>
          <w:trHeight w:val="194"/>
        </w:trPr>
        <w:tc>
          <w:tcPr>
            <w:tcW w:w="1732" w:type="dxa"/>
            <w:noWrap/>
            <w:vAlign w:val="center"/>
            <w:hideMark/>
          </w:tcPr>
          <w:p w14:paraId="302C79ED" w14:textId="1A20CFFF"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DR/High Risk</w:t>
            </w:r>
            <w:r w:rsidR="00EE0424" w:rsidRPr="00487F81">
              <w:rPr>
                <w:rFonts w:ascii="Times New Roman" w:eastAsia="Times New Roman" w:hAnsi="Times New Roman" w:cs="Times New Roman"/>
                <w:color w:val="000000"/>
                <w:sz w:val="24"/>
                <w:szCs w:val="24"/>
                <w:lang w:val="en-US" w:eastAsia="da-DK"/>
              </w:rPr>
              <w:t xml:space="preserve"> </w:t>
            </w:r>
            <w:r w:rsidR="00EE0424" w:rsidRPr="00487F81">
              <w:rPr>
                <w:rFonts w:ascii="Times New Roman" w:hAnsi="Times New Roman" w:cs="Times New Roman"/>
                <w:sz w:val="24"/>
                <w:szCs w:val="24"/>
                <w:lang w:val="en-US"/>
              </w:rPr>
              <w:t>(n=</w:t>
            </w:r>
            <w:r w:rsidR="00BF1775" w:rsidRPr="00487F81">
              <w:rPr>
                <w:rFonts w:ascii="Times New Roman" w:hAnsi="Times New Roman" w:cs="Times New Roman"/>
                <w:sz w:val="24"/>
                <w:szCs w:val="24"/>
                <w:lang w:val="en-US"/>
              </w:rPr>
              <w:t>41</w:t>
            </w:r>
            <w:r w:rsidR="00EE0424" w:rsidRPr="00487F81">
              <w:rPr>
                <w:rFonts w:ascii="Times New Roman" w:hAnsi="Times New Roman" w:cs="Times New Roman"/>
                <w:sz w:val="24"/>
                <w:szCs w:val="24"/>
                <w:lang w:val="en-US"/>
              </w:rPr>
              <w:t>)</w:t>
            </w:r>
          </w:p>
        </w:tc>
        <w:tc>
          <w:tcPr>
            <w:tcW w:w="1984" w:type="dxa"/>
            <w:noWrap/>
            <w:vAlign w:val="center"/>
            <w:hideMark/>
          </w:tcPr>
          <w:p w14:paraId="354E5077" w14:textId="585FFC6E"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7.46 (4.57, 12.18)</w:t>
            </w:r>
          </w:p>
        </w:tc>
        <w:tc>
          <w:tcPr>
            <w:tcW w:w="957" w:type="dxa"/>
            <w:noWrap/>
            <w:vAlign w:val="center"/>
            <w:hideMark/>
          </w:tcPr>
          <w:p w14:paraId="1871B721" w14:textId="73D32212" w:rsidR="00B335D5" w:rsidRPr="00487F81" w:rsidRDefault="00B45784"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c>
          <w:tcPr>
            <w:tcW w:w="2303" w:type="dxa"/>
            <w:noWrap/>
            <w:vAlign w:val="center"/>
            <w:hideMark/>
          </w:tcPr>
          <w:p w14:paraId="5D8B34EB" w14:textId="77777777"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3.43 (1.79, 6.59)</w:t>
            </w:r>
          </w:p>
        </w:tc>
        <w:tc>
          <w:tcPr>
            <w:tcW w:w="957" w:type="dxa"/>
            <w:noWrap/>
            <w:vAlign w:val="center"/>
            <w:hideMark/>
          </w:tcPr>
          <w:p w14:paraId="407A0399" w14:textId="40CDEDE0" w:rsidR="00B335D5" w:rsidRPr="00487F81" w:rsidRDefault="00B45784"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w:t>
            </w:r>
            <w:r w:rsidR="00B335D5" w:rsidRPr="00487F81">
              <w:rPr>
                <w:rFonts w:ascii="Times New Roman" w:eastAsia="Times New Roman" w:hAnsi="Times New Roman" w:cs="Times New Roman"/>
                <w:color w:val="000000"/>
                <w:sz w:val="24"/>
                <w:szCs w:val="24"/>
                <w:lang w:val="en-US" w:eastAsia="da-DK"/>
              </w:rPr>
              <w:t>0.001</w:t>
            </w:r>
          </w:p>
        </w:tc>
        <w:tc>
          <w:tcPr>
            <w:tcW w:w="2304" w:type="dxa"/>
            <w:noWrap/>
            <w:vAlign w:val="center"/>
            <w:hideMark/>
          </w:tcPr>
          <w:p w14:paraId="23E8D176" w14:textId="77777777"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4.53 (1.77, 11.59)</w:t>
            </w:r>
          </w:p>
        </w:tc>
        <w:tc>
          <w:tcPr>
            <w:tcW w:w="850" w:type="dxa"/>
            <w:noWrap/>
            <w:vAlign w:val="center"/>
            <w:hideMark/>
          </w:tcPr>
          <w:p w14:paraId="35B85D48" w14:textId="77777777"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0.002</w:t>
            </w:r>
          </w:p>
        </w:tc>
        <w:tc>
          <w:tcPr>
            <w:tcW w:w="248" w:type="dxa"/>
            <w:vAlign w:val="center"/>
          </w:tcPr>
          <w:p w14:paraId="7CDF5C95" w14:textId="77777777" w:rsidR="00B335D5" w:rsidRPr="00487F81" w:rsidRDefault="00B335D5" w:rsidP="000D2469">
            <w:pPr>
              <w:jc w:val="center"/>
              <w:rPr>
                <w:rFonts w:ascii="Times New Roman" w:eastAsia="Times New Roman" w:hAnsi="Times New Roman" w:cs="Times New Roman"/>
                <w:color w:val="000000"/>
                <w:sz w:val="24"/>
                <w:szCs w:val="24"/>
                <w:lang w:val="en-US" w:eastAsia="da-DK"/>
              </w:rPr>
            </w:pPr>
          </w:p>
        </w:tc>
        <w:tc>
          <w:tcPr>
            <w:tcW w:w="2268" w:type="dxa"/>
            <w:vAlign w:val="center"/>
          </w:tcPr>
          <w:p w14:paraId="1FEFC0A2" w14:textId="102A3D65"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w:t>
            </w:r>
            <w:r w:rsidR="009608FE" w:rsidRPr="00487F81">
              <w:rPr>
                <w:rFonts w:ascii="Times New Roman" w:eastAsia="Times New Roman" w:hAnsi="Times New Roman" w:cs="Times New Roman"/>
                <w:color w:val="000000"/>
                <w:sz w:val="24"/>
                <w:szCs w:val="24"/>
                <w:lang w:val="en-US" w:eastAsia="da-DK"/>
              </w:rPr>
              <w:t>0.22</w:t>
            </w:r>
            <w:r w:rsidRPr="00487F81">
              <w:rPr>
                <w:rFonts w:ascii="Times New Roman" w:eastAsia="Times New Roman" w:hAnsi="Times New Roman" w:cs="Times New Roman"/>
                <w:color w:val="000000"/>
                <w:sz w:val="24"/>
                <w:szCs w:val="24"/>
                <w:lang w:val="en-US" w:eastAsia="da-DK"/>
              </w:rPr>
              <w:t xml:space="preserve"> (-</w:t>
            </w:r>
            <w:r w:rsidR="009608FE" w:rsidRPr="00487F81">
              <w:rPr>
                <w:rFonts w:ascii="Times New Roman" w:eastAsia="Times New Roman" w:hAnsi="Times New Roman" w:cs="Times New Roman"/>
                <w:color w:val="000000"/>
                <w:sz w:val="24"/>
                <w:szCs w:val="24"/>
                <w:lang w:val="en-US" w:eastAsia="da-DK"/>
              </w:rPr>
              <w:t>1.64</w:t>
            </w:r>
            <w:r w:rsidRPr="00487F81">
              <w:rPr>
                <w:rFonts w:ascii="Times New Roman" w:eastAsia="Times New Roman" w:hAnsi="Times New Roman" w:cs="Times New Roman"/>
                <w:color w:val="000000"/>
                <w:sz w:val="24"/>
                <w:szCs w:val="24"/>
                <w:lang w:val="en-US" w:eastAsia="da-DK"/>
              </w:rPr>
              <w:t xml:space="preserve">, </w:t>
            </w:r>
            <w:r w:rsidR="009608FE" w:rsidRPr="00487F81">
              <w:rPr>
                <w:rFonts w:ascii="Times New Roman" w:eastAsia="Times New Roman" w:hAnsi="Times New Roman" w:cs="Times New Roman"/>
                <w:color w:val="000000"/>
                <w:sz w:val="24"/>
                <w:szCs w:val="24"/>
                <w:lang w:val="en-US" w:eastAsia="da-DK"/>
              </w:rPr>
              <w:t>1.20</w:t>
            </w:r>
            <w:r w:rsidRPr="00487F81">
              <w:rPr>
                <w:rFonts w:ascii="Times New Roman" w:eastAsia="Times New Roman" w:hAnsi="Times New Roman" w:cs="Times New Roman"/>
                <w:color w:val="000000"/>
                <w:sz w:val="24"/>
                <w:szCs w:val="24"/>
                <w:lang w:val="en-US" w:eastAsia="da-DK"/>
              </w:rPr>
              <w:t>)</w:t>
            </w:r>
          </w:p>
        </w:tc>
        <w:tc>
          <w:tcPr>
            <w:tcW w:w="851" w:type="dxa"/>
            <w:vAlign w:val="center"/>
          </w:tcPr>
          <w:p w14:paraId="4BBDCE1C" w14:textId="7CF233D8" w:rsidR="00B335D5" w:rsidRPr="00487F81" w:rsidRDefault="00B335D5"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w:t>
            </w:r>
            <w:r w:rsidR="009608FE" w:rsidRPr="00487F81">
              <w:rPr>
                <w:rFonts w:ascii="Times New Roman" w:eastAsia="Times New Roman" w:hAnsi="Times New Roman" w:cs="Times New Roman"/>
                <w:color w:val="000000"/>
                <w:sz w:val="24"/>
                <w:szCs w:val="24"/>
                <w:lang w:val="en-US" w:eastAsia="da-DK"/>
              </w:rPr>
              <w:t>760</w:t>
            </w:r>
          </w:p>
        </w:tc>
      </w:tr>
      <w:tr w:rsidR="00F66492" w:rsidRPr="00487F81" w14:paraId="48979BC2" w14:textId="77777777" w:rsidTr="000D2469">
        <w:trPr>
          <w:trHeight w:val="194"/>
        </w:trPr>
        <w:tc>
          <w:tcPr>
            <w:tcW w:w="14454" w:type="dxa"/>
            <w:gridSpan w:val="10"/>
            <w:noWrap/>
            <w:vAlign w:val="center"/>
          </w:tcPr>
          <w:p w14:paraId="369D38C5" w14:textId="0A149C84"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Adjusted</w:t>
            </w:r>
            <w:r w:rsidR="00CC5D8E" w:rsidRPr="00487F81">
              <w:rPr>
                <w:rFonts w:ascii="Times New Roman" w:eastAsia="Times New Roman" w:hAnsi="Times New Roman" w:cs="Times New Roman"/>
                <w:color w:val="000000"/>
                <w:sz w:val="24"/>
                <w:szCs w:val="24"/>
                <w:lang w:val="en-US" w:eastAsia="da-DK"/>
              </w:rPr>
              <w:t xml:space="preserve"> (limited)</w:t>
            </w:r>
          </w:p>
        </w:tc>
      </w:tr>
      <w:tr w:rsidR="00F01611" w:rsidRPr="00487F81" w14:paraId="29E8CC8F" w14:textId="77777777" w:rsidTr="000D2469">
        <w:trPr>
          <w:trHeight w:val="194"/>
        </w:trPr>
        <w:tc>
          <w:tcPr>
            <w:tcW w:w="1732" w:type="dxa"/>
            <w:noWrap/>
            <w:vAlign w:val="center"/>
          </w:tcPr>
          <w:p w14:paraId="5F80174F" w14:textId="29069B91" w:rsidR="00F01611" w:rsidRPr="00487F81" w:rsidRDefault="00F01611"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 xml:space="preserve">No DR/Low Risk </w:t>
            </w:r>
            <w:r w:rsidRPr="00487F81">
              <w:rPr>
                <w:rFonts w:ascii="Times New Roman" w:hAnsi="Times New Roman" w:cs="Times New Roman"/>
                <w:sz w:val="24"/>
                <w:szCs w:val="24"/>
                <w:lang w:val="en-US"/>
              </w:rPr>
              <w:t>(n=1279)</w:t>
            </w:r>
          </w:p>
        </w:tc>
        <w:tc>
          <w:tcPr>
            <w:tcW w:w="12722" w:type="dxa"/>
            <w:gridSpan w:val="9"/>
            <w:noWrap/>
            <w:vAlign w:val="center"/>
          </w:tcPr>
          <w:p w14:paraId="04075F89" w14:textId="4FE86BD7" w:rsidR="00F01611" w:rsidRPr="00487F81" w:rsidRDefault="00F01611"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Reference</w:t>
            </w:r>
          </w:p>
        </w:tc>
      </w:tr>
      <w:tr w:rsidR="00F66492" w:rsidRPr="00487F81" w14:paraId="07E55B68" w14:textId="77777777" w:rsidTr="000D2469">
        <w:trPr>
          <w:trHeight w:val="194"/>
        </w:trPr>
        <w:tc>
          <w:tcPr>
            <w:tcW w:w="1732" w:type="dxa"/>
            <w:noWrap/>
            <w:vAlign w:val="center"/>
          </w:tcPr>
          <w:p w14:paraId="73767B0D" w14:textId="7D8AC58A"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 xml:space="preserve">No DR/High Risk </w:t>
            </w:r>
            <w:r w:rsidRPr="00487F81">
              <w:rPr>
                <w:rFonts w:ascii="Times New Roman" w:hAnsi="Times New Roman" w:cs="Times New Roman"/>
                <w:sz w:val="24"/>
                <w:szCs w:val="24"/>
                <w:lang w:val="en-US"/>
              </w:rPr>
              <w:t>(n=175)</w:t>
            </w:r>
          </w:p>
        </w:tc>
        <w:tc>
          <w:tcPr>
            <w:tcW w:w="1984" w:type="dxa"/>
            <w:noWrap/>
            <w:vAlign w:val="center"/>
          </w:tcPr>
          <w:p w14:paraId="235B9F28" w14:textId="78466044"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3.46 (2.41, 4.98)</w:t>
            </w:r>
          </w:p>
        </w:tc>
        <w:tc>
          <w:tcPr>
            <w:tcW w:w="957" w:type="dxa"/>
            <w:noWrap/>
            <w:vAlign w:val="center"/>
          </w:tcPr>
          <w:p w14:paraId="0CF577B5" w14:textId="3EE809B6"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c>
          <w:tcPr>
            <w:tcW w:w="2303" w:type="dxa"/>
            <w:noWrap/>
            <w:vAlign w:val="center"/>
          </w:tcPr>
          <w:p w14:paraId="3FFE1ABE" w14:textId="52F67B58"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3.45 (2.36, 5.05)</w:t>
            </w:r>
          </w:p>
        </w:tc>
        <w:tc>
          <w:tcPr>
            <w:tcW w:w="957" w:type="dxa"/>
            <w:noWrap/>
            <w:vAlign w:val="center"/>
          </w:tcPr>
          <w:p w14:paraId="1254C983" w14:textId="3F0337A1"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c>
          <w:tcPr>
            <w:tcW w:w="2304" w:type="dxa"/>
            <w:noWrap/>
            <w:vAlign w:val="center"/>
          </w:tcPr>
          <w:p w14:paraId="59C35BF0" w14:textId="7A2900FC" w:rsidR="00F66492" w:rsidRPr="00487F81" w:rsidRDefault="00CC5D8E"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1.28 (0.53, 3.06)</w:t>
            </w:r>
          </w:p>
        </w:tc>
        <w:tc>
          <w:tcPr>
            <w:tcW w:w="850" w:type="dxa"/>
            <w:noWrap/>
            <w:vAlign w:val="center"/>
          </w:tcPr>
          <w:p w14:paraId="36AAEC9E" w14:textId="5521BD7A" w:rsidR="00F66492" w:rsidRPr="00487F81" w:rsidRDefault="00CC5D8E"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0.581</w:t>
            </w:r>
          </w:p>
        </w:tc>
        <w:tc>
          <w:tcPr>
            <w:tcW w:w="248" w:type="dxa"/>
            <w:vAlign w:val="center"/>
          </w:tcPr>
          <w:p w14:paraId="5644287D" w14:textId="77777777" w:rsidR="00F66492" w:rsidRPr="00487F81" w:rsidRDefault="00F66492" w:rsidP="000D2469">
            <w:pPr>
              <w:jc w:val="center"/>
              <w:rPr>
                <w:rFonts w:ascii="Times New Roman" w:eastAsia="Times New Roman" w:hAnsi="Times New Roman" w:cs="Times New Roman"/>
                <w:color w:val="000000"/>
                <w:sz w:val="24"/>
                <w:szCs w:val="24"/>
                <w:lang w:val="en-US" w:eastAsia="da-DK"/>
              </w:rPr>
            </w:pPr>
          </w:p>
        </w:tc>
        <w:tc>
          <w:tcPr>
            <w:tcW w:w="2268" w:type="dxa"/>
            <w:vAlign w:val="center"/>
          </w:tcPr>
          <w:p w14:paraId="0FD21B01" w14:textId="1C34DBC3" w:rsidR="00F66492" w:rsidRPr="00487F81" w:rsidRDefault="00CC5D8E"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-0.63</w:t>
            </w:r>
            <w:r w:rsidR="009C1C29" w:rsidRPr="00487F81">
              <w:rPr>
                <w:rFonts w:ascii="Times New Roman" w:eastAsia="Times New Roman" w:hAnsi="Times New Roman" w:cs="Times New Roman"/>
                <w:color w:val="000000"/>
                <w:sz w:val="24"/>
                <w:szCs w:val="24"/>
                <w:lang w:val="en-US" w:eastAsia="da-DK"/>
              </w:rPr>
              <w:t xml:space="preserve"> (-1.37, 0.10)</w:t>
            </w:r>
          </w:p>
        </w:tc>
        <w:tc>
          <w:tcPr>
            <w:tcW w:w="851" w:type="dxa"/>
            <w:vAlign w:val="center"/>
          </w:tcPr>
          <w:p w14:paraId="0A62B5CE" w14:textId="2DC3754C" w:rsidR="00F66492" w:rsidRPr="00487F81" w:rsidRDefault="00CC5D8E"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0.092</w:t>
            </w:r>
          </w:p>
        </w:tc>
      </w:tr>
      <w:tr w:rsidR="00F66492" w:rsidRPr="00487F81" w14:paraId="78EBE91F" w14:textId="77777777" w:rsidTr="000D2469">
        <w:trPr>
          <w:trHeight w:val="194"/>
        </w:trPr>
        <w:tc>
          <w:tcPr>
            <w:tcW w:w="1732" w:type="dxa"/>
            <w:noWrap/>
            <w:vAlign w:val="center"/>
          </w:tcPr>
          <w:p w14:paraId="49C7DC55" w14:textId="4FC9445B"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 xml:space="preserve">DR/Low Risk </w:t>
            </w:r>
            <w:r w:rsidRPr="00487F81">
              <w:rPr>
                <w:rFonts w:ascii="Times New Roman" w:hAnsi="Times New Roman" w:cs="Times New Roman"/>
                <w:sz w:val="24"/>
                <w:szCs w:val="24"/>
                <w:lang w:val="en-US"/>
              </w:rPr>
              <w:t>(n=263)</w:t>
            </w:r>
          </w:p>
        </w:tc>
        <w:tc>
          <w:tcPr>
            <w:tcW w:w="1984" w:type="dxa"/>
            <w:noWrap/>
            <w:vAlign w:val="center"/>
          </w:tcPr>
          <w:p w14:paraId="135C887E" w14:textId="2CAEB93F"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1.46 (0.97, 2.21)</w:t>
            </w:r>
          </w:p>
        </w:tc>
        <w:tc>
          <w:tcPr>
            <w:tcW w:w="957" w:type="dxa"/>
            <w:noWrap/>
            <w:vAlign w:val="center"/>
          </w:tcPr>
          <w:p w14:paraId="5FECF48E" w14:textId="63841095"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0.072</w:t>
            </w:r>
          </w:p>
        </w:tc>
        <w:tc>
          <w:tcPr>
            <w:tcW w:w="2303" w:type="dxa"/>
            <w:noWrap/>
            <w:vAlign w:val="center"/>
          </w:tcPr>
          <w:p w14:paraId="206EE0ED" w14:textId="6E4FB25A"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0.90 (0.53, 1.53)</w:t>
            </w:r>
          </w:p>
        </w:tc>
        <w:tc>
          <w:tcPr>
            <w:tcW w:w="957" w:type="dxa"/>
            <w:noWrap/>
            <w:vAlign w:val="center"/>
          </w:tcPr>
          <w:p w14:paraId="58B7A8CE" w14:textId="55024EA2"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0.710</w:t>
            </w:r>
          </w:p>
        </w:tc>
        <w:tc>
          <w:tcPr>
            <w:tcW w:w="2304" w:type="dxa"/>
            <w:noWrap/>
            <w:vAlign w:val="center"/>
          </w:tcPr>
          <w:p w14:paraId="18D3D655" w14:textId="23394996" w:rsidR="00F66492" w:rsidRPr="00487F81" w:rsidRDefault="00CC5D8E"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2.30 (1.22, 4.31)</w:t>
            </w:r>
          </w:p>
        </w:tc>
        <w:tc>
          <w:tcPr>
            <w:tcW w:w="850" w:type="dxa"/>
            <w:noWrap/>
            <w:vAlign w:val="center"/>
          </w:tcPr>
          <w:p w14:paraId="11D23926" w14:textId="4C213D7A" w:rsidR="00F66492" w:rsidRPr="00487F81" w:rsidRDefault="00CC5D8E"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0.010</w:t>
            </w:r>
          </w:p>
        </w:tc>
        <w:tc>
          <w:tcPr>
            <w:tcW w:w="248" w:type="dxa"/>
            <w:vAlign w:val="center"/>
          </w:tcPr>
          <w:p w14:paraId="48E7181B" w14:textId="77777777" w:rsidR="00F66492" w:rsidRPr="00487F81" w:rsidRDefault="00F66492" w:rsidP="000D2469">
            <w:pPr>
              <w:jc w:val="center"/>
              <w:rPr>
                <w:rFonts w:ascii="Times New Roman" w:eastAsia="Times New Roman" w:hAnsi="Times New Roman" w:cs="Times New Roman"/>
                <w:color w:val="000000"/>
                <w:sz w:val="24"/>
                <w:szCs w:val="24"/>
                <w:lang w:val="en-US" w:eastAsia="da-DK"/>
              </w:rPr>
            </w:pPr>
          </w:p>
        </w:tc>
        <w:tc>
          <w:tcPr>
            <w:tcW w:w="2268" w:type="dxa"/>
            <w:vAlign w:val="center"/>
          </w:tcPr>
          <w:p w14:paraId="6494B194" w14:textId="34EDACE5" w:rsidR="00F66492" w:rsidRPr="00487F81" w:rsidRDefault="00CC5D8E"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0.09</w:t>
            </w:r>
            <w:r w:rsidR="009C1C29" w:rsidRPr="00487F81">
              <w:rPr>
                <w:rFonts w:ascii="Times New Roman" w:eastAsia="Times New Roman" w:hAnsi="Times New Roman" w:cs="Times New Roman"/>
                <w:color w:val="000000"/>
                <w:sz w:val="24"/>
                <w:szCs w:val="24"/>
                <w:lang w:val="en-US" w:eastAsia="da-DK"/>
              </w:rPr>
              <w:t xml:space="preserve"> (-0.57, 0.76)</w:t>
            </w:r>
          </w:p>
        </w:tc>
        <w:tc>
          <w:tcPr>
            <w:tcW w:w="851" w:type="dxa"/>
            <w:vAlign w:val="center"/>
          </w:tcPr>
          <w:p w14:paraId="376D5894" w14:textId="1EA187C1" w:rsidR="00F66492" w:rsidRPr="00487F81" w:rsidRDefault="00CC5D8E"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0.780</w:t>
            </w:r>
          </w:p>
        </w:tc>
      </w:tr>
      <w:tr w:rsidR="00F66492" w:rsidRPr="00487F81" w14:paraId="5E94B920" w14:textId="77777777" w:rsidTr="000D2469">
        <w:trPr>
          <w:trHeight w:val="194"/>
        </w:trPr>
        <w:tc>
          <w:tcPr>
            <w:tcW w:w="1732" w:type="dxa"/>
            <w:noWrap/>
            <w:vAlign w:val="center"/>
          </w:tcPr>
          <w:p w14:paraId="2D6CE386" w14:textId="77502F65"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 xml:space="preserve">DR/High Risk </w:t>
            </w:r>
            <w:r w:rsidRPr="00487F81">
              <w:rPr>
                <w:rFonts w:ascii="Times New Roman" w:hAnsi="Times New Roman" w:cs="Times New Roman"/>
                <w:sz w:val="24"/>
                <w:szCs w:val="24"/>
                <w:lang w:val="en-US"/>
              </w:rPr>
              <w:t>(n=41)</w:t>
            </w:r>
          </w:p>
        </w:tc>
        <w:tc>
          <w:tcPr>
            <w:tcW w:w="1984" w:type="dxa"/>
            <w:noWrap/>
            <w:vAlign w:val="center"/>
          </w:tcPr>
          <w:p w14:paraId="45616478" w14:textId="72DB9E75"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6.40 (3.81, 10.73)</w:t>
            </w:r>
          </w:p>
        </w:tc>
        <w:tc>
          <w:tcPr>
            <w:tcW w:w="957" w:type="dxa"/>
            <w:noWrap/>
            <w:vAlign w:val="center"/>
          </w:tcPr>
          <w:p w14:paraId="445832CD" w14:textId="5345639D"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c>
          <w:tcPr>
            <w:tcW w:w="2303" w:type="dxa"/>
            <w:noWrap/>
            <w:vAlign w:val="center"/>
          </w:tcPr>
          <w:p w14:paraId="06A1A8D6" w14:textId="02F97A45"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3.55 (1.81, 6.94)</w:t>
            </w:r>
          </w:p>
        </w:tc>
        <w:tc>
          <w:tcPr>
            <w:tcW w:w="957" w:type="dxa"/>
            <w:noWrap/>
            <w:vAlign w:val="center"/>
          </w:tcPr>
          <w:p w14:paraId="02D6BC5D" w14:textId="670012E8" w:rsidR="00F66492" w:rsidRPr="00487F81" w:rsidRDefault="00F66492"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&lt;0.001</w:t>
            </w:r>
          </w:p>
        </w:tc>
        <w:tc>
          <w:tcPr>
            <w:tcW w:w="2304" w:type="dxa"/>
            <w:noWrap/>
            <w:vAlign w:val="center"/>
          </w:tcPr>
          <w:p w14:paraId="0304EC1E" w14:textId="3FCC6B7D" w:rsidR="00F66492" w:rsidRPr="00487F81" w:rsidRDefault="00CC5D8E"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4.04 (1.52, 10.70)</w:t>
            </w:r>
          </w:p>
        </w:tc>
        <w:tc>
          <w:tcPr>
            <w:tcW w:w="850" w:type="dxa"/>
            <w:noWrap/>
            <w:vAlign w:val="center"/>
          </w:tcPr>
          <w:p w14:paraId="6EE2F471" w14:textId="587257C7" w:rsidR="00F66492" w:rsidRPr="00487F81" w:rsidRDefault="00CC5D8E"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0.005</w:t>
            </w:r>
          </w:p>
        </w:tc>
        <w:tc>
          <w:tcPr>
            <w:tcW w:w="248" w:type="dxa"/>
            <w:vAlign w:val="center"/>
          </w:tcPr>
          <w:p w14:paraId="13C89713" w14:textId="77777777" w:rsidR="00F66492" w:rsidRPr="00487F81" w:rsidRDefault="00F66492" w:rsidP="000D2469">
            <w:pPr>
              <w:jc w:val="center"/>
              <w:rPr>
                <w:rFonts w:ascii="Times New Roman" w:eastAsia="Times New Roman" w:hAnsi="Times New Roman" w:cs="Times New Roman"/>
                <w:color w:val="000000"/>
                <w:sz w:val="24"/>
                <w:szCs w:val="24"/>
                <w:lang w:val="en-US" w:eastAsia="da-DK"/>
              </w:rPr>
            </w:pPr>
          </w:p>
        </w:tc>
        <w:tc>
          <w:tcPr>
            <w:tcW w:w="2268" w:type="dxa"/>
            <w:vAlign w:val="center"/>
          </w:tcPr>
          <w:p w14:paraId="115861D6" w14:textId="008F004C" w:rsidR="00F66492" w:rsidRPr="00487F81" w:rsidRDefault="00CC5D8E"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-0.23</w:t>
            </w:r>
            <w:r w:rsidR="009C1C29" w:rsidRPr="00487F81">
              <w:rPr>
                <w:rFonts w:ascii="Times New Roman" w:eastAsia="Times New Roman" w:hAnsi="Times New Roman" w:cs="Times New Roman"/>
                <w:color w:val="000000"/>
                <w:sz w:val="24"/>
                <w:szCs w:val="24"/>
                <w:lang w:val="en-US" w:eastAsia="da-DK"/>
              </w:rPr>
              <w:t xml:space="preserve"> (-1.67, 1.21)</w:t>
            </w:r>
          </w:p>
        </w:tc>
        <w:tc>
          <w:tcPr>
            <w:tcW w:w="851" w:type="dxa"/>
            <w:vAlign w:val="center"/>
          </w:tcPr>
          <w:p w14:paraId="06AE0F7C" w14:textId="36A4F7BF" w:rsidR="00F66492" w:rsidRPr="00487F81" w:rsidRDefault="00CC5D8E" w:rsidP="000D2469">
            <w:pPr>
              <w:jc w:val="center"/>
              <w:rPr>
                <w:rFonts w:ascii="Times New Roman" w:eastAsia="Times New Roman" w:hAnsi="Times New Roman" w:cs="Times New Roman"/>
                <w:color w:val="000000"/>
                <w:sz w:val="24"/>
                <w:szCs w:val="24"/>
                <w:lang w:val="en-US" w:eastAsia="da-DK"/>
              </w:rPr>
            </w:pPr>
            <w:r w:rsidRPr="00487F81">
              <w:rPr>
                <w:rFonts w:ascii="Times New Roman" w:eastAsia="Times New Roman" w:hAnsi="Times New Roman" w:cs="Times New Roman"/>
                <w:color w:val="000000"/>
                <w:sz w:val="24"/>
                <w:szCs w:val="24"/>
                <w:lang w:val="en-US" w:eastAsia="da-DK"/>
              </w:rPr>
              <w:t>0.757</w:t>
            </w:r>
          </w:p>
        </w:tc>
      </w:tr>
    </w:tbl>
    <w:p w14:paraId="666915E2" w14:textId="626EA119" w:rsidR="00B335D5" w:rsidRPr="00487F81" w:rsidRDefault="00B335D5">
      <w:pPr>
        <w:rPr>
          <w:rFonts w:ascii="Times New Roman" w:hAnsi="Times New Roman" w:cs="Times New Roman"/>
          <w:lang w:val="en-US"/>
        </w:rPr>
      </w:pPr>
    </w:p>
    <w:p w14:paraId="5A1C2CD9" w14:textId="49504D60" w:rsidR="00CE2881" w:rsidRPr="00487F81" w:rsidRDefault="000D314E" w:rsidP="000D314E">
      <w:pPr>
        <w:keepNext/>
        <w:spacing w:line="276" w:lineRule="auto"/>
        <w:ind w:left="-426"/>
        <w:rPr>
          <w:rFonts w:ascii="Times New Roman" w:hAnsi="Times New Roman" w:cs="Times New Roman"/>
          <w:sz w:val="24"/>
          <w:szCs w:val="24"/>
          <w:lang w:val="en-US"/>
        </w:rPr>
      </w:pPr>
      <w:r w:rsidRPr="00487F81">
        <w:rPr>
          <w:rFonts w:ascii="Times New Roman" w:hAnsi="Times New Roman" w:cs="Times New Roman"/>
          <w:sz w:val="24"/>
          <w:szCs w:val="24"/>
          <w:lang w:val="en-US"/>
        </w:rPr>
        <w:t xml:space="preserve">Supplementary Table </w:t>
      </w:r>
      <w:r w:rsidR="00AD14C5" w:rsidRPr="00487F81">
        <w:rPr>
          <w:rFonts w:ascii="Times New Roman" w:hAnsi="Times New Roman" w:cs="Times New Roman"/>
          <w:sz w:val="24"/>
          <w:szCs w:val="24"/>
          <w:lang w:val="en-US"/>
        </w:rPr>
        <w:t>4</w:t>
      </w:r>
      <w:r w:rsidRPr="00487F81">
        <w:rPr>
          <w:rFonts w:ascii="Times New Roman" w:hAnsi="Times New Roman" w:cs="Times New Roman"/>
          <w:sz w:val="24"/>
          <w:szCs w:val="24"/>
          <w:lang w:val="en-US"/>
        </w:rPr>
        <w:t>: Unadjusted analyses of baseline presence of diabetic retinopathy and CKD273 risk status in relation to development of dichotomous outcomes (microalbuminuria, chronic kidney disease (CKD)</w:t>
      </w:r>
      <w:r w:rsidR="00DC1B81" w:rsidRPr="00487F81">
        <w:rPr>
          <w:rFonts w:ascii="Times New Roman" w:hAnsi="Times New Roman" w:cs="Times New Roman"/>
          <w:sz w:val="24"/>
          <w:szCs w:val="24"/>
          <w:lang w:val="en-US"/>
        </w:rPr>
        <w:t xml:space="preserve"> </w:t>
      </w:r>
      <w:r w:rsidR="007273CA" w:rsidRPr="00487F81">
        <w:rPr>
          <w:rFonts w:ascii="Times New Roman" w:hAnsi="Times New Roman" w:cs="Times New Roman"/>
          <w:sz w:val="24"/>
          <w:szCs w:val="24"/>
          <w:lang w:val="en-US"/>
        </w:rPr>
        <w:t>G3</w:t>
      </w:r>
      <w:r w:rsidRPr="00487F81">
        <w:rPr>
          <w:rFonts w:ascii="Times New Roman" w:hAnsi="Times New Roman" w:cs="Times New Roman"/>
          <w:sz w:val="24"/>
          <w:szCs w:val="24"/>
          <w:lang w:val="en-US"/>
        </w:rPr>
        <w:t>, and cardiovascular events (CVE)) and yearly estimated glomerular filtration (eGFR) slope. Association to dichotomous outcomes were estimated using Cox proportional hazards models, and association to yearly eGFR slope with linear regression.</w:t>
      </w:r>
      <w:r w:rsidR="00107319" w:rsidRPr="00487F81">
        <w:rPr>
          <w:rFonts w:ascii="Times New Roman" w:hAnsi="Times New Roman" w:cs="Times New Roman"/>
          <w:sz w:val="24"/>
          <w:szCs w:val="24"/>
          <w:lang w:val="en-US"/>
        </w:rPr>
        <w:t xml:space="preserve"> </w:t>
      </w:r>
      <w:r w:rsidR="00CC5D8E" w:rsidRPr="00487F81">
        <w:rPr>
          <w:rFonts w:ascii="Times New Roman" w:hAnsi="Times New Roman" w:cs="Times New Roman"/>
          <w:sz w:val="24"/>
          <w:szCs w:val="24"/>
          <w:lang w:val="en-US"/>
        </w:rPr>
        <w:t>Limited adjustment was performed including baseline values of glycated hemoglobin and diabetes duration.</w:t>
      </w:r>
    </w:p>
    <w:p w14:paraId="34443BDF" w14:textId="77777777" w:rsidR="00CE2881" w:rsidRPr="00487F81" w:rsidRDefault="00CE2881">
      <w:pPr>
        <w:rPr>
          <w:rFonts w:ascii="Times New Roman" w:hAnsi="Times New Roman" w:cs="Times New Roman"/>
          <w:sz w:val="24"/>
          <w:szCs w:val="24"/>
          <w:lang w:val="en-US"/>
        </w:rPr>
      </w:pPr>
      <w:r w:rsidRPr="00487F81">
        <w:rPr>
          <w:rFonts w:ascii="Times New Roman" w:hAnsi="Times New Roman" w:cs="Times New Roman"/>
          <w:sz w:val="24"/>
          <w:szCs w:val="24"/>
          <w:lang w:val="en-US"/>
        </w:rPr>
        <w:br w:type="page"/>
      </w:r>
    </w:p>
    <w:tbl>
      <w:tblPr>
        <w:tblStyle w:val="Tabel-Gitter"/>
        <w:tblW w:w="0" w:type="auto"/>
        <w:tblLook w:val="04A0" w:firstRow="1" w:lastRow="0" w:firstColumn="1" w:lastColumn="0" w:noHBand="0" w:noVBand="1"/>
      </w:tblPr>
      <w:tblGrid>
        <w:gridCol w:w="1936"/>
        <w:gridCol w:w="1887"/>
        <w:gridCol w:w="756"/>
        <w:gridCol w:w="1937"/>
        <w:gridCol w:w="756"/>
      </w:tblGrid>
      <w:tr w:rsidR="00CE2881" w:rsidRPr="00487F81" w14:paraId="64640565" w14:textId="77777777" w:rsidTr="00487F81">
        <w:tc>
          <w:tcPr>
            <w:tcW w:w="1936" w:type="dxa"/>
            <w:vAlign w:val="center"/>
          </w:tcPr>
          <w:p w14:paraId="38B9AB62" w14:textId="77777777" w:rsidR="00CE2881" w:rsidRPr="00487F81" w:rsidRDefault="00CE2881" w:rsidP="00487F81">
            <w:pPr>
              <w:jc w:val="center"/>
              <w:rPr>
                <w:rFonts w:ascii="Times New Roman" w:hAnsi="Times New Roman" w:cs="Times New Roman"/>
                <w:sz w:val="24"/>
                <w:szCs w:val="24"/>
                <w:lang w:val="en-US"/>
              </w:rPr>
            </w:pPr>
          </w:p>
        </w:tc>
        <w:tc>
          <w:tcPr>
            <w:tcW w:w="1887" w:type="dxa"/>
            <w:vAlign w:val="center"/>
          </w:tcPr>
          <w:p w14:paraId="67473411"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Unadjusted</w:t>
            </w:r>
          </w:p>
          <w:p w14:paraId="45F0B27B" w14:textId="31A564D7" w:rsidR="00324A66" w:rsidRPr="00487F81" w:rsidRDefault="00324A66"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HR (95% CI)</w:t>
            </w:r>
          </w:p>
        </w:tc>
        <w:tc>
          <w:tcPr>
            <w:tcW w:w="756" w:type="dxa"/>
            <w:vAlign w:val="center"/>
          </w:tcPr>
          <w:p w14:paraId="3DFBF765"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p</w:t>
            </w:r>
          </w:p>
        </w:tc>
        <w:tc>
          <w:tcPr>
            <w:tcW w:w="1937" w:type="dxa"/>
            <w:vAlign w:val="center"/>
          </w:tcPr>
          <w:p w14:paraId="5BB4B2DF"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Adjusted</w:t>
            </w:r>
          </w:p>
          <w:p w14:paraId="064EA7F3" w14:textId="3E3EF645" w:rsidR="00324A66" w:rsidRPr="00487F81" w:rsidRDefault="00324A66"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HR (95% CI)</w:t>
            </w:r>
          </w:p>
        </w:tc>
        <w:tc>
          <w:tcPr>
            <w:tcW w:w="756" w:type="dxa"/>
            <w:vAlign w:val="center"/>
          </w:tcPr>
          <w:p w14:paraId="128DC8FB" w14:textId="4A51CAD3" w:rsidR="00CE2881" w:rsidRPr="00487F81" w:rsidRDefault="00330C42"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p</w:t>
            </w:r>
          </w:p>
        </w:tc>
      </w:tr>
      <w:tr w:rsidR="00CE2881" w:rsidRPr="00487F81" w14:paraId="10F91A39" w14:textId="77777777" w:rsidTr="00487F81">
        <w:tc>
          <w:tcPr>
            <w:tcW w:w="1936" w:type="dxa"/>
            <w:vAlign w:val="center"/>
          </w:tcPr>
          <w:p w14:paraId="6C2FE714"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Full cohort</w:t>
            </w:r>
          </w:p>
          <w:p w14:paraId="04C0DFFB"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n=1758</w:t>
            </w:r>
          </w:p>
        </w:tc>
        <w:tc>
          <w:tcPr>
            <w:tcW w:w="1887" w:type="dxa"/>
            <w:vAlign w:val="center"/>
          </w:tcPr>
          <w:p w14:paraId="765D6171"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1.37 (0.55, 3.39)</w:t>
            </w:r>
          </w:p>
        </w:tc>
        <w:tc>
          <w:tcPr>
            <w:tcW w:w="756" w:type="dxa"/>
            <w:vAlign w:val="center"/>
          </w:tcPr>
          <w:p w14:paraId="77703444"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0.500</w:t>
            </w:r>
          </w:p>
        </w:tc>
        <w:tc>
          <w:tcPr>
            <w:tcW w:w="1937" w:type="dxa"/>
            <w:vAlign w:val="center"/>
          </w:tcPr>
          <w:p w14:paraId="26921D99"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1.28 (0.49, 3.30)</w:t>
            </w:r>
          </w:p>
        </w:tc>
        <w:tc>
          <w:tcPr>
            <w:tcW w:w="756" w:type="dxa"/>
            <w:vAlign w:val="center"/>
          </w:tcPr>
          <w:p w14:paraId="4E864B07"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0.615</w:t>
            </w:r>
          </w:p>
        </w:tc>
      </w:tr>
      <w:tr w:rsidR="00CE2881" w:rsidRPr="00487F81" w14:paraId="53CCB6C6" w14:textId="77777777" w:rsidTr="00487F81">
        <w:tc>
          <w:tcPr>
            <w:tcW w:w="1936" w:type="dxa"/>
            <w:vAlign w:val="center"/>
          </w:tcPr>
          <w:p w14:paraId="3F6FA58B" w14:textId="4864FB79"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 xml:space="preserve">Subset all developing CKD </w:t>
            </w:r>
            <w:r w:rsidR="007273CA" w:rsidRPr="00487F81">
              <w:rPr>
                <w:rFonts w:ascii="Times New Roman" w:hAnsi="Times New Roman" w:cs="Times New Roman"/>
                <w:sz w:val="24"/>
                <w:szCs w:val="24"/>
                <w:lang w:val="en-US"/>
              </w:rPr>
              <w:t>G3</w:t>
            </w:r>
          </w:p>
          <w:p w14:paraId="392E9F1C"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n=166</w:t>
            </w:r>
          </w:p>
        </w:tc>
        <w:tc>
          <w:tcPr>
            <w:tcW w:w="1887" w:type="dxa"/>
            <w:vAlign w:val="center"/>
          </w:tcPr>
          <w:p w14:paraId="4C9AD84D"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1.35 (0.54, 3.34)</w:t>
            </w:r>
          </w:p>
        </w:tc>
        <w:tc>
          <w:tcPr>
            <w:tcW w:w="756" w:type="dxa"/>
            <w:vAlign w:val="center"/>
          </w:tcPr>
          <w:p w14:paraId="6B68E7B9"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0.522</w:t>
            </w:r>
          </w:p>
        </w:tc>
        <w:tc>
          <w:tcPr>
            <w:tcW w:w="1937" w:type="dxa"/>
            <w:vAlign w:val="center"/>
          </w:tcPr>
          <w:p w14:paraId="328E97AC"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1.77 (0.58, 5.42)</w:t>
            </w:r>
          </w:p>
        </w:tc>
        <w:tc>
          <w:tcPr>
            <w:tcW w:w="756" w:type="dxa"/>
            <w:vAlign w:val="center"/>
          </w:tcPr>
          <w:p w14:paraId="235D77E1"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0.320</w:t>
            </w:r>
          </w:p>
        </w:tc>
      </w:tr>
      <w:tr w:rsidR="00CE2881" w:rsidRPr="00487F81" w14:paraId="0D6408F0" w14:textId="77777777" w:rsidTr="00487F81">
        <w:tc>
          <w:tcPr>
            <w:tcW w:w="1936" w:type="dxa"/>
            <w:vAlign w:val="center"/>
          </w:tcPr>
          <w:p w14:paraId="6F8CA112"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Subset all developing microalbuminuria</w:t>
            </w:r>
          </w:p>
          <w:p w14:paraId="010C12E6"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n=198</w:t>
            </w:r>
          </w:p>
        </w:tc>
        <w:tc>
          <w:tcPr>
            <w:tcW w:w="1887" w:type="dxa"/>
            <w:vAlign w:val="center"/>
          </w:tcPr>
          <w:p w14:paraId="473DAFA3"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0.71 (0.28, 1.76)</w:t>
            </w:r>
          </w:p>
        </w:tc>
        <w:tc>
          <w:tcPr>
            <w:tcW w:w="756" w:type="dxa"/>
            <w:vAlign w:val="center"/>
          </w:tcPr>
          <w:p w14:paraId="2487CEE5"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0.455</w:t>
            </w:r>
          </w:p>
        </w:tc>
        <w:tc>
          <w:tcPr>
            <w:tcW w:w="1937" w:type="dxa"/>
            <w:vAlign w:val="center"/>
          </w:tcPr>
          <w:p w14:paraId="0918DB7F"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0.79 (0.29, 2.18)</w:t>
            </w:r>
          </w:p>
        </w:tc>
        <w:tc>
          <w:tcPr>
            <w:tcW w:w="756" w:type="dxa"/>
            <w:vAlign w:val="center"/>
          </w:tcPr>
          <w:p w14:paraId="19A9425F" w14:textId="77777777" w:rsidR="00CE2881" w:rsidRPr="00487F81" w:rsidRDefault="00CE2881" w:rsidP="00487F81">
            <w:pPr>
              <w:jc w:val="center"/>
              <w:rPr>
                <w:rFonts w:ascii="Times New Roman" w:hAnsi="Times New Roman" w:cs="Times New Roman"/>
                <w:sz w:val="24"/>
                <w:szCs w:val="24"/>
                <w:lang w:val="en-US"/>
              </w:rPr>
            </w:pPr>
            <w:r w:rsidRPr="00487F81">
              <w:rPr>
                <w:rFonts w:ascii="Times New Roman" w:hAnsi="Times New Roman" w:cs="Times New Roman"/>
                <w:sz w:val="24"/>
                <w:szCs w:val="24"/>
                <w:lang w:val="en-US"/>
              </w:rPr>
              <w:t>0.650</w:t>
            </w:r>
          </w:p>
        </w:tc>
      </w:tr>
    </w:tbl>
    <w:p w14:paraId="742E0EFD" w14:textId="2A77D6EA" w:rsidR="000D314E" w:rsidRPr="00487F81" w:rsidRDefault="00CE2881" w:rsidP="000D314E">
      <w:pPr>
        <w:keepNext/>
        <w:spacing w:line="276" w:lineRule="auto"/>
        <w:ind w:left="-426"/>
        <w:rPr>
          <w:rFonts w:ascii="Times New Roman" w:hAnsi="Times New Roman" w:cs="Times New Roman"/>
          <w:sz w:val="24"/>
          <w:szCs w:val="24"/>
          <w:lang w:val="en-US"/>
        </w:rPr>
      </w:pPr>
      <w:r w:rsidRPr="00487F81">
        <w:rPr>
          <w:rFonts w:ascii="Times New Roman" w:hAnsi="Times New Roman" w:cs="Times New Roman"/>
          <w:sz w:val="24"/>
          <w:szCs w:val="24"/>
          <w:lang w:val="en-US"/>
        </w:rPr>
        <w:t xml:space="preserve">Supplementary Table </w:t>
      </w:r>
      <w:r w:rsidR="00AD14C5" w:rsidRPr="00487F81">
        <w:rPr>
          <w:rFonts w:ascii="Times New Roman" w:hAnsi="Times New Roman" w:cs="Times New Roman"/>
          <w:sz w:val="24"/>
          <w:szCs w:val="24"/>
          <w:lang w:val="en-US"/>
        </w:rPr>
        <w:t>5</w:t>
      </w:r>
      <w:r w:rsidRPr="00487F81">
        <w:rPr>
          <w:rFonts w:ascii="Times New Roman" w:hAnsi="Times New Roman" w:cs="Times New Roman"/>
          <w:sz w:val="24"/>
          <w:szCs w:val="24"/>
          <w:lang w:val="en-US"/>
        </w:rPr>
        <w:t xml:space="preserve">: Unadjusted and adjusted analyses of baseline presence of diabetic retinopathy in association with a combined endpoint of microalbuminuria and CKD </w:t>
      </w:r>
      <w:r w:rsidR="007273CA" w:rsidRPr="00487F81">
        <w:rPr>
          <w:rFonts w:ascii="Times New Roman" w:hAnsi="Times New Roman" w:cs="Times New Roman"/>
          <w:sz w:val="24"/>
          <w:szCs w:val="24"/>
          <w:lang w:val="en-US"/>
        </w:rPr>
        <w:t>G3</w:t>
      </w:r>
      <w:r w:rsidRPr="00487F81">
        <w:rPr>
          <w:rFonts w:ascii="Times New Roman" w:hAnsi="Times New Roman" w:cs="Times New Roman"/>
          <w:sz w:val="24"/>
          <w:szCs w:val="24"/>
          <w:lang w:val="en-US"/>
        </w:rPr>
        <w:t xml:space="preserve"> (n=27). This is stratified into populations of the full cohort, a subset of only participants experiencing the CKD </w:t>
      </w:r>
      <w:r w:rsidR="007273CA" w:rsidRPr="00487F81">
        <w:rPr>
          <w:rFonts w:ascii="Times New Roman" w:hAnsi="Times New Roman" w:cs="Times New Roman"/>
          <w:sz w:val="24"/>
          <w:szCs w:val="24"/>
          <w:lang w:val="en-US"/>
        </w:rPr>
        <w:t>G3</w:t>
      </w:r>
      <w:r w:rsidRPr="00487F81">
        <w:rPr>
          <w:rFonts w:ascii="Times New Roman" w:hAnsi="Times New Roman" w:cs="Times New Roman"/>
          <w:sz w:val="24"/>
          <w:szCs w:val="24"/>
          <w:lang w:val="en-US"/>
        </w:rPr>
        <w:t xml:space="preserve"> event, and finally a subset of only participants experiencing the microalbuminuria event. Adjustment included sex, baseline age, diabetes duration, HbA1c, systolic blood pressure, eGFR, urinary albumin-creatinine rate, and urinary proteomic risk classifier status.</w:t>
      </w:r>
    </w:p>
    <w:p w14:paraId="57D474B6" w14:textId="77777777" w:rsidR="00487F81" w:rsidRPr="00487F81" w:rsidRDefault="00B335D5">
      <w:pPr>
        <w:rPr>
          <w:rFonts w:ascii="Times New Roman" w:hAnsi="Times New Roman" w:cs="Times New Roman"/>
          <w:lang w:val="en-US"/>
        </w:rPr>
      </w:pPr>
      <w:r w:rsidRPr="00487F81">
        <w:rPr>
          <w:rFonts w:ascii="Times New Roman" w:hAnsi="Times New Roman" w:cs="Times New Roman"/>
          <w:lang w:val="en-US"/>
        </w:rPr>
        <w:br w:type="page"/>
      </w:r>
      <w:r w:rsidR="00487F81" w:rsidRPr="00487F81">
        <w:rPr>
          <w:rFonts w:ascii="Times New Roman" w:hAnsi="Times New Roman" w:cs="Times New Roman"/>
          <w:noProof/>
          <w:lang w:val="en-US"/>
        </w:rPr>
        <w:lastRenderedPageBreak/>
        <w:drawing>
          <wp:inline distT="0" distB="0" distL="0" distR="0" wp14:anchorId="0F2BC077" wp14:editId="3543C2F8">
            <wp:extent cx="4924425" cy="5655600"/>
            <wp:effectExtent l="0" t="0" r="0" b="254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79261" cy="5718578"/>
                    </a:xfrm>
                    <a:prstGeom prst="rect">
                      <a:avLst/>
                    </a:prstGeom>
                    <a:noFill/>
                    <a:ln>
                      <a:noFill/>
                    </a:ln>
                  </pic:spPr>
                </pic:pic>
              </a:graphicData>
            </a:graphic>
          </wp:inline>
        </w:drawing>
      </w:r>
    </w:p>
    <w:p w14:paraId="4927207C" w14:textId="474E9EC6" w:rsidR="00487F81" w:rsidRPr="00487F81" w:rsidRDefault="00487F81">
      <w:pPr>
        <w:rPr>
          <w:rFonts w:ascii="Times New Roman" w:hAnsi="Times New Roman" w:cs="Times New Roman"/>
          <w:lang w:val="en-US"/>
        </w:rPr>
      </w:pPr>
      <w:r w:rsidRPr="00487F81">
        <w:rPr>
          <w:rFonts w:ascii="Times New Roman" w:hAnsi="Times New Roman" w:cs="Times New Roman"/>
          <w:sz w:val="24"/>
          <w:szCs w:val="24"/>
          <w:lang w:val="en-US"/>
        </w:rPr>
        <w:t>Supplementary Figure 1: Flowchart describing participants included in the present study. eGFR: Estimated glomerular filtration rate.</w:t>
      </w:r>
      <w:r w:rsidRPr="00487F81">
        <w:rPr>
          <w:rFonts w:ascii="Times New Roman" w:hAnsi="Times New Roman" w:cs="Times New Roman"/>
          <w:lang w:val="en-US"/>
        </w:rPr>
        <w:br w:type="page"/>
      </w:r>
    </w:p>
    <w:p w14:paraId="6FAA8B5F" w14:textId="77777777" w:rsidR="00B335D5" w:rsidRPr="00487F81" w:rsidRDefault="00B335D5">
      <w:pPr>
        <w:rPr>
          <w:rFonts w:ascii="Times New Roman" w:hAnsi="Times New Roman" w:cs="Times New Roman"/>
          <w:lang w:val="en-US"/>
        </w:rPr>
      </w:pPr>
    </w:p>
    <w:p w14:paraId="6F37770C" w14:textId="37FBEB25" w:rsidR="009F2791" w:rsidRPr="00487F81" w:rsidRDefault="00AD5301" w:rsidP="009F2791">
      <w:pPr>
        <w:keepNext/>
        <w:spacing w:line="276" w:lineRule="auto"/>
        <w:rPr>
          <w:rFonts w:ascii="Times New Roman" w:hAnsi="Times New Roman" w:cs="Times New Roman"/>
          <w:sz w:val="24"/>
          <w:szCs w:val="24"/>
          <w:lang w:val="en-US"/>
        </w:rPr>
      </w:pPr>
      <w:r w:rsidRPr="00487F81">
        <w:rPr>
          <w:rFonts w:ascii="Times New Roman" w:hAnsi="Times New Roman" w:cs="Times New Roman"/>
          <w:noProof/>
          <w:lang w:val="en-US"/>
        </w:rPr>
        <w:drawing>
          <wp:anchor distT="0" distB="0" distL="114300" distR="114300" simplePos="0" relativeHeight="251658240" behindDoc="0" locked="0" layoutInCell="1" allowOverlap="1" wp14:anchorId="699D8864" wp14:editId="70DFA8E2">
            <wp:simplePos x="0" y="0"/>
            <wp:positionH relativeFrom="margin">
              <wp:posOffset>-1013460</wp:posOffset>
            </wp:positionH>
            <wp:positionV relativeFrom="paragraph">
              <wp:posOffset>3810</wp:posOffset>
            </wp:positionV>
            <wp:extent cx="10515600" cy="3505200"/>
            <wp:effectExtent l="0" t="0" r="0" b="0"/>
            <wp:wrapTopAndBottom/>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15600" cy="350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2791" w:rsidRPr="00487F81">
        <w:rPr>
          <w:rFonts w:ascii="Times New Roman" w:hAnsi="Times New Roman" w:cs="Times New Roman"/>
          <w:sz w:val="24"/>
          <w:szCs w:val="24"/>
          <w:lang w:val="en-US"/>
        </w:rPr>
        <w:t xml:space="preserve">Supplementary Figure </w:t>
      </w:r>
      <w:r w:rsidR="00487F81" w:rsidRPr="00487F81">
        <w:rPr>
          <w:rFonts w:ascii="Times New Roman" w:hAnsi="Times New Roman" w:cs="Times New Roman"/>
          <w:sz w:val="24"/>
          <w:szCs w:val="24"/>
          <w:lang w:val="en-US"/>
        </w:rPr>
        <w:t>2</w:t>
      </w:r>
      <w:r w:rsidR="009F2791" w:rsidRPr="00487F81">
        <w:rPr>
          <w:rFonts w:ascii="Times New Roman" w:hAnsi="Times New Roman" w:cs="Times New Roman"/>
          <w:sz w:val="24"/>
          <w:szCs w:val="24"/>
          <w:lang w:val="en-US"/>
        </w:rPr>
        <w:t xml:space="preserve">: Cumulative event plot illustrating the </w:t>
      </w:r>
      <w:r w:rsidR="000C000D" w:rsidRPr="00487F81">
        <w:rPr>
          <w:rFonts w:ascii="Times New Roman" w:hAnsi="Times New Roman" w:cs="Times New Roman"/>
          <w:sz w:val="24"/>
          <w:szCs w:val="24"/>
          <w:lang w:val="en-US"/>
        </w:rPr>
        <w:t>development</w:t>
      </w:r>
      <w:r w:rsidR="00EE0424" w:rsidRPr="00487F81">
        <w:rPr>
          <w:rFonts w:ascii="Times New Roman" w:hAnsi="Times New Roman" w:cs="Times New Roman"/>
          <w:sz w:val="24"/>
          <w:szCs w:val="24"/>
          <w:lang w:val="en-US"/>
        </w:rPr>
        <w:t xml:space="preserve"> </w:t>
      </w:r>
      <w:r w:rsidR="009F2791" w:rsidRPr="00487F81">
        <w:rPr>
          <w:rFonts w:ascii="Times New Roman" w:hAnsi="Times New Roman" w:cs="Times New Roman"/>
          <w:sz w:val="24"/>
          <w:szCs w:val="24"/>
          <w:lang w:val="en-US"/>
        </w:rPr>
        <w:t>of microalbuminuria, chronic kidney disease</w:t>
      </w:r>
      <w:r w:rsidR="00EE0424" w:rsidRPr="00487F81">
        <w:rPr>
          <w:rFonts w:ascii="Times New Roman" w:hAnsi="Times New Roman" w:cs="Times New Roman"/>
          <w:sz w:val="24"/>
          <w:szCs w:val="24"/>
          <w:lang w:val="en-US"/>
        </w:rPr>
        <w:t xml:space="preserve"> </w:t>
      </w:r>
      <w:r w:rsidR="007273CA" w:rsidRPr="00487F81">
        <w:rPr>
          <w:rFonts w:ascii="Times New Roman" w:hAnsi="Times New Roman" w:cs="Times New Roman"/>
          <w:sz w:val="24"/>
          <w:szCs w:val="24"/>
          <w:lang w:val="en-US"/>
        </w:rPr>
        <w:t>G3</w:t>
      </w:r>
      <w:r w:rsidR="009F2791" w:rsidRPr="00487F81">
        <w:rPr>
          <w:rFonts w:ascii="Times New Roman" w:hAnsi="Times New Roman" w:cs="Times New Roman"/>
          <w:sz w:val="24"/>
          <w:szCs w:val="24"/>
          <w:lang w:val="en-US"/>
        </w:rPr>
        <w:t xml:space="preserve">, and cardiovascular </w:t>
      </w:r>
      <w:r w:rsidR="00EE0424" w:rsidRPr="00487F81">
        <w:rPr>
          <w:rFonts w:ascii="Times New Roman" w:hAnsi="Times New Roman" w:cs="Times New Roman"/>
          <w:sz w:val="24"/>
          <w:szCs w:val="24"/>
          <w:lang w:val="en-US"/>
        </w:rPr>
        <w:t>events</w:t>
      </w:r>
      <w:r w:rsidR="009F2791" w:rsidRPr="00487F81">
        <w:rPr>
          <w:rFonts w:ascii="Times New Roman" w:hAnsi="Times New Roman" w:cs="Times New Roman"/>
          <w:sz w:val="24"/>
          <w:szCs w:val="24"/>
          <w:lang w:val="en-US"/>
        </w:rPr>
        <w:t xml:space="preserve"> stratified by presence of diabetic retinopathy (DR) and CKD273 risk status at baseline. Presence/non-presence of DR and high/low risk are presented as +/-, respectively. The plots showing the cumulative events for chronic kidney disease and cardiovascular </w:t>
      </w:r>
      <w:r w:rsidR="00EE0424" w:rsidRPr="00487F81">
        <w:rPr>
          <w:rFonts w:ascii="Times New Roman" w:hAnsi="Times New Roman" w:cs="Times New Roman"/>
          <w:sz w:val="24"/>
          <w:szCs w:val="24"/>
          <w:lang w:val="en-US"/>
        </w:rPr>
        <w:t xml:space="preserve">events </w:t>
      </w:r>
      <w:r w:rsidR="009F2791" w:rsidRPr="00487F81">
        <w:rPr>
          <w:rFonts w:ascii="Times New Roman" w:hAnsi="Times New Roman" w:cs="Times New Roman"/>
          <w:sz w:val="24"/>
          <w:szCs w:val="24"/>
          <w:lang w:val="en-US"/>
        </w:rPr>
        <w:t>are presented with complete y-axes as well as with minor embedded plots with broken y-axes.</w:t>
      </w:r>
      <w:r w:rsidR="00A2330E" w:rsidRPr="00487F81">
        <w:rPr>
          <w:rFonts w:ascii="Times New Roman" w:hAnsi="Times New Roman" w:cs="Times New Roman"/>
          <w:sz w:val="24"/>
          <w:szCs w:val="24"/>
          <w:lang w:val="en-US"/>
        </w:rPr>
        <w:t xml:space="preserve"> P-value is derived from log-rank test.</w:t>
      </w:r>
    </w:p>
    <w:p w14:paraId="178EF58B" w14:textId="3DDF0038" w:rsidR="00FB0FA8" w:rsidRPr="00487F81" w:rsidRDefault="00FB0FA8">
      <w:pPr>
        <w:rPr>
          <w:rFonts w:ascii="Times New Roman" w:hAnsi="Times New Roman" w:cs="Times New Roman"/>
          <w:lang w:val="en-US"/>
        </w:rPr>
      </w:pPr>
    </w:p>
    <w:sectPr w:rsidR="00FB0FA8" w:rsidRPr="00487F81" w:rsidSect="00B335D5">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5D5"/>
    <w:rsid w:val="0000027B"/>
    <w:rsid w:val="00031D6D"/>
    <w:rsid w:val="000A3293"/>
    <w:rsid w:val="000C000D"/>
    <w:rsid w:val="000D2469"/>
    <w:rsid w:val="000D314E"/>
    <w:rsid w:val="00107319"/>
    <w:rsid w:val="00204C22"/>
    <w:rsid w:val="0024642A"/>
    <w:rsid w:val="00290249"/>
    <w:rsid w:val="002F7741"/>
    <w:rsid w:val="00324A66"/>
    <w:rsid w:val="00330C42"/>
    <w:rsid w:val="003C79EF"/>
    <w:rsid w:val="003F219D"/>
    <w:rsid w:val="004106BC"/>
    <w:rsid w:val="00487F81"/>
    <w:rsid w:val="004E32D8"/>
    <w:rsid w:val="005147FE"/>
    <w:rsid w:val="005622A5"/>
    <w:rsid w:val="005C45F5"/>
    <w:rsid w:val="00715839"/>
    <w:rsid w:val="007273CA"/>
    <w:rsid w:val="0077038B"/>
    <w:rsid w:val="007C48A1"/>
    <w:rsid w:val="008306D7"/>
    <w:rsid w:val="00842D82"/>
    <w:rsid w:val="00877176"/>
    <w:rsid w:val="008E188B"/>
    <w:rsid w:val="009007E4"/>
    <w:rsid w:val="009608FE"/>
    <w:rsid w:val="009B1E12"/>
    <w:rsid w:val="009C1C29"/>
    <w:rsid w:val="009D3A64"/>
    <w:rsid w:val="009F2791"/>
    <w:rsid w:val="00A2330E"/>
    <w:rsid w:val="00AC77B7"/>
    <w:rsid w:val="00AD14C5"/>
    <w:rsid w:val="00AD5301"/>
    <w:rsid w:val="00B11F02"/>
    <w:rsid w:val="00B12559"/>
    <w:rsid w:val="00B127DD"/>
    <w:rsid w:val="00B335D5"/>
    <w:rsid w:val="00B45784"/>
    <w:rsid w:val="00B514CD"/>
    <w:rsid w:val="00B93253"/>
    <w:rsid w:val="00BC144B"/>
    <w:rsid w:val="00BF1775"/>
    <w:rsid w:val="00C33BFB"/>
    <w:rsid w:val="00C35CCF"/>
    <w:rsid w:val="00C451F4"/>
    <w:rsid w:val="00CB6845"/>
    <w:rsid w:val="00CC5D8E"/>
    <w:rsid w:val="00CE2881"/>
    <w:rsid w:val="00CF7CE4"/>
    <w:rsid w:val="00D647FE"/>
    <w:rsid w:val="00DC1B81"/>
    <w:rsid w:val="00E12E69"/>
    <w:rsid w:val="00E55D21"/>
    <w:rsid w:val="00E56943"/>
    <w:rsid w:val="00E64208"/>
    <w:rsid w:val="00E9481B"/>
    <w:rsid w:val="00EE0424"/>
    <w:rsid w:val="00F01611"/>
    <w:rsid w:val="00F541B5"/>
    <w:rsid w:val="00F66492"/>
    <w:rsid w:val="00F8302C"/>
    <w:rsid w:val="00FB0FA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38B3F"/>
  <w15:chartTrackingRefBased/>
  <w15:docId w15:val="{610D734E-0D5B-4433-8225-3FBAA2304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611"/>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B33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B127DD"/>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127DD"/>
    <w:rPr>
      <w:rFonts w:ascii="Segoe UI" w:hAnsi="Segoe UI" w:cs="Segoe UI"/>
      <w:sz w:val="18"/>
      <w:szCs w:val="18"/>
    </w:rPr>
  </w:style>
  <w:style w:type="character" w:styleId="Kommentarhenvisning">
    <w:name w:val="annotation reference"/>
    <w:basedOn w:val="Standardskrifttypeiafsnit"/>
    <w:uiPriority w:val="99"/>
    <w:semiHidden/>
    <w:unhideWhenUsed/>
    <w:rsid w:val="00AC77B7"/>
    <w:rPr>
      <w:sz w:val="16"/>
      <w:szCs w:val="16"/>
    </w:rPr>
  </w:style>
  <w:style w:type="paragraph" w:styleId="Kommentartekst">
    <w:name w:val="annotation text"/>
    <w:basedOn w:val="Normal"/>
    <w:link w:val="KommentartekstTegn"/>
    <w:uiPriority w:val="99"/>
    <w:unhideWhenUsed/>
    <w:rsid w:val="00AC77B7"/>
    <w:pPr>
      <w:spacing w:line="240" w:lineRule="auto"/>
    </w:pPr>
    <w:rPr>
      <w:sz w:val="20"/>
      <w:szCs w:val="20"/>
    </w:rPr>
  </w:style>
  <w:style w:type="character" w:customStyle="1" w:styleId="KommentartekstTegn">
    <w:name w:val="Kommentartekst Tegn"/>
    <w:basedOn w:val="Standardskrifttypeiafsnit"/>
    <w:link w:val="Kommentartekst"/>
    <w:uiPriority w:val="99"/>
    <w:rsid w:val="00AC77B7"/>
    <w:rPr>
      <w:sz w:val="20"/>
      <w:szCs w:val="20"/>
    </w:rPr>
  </w:style>
  <w:style w:type="paragraph" w:styleId="Kommentaremne">
    <w:name w:val="annotation subject"/>
    <w:basedOn w:val="Kommentartekst"/>
    <w:next w:val="Kommentartekst"/>
    <w:link w:val="KommentaremneTegn"/>
    <w:uiPriority w:val="99"/>
    <w:semiHidden/>
    <w:unhideWhenUsed/>
    <w:rsid w:val="00AC77B7"/>
    <w:rPr>
      <w:b/>
      <w:bCs/>
    </w:rPr>
  </w:style>
  <w:style w:type="character" w:customStyle="1" w:styleId="KommentaremneTegn">
    <w:name w:val="Kommentaremne Tegn"/>
    <w:basedOn w:val="KommentartekstTegn"/>
    <w:link w:val="Kommentaremne"/>
    <w:uiPriority w:val="99"/>
    <w:semiHidden/>
    <w:rsid w:val="00AC77B7"/>
    <w:rPr>
      <w:b/>
      <w:bCs/>
      <w:sz w:val="20"/>
      <w:szCs w:val="20"/>
    </w:rPr>
  </w:style>
  <w:style w:type="paragraph" w:styleId="Korrektur">
    <w:name w:val="Revision"/>
    <w:hidden/>
    <w:uiPriority w:val="99"/>
    <w:semiHidden/>
    <w:rsid w:val="00C451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8</Pages>
  <Words>1304</Words>
  <Characters>7958</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Rotbain Curovic</dc:creator>
  <cp:keywords/>
  <dc:description/>
  <cp:lastModifiedBy>Viktor Rotbain Curovic</cp:lastModifiedBy>
  <cp:revision>32</cp:revision>
  <dcterms:created xsi:type="dcterms:W3CDTF">2022-08-06T16:32:00Z</dcterms:created>
  <dcterms:modified xsi:type="dcterms:W3CDTF">2022-08-29T13:10:00Z</dcterms:modified>
</cp:coreProperties>
</file>