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Arial" w:hAnsi="Arial" w:cs="Arial"/>
          <w:b/>
          <w:bCs/>
          <w:sz w:val="24"/>
          <w:szCs w:val="28"/>
        </w:rPr>
      </w:pPr>
      <w:r>
        <w:rPr>
          <w:rFonts w:hint="default" w:ascii="Arial" w:hAnsi="Arial" w:cs="Arial"/>
          <w:b/>
          <w:bCs/>
          <w:sz w:val="32"/>
          <w:szCs w:val="32"/>
        </w:rPr>
        <w:t>Supporting Information</w:t>
      </w:r>
    </w:p>
    <w:p>
      <w:pPr>
        <w:pStyle w:val="8"/>
        <w:keepNext w:val="0"/>
        <w:keepLines w:val="0"/>
        <w:widowControl/>
        <w:suppressLineNumbers w:val="0"/>
        <w:spacing w:before="0" w:beforeAutospacing="0" w:after="0" w:afterAutospacing="0" w:line="240" w:lineRule="auto"/>
        <w:ind w:left="0" w:right="0"/>
        <w:jc w:val="both"/>
        <w:rPr>
          <w:rFonts w:hint="default" w:ascii="Arial" w:hAnsi="Arial" w:cs="Arial"/>
          <w:b/>
          <w:bCs/>
          <w:sz w:val="32"/>
          <w:szCs w:val="40"/>
          <w:lang w:val="en-US" w:eastAsia="zh-CN"/>
        </w:rPr>
      </w:pPr>
      <w:r>
        <w:rPr>
          <w:rFonts w:hint="default" w:ascii="Arial" w:hAnsi="Arial" w:cs="Arial"/>
          <w:b/>
          <w:bCs/>
          <w:spacing w:val="0"/>
          <w:sz w:val="32"/>
          <w:szCs w:val="28"/>
        </w:rPr>
        <w:t>Highly efficient D-type photonic crystal fiber surface plasmon resonance sensor</w:t>
      </w:r>
      <w:r>
        <w:rPr>
          <w:rFonts w:hint="default" w:ascii="Arial" w:hAnsi="Arial" w:cs="Arial"/>
          <w:b/>
          <w:bCs/>
          <w:sz w:val="32"/>
          <w:szCs w:val="40"/>
          <w:lang w:eastAsia="zh-CN"/>
        </w:rPr>
        <w:t xml:space="preserve"> </w:t>
      </w:r>
      <w:r>
        <w:rPr>
          <w:rFonts w:hint="default" w:ascii="Arial" w:hAnsi="Arial" w:cs="Arial"/>
          <w:b/>
          <w:bCs/>
          <w:spacing w:val="0"/>
          <w:sz w:val="32"/>
          <w:szCs w:val="28"/>
        </w:rPr>
        <w:t>for same space-time temperature and refractive index detection</w:t>
      </w:r>
    </w:p>
    <w:p>
      <w:pPr>
        <w:keepNext w:val="0"/>
        <w:keepLines w:val="0"/>
        <w:widowControl/>
        <w:suppressLineNumbers w:val="0"/>
        <w:spacing w:before="240" w:beforeAutospacing="0" w:after="240" w:afterAutospacing="0" w:line="276" w:lineRule="auto"/>
        <w:ind w:left="0" w:right="0"/>
        <w:jc w:val="left"/>
        <w:rPr>
          <w:rFonts w:hint="default" w:ascii="Arial" w:hAnsi="Arial" w:eastAsia="宋体" w:cs="Arial"/>
          <w:b/>
          <w:bCs/>
          <w:iCs/>
          <w:sz w:val="24"/>
          <w:szCs w:val="24"/>
          <w:lang w:val="en-US" w:eastAsia="zh-CN"/>
        </w:rPr>
      </w:pPr>
      <w:bookmarkStart w:id="0" w:name="_Hlk103372269"/>
      <w:bookmarkStart w:id="1" w:name="_Hlk101431940"/>
      <w:r>
        <w:rPr>
          <w:rFonts w:hint="default" w:ascii="Arial" w:hAnsi="Arial" w:eastAsia="宋体" w:cs="Arial"/>
          <w:b/>
          <w:bCs/>
          <w:iCs/>
          <w:kern w:val="0"/>
          <w:sz w:val="24"/>
          <w:szCs w:val="24"/>
          <w:lang w:val="en-US" w:eastAsia="zh-CN" w:bidi="ar"/>
        </w:rPr>
        <w:t>Shan Zhang</w:t>
      </w:r>
      <w:r>
        <w:rPr>
          <w:rFonts w:hint="default" w:ascii="Arial" w:hAnsi="Arial" w:eastAsia="宋体" w:cs="Arial"/>
          <w:b/>
          <w:bCs/>
          <w:iCs/>
          <w:kern w:val="0"/>
          <w:sz w:val="24"/>
          <w:szCs w:val="24"/>
          <w:vertAlign w:val="superscript"/>
          <w:lang w:val="en-US" w:eastAsia="zh-CN" w:bidi="ar"/>
        </w:rPr>
        <w:t>1</w:t>
      </w:r>
      <w:r>
        <w:rPr>
          <w:rFonts w:hint="default" w:ascii="Arial" w:hAnsi="Arial" w:eastAsia="宋体" w:cs="Arial"/>
          <w:b/>
          <w:bCs/>
          <w:i/>
          <w:iCs w:val="0"/>
          <w:kern w:val="0"/>
          <w:sz w:val="24"/>
          <w:szCs w:val="24"/>
          <w:lang w:val="en-US" w:eastAsia="zh-CN" w:bidi="ar"/>
        </w:rPr>
        <w:t xml:space="preserve">· </w:t>
      </w:r>
      <w:r>
        <w:rPr>
          <w:rFonts w:hint="default" w:ascii="Arial" w:hAnsi="Arial" w:eastAsia="宋体" w:cs="Arial"/>
          <w:b/>
          <w:bCs/>
          <w:iCs/>
          <w:kern w:val="0"/>
          <w:sz w:val="24"/>
          <w:szCs w:val="24"/>
          <w:lang w:val="en-US" w:eastAsia="zh-CN" w:bidi="ar"/>
        </w:rPr>
        <w:t>Ping Zhang</w:t>
      </w:r>
      <w:r>
        <w:rPr>
          <w:rFonts w:hint="default" w:ascii="Arial" w:hAnsi="Arial" w:eastAsia="宋体" w:cs="Arial"/>
          <w:b/>
          <w:bCs/>
          <w:iCs/>
          <w:kern w:val="0"/>
          <w:sz w:val="24"/>
          <w:szCs w:val="24"/>
          <w:vertAlign w:val="superscript"/>
          <w:lang w:val="en-US" w:eastAsia="zh-CN" w:bidi="ar"/>
        </w:rPr>
        <w:t>2</w:t>
      </w:r>
      <w:r>
        <w:rPr>
          <w:rFonts w:hint="default" w:ascii="Arial" w:hAnsi="Arial" w:eastAsia="宋体" w:cs="Arial"/>
          <w:b/>
          <w:bCs/>
          <w:i/>
          <w:iCs w:val="0"/>
          <w:kern w:val="0"/>
          <w:sz w:val="24"/>
          <w:szCs w:val="24"/>
          <w:lang w:val="en-US" w:eastAsia="zh-CN" w:bidi="ar"/>
        </w:rPr>
        <w:t xml:space="preserve">· </w:t>
      </w:r>
      <w:r>
        <w:rPr>
          <w:rFonts w:hint="default" w:ascii="Arial" w:hAnsi="Arial" w:eastAsia="宋体" w:cs="Arial"/>
          <w:b/>
          <w:bCs/>
          <w:iCs/>
          <w:kern w:val="0"/>
          <w:sz w:val="24"/>
          <w:szCs w:val="24"/>
          <w:lang w:val="en-US" w:eastAsia="zh-CN" w:bidi="ar"/>
        </w:rPr>
        <w:t>Zhaoyong Dong</w:t>
      </w:r>
      <w:r>
        <w:rPr>
          <w:rFonts w:hint="default" w:ascii="Arial" w:hAnsi="Arial" w:eastAsia="宋体" w:cs="Arial"/>
          <w:b/>
          <w:bCs/>
          <w:iCs/>
          <w:kern w:val="0"/>
          <w:sz w:val="24"/>
          <w:szCs w:val="24"/>
          <w:vertAlign w:val="superscript"/>
          <w:lang w:val="en-US" w:eastAsia="zh-CN" w:bidi="ar"/>
        </w:rPr>
        <w:t>2</w:t>
      </w:r>
      <w:r>
        <w:rPr>
          <w:rFonts w:hint="default" w:ascii="Arial" w:hAnsi="Arial" w:eastAsia="宋体" w:cs="Arial"/>
          <w:b/>
          <w:bCs/>
          <w:i/>
          <w:iCs w:val="0"/>
          <w:kern w:val="0"/>
          <w:sz w:val="24"/>
          <w:szCs w:val="24"/>
          <w:lang w:val="en-US" w:eastAsia="zh-CN" w:bidi="ar"/>
        </w:rPr>
        <w:t>·</w:t>
      </w:r>
      <w:r>
        <w:rPr>
          <w:rFonts w:hint="default" w:ascii="Arial" w:hAnsi="Arial" w:eastAsia="宋体" w:cs="Arial"/>
          <w:b/>
          <w:bCs/>
          <w:iCs/>
          <w:kern w:val="0"/>
          <w:sz w:val="24"/>
          <w:szCs w:val="24"/>
          <w:lang w:val="en-US" w:eastAsia="zh-CN" w:bidi="ar"/>
        </w:rPr>
        <w:t xml:space="preserve"> Dongfu Xu</w:t>
      </w:r>
      <w:r>
        <w:rPr>
          <w:rFonts w:hint="default" w:ascii="Arial" w:hAnsi="Arial" w:eastAsia="宋体" w:cs="Arial"/>
          <w:b/>
          <w:bCs/>
          <w:iCs/>
          <w:kern w:val="0"/>
          <w:sz w:val="24"/>
          <w:szCs w:val="24"/>
          <w:vertAlign w:val="superscript"/>
          <w:lang w:val="en-US" w:eastAsia="zh-CN" w:bidi="ar"/>
        </w:rPr>
        <w:t>3</w:t>
      </w:r>
      <w:r>
        <w:rPr>
          <w:rFonts w:hint="default" w:ascii="Arial" w:hAnsi="Arial" w:eastAsia="宋体" w:cs="Arial"/>
          <w:b/>
          <w:bCs/>
          <w:i/>
          <w:iCs w:val="0"/>
          <w:kern w:val="0"/>
          <w:sz w:val="24"/>
          <w:szCs w:val="24"/>
          <w:lang w:val="en-US" w:eastAsia="zh-CN" w:bidi="ar"/>
        </w:rPr>
        <w:t xml:space="preserve">· </w:t>
      </w:r>
      <w:r>
        <w:rPr>
          <w:rFonts w:hint="default" w:ascii="Arial" w:hAnsi="Arial" w:eastAsia="宋体" w:cs="Arial"/>
          <w:b/>
          <w:bCs/>
          <w:iCs/>
          <w:kern w:val="0"/>
          <w:sz w:val="24"/>
          <w:szCs w:val="24"/>
          <w:lang w:val="en-US" w:eastAsia="zh-CN" w:bidi="ar"/>
        </w:rPr>
        <w:t>Dong Wang</w:t>
      </w:r>
      <w:r>
        <w:rPr>
          <w:rFonts w:hint="default" w:ascii="Arial" w:hAnsi="Arial" w:eastAsia="宋体" w:cs="Arial"/>
          <w:b/>
          <w:bCs/>
          <w:iCs/>
          <w:kern w:val="0"/>
          <w:sz w:val="24"/>
          <w:szCs w:val="24"/>
          <w:vertAlign w:val="superscript"/>
          <w:lang w:val="en-US" w:eastAsia="zh-CN" w:bidi="ar"/>
        </w:rPr>
        <w:t>1, *</w:t>
      </w:r>
      <w:r>
        <w:rPr>
          <w:rFonts w:hint="default" w:ascii="Arial" w:hAnsi="Arial" w:eastAsia="宋体" w:cs="Arial"/>
          <w:b/>
          <w:bCs/>
          <w:iCs/>
          <w:kern w:val="0"/>
          <w:sz w:val="24"/>
          <w:szCs w:val="24"/>
          <w:lang w:val="en-US" w:eastAsia="zh-CN" w:bidi="ar"/>
        </w:rPr>
        <w:t>·</w:t>
      </w:r>
      <w:r>
        <w:rPr>
          <w:rFonts w:hint="default" w:ascii="Arial" w:hAnsi="Arial" w:eastAsia="宋体" w:cs="Arial"/>
          <w:b/>
          <w:bCs/>
          <w:i/>
          <w:iCs w:val="0"/>
          <w:kern w:val="0"/>
          <w:sz w:val="24"/>
          <w:szCs w:val="24"/>
          <w:lang w:val="en-US" w:eastAsia="zh-CN" w:bidi="ar"/>
        </w:rPr>
        <w:t xml:space="preserve"> </w:t>
      </w:r>
      <w:r>
        <w:rPr>
          <w:rFonts w:hint="default" w:ascii="Arial" w:hAnsi="Arial" w:eastAsia="宋体" w:cs="Arial"/>
          <w:b/>
          <w:bCs/>
          <w:iCs/>
          <w:kern w:val="0"/>
          <w:sz w:val="24"/>
          <w:szCs w:val="24"/>
          <w:lang w:val="en-US" w:eastAsia="zh-CN" w:bidi="ar"/>
        </w:rPr>
        <w:t>Jing Li</w:t>
      </w:r>
      <w:r>
        <w:rPr>
          <w:rFonts w:hint="default" w:ascii="Arial" w:hAnsi="Arial" w:eastAsia="宋体" w:cs="Arial"/>
          <w:b/>
          <w:bCs/>
          <w:iCs/>
          <w:kern w:val="0"/>
          <w:sz w:val="24"/>
          <w:szCs w:val="24"/>
          <w:vertAlign w:val="superscript"/>
          <w:lang w:val="en-US" w:eastAsia="zh-CN" w:bidi="ar"/>
        </w:rPr>
        <w:t>4, *</w:t>
      </w:r>
    </w:p>
    <w:p>
      <w:pPr>
        <w:keepNext w:val="0"/>
        <w:keepLines w:val="0"/>
        <w:widowControl/>
        <w:suppressLineNumbers w:val="0"/>
        <w:spacing w:before="0" w:beforeAutospacing="0" w:after="0" w:afterAutospacing="0" w:line="276" w:lineRule="auto"/>
        <w:ind w:left="0" w:right="0"/>
        <w:jc w:val="left"/>
        <w:rPr>
          <w:rFonts w:hint="default" w:ascii="Times New Roman" w:hAnsi="Times New Roman" w:cs="宋体"/>
          <w:i/>
          <w:iCs w:val="0"/>
          <w:sz w:val="18"/>
          <w:szCs w:val="22"/>
          <w:lang w:val="en-US" w:eastAsia="zh-CN" w:bidi="ar"/>
        </w:rPr>
      </w:pPr>
      <w:r>
        <w:rPr>
          <w:rFonts w:hint="default" w:ascii="Times New Roman" w:hAnsi="Times New Roman" w:eastAsia="宋体" w:cs="宋体"/>
          <w:i/>
          <w:iCs w:val="0"/>
          <w:kern w:val="0"/>
          <w:sz w:val="18"/>
          <w:szCs w:val="22"/>
          <w:vertAlign w:val="superscript"/>
          <w:lang w:val="en-US" w:eastAsia="zh-CN" w:bidi="ar"/>
        </w:rPr>
        <w:t>1</w:t>
      </w:r>
      <w:r>
        <w:rPr>
          <w:rFonts w:hint="default" w:ascii="Times New Roman" w:hAnsi="Times New Roman" w:eastAsia="宋体" w:cs="宋体"/>
          <w:i/>
          <w:iCs w:val="0"/>
          <w:kern w:val="0"/>
          <w:sz w:val="18"/>
          <w:szCs w:val="22"/>
          <w:lang w:val="en-US" w:eastAsia="zh-CN" w:bidi="ar"/>
        </w:rPr>
        <w:t xml:space="preserve"> School of </w:t>
      </w:r>
      <w:bookmarkStart w:id="2" w:name="_Hlk101350934"/>
      <w:r>
        <w:rPr>
          <w:rFonts w:hint="default" w:ascii="Times New Roman" w:hAnsi="Times New Roman" w:eastAsia="宋体" w:cs="宋体"/>
          <w:i/>
          <w:iCs w:val="0"/>
          <w:kern w:val="0"/>
          <w:sz w:val="18"/>
          <w:szCs w:val="22"/>
          <w:lang w:val="en-US" w:eastAsia="zh-CN" w:bidi="ar"/>
        </w:rPr>
        <w:t>Chemical</w:t>
      </w:r>
      <w:bookmarkEnd w:id="2"/>
      <w:r>
        <w:rPr>
          <w:rFonts w:hint="default" w:ascii="Times New Roman" w:hAnsi="Times New Roman" w:eastAsia="宋体" w:cs="宋体"/>
          <w:i/>
          <w:iCs w:val="0"/>
          <w:kern w:val="0"/>
          <w:sz w:val="18"/>
          <w:szCs w:val="22"/>
          <w:lang w:val="en-US" w:eastAsia="zh-CN" w:bidi="ar"/>
        </w:rPr>
        <w:t xml:space="preserve"> Engineering, Northeast Electric Power University, Jilin 132012, China</w:t>
      </w:r>
    </w:p>
    <w:p>
      <w:pPr>
        <w:keepNext w:val="0"/>
        <w:keepLines w:val="0"/>
        <w:widowControl/>
        <w:suppressLineNumbers w:val="0"/>
        <w:spacing w:before="0" w:beforeAutospacing="0" w:after="0" w:afterAutospacing="0" w:line="276" w:lineRule="auto"/>
        <w:ind w:left="0" w:right="0"/>
        <w:jc w:val="left"/>
        <w:rPr>
          <w:rFonts w:hint="default" w:ascii="Times New Roman" w:hAnsi="Times New Roman" w:cs="宋体"/>
          <w:i/>
          <w:iCs w:val="0"/>
          <w:sz w:val="18"/>
          <w:szCs w:val="22"/>
          <w:lang w:val="en-US" w:eastAsia="zh-CN" w:bidi="ar"/>
        </w:rPr>
      </w:pPr>
      <w:r>
        <w:rPr>
          <w:rFonts w:hint="default" w:ascii="Times New Roman" w:hAnsi="Times New Roman" w:eastAsia="宋体" w:cs="宋体"/>
          <w:i/>
          <w:iCs w:val="0"/>
          <w:kern w:val="0"/>
          <w:sz w:val="18"/>
          <w:szCs w:val="22"/>
          <w:vertAlign w:val="superscript"/>
          <w:lang w:val="en-US" w:eastAsia="zh-CN" w:bidi="ar"/>
        </w:rPr>
        <w:t xml:space="preserve">2 </w:t>
      </w:r>
      <w:r>
        <w:rPr>
          <w:rFonts w:hint="default" w:ascii="Times New Roman" w:hAnsi="Times New Roman" w:eastAsia="宋体" w:cs="宋体"/>
          <w:i/>
          <w:iCs w:val="0"/>
          <w:kern w:val="0"/>
          <w:sz w:val="18"/>
          <w:szCs w:val="22"/>
          <w:lang w:val="en-US" w:eastAsia="zh-CN" w:bidi="ar"/>
        </w:rPr>
        <w:t>PetroChina Jilin Petrochemical Company, Jilin 132012, China</w:t>
      </w:r>
    </w:p>
    <w:p>
      <w:pPr>
        <w:keepNext w:val="0"/>
        <w:keepLines w:val="0"/>
        <w:widowControl/>
        <w:suppressLineNumbers w:val="0"/>
        <w:spacing w:before="0" w:beforeAutospacing="0" w:after="0" w:afterAutospacing="0" w:line="276" w:lineRule="auto"/>
        <w:ind w:left="0" w:right="0"/>
        <w:jc w:val="left"/>
        <w:rPr>
          <w:rFonts w:hint="default" w:ascii="Times New Roman" w:hAnsi="Times New Roman" w:cs="宋体"/>
          <w:i/>
          <w:iCs w:val="0"/>
          <w:sz w:val="18"/>
          <w:szCs w:val="22"/>
          <w:lang w:val="en-US" w:eastAsia="zh-CN" w:bidi="ar"/>
        </w:rPr>
      </w:pPr>
      <w:r>
        <w:rPr>
          <w:rFonts w:hint="default" w:ascii="Times New Roman" w:hAnsi="Times New Roman" w:eastAsia="宋体" w:cs="宋体"/>
          <w:i/>
          <w:iCs w:val="0"/>
          <w:kern w:val="0"/>
          <w:sz w:val="18"/>
          <w:szCs w:val="22"/>
          <w:vertAlign w:val="superscript"/>
          <w:lang w:val="en-US" w:eastAsia="zh-CN" w:bidi="ar"/>
        </w:rPr>
        <w:t>3</w:t>
      </w:r>
      <w:r>
        <w:rPr>
          <w:rFonts w:hint="default" w:ascii="Times New Roman" w:hAnsi="Times New Roman" w:eastAsia="宋体" w:cs="宋体"/>
          <w:i/>
          <w:iCs w:val="0"/>
          <w:kern w:val="0"/>
          <w:sz w:val="18"/>
          <w:szCs w:val="22"/>
          <w:lang w:val="en-US" w:eastAsia="zh-CN" w:bidi="ar"/>
        </w:rPr>
        <w:t xml:space="preserve"> School of Automation Engineering, Northeast Electric Power University, Jilin 132012, China</w:t>
      </w:r>
    </w:p>
    <w:p>
      <w:pPr>
        <w:keepNext w:val="0"/>
        <w:keepLines w:val="0"/>
        <w:widowControl/>
        <w:suppressLineNumbers w:val="0"/>
        <w:spacing w:before="0" w:beforeAutospacing="0" w:after="0" w:afterAutospacing="0" w:line="276" w:lineRule="auto"/>
        <w:ind w:left="0" w:right="0"/>
        <w:jc w:val="left"/>
        <w:rPr>
          <w:rFonts w:ascii="Calibri" w:hAnsi="Calibri" w:eastAsia="宋体" w:cs="Times New Roman"/>
          <w:sz w:val="24"/>
          <w:szCs w:val="22"/>
          <w:lang w:val="en-US"/>
        </w:rPr>
      </w:pPr>
      <w:r>
        <w:rPr>
          <w:rFonts w:hint="default" w:ascii="Times New Roman" w:hAnsi="Times New Roman" w:eastAsia="宋体" w:cs="宋体"/>
          <w:i/>
          <w:iCs w:val="0"/>
          <w:kern w:val="0"/>
          <w:sz w:val="18"/>
          <w:szCs w:val="22"/>
          <w:vertAlign w:val="superscript"/>
          <w:lang w:val="en-US" w:eastAsia="zh-CN" w:bidi="ar"/>
        </w:rPr>
        <w:t xml:space="preserve">4 </w:t>
      </w:r>
      <w:r>
        <w:rPr>
          <w:rFonts w:hint="default" w:ascii="Times New Roman" w:hAnsi="Times New Roman" w:eastAsia="宋体" w:cs="宋体"/>
          <w:i/>
          <w:iCs w:val="0"/>
          <w:kern w:val="0"/>
          <w:sz w:val="18"/>
          <w:szCs w:val="22"/>
          <w:lang w:val="en-US" w:eastAsia="zh-CN" w:bidi="ar"/>
        </w:rPr>
        <w:t>College of Petrochemical Engineering, Jilin Institute of Chemical Technology, Jilin 132012, China</w:t>
      </w:r>
    </w:p>
    <w:p>
      <w:pPr>
        <w:pStyle w:val="21"/>
        <w:keepNext w:val="0"/>
        <w:keepLines w:val="0"/>
        <w:pageBreakBefore w:val="0"/>
        <w:widowControl/>
        <w:kinsoku/>
        <w:wordWrap/>
        <w:overflowPunct/>
        <w:topLinePunct w:val="0"/>
        <w:autoSpaceDE/>
        <w:autoSpaceDN/>
        <w:bidi w:val="0"/>
        <w:adjustRightInd/>
        <w:snapToGrid/>
        <w:spacing w:before="0" w:after="0"/>
        <w:textAlignment w:val="auto"/>
      </w:pPr>
      <w:r>
        <w:rPr>
          <w:rFonts w:ascii="Times New Roman" w:hAnsi="Times New Roman" w:cs="Times New Roman"/>
          <w:b w:val="0"/>
          <w:i/>
          <w:smallCaps w:val="0"/>
          <w:color w:val="2E2EB1"/>
          <w:sz w:val="18"/>
          <w:szCs w:val="18"/>
          <w:lang w:eastAsia="zh-CN" w:bidi="ar"/>
        </w:rPr>
        <w:t>*Corresponding authors: Dong Wang (</w:t>
      </w:r>
      <w:r>
        <w:rPr>
          <w:rFonts w:hint="eastAsia" w:ascii="Times New Roman" w:hAnsi="Times New Roman" w:cstheme="minorBidi"/>
          <w:b w:val="0"/>
          <w:i/>
          <w:smallCaps w:val="0"/>
          <w:color w:val="2E2EB1"/>
          <w:sz w:val="18"/>
          <w:lang w:eastAsia="zh-CN" w:bidi="ar"/>
        </w:rPr>
        <w:t>dong.wang@neepu.edu.cn</w:t>
      </w:r>
      <w:r>
        <w:rPr>
          <w:rFonts w:ascii="Times New Roman" w:hAnsi="Times New Roman" w:cs="Times New Roman"/>
          <w:b w:val="0"/>
          <w:i/>
          <w:smallCaps w:val="0"/>
          <w:color w:val="2E2EB1"/>
          <w:sz w:val="18"/>
          <w:szCs w:val="18"/>
          <w:lang w:eastAsia="zh-CN" w:bidi="ar"/>
        </w:rPr>
        <w:t>)</w:t>
      </w:r>
      <w:r>
        <w:rPr>
          <w:rFonts w:hint="eastAsia" w:ascii="Times New Roman" w:hAnsi="Times New Roman" w:cs="Times New Roman"/>
          <w:b w:val="0"/>
          <w:i/>
          <w:smallCaps w:val="0"/>
          <w:color w:val="2E2EB1"/>
          <w:sz w:val="18"/>
          <w:szCs w:val="18"/>
          <w:lang w:val="en-US" w:eastAsia="zh-CN" w:bidi="ar"/>
        </w:rPr>
        <w:t xml:space="preserve">, </w:t>
      </w:r>
      <w:r>
        <w:rPr>
          <w:rFonts w:ascii="Times New Roman" w:hAnsi="Times New Roman" w:cs="Times New Roman"/>
          <w:b w:val="0"/>
          <w:i/>
          <w:smallCaps w:val="0"/>
          <w:color w:val="2E2EB1"/>
          <w:sz w:val="18"/>
          <w:szCs w:val="18"/>
          <w:lang w:eastAsia="zh-CN" w:bidi="ar"/>
        </w:rPr>
        <w:t>Jing Li (</w:t>
      </w:r>
      <w:r>
        <w:fldChar w:fldCharType="begin"/>
      </w:r>
      <w:r>
        <w:instrText xml:space="preserve"> HYPERLINK "mailto:lijing@jlict.edu.cn" </w:instrText>
      </w:r>
      <w:r>
        <w:fldChar w:fldCharType="separate"/>
      </w:r>
      <w:r>
        <w:rPr>
          <w:rFonts w:ascii="Times New Roman" w:hAnsi="Times New Roman" w:cstheme="minorBidi"/>
          <w:b w:val="0"/>
          <w:i/>
          <w:smallCaps w:val="0"/>
          <w:color w:val="2E2EB1"/>
          <w:sz w:val="18"/>
          <w:lang w:eastAsia="zh-CN" w:bidi="ar"/>
        </w:rPr>
        <w:t>lijing@jlict.edu.cn</w:t>
      </w:r>
      <w:r>
        <w:rPr>
          <w:rFonts w:ascii="Times New Roman" w:hAnsi="Times New Roman" w:cstheme="minorBidi"/>
          <w:b w:val="0"/>
          <w:i/>
          <w:smallCaps w:val="0"/>
          <w:color w:val="2E2EB1"/>
          <w:sz w:val="18"/>
          <w:lang w:eastAsia="zh-CN" w:bidi="ar"/>
        </w:rPr>
        <w:fldChar w:fldCharType="end"/>
      </w:r>
      <w:r>
        <w:rPr>
          <w:rFonts w:ascii="Times New Roman" w:hAnsi="Times New Roman" w:cs="Times New Roman"/>
          <w:b w:val="0"/>
          <w:i/>
          <w:smallCaps w:val="0"/>
          <w:color w:val="2E2EB1"/>
          <w:sz w:val="18"/>
          <w:szCs w:val="18"/>
          <w:lang w:eastAsia="zh-CN" w:bidi="ar"/>
        </w:rPr>
        <w:t>).</w:t>
      </w:r>
    </w:p>
    <w:bookmarkEnd w:id="0"/>
    <w:bookmarkEnd w:id="1"/>
    <w:p>
      <w:pPr>
        <w:pStyle w:val="20"/>
        <w:keepNext w:val="0"/>
        <w:keepLines w:val="0"/>
        <w:pageBreakBefore w:val="0"/>
        <w:widowControl/>
        <w:kinsoku/>
        <w:wordWrap/>
        <w:overflowPunct/>
        <w:topLinePunct w:val="0"/>
        <w:autoSpaceDE/>
        <w:autoSpaceDN/>
        <w:bidi w:val="0"/>
        <w:adjustRightInd/>
        <w:snapToGrid/>
        <w:spacing w:before="240" w:after="0"/>
        <w:ind w:firstLine="220" w:firstLineChars="100"/>
        <w:jc w:val="both"/>
        <w:textAlignment w:val="auto"/>
        <w:rPr>
          <w:rFonts w:hint="default" w:ascii="Times New Roman" w:hAnsi="Times New Roman" w:eastAsia="宋体" w:cs="Times New Roman"/>
          <w:b w:val="0"/>
          <w:bCs/>
          <w:spacing w:val="0"/>
          <w:sz w:val="20"/>
          <w:szCs w:val="20"/>
          <w:lang w:val="en-US" w:eastAsia="zh-CN"/>
        </w:rPr>
      </w:pPr>
      <w:r>
        <w:rPr>
          <w:rFonts w:hint="default" w:ascii="Times New Roman" w:hAnsi="Times New Roman" w:eastAsia="宋体" w:cs="Times New Roman"/>
          <w:b w:val="0"/>
          <w:bCs/>
          <w:sz w:val="20"/>
          <w:szCs w:val="20"/>
          <w:lang w:val="en-US" w:eastAsia="en-US" w:bidi="ar"/>
        </w:rPr>
        <w:t xml:space="preserve">The transmission loss spectrum for detection at </w:t>
      </w:r>
      <w:r>
        <w:rPr>
          <w:rFonts w:hint="eastAsia" w:ascii="Times New Roman" w:hAnsi="Times New Roman" w:eastAsia="宋体" w:cs="Times New Roman"/>
          <w:b w:val="0"/>
          <w:bCs/>
          <w:sz w:val="20"/>
          <w:szCs w:val="20"/>
          <w:lang w:val="en-US" w:eastAsia="zh-CN" w:bidi="ar"/>
        </w:rPr>
        <w:t>the</w:t>
      </w:r>
      <w:r>
        <w:rPr>
          <w:rFonts w:hint="default" w:ascii="Times New Roman" w:hAnsi="Times New Roman" w:eastAsia="宋体" w:cs="Times New Roman"/>
          <w:b w:val="0"/>
          <w:bCs/>
          <w:sz w:val="20"/>
          <w:szCs w:val="20"/>
          <w:lang w:val="en-US" w:eastAsia="en-US" w:bidi="ar"/>
        </w:rPr>
        <w:t xml:space="preserve"> temperature of 0°C and </w:t>
      </w:r>
      <w:r>
        <w:rPr>
          <w:rFonts w:hint="default" w:ascii="Times New Roman" w:hAnsi="Times New Roman" w:eastAsia="宋体" w:cs="Times New Roman"/>
          <w:b w:val="0"/>
          <w:bCs/>
          <w:sz w:val="20"/>
          <w:szCs w:val="20"/>
          <w:lang w:val="en-US" w:eastAsia="zh-CN" w:bidi="ar"/>
        </w:rPr>
        <w:t>the</w:t>
      </w:r>
      <w:r>
        <w:rPr>
          <w:rFonts w:hint="default" w:ascii="Times New Roman" w:hAnsi="Times New Roman" w:eastAsia="宋体" w:cs="Times New Roman"/>
          <w:b w:val="0"/>
          <w:bCs/>
          <w:sz w:val="20"/>
          <w:szCs w:val="20"/>
          <w:lang w:val="en-US" w:eastAsia="en-US" w:bidi="ar"/>
        </w:rPr>
        <w:t xml:space="preserve"> analyte </w:t>
      </w:r>
      <w:r>
        <w:rPr>
          <w:rFonts w:hint="default" w:ascii="Times New Roman" w:hAnsi="Times New Roman" w:eastAsia="宋体" w:cs="Times New Roman"/>
          <w:b w:val="0"/>
          <w:bCs/>
          <w:sz w:val="20"/>
          <w:szCs w:val="20"/>
          <w:lang w:val="en-US" w:eastAsia="zh-CN" w:bidi="ar"/>
        </w:rPr>
        <w:t>RI</w:t>
      </w:r>
      <w:r>
        <w:rPr>
          <w:rFonts w:hint="default" w:ascii="Times New Roman" w:hAnsi="Times New Roman" w:eastAsia="宋体" w:cs="Times New Roman"/>
          <w:b w:val="0"/>
          <w:bCs/>
          <w:sz w:val="20"/>
          <w:szCs w:val="20"/>
          <w:lang w:val="en-US" w:eastAsia="en-US" w:bidi="ar"/>
        </w:rPr>
        <w:t xml:space="preserve"> of 1.30</w:t>
      </w:r>
      <w:r>
        <w:rPr>
          <w:rFonts w:hint="default" w:ascii="Times New Roman" w:hAnsi="Times New Roman" w:eastAsia="宋体" w:cs="Times New Roman"/>
          <w:b w:val="0"/>
          <w:bCs/>
          <w:sz w:val="20"/>
          <w:szCs w:val="20"/>
          <w:lang w:val="en-US" w:eastAsia="zh-CN" w:bidi="ar"/>
        </w:rPr>
        <w:t xml:space="preserve"> to </w:t>
      </w:r>
      <w:r>
        <w:rPr>
          <w:rFonts w:hint="default" w:ascii="Times New Roman" w:hAnsi="Times New Roman" w:eastAsia="宋体" w:cs="Times New Roman"/>
          <w:b w:val="0"/>
          <w:bCs/>
          <w:sz w:val="20"/>
          <w:szCs w:val="20"/>
          <w:lang w:val="en-US" w:eastAsia="en-US" w:bidi="ar"/>
        </w:rPr>
        <w:t>1.40 is shown in Fig</w:t>
      </w:r>
      <w:r>
        <w:rPr>
          <w:rFonts w:hint="default" w:ascii="Times New Roman" w:hAnsi="Times New Roman" w:eastAsia="宋体" w:cs="Times New Roman"/>
          <w:b w:val="0"/>
          <w:bCs/>
          <w:sz w:val="20"/>
          <w:szCs w:val="20"/>
          <w:lang w:val="en-US" w:eastAsia="zh-CN" w:bidi="ar"/>
        </w:rPr>
        <w:t>. S</w:t>
      </w:r>
      <w:r>
        <w:rPr>
          <w:rFonts w:hint="default" w:ascii="Times New Roman" w:hAnsi="Times New Roman" w:eastAsia="宋体" w:cs="Times New Roman"/>
          <w:b w:val="0"/>
          <w:bCs/>
          <w:sz w:val="20"/>
          <w:szCs w:val="20"/>
          <w:lang w:val="en-US" w:eastAsia="en-US" w:bidi="ar"/>
        </w:rPr>
        <w:t>1</w:t>
      </w:r>
      <w:r>
        <w:rPr>
          <w:rFonts w:hint="eastAsia" w:ascii="Times New Roman" w:hAnsi="Times New Roman" w:eastAsia="宋体" w:cs="Times New Roman"/>
          <w:b w:val="0"/>
          <w:bCs/>
          <w:sz w:val="20"/>
          <w:szCs w:val="20"/>
          <w:lang w:val="en-US" w:eastAsia="zh-CN" w:bidi="ar"/>
        </w:rPr>
        <w:t>.</w:t>
      </w:r>
      <w:r>
        <w:rPr>
          <w:rFonts w:hint="eastAsia" w:ascii="Times New Roman" w:hAnsi="Times New Roman" w:cs="Times New Roman"/>
          <w:b w:val="0"/>
          <w:bCs/>
          <w:sz w:val="20"/>
          <w:szCs w:val="20"/>
          <w:lang w:val="en-US" w:eastAsia="zh-CN" w:bidi="ar"/>
        </w:rPr>
        <w:t xml:space="preserve"> As the refractive index changes from 1.33 to 1.40, the transmission loss curve gradually shifts red and the loss intensity gradually increases. The transmission loss curve in the temperature detection wavelength range does not change because the temperature remains constant at </w:t>
      </w:r>
      <w:r>
        <w:rPr>
          <w:rFonts w:hint="default" w:ascii="Times New Roman" w:hAnsi="Times New Roman" w:cs="Times New Roman"/>
          <w:b w:val="0"/>
          <w:bCs/>
          <w:sz w:val="20"/>
          <w:szCs w:val="20"/>
          <w:lang w:val="en-US" w:eastAsia="zh-CN" w:bidi="ar"/>
        </w:rPr>
        <w:t>0℃</w:t>
      </w:r>
      <w:r>
        <w:rPr>
          <w:rFonts w:hint="eastAsia" w:ascii="Times New Roman" w:hAnsi="Times New Roman" w:cs="Times New Roman"/>
          <w:b w:val="0"/>
          <w:bCs/>
          <w:sz w:val="20"/>
          <w:szCs w:val="20"/>
          <w:lang w:val="en-US" w:eastAsia="zh-CN" w:bidi="ar"/>
        </w:rPr>
        <w:t>.</w:t>
      </w:r>
    </w:p>
    <w:p>
      <w:pPr>
        <w:pStyle w:val="71"/>
        <w:jc w:val="center"/>
        <w:rPr>
          <w:rFonts w:hint="eastAsia" w:eastAsia="宋体"/>
          <w:lang w:eastAsia="zh-CN"/>
        </w:rPr>
      </w:pPr>
      <w:r>
        <w:rPr>
          <w:rFonts w:hint="eastAsia" w:eastAsia="宋体"/>
          <w:lang w:eastAsia="zh-CN"/>
        </w:rPr>
        <w:drawing>
          <wp:inline distT="0" distB="0" distL="114300" distR="114300">
            <wp:extent cx="2897505" cy="2217420"/>
            <wp:effectExtent l="0" t="0" r="17145" b="11430"/>
            <wp:docPr id="1" name="图片 1" descr="1.33-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33-1.40"/>
                    <pic:cNvPicPr>
                      <a:picLocks noChangeAspect="1"/>
                    </pic:cNvPicPr>
                  </pic:nvPicPr>
                  <pic:blipFill>
                    <a:blip r:embed="rId6"/>
                    <a:stretch>
                      <a:fillRect/>
                    </a:stretch>
                  </pic:blipFill>
                  <pic:spPr>
                    <a:xfrm>
                      <a:off x="0" y="0"/>
                      <a:ext cx="2897505" cy="2217420"/>
                    </a:xfrm>
                    <a:prstGeom prst="rect">
                      <a:avLst/>
                    </a:prstGeom>
                  </pic:spPr>
                </pic:pic>
              </a:graphicData>
            </a:graphic>
          </wp:inline>
        </w:drawing>
      </w:r>
      <w:bookmarkStart w:id="3" w:name="_GoBack"/>
      <w:bookmarkEnd w:id="3"/>
    </w:p>
    <w:p>
      <w:pPr>
        <w:pStyle w:val="71"/>
        <w:spacing w:before="120" w:after="120"/>
        <w:ind w:firstLine="0"/>
        <w:rPr>
          <w:sz w:val="16"/>
          <w:szCs w:val="16"/>
          <w:lang w:eastAsia="en-US" w:bidi="ar"/>
        </w:rPr>
      </w:pPr>
      <w:r>
        <w:rPr>
          <w:b/>
          <w:bCs/>
          <w:sz w:val="16"/>
          <w:szCs w:val="16"/>
        </w:rPr>
        <w:t xml:space="preserve">Fig. S1 </w:t>
      </w:r>
      <w:r>
        <w:rPr>
          <w:rFonts w:hint="default"/>
          <w:sz w:val="16"/>
          <w:szCs w:val="16"/>
          <w:lang w:val="en-US" w:eastAsia="en-US" w:bidi="ar"/>
        </w:rPr>
        <w:t xml:space="preserve">Transmission loss spectra for the detection of analytes with </w:t>
      </w:r>
      <w:r>
        <w:rPr>
          <w:rFonts w:hint="default"/>
          <w:sz w:val="16"/>
          <w:szCs w:val="16"/>
          <w:lang w:val="en-US" w:eastAsia="zh-CN" w:bidi="ar"/>
        </w:rPr>
        <w:t>RI</w:t>
      </w:r>
      <w:r>
        <w:rPr>
          <w:rFonts w:hint="default"/>
          <w:sz w:val="16"/>
          <w:szCs w:val="16"/>
          <w:lang w:val="en-US" w:eastAsia="en-US" w:bidi="ar"/>
        </w:rPr>
        <w:t xml:space="preserve"> of</w:t>
      </w:r>
      <w:r>
        <w:rPr>
          <w:rFonts w:hint="eastAsia"/>
          <w:sz w:val="16"/>
          <w:szCs w:val="16"/>
          <w:lang w:val="en-US" w:eastAsia="zh-CN" w:bidi="ar"/>
        </w:rPr>
        <w:t xml:space="preserve"> </w:t>
      </w:r>
      <w:r>
        <w:rPr>
          <w:rFonts w:hint="default"/>
          <w:sz w:val="16"/>
          <w:szCs w:val="16"/>
          <w:lang w:val="en-US" w:eastAsia="en-US" w:bidi="ar"/>
        </w:rPr>
        <w:t>1.30 to 1.</w:t>
      </w:r>
      <w:r>
        <w:rPr>
          <w:rFonts w:hint="eastAsia"/>
          <w:sz w:val="16"/>
          <w:szCs w:val="16"/>
          <w:lang w:val="en-US" w:eastAsia="zh-CN" w:bidi="ar"/>
        </w:rPr>
        <w:t>40</w:t>
      </w:r>
      <w:r>
        <w:rPr>
          <w:rFonts w:hint="default"/>
          <w:sz w:val="16"/>
          <w:szCs w:val="16"/>
          <w:lang w:val="en-US" w:eastAsia="en-US" w:bidi="ar"/>
        </w:rPr>
        <w:t xml:space="preserve"> when the temperature is 0°C</w:t>
      </w:r>
    </w:p>
    <w:p>
      <w:pPr>
        <w:pStyle w:val="35"/>
        <w:numPr>
          <w:ilvl w:val="0"/>
          <w:numId w:val="0"/>
        </w:numPr>
        <w:jc w:val="both"/>
        <w:rPr>
          <w:highlight w:val="yellow"/>
        </w:rPr>
      </w:pPr>
    </w:p>
    <w:sectPr>
      <w:pgSz w:w="12240" w:h="15840"/>
      <w:pgMar w:top="1872" w:right="2347" w:bottom="1872" w:left="2347" w:header="720" w:footer="720" w:gutter="0"/>
      <w:lnNumType w:countBy="1" w:restart="continuous"/>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dvOT9cb306be.B">
    <w:altName w:val="Arial"/>
    <w:panose1 w:val="00000000000000000000"/>
    <w:charset w:val="00"/>
    <w:family w:val="swiss"/>
    <w:pitch w:val="default"/>
    <w:sig w:usb0="00000000"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56"/>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
    <w:nsid w:val="00000002"/>
    <w:multiLevelType w:val="multilevel"/>
    <w:tmpl w:val="00000002"/>
    <w:lvl w:ilvl="0" w:tentative="0">
      <w:start w:val="1"/>
      <w:numFmt w:val="decimal"/>
      <w:pStyle w:val="29"/>
      <w:lvlText w:val="%1."/>
      <w:lvlJc w:val="left"/>
      <w:pPr>
        <w:ind w:left="360" w:hanging="360"/>
      </w:pPr>
      <w:rPr>
        <w:rFonts w:hint="default"/>
      </w:rPr>
    </w:lvl>
    <w:lvl w:ilvl="1" w:tentative="0">
      <w:start w:val="1"/>
      <w:numFmt w:val="decimal"/>
      <w:isLgl/>
      <w:lvlText w:val="%1.%2"/>
      <w:lvlJc w:val="left"/>
      <w:pPr>
        <w:ind w:left="360" w:hanging="36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720" w:hanging="72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080" w:hanging="108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440" w:hanging="1440"/>
      </w:pPr>
      <w:rPr>
        <w:rFonts w:hint="default"/>
      </w:rPr>
    </w:lvl>
  </w:abstractNum>
  <w:abstractNum w:abstractNumId="2">
    <w:nsid w:val="00000003"/>
    <w:multiLevelType w:val="multilevel"/>
    <w:tmpl w:val="00000003"/>
    <w:lvl w:ilvl="0" w:tentative="0">
      <w:start w:val="1"/>
      <w:numFmt w:val="decimal"/>
      <w:pStyle w:val="35"/>
      <w:lvlText w:val="%1."/>
      <w:lvlJc w:val="left"/>
      <w:pPr>
        <w:ind w:left="360" w:hanging="36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
    <w:nsid w:val="00000004"/>
    <w:multiLevelType w:val="multilevel"/>
    <w:tmpl w:val="00000004"/>
    <w:lvl w:ilvl="0" w:tentative="0">
      <w:start w:val="1"/>
      <w:numFmt w:val="decimal"/>
      <w:pStyle w:val="51"/>
      <w:lvlText w:val="%1."/>
      <w:lvlJc w:val="left"/>
      <w:pPr>
        <w:ind w:left="648" w:hanging="360"/>
      </w:pPr>
    </w:lvl>
    <w:lvl w:ilvl="1" w:tentative="0">
      <w:start w:val="1"/>
      <w:numFmt w:val="lowerLetter"/>
      <w:lvlText w:val="%2."/>
      <w:lvlJc w:val="left"/>
      <w:pPr>
        <w:ind w:left="1368" w:hanging="360"/>
      </w:pPr>
    </w:lvl>
    <w:lvl w:ilvl="2" w:tentative="0">
      <w:start w:val="1"/>
      <w:numFmt w:val="lowerRoman"/>
      <w:lvlText w:val="%3."/>
      <w:lvlJc w:val="right"/>
      <w:pPr>
        <w:ind w:left="2088" w:hanging="180"/>
      </w:pPr>
    </w:lvl>
    <w:lvl w:ilvl="3" w:tentative="0">
      <w:start w:val="1"/>
      <w:numFmt w:val="decimal"/>
      <w:lvlText w:val="%4."/>
      <w:lvlJc w:val="left"/>
      <w:pPr>
        <w:ind w:left="2808" w:hanging="360"/>
      </w:pPr>
    </w:lvl>
    <w:lvl w:ilvl="4" w:tentative="0">
      <w:start w:val="1"/>
      <w:numFmt w:val="lowerLetter"/>
      <w:lvlText w:val="%5."/>
      <w:lvlJc w:val="left"/>
      <w:pPr>
        <w:ind w:left="3528" w:hanging="360"/>
      </w:pPr>
    </w:lvl>
    <w:lvl w:ilvl="5" w:tentative="0">
      <w:start w:val="1"/>
      <w:numFmt w:val="lowerRoman"/>
      <w:lvlText w:val="%6."/>
      <w:lvlJc w:val="right"/>
      <w:pPr>
        <w:ind w:left="4248" w:hanging="180"/>
      </w:pPr>
    </w:lvl>
    <w:lvl w:ilvl="6" w:tentative="0">
      <w:start w:val="1"/>
      <w:numFmt w:val="decimal"/>
      <w:lvlText w:val="%7."/>
      <w:lvlJc w:val="left"/>
      <w:pPr>
        <w:ind w:left="4968" w:hanging="360"/>
      </w:pPr>
    </w:lvl>
    <w:lvl w:ilvl="7" w:tentative="0">
      <w:start w:val="1"/>
      <w:numFmt w:val="lowerLetter"/>
      <w:lvlText w:val="%8."/>
      <w:lvlJc w:val="left"/>
      <w:pPr>
        <w:ind w:left="5688" w:hanging="360"/>
      </w:pPr>
    </w:lvl>
    <w:lvl w:ilvl="8" w:tentative="0">
      <w:start w:val="1"/>
      <w:numFmt w:val="lowerRoman"/>
      <w:lvlText w:val="%9."/>
      <w:lvlJc w:val="right"/>
      <w:pPr>
        <w:ind w:left="6408" w:hanging="180"/>
      </w:pPr>
    </w:lvl>
  </w:abstractNum>
  <w:abstractNum w:abstractNumId="4">
    <w:nsid w:val="00000005"/>
    <w:multiLevelType w:val="multilevel"/>
    <w:tmpl w:val="00000005"/>
    <w:lvl w:ilvl="0" w:tentative="0">
      <w:start w:val="1"/>
      <w:numFmt w:val="lowerLetter"/>
      <w:pStyle w:val="54"/>
      <w:lvlText w:val="%1."/>
      <w:lvlJc w:val="left"/>
      <w:pPr>
        <w:ind w:left="1440" w:hanging="360"/>
      </w:p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5">
    <w:nsid w:val="0053208E"/>
    <w:multiLevelType w:val="multilevel"/>
    <w:tmpl w:val="0053208E"/>
    <w:lvl w:ilvl="0" w:tentative="0">
      <w:start w:val="1"/>
      <w:numFmt w:val="decimal"/>
      <w:pStyle w:val="68"/>
      <w:suff w:val="space"/>
      <w:lvlText w:val="%1."/>
      <w:lvlJc w:val="left"/>
      <w:pPr>
        <w:ind w:left="360" w:hanging="216"/>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40"/>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M5YzdiNGVlYWMxZGYwYjc3ODk0ZGEyNTc3MmMwZGYifQ=="/>
    <w:docVar w:name="EN.InstantFormat" w:val="&lt;ENInstantFormat&gt;&lt;Enabled&gt;1&lt;/Enabled&gt;&lt;ScanUnformatted&gt;1&lt;/ScanUnformatted&gt;&lt;ScanChanges&gt;1&lt;/ScanChanges&gt;&lt;Suspended&gt;0&lt;/Suspended&gt;&lt;/ENInstantFormat&gt;"/>
    <w:docVar w:name="EN.Layout" w:val="&lt;ENLayout&gt;&lt;Style&gt;Plasmonics&lt;/Style&gt;&lt;LeftDelim&gt;{&lt;/LeftDelim&gt;&lt;RightDelim&gt;}&lt;/RightDelim&gt;&lt;FontName&gt;Times New Roman&lt;/FontName&gt;&lt;FontSize&gt;8&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e90t59f8rxrtyezzz1xxrff99aa2xaee9f5&quot;&gt;我的EndNote库&lt;record-ids&gt;&lt;item&gt;5&lt;/item&gt;&lt;item&gt;13&lt;/item&gt;&lt;item&gt;19&lt;/item&gt;&lt;item&gt;21&lt;/item&gt;&lt;item&gt;61&lt;/item&gt;&lt;item&gt;62&lt;/item&gt;&lt;item&gt;99&lt;/item&gt;&lt;item&gt;100&lt;/item&gt;&lt;item&gt;101&lt;/item&gt;&lt;item&gt;102&lt;/item&gt;&lt;item&gt;103&lt;/item&gt;&lt;item&gt;107&lt;/item&gt;&lt;item&gt;109&lt;/item&gt;&lt;item&gt;111&lt;/item&gt;&lt;item&gt;112&lt;/item&gt;&lt;item&gt;115&lt;/item&gt;&lt;item&gt;116&lt;/item&gt;&lt;item&gt;118&lt;/item&gt;&lt;item&gt;119&lt;/item&gt;&lt;item&gt;126&lt;/item&gt;&lt;item&gt;127&lt;/item&gt;&lt;item&gt;129&lt;/item&gt;&lt;item&gt;132&lt;/item&gt;&lt;item&gt;133&lt;/item&gt;&lt;item&gt;135&lt;/item&gt;&lt;item&gt;175&lt;/item&gt;&lt;item&gt;176&lt;/item&gt;&lt;item&gt;177&lt;/item&gt;&lt;item&gt;178&lt;/item&gt;&lt;item&gt;179&lt;/item&gt;&lt;item&gt;180&lt;/item&gt;&lt;item&gt;181&lt;/item&gt;&lt;item&gt;182&lt;/item&gt;&lt;item&gt;186&lt;/item&gt;&lt;item&gt;188&lt;/item&gt;&lt;item&gt;190&lt;/item&gt;&lt;item&gt;195&lt;/item&gt;&lt;item&gt;196&lt;/item&gt;&lt;item&gt;197&lt;/item&gt;&lt;item&gt;199&lt;/item&gt;&lt;/record-ids&gt;&lt;/item&gt;&lt;/Libraries&gt;"/>
  </w:docVars>
  <w:rsids>
    <w:rsidRoot w:val="008902FF"/>
    <w:rsid w:val="000032BD"/>
    <w:rsid w:val="00005DDA"/>
    <w:rsid w:val="00006E8F"/>
    <w:rsid w:val="000123D3"/>
    <w:rsid w:val="00022082"/>
    <w:rsid w:val="00026D91"/>
    <w:rsid w:val="000270D2"/>
    <w:rsid w:val="000301D5"/>
    <w:rsid w:val="0003215C"/>
    <w:rsid w:val="00041E09"/>
    <w:rsid w:val="00043FD1"/>
    <w:rsid w:val="00054551"/>
    <w:rsid w:val="00055244"/>
    <w:rsid w:val="00060CA5"/>
    <w:rsid w:val="00075498"/>
    <w:rsid w:val="00075F82"/>
    <w:rsid w:val="000856D0"/>
    <w:rsid w:val="00086A25"/>
    <w:rsid w:val="000972A9"/>
    <w:rsid w:val="000A3659"/>
    <w:rsid w:val="000A5D4E"/>
    <w:rsid w:val="000C0B06"/>
    <w:rsid w:val="000C69D7"/>
    <w:rsid w:val="000D0869"/>
    <w:rsid w:val="000D2262"/>
    <w:rsid w:val="000D7590"/>
    <w:rsid w:val="000E07F8"/>
    <w:rsid w:val="000E7ED3"/>
    <w:rsid w:val="000F0F19"/>
    <w:rsid w:val="000F3F76"/>
    <w:rsid w:val="000F54E0"/>
    <w:rsid w:val="0012408F"/>
    <w:rsid w:val="001368A6"/>
    <w:rsid w:val="001421A8"/>
    <w:rsid w:val="001631B6"/>
    <w:rsid w:val="00163594"/>
    <w:rsid w:val="00176AA8"/>
    <w:rsid w:val="001800EF"/>
    <w:rsid w:val="00190D96"/>
    <w:rsid w:val="00191252"/>
    <w:rsid w:val="001A056F"/>
    <w:rsid w:val="001A40C2"/>
    <w:rsid w:val="001A600F"/>
    <w:rsid w:val="001B2F7D"/>
    <w:rsid w:val="001C32B6"/>
    <w:rsid w:val="001C3E4A"/>
    <w:rsid w:val="001D6907"/>
    <w:rsid w:val="001E4559"/>
    <w:rsid w:val="001F268F"/>
    <w:rsid w:val="001F4504"/>
    <w:rsid w:val="00200F29"/>
    <w:rsid w:val="002117D5"/>
    <w:rsid w:val="00225F23"/>
    <w:rsid w:val="0023089E"/>
    <w:rsid w:val="002364E6"/>
    <w:rsid w:val="00250CF0"/>
    <w:rsid w:val="0025360C"/>
    <w:rsid w:val="0027439F"/>
    <w:rsid w:val="00275581"/>
    <w:rsid w:val="00285FC9"/>
    <w:rsid w:val="00290803"/>
    <w:rsid w:val="00290B8B"/>
    <w:rsid w:val="00294D24"/>
    <w:rsid w:val="002955E1"/>
    <w:rsid w:val="002C060B"/>
    <w:rsid w:val="002D144F"/>
    <w:rsid w:val="002D5424"/>
    <w:rsid w:val="002E0EA8"/>
    <w:rsid w:val="002E4632"/>
    <w:rsid w:val="002F6465"/>
    <w:rsid w:val="002F6680"/>
    <w:rsid w:val="00307557"/>
    <w:rsid w:val="003145FE"/>
    <w:rsid w:val="00314E70"/>
    <w:rsid w:val="00342456"/>
    <w:rsid w:val="00346A04"/>
    <w:rsid w:val="003476D4"/>
    <w:rsid w:val="00347CE8"/>
    <w:rsid w:val="00351F33"/>
    <w:rsid w:val="003527D6"/>
    <w:rsid w:val="00355BEB"/>
    <w:rsid w:val="003655CB"/>
    <w:rsid w:val="0036668B"/>
    <w:rsid w:val="0039777B"/>
    <w:rsid w:val="003A4D13"/>
    <w:rsid w:val="003B0A19"/>
    <w:rsid w:val="003C466C"/>
    <w:rsid w:val="003C4F41"/>
    <w:rsid w:val="003D24EE"/>
    <w:rsid w:val="003E1F5C"/>
    <w:rsid w:val="003E4396"/>
    <w:rsid w:val="003F1482"/>
    <w:rsid w:val="003F2C4C"/>
    <w:rsid w:val="003F3721"/>
    <w:rsid w:val="003F38A4"/>
    <w:rsid w:val="003F38AA"/>
    <w:rsid w:val="003F59D9"/>
    <w:rsid w:val="00400FCE"/>
    <w:rsid w:val="0041094A"/>
    <w:rsid w:val="004137FB"/>
    <w:rsid w:val="00432865"/>
    <w:rsid w:val="0043632B"/>
    <w:rsid w:val="004446C1"/>
    <w:rsid w:val="004477B7"/>
    <w:rsid w:val="00471E7C"/>
    <w:rsid w:val="0048441A"/>
    <w:rsid w:val="00485CD4"/>
    <w:rsid w:val="00487B9F"/>
    <w:rsid w:val="004A120D"/>
    <w:rsid w:val="004A2FD5"/>
    <w:rsid w:val="004B0CED"/>
    <w:rsid w:val="004B4D3C"/>
    <w:rsid w:val="004C752D"/>
    <w:rsid w:val="004D4A2E"/>
    <w:rsid w:val="004E4208"/>
    <w:rsid w:val="004F0B67"/>
    <w:rsid w:val="004F5DC8"/>
    <w:rsid w:val="00500739"/>
    <w:rsid w:val="00503235"/>
    <w:rsid w:val="00520FA1"/>
    <w:rsid w:val="0053094F"/>
    <w:rsid w:val="00532F13"/>
    <w:rsid w:val="005402BD"/>
    <w:rsid w:val="00560CA8"/>
    <w:rsid w:val="00566A18"/>
    <w:rsid w:val="0057568C"/>
    <w:rsid w:val="0057748F"/>
    <w:rsid w:val="005A4788"/>
    <w:rsid w:val="005D46B2"/>
    <w:rsid w:val="005D47FA"/>
    <w:rsid w:val="005D7EED"/>
    <w:rsid w:val="005E4719"/>
    <w:rsid w:val="005E67FC"/>
    <w:rsid w:val="005F3136"/>
    <w:rsid w:val="005F5C01"/>
    <w:rsid w:val="00613252"/>
    <w:rsid w:val="00617219"/>
    <w:rsid w:val="00617444"/>
    <w:rsid w:val="006228FE"/>
    <w:rsid w:val="0063043E"/>
    <w:rsid w:val="00632428"/>
    <w:rsid w:val="00632C31"/>
    <w:rsid w:val="00634FCA"/>
    <w:rsid w:val="006752B8"/>
    <w:rsid w:val="00675674"/>
    <w:rsid w:val="00680BC0"/>
    <w:rsid w:val="00683D9D"/>
    <w:rsid w:val="006921F8"/>
    <w:rsid w:val="006B1E27"/>
    <w:rsid w:val="006B4182"/>
    <w:rsid w:val="006C4C4A"/>
    <w:rsid w:val="006C5F75"/>
    <w:rsid w:val="006D3947"/>
    <w:rsid w:val="006E6F05"/>
    <w:rsid w:val="006F4E06"/>
    <w:rsid w:val="00710979"/>
    <w:rsid w:val="007114D6"/>
    <w:rsid w:val="00715922"/>
    <w:rsid w:val="00736117"/>
    <w:rsid w:val="007431C8"/>
    <w:rsid w:val="00754377"/>
    <w:rsid w:val="00757855"/>
    <w:rsid w:val="007602B5"/>
    <w:rsid w:val="00765F3B"/>
    <w:rsid w:val="00782697"/>
    <w:rsid w:val="00793ADE"/>
    <w:rsid w:val="00794EC8"/>
    <w:rsid w:val="007B1D68"/>
    <w:rsid w:val="007B3586"/>
    <w:rsid w:val="007E3C12"/>
    <w:rsid w:val="007E6DE5"/>
    <w:rsid w:val="007F13E5"/>
    <w:rsid w:val="0080091C"/>
    <w:rsid w:val="00810607"/>
    <w:rsid w:val="0083498C"/>
    <w:rsid w:val="00862D86"/>
    <w:rsid w:val="00866694"/>
    <w:rsid w:val="008675B3"/>
    <w:rsid w:val="008761A4"/>
    <w:rsid w:val="008902FF"/>
    <w:rsid w:val="00894A2F"/>
    <w:rsid w:val="008A5BA3"/>
    <w:rsid w:val="009033D1"/>
    <w:rsid w:val="00911C51"/>
    <w:rsid w:val="00915E18"/>
    <w:rsid w:val="00916203"/>
    <w:rsid w:val="00921703"/>
    <w:rsid w:val="00926ECB"/>
    <w:rsid w:val="0092778F"/>
    <w:rsid w:val="009454B6"/>
    <w:rsid w:val="00972104"/>
    <w:rsid w:val="00973E0A"/>
    <w:rsid w:val="00981878"/>
    <w:rsid w:val="00993A49"/>
    <w:rsid w:val="009B0F5E"/>
    <w:rsid w:val="009B5CD8"/>
    <w:rsid w:val="009C0479"/>
    <w:rsid w:val="009C7021"/>
    <w:rsid w:val="009D1BC0"/>
    <w:rsid w:val="009E373F"/>
    <w:rsid w:val="009F5793"/>
    <w:rsid w:val="00A016DF"/>
    <w:rsid w:val="00A07697"/>
    <w:rsid w:val="00A07F2A"/>
    <w:rsid w:val="00A26EB0"/>
    <w:rsid w:val="00A314AD"/>
    <w:rsid w:val="00A33B3F"/>
    <w:rsid w:val="00A43BC9"/>
    <w:rsid w:val="00A55E58"/>
    <w:rsid w:val="00A6110C"/>
    <w:rsid w:val="00A63883"/>
    <w:rsid w:val="00A67CE9"/>
    <w:rsid w:val="00A80F23"/>
    <w:rsid w:val="00A825CE"/>
    <w:rsid w:val="00AA4B47"/>
    <w:rsid w:val="00AB202F"/>
    <w:rsid w:val="00AB319E"/>
    <w:rsid w:val="00AB58E2"/>
    <w:rsid w:val="00AC368B"/>
    <w:rsid w:val="00AC676D"/>
    <w:rsid w:val="00AC78C2"/>
    <w:rsid w:val="00AE121B"/>
    <w:rsid w:val="00AE3E5E"/>
    <w:rsid w:val="00AE568D"/>
    <w:rsid w:val="00AE5DD7"/>
    <w:rsid w:val="00AE6924"/>
    <w:rsid w:val="00AF05F1"/>
    <w:rsid w:val="00B0616D"/>
    <w:rsid w:val="00B26EE6"/>
    <w:rsid w:val="00B27FEE"/>
    <w:rsid w:val="00B31DE7"/>
    <w:rsid w:val="00B5471A"/>
    <w:rsid w:val="00B55B49"/>
    <w:rsid w:val="00B82D0C"/>
    <w:rsid w:val="00B93BE2"/>
    <w:rsid w:val="00BB319A"/>
    <w:rsid w:val="00BC5527"/>
    <w:rsid w:val="00BD4875"/>
    <w:rsid w:val="00BF2CDD"/>
    <w:rsid w:val="00C05E5C"/>
    <w:rsid w:val="00C12837"/>
    <w:rsid w:val="00C2223D"/>
    <w:rsid w:val="00C2475D"/>
    <w:rsid w:val="00C332C1"/>
    <w:rsid w:val="00C353B2"/>
    <w:rsid w:val="00C4210A"/>
    <w:rsid w:val="00C454FA"/>
    <w:rsid w:val="00C45815"/>
    <w:rsid w:val="00C47C31"/>
    <w:rsid w:val="00C62D64"/>
    <w:rsid w:val="00C648A2"/>
    <w:rsid w:val="00C86AD4"/>
    <w:rsid w:val="00C9014F"/>
    <w:rsid w:val="00C91D56"/>
    <w:rsid w:val="00C93418"/>
    <w:rsid w:val="00C96D7B"/>
    <w:rsid w:val="00CA18B7"/>
    <w:rsid w:val="00CA381B"/>
    <w:rsid w:val="00CB54A6"/>
    <w:rsid w:val="00CC4899"/>
    <w:rsid w:val="00CE146E"/>
    <w:rsid w:val="00CE7A48"/>
    <w:rsid w:val="00CF35DB"/>
    <w:rsid w:val="00CF6777"/>
    <w:rsid w:val="00D00A53"/>
    <w:rsid w:val="00D012DC"/>
    <w:rsid w:val="00D039E4"/>
    <w:rsid w:val="00D03F69"/>
    <w:rsid w:val="00D06EE4"/>
    <w:rsid w:val="00D156EC"/>
    <w:rsid w:val="00D17625"/>
    <w:rsid w:val="00D2545A"/>
    <w:rsid w:val="00D314E4"/>
    <w:rsid w:val="00D341D4"/>
    <w:rsid w:val="00D41960"/>
    <w:rsid w:val="00D4705F"/>
    <w:rsid w:val="00D47AB4"/>
    <w:rsid w:val="00D55009"/>
    <w:rsid w:val="00D60B03"/>
    <w:rsid w:val="00D6488B"/>
    <w:rsid w:val="00D77568"/>
    <w:rsid w:val="00D91E07"/>
    <w:rsid w:val="00D948D1"/>
    <w:rsid w:val="00DA4DA4"/>
    <w:rsid w:val="00DB3964"/>
    <w:rsid w:val="00DC2111"/>
    <w:rsid w:val="00DC65E8"/>
    <w:rsid w:val="00DD5A16"/>
    <w:rsid w:val="00DE510E"/>
    <w:rsid w:val="00DF5608"/>
    <w:rsid w:val="00E00879"/>
    <w:rsid w:val="00E055B1"/>
    <w:rsid w:val="00E11E39"/>
    <w:rsid w:val="00E150BD"/>
    <w:rsid w:val="00E164A5"/>
    <w:rsid w:val="00E20130"/>
    <w:rsid w:val="00E212F6"/>
    <w:rsid w:val="00E33773"/>
    <w:rsid w:val="00E34D13"/>
    <w:rsid w:val="00E41920"/>
    <w:rsid w:val="00E43266"/>
    <w:rsid w:val="00E45C6D"/>
    <w:rsid w:val="00E53378"/>
    <w:rsid w:val="00E550E2"/>
    <w:rsid w:val="00E62955"/>
    <w:rsid w:val="00E97378"/>
    <w:rsid w:val="00EB6036"/>
    <w:rsid w:val="00EC315F"/>
    <w:rsid w:val="00EC31F4"/>
    <w:rsid w:val="00ED0A69"/>
    <w:rsid w:val="00EF49DF"/>
    <w:rsid w:val="00F02E94"/>
    <w:rsid w:val="00F0311F"/>
    <w:rsid w:val="00F150EC"/>
    <w:rsid w:val="00F23AF2"/>
    <w:rsid w:val="00F24F70"/>
    <w:rsid w:val="00F27AB5"/>
    <w:rsid w:val="00F42958"/>
    <w:rsid w:val="00F47F2F"/>
    <w:rsid w:val="00F50217"/>
    <w:rsid w:val="00F570B3"/>
    <w:rsid w:val="00F70FFE"/>
    <w:rsid w:val="00F74030"/>
    <w:rsid w:val="00FB34DD"/>
    <w:rsid w:val="00FB6EA2"/>
    <w:rsid w:val="00FC1885"/>
    <w:rsid w:val="00FC2275"/>
    <w:rsid w:val="00FD5189"/>
    <w:rsid w:val="00FE2523"/>
    <w:rsid w:val="00FF26CE"/>
    <w:rsid w:val="00FF4754"/>
    <w:rsid w:val="00FF6C51"/>
    <w:rsid w:val="011765AA"/>
    <w:rsid w:val="028405DB"/>
    <w:rsid w:val="03757431"/>
    <w:rsid w:val="03A935C4"/>
    <w:rsid w:val="04296B81"/>
    <w:rsid w:val="043B3310"/>
    <w:rsid w:val="04887A66"/>
    <w:rsid w:val="0504494D"/>
    <w:rsid w:val="07E80720"/>
    <w:rsid w:val="07EF6488"/>
    <w:rsid w:val="09160D13"/>
    <w:rsid w:val="0C5C2772"/>
    <w:rsid w:val="0C6066F1"/>
    <w:rsid w:val="0D656791"/>
    <w:rsid w:val="0E29400D"/>
    <w:rsid w:val="0E5441CB"/>
    <w:rsid w:val="0F622A1B"/>
    <w:rsid w:val="0FC26EE7"/>
    <w:rsid w:val="0FF73996"/>
    <w:rsid w:val="10FC3995"/>
    <w:rsid w:val="10FD0D89"/>
    <w:rsid w:val="118111BD"/>
    <w:rsid w:val="14E228AB"/>
    <w:rsid w:val="17BA0AE3"/>
    <w:rsid w:val="19E80BA9"/>
    <w:rsid w:val="1A0516F7"/>
    <w:rsid w:val="1AE630EE"/>
    <w:rsid w:val="1BB25E5E"/>
    <w:rsid w:val="1BC25FB1"/>
    <w:rsid w:val="1BD35D07"/>
    <w:rsid w:val="1CC3039E"/>
    <w:rsid w:val="1D3D51F8"/>
    <w:rsid w:val="1D9161C4"/>
    <w:rsid w:val="217608C5"/>
    <w:rsid w:val="25FC0BA2"/>
    <w:rsid w:val="270A0791"/>
    <w:rsid w:val="2A047252"/>
    <w:rsid w:val="2AD57308"/>
    <w:rsid w:val="2E0068E5"/>
    <w:rsid w:val="2F0D3FA1"/>
    <w:rsid w:val="30F23094"/>
    <w:rsid w:val="33605B05"/>
    <w:rsid w:val="338B3697"/>
    <w:rsid w:val="348170D0"/>
    <w:rsid w:val="34CB7C0B"/>
    <w:rsid w:val="360F08EC"/>
    <w:rsid w:val="36371DF8"/>
    <w:rsid w:val="39A15B17"/>
    <w:rsid w:val="3AA5080B"/>
    <w:rsid w:val="3B7B44E3"/>
    <w:rsid w:val="3BEF38F1"/>
    <w:rsid w:val="3C877918"/>
    <w:rsid w:val="3FDC292D"/>
    <w:rsid w:val="40041DC0"/>
    <w:rsid w:val="402B332C"/>
    <w:rsid w:val="4147566D"/>
    <w:rsid w:val="41E825AA"/>
    <w:rsid w:val="452779D7"/>
    <w:rsid w:val="45946938"/>
    <w:rsid w:val="48D736D7"/>
    <w:rsid w:val="491E55DA"/>
    <w:rsid w:val="494618E7"/>
    <w:rsid w:val="4AB71728"/>
    <w:rsid w:val="4CB640AB"/>
    <w:rsid w:val="4DFB7109"/>
    <w:rsid w:val="4E4D3D77"/>
    <w:rsid w:val="4F841F91"/>
    <w:rsid w:val="502755BE"/>
    <w:rsid w:val="53B12F5B"/>
    <w:rsid w:val="544559BB"/>
    <w:rsid w:val="55452810"/>
    <w:rsid w:val="55F10343"/>
    <w:rsid w:val="56396BA6"/>
    <w:rsid w:val="57911D20"/>
    <w:rsid w:val="57C714AE"/>
    <w:rsid w:val="589416E8"/>
    <w:rsid w:val="58C27C2E"/>
    <w:rsid w:val="593B5C2F"/>
    <w:rsid w:val="5A513308"/>
    <w:rsid w:val="5D443A88"/>
    <w:rsid w:val="5E56155E"/>
    <w:rsid w:val="60E47381"/>
    <w:rsid w:val="612B6C21"/>
    <w:rsid w:val="61800114"/>
    <w:rsid w:val="618C3E1F"/>
    <w:rsid w:val="626B6509"/>
    <w:rsid w:val="62FD472A"/>
    <w:rsid w:val="64A856D0"/>
    <w:rsid w:val="65802EB6"/>
    <w:rsid w:val="66430B4E"/>
    <w:rsid w:val="68D63558"/>
    <w:rsid w:val="6B160A7F"/>
    <w:rsid w:val="6B3D00EE"/>
    <w:rsid w:val="6BF1718A"/>
    <w:rsid w:val="6C8C4D52"/>
    <w:rsid w:val="70074E3A"/>
    <w:rsid w:val="71267542"/>
    <w:rsid w:val="72B461B3"/>
    <w:rsid w:val="750020FA"/>
    <w:rsid w:val="7736750F"/>
    <w:rsid w:val="77735213"/>
    <w:rsid w:val="77EE6753"/>
    <w:rsid w:val="78832867"/>
    <w:rsid w:val="78A43B6E"/>
    <w:rsid w:val="790F0D26"/>
    <w:rsid w:val="796010D9"/>
    <w:rsid w:val="7971247A"/>
    <w:rsid w:val="7A8713E5"/>
    <w:rsid w:val="7C7F6C39"/>
    <w:rsid w:val="7DCA28B2"/>
    <w:rsid w:val="7F7458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nhideWhenUsed="0" w:uiPriority="99" w:semiHidden="0"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宋体" w:cs="宋体"/>
      <w:sz w:val="22"/>
      <w:szCs w:val="22"/>
      <w:lang w:val="en-US" w:eastAsia="en-US" w:bidi="ar-SA"/>
    </w:rPr>
  </w:style>
  <w:style w:type="paragraph" w:styleId="2">
    <w:name w:val="heading 1"/>
    <w:basedOn w:val="1"/>
    <w:next w:val="1"/>
    <w:link w:val="61"/>
    <w:qFormat/>
    <w:uiPriority w:val="9"/>
    <w:pPr>
      <w:keepNext/>
      <w:keepLines/>
      <w:spacing w:before="240" w:after="0"/>
      <w:outlineLvl w:val="0"/>
    </w:pPr>
    <w:rPr>
      <w:rFonts w:ascii="Cambria" w:hAnsi="Cambria"/>
      <w:color w:val="376092"/>
      <w:sz w:val="32"/>
      <w:szCs w:val="32"/>
    </w:rPr>
  </w:style>
  <w:style w:type="paragraph" w:styleId="3">
    <w:name w:val="heading 3"/>
    <w:basedOn w:val="1"/>
    <w:next w:val="1"/>
    <w:semiHidden/>
    <w:unhideWhenUsed/>
    <w:qFormat/>
    <w:uiPriority w:val="9"/>
    <w:pPr>
      <w:spacing w:beforeAutospacing="1" w:after="0" w:afterAutospacing="1"/>
      <w:outlineLvl w:val="2"/>
    </w:pPr>
    <w:rPr>
      <w:rFonts w:hint="eastAsia" w:ascii="宋体" w:hAnsi="宋体" w:cs="Times New Roman"/>
      <w:b/>
      <w:bCs/>
      <w:sz w:val="27"/>
      <w:szCs w:val="27"/>
      <w:lang w:eastAsia="zh-CN"/>
    </w:rPr>
  </w:style>
  <w:style w:type="character" w:default="1" w:styleId="12">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7"/>
    <w:qFormat/>
    <w:uiPriority w:val="99"/>
    <w:pPr>
      <w:spacing w:line="240" w:lineRule="auto"/>
    </w:pPr>
    <w:rPr>
      <w:sz w:val="20"/>
      <w:szCs w:val="20"/>
    </w:rPr>
  </w:style>
  <w:style w:type="paragraph" w:styleId="5">
    <w:name w:val="Balloon Text"/>
    <w:basedOn w:val="1"/>
    <w:link w:val="39"/>
    <w:qFormat/>
    <w:uiPriority w:val="99"/>
    <w:pPr>
      <w:spacing w:after="0" w:line="240" w:lineRule="auto"/>
    </w:pPr>
    <w:rPr>
      <w:rFonts w:ascii="Tahoma" w:hAnsi="Tahoma" w:cs="Tahoma"/>
      <w:sz w:val="16"/>
      <w:szCs w:val="16"/>
    </w:rPr>
  </w:style>
  <w:style w:type="paragraph" w:styleId="6">
    <w:name w:val="footer"/>
    <w:basedOn w:val="1"/>
    <w:link w:val="70"/>
    <w:qFormat/>
    <w:uiPriority w:val="99"/>
    <w:pPr>
      <w:tabs>
        <w:tab w:val="center" w:pos="4153"/>
        <w:tab w:val="right" w:pos="8306"/>
      </w:tabs>
      <w:snapToGrid w:val="0"/>
      <w:spacing w:line="240" w:lineRule="auto"/>
    </w:pPr>
    <w:rPr>
      <w:sz w:val="18"/>
      <w:szCs w:val="18"/>
    </w:rPr>
  </w:style>
  <w:style w:type="paragraph" w:styleId="7">
    <w:name w:val="header"/>
    <w:basedOn w:val="1"/>
    <w:link w:val="69"/>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8">
    <w:name w:val="Normal (Web)"/>
    <w:basedOn w:val="1"/>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paragraph" w:styleId="9">
    <w:name w:val="annotation subject"/>
    <w:basedOn w:val="4"/>
    <w:next w:val="4"/>
    <w:link w:val="38"/>
    <w:qFormat/>
    <w:uiPriority w:val="99"/>
    <w:rPr>
      <w:b/>
      <w:bCs/>
    </w:rPr>
  </w:style>
  <w:style w:type="table" w:styleId="11">
    <w:name w:val="Table Grid"/>
    <w:basedOn w:val="10"/>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22"/>
    <w:rPr>
      <w:b/>
      <w:bCs/>
    </w:rPr>
  </w:style>
  <w:style w:type="character" w:styleId="14">
    <w:name w:val="FollowedHyperlink"/>
    <w:basedOn w:val="12"/>
    <w:qFormat/>
    <w:uiPriority w:val="99"/>
    <w:rPr>
      <w:color w:val="800080"/>
      <w:u w:val="single"/>
    </w:rPr>
  </w:style>
  <w:style w:type="character" w:styleId="15">
    <w:name w:val="Emphasis"/>
    <w:basedOn w:val="12"/>
    <w:qFormat/>
    <w:uiPriority w:val="20"/>
    <w:rPr>
      <w:i/>
      <w:iCs/>
    </w:rPr>
  </w:style>
  <w:style w:type="character" w:styleId="16">
    <w:name w:val="line number"/>
    <w:basedOn w:val="12"/>
    <w:qFormat/>
    <w:uiPriority w:val="99"/>
  </w:style>
  <w:style w:type="character" w:styleId="17">
    <w:name w:val="Hyperlink"/>
    <w:basedOn w:val="12"/>
    <w:qFormat/>
    <w:uiPriority w:val="99"/>
    <w:rPr>
      <w:color w:val="0000FF"/>
      <w:u w:val="single"/>
    </w:rPr>
  </w:style>
  <w:style w:type="character" w:styleId="18">
    <w:name w:val="annotation reference"/>
    <w:basedOn w:val="12"/>
    <w:qFormat/>
    <w:uiPriority w:val="99"/>
    <w:rPr>
      <w:sz w:val="16"/>
      <w:szCs w:val="16"/>
    </w:rPr>
  </w:style>
  <w:style w:type="paragraph" w:customStyle="1" w:styleId="19">
    <w:name w:val="流程图样式"/>
    <w:basedOn w:val="1"/>
    <w:qFormat/>
    <w:uiPriority w:val="0"/>
    <w:pPr>
      <w:spacing w:line="240" w:lineRule="auto"/>
    </w:pPr>
    <w:rPr>
      <w:sz w:val="21"/>
    </w:rPr>
  </w:style>
  <w:style w:type="paragraph" w:customStyle="1" w:styleId="20">
    <w:name w:val="01. Title"/>
    <w:basedOn w:val="1"/>
    <w:next w:val="21"/>
    <w:qFormat/>
    <w:uiPriority w:val="0"/>
    <w:pPr>
      <w:spacing w:after="0" w:line="240" w:lineRule="auto"/>
    </w:pPr>
    <w:rPr>
      <w:rFonts w:ascii="Arial" w:hAnsi="Arial"/>
      <w:b/>
      <w:spacing w:val="10"/>
      <w:kern w:val="32"/>
      <w:sz w:val="32"/>
    </w:rPr>
  </w:style>
  <w:style w:type="paragraph" w:customStyle="1" w:styleId="21">
    <w:name w:val="02. Author"/>
    <w:basedOn w:val="22"/>
    <w:next w:val="24"/>
    <w:qFormat/>
    <w:uiPriority w:val="0"/>
    <w:rPr>
      <w:color w:val="595959"/>
    </w:rPr>
  </w:style>
  <w:style w:type="paragraph" w:customStyle="1" w:styleId="22">
    <w:name w:val="02. Author - AO"/>
    <w:basedOn w:val="23"/>
    <w:next w:val="24"/>
    <w:qFormat/>
    <w:uiPriority w:val="0"/>
    <w:rPr>
      <w:color w:val="26428F"/>
    </w:rPr>
  </w:style>
  <w:style w:type="paragraph" w:customStyle="1" w:styleId="23">
    <w:name w:val="02. Author - BOE"/>
    <w:basedOn w:val="20"/>
    <w:next w:val="24"/>
    <w:qFormat/>
    <w:uiPriority w:val="0"/>
    <w:pPr>
      <w:spacing w:before="240" w:after="80"/>
    </w:pPr>
    <w:rPr>
      <w:smallCaps/>
      <w:color w:val="7C130E"/>
      <w:spacing w:val="0"/>
      <w:kern w:val="0"/>
      <w:sz w:val="24"/>
    </w:rPr>
  </w:style>
  <w:style w:type="paragraph" w:customStyle="1" w:styleId="24">
    <w:name w:val="03. Author Affiliation"/>
    <w:basedOn w:val="25"/>
    <w:next w:val="26"/>
    <w:qFormat/>
    <w:uiPriority w:val="0"/>
    <w:rPr>
      <w:rFonts w:ascii="Times New Roman" w:hAnsi="Times New Roman"/>
      <w:i/>
      <w:sz w:val="18"/>
    </w:rPr>
  </w:style>
  <w:style w:type="paragraph" w:styleId="25">
    <w:name w:val="No Spacing"/>
    <w:qFormat/>
    <w:uiPriority w:val="1"/>
    <w:rPr>
      <w:rFonts w:ascii="Calibri" w:hAnsi="Calibri" w:eastAsia="宋体" w:cs="宋体"/>
      <w:sz w:val="22"/>
      <w:szCs w:val="22"/>
      <w:lang w:val="en-US" w:eastAsia="en-US" w:bidi="ar-SA"/>
    </w:rPr>
  </w:style>
  <w:style w:type="paragraph" w:customStyle="1" w:styleId="26">
    <w:name w:val="04. Email"/>
    <w:basedOn w:val="24"/>
    <w:next w:val="27"/>
    <w:qFormat/>
    <w:uiPriority w:val="0"/>
    <w:rPr>
      <w:color w:val="2E2EB1"/>
    </w:rPr>
  </w:style>
  <w:style w:type="paragraph" w:customStyle="1" w:styleId="27">
    <w:name w:val="06. Abstract Body"/>
    <w:next w:val="28"/>
    <w:qFormat/>
    <w:uiPriority w:val="0"/>
    <w:pPr>
      <w:spacing w:before="240"/>
      <w:jc w:val="both"/>
    </w:pPr>
    <w:rPr>
      <w:rFonts w:ascii="Times New Roman" w:hAnsi="Times New Roman" w:eastAsia="宋体" w:cs="宋体"/>
      <w:color w:val="000000"/>
      <w:szCs w:val="22"/>
      <w:lang w:val="en-US" w:eastAsia="en-US" w:bidi="ar-SA"/>
    </w:rPr>
  </w:style>
  <w:style w:type="paragraph" w:customStyle="1" w:styleId="28">
    <w:name w:val="07. Copyright"/>
    <w:basedOn w:val="27"/>
    <w:next w:val="29"/>
    <w:qFormat/>
    <w:uiPriority w:val="0"/>
    <w:pPr>
      <w:spacing w:after="240"/>
    </w:pPr>
    <w:rPr>
      <w:rFonts w:ascii="Arial" w:hAnsi="Arial"/>
      <w:sz w:val="16"/>
    </w:rPr>
  </w:style>
  <w:style w:type="paragraph" w:customStyle="1" w:styleId="29">
    <w:name w:val="08 Section Header 1"/>
    <w:next w:val="30"/>
    <w:qFormat/>
    <w:uiPriority w:val="0"/>
    <w:pPr>
      <w:numPr>
        <w:ilvl w:val="0"/>
        <w:numId w:val="1"/>
      </w:numPr>
      <w:spacing w:before="120"/>
    </w:pPr>
    <w:rPr>
      <w:rFonts w:ascii="Arial" w:hAnsi="Arial" w:eastAsia="宋体" w:cs="宋体"/>
      <w:b/>
      <w:szCs w:val="22"/>
      <w:lang w:val="en-US" w:eastAsia="en-US" w:bidi="ar-SA"/>
    </w:rPr>
  </w:style>
  <w:style w:type="paragraph" w:customStyle="1" w:styleId="30">
    <w:name w:val="09. Body First Paragraph"/>
    <w:basedOn w:val="27"/>
    <w:next w:val="31"/>
    <w:qFormat/>
    <w:uiPriority w:val="0"/>
    <w:pPr>
      <w:spacing w:before="120"/>
    </w:pPr>
  </w:style>
  <w:style w:type="paragraph" w:customStyle="1" w:styleId="31">
    <w:name w:val="10. Body Subsequent Paragraph"/>
    <w:basedOn w:val="30"/>
    <w:qFormat/>
    <w:uiPriority w:val="0"/>
    <w:pPr>
      <w:spacing w:before="0"/>
      <w:ind w:firstLine="288"/>
    </w:pPr>
  </w:style>
  <w:style w:type="paragraph" w:customStyle="1" w:styleId="32">
    <w:name w:val="02. Author - OE"/>
    <w:basedOn w:val="23"/>
    <w:next w:val="24"/>
    <w:qFormat/>
    <w:uiPriority w:val="0"/>
    <w:rPr>
      <w:color w:val="943634"/>
    </w:rPr>
  </w:style>
  <w:style w:type="paragraph" w:customStyle="1" w:styleId="33">
    <w:name w:val="02. Author - OME"/>
    <w:basedOn w:val="23"/>
    <w:next w:val="24"/>
    <w:qFormat/>
    <w:uiPriority w:val="0"/>
    <w:rPr>
      <w:color w:val="1478B6"/>
    </w:rPr>
  </w:style>
  <w:style w:type="paragraph" w:customStyle="1" w:styleId="34">
    <w:name w:val="25. Reference Section Header"/>
    <w:next w:val="35"/>
    <w:qFormat/>
    <w:uiPriority w:val="0"/>
    <w:pPr>
      <w:spacing w:before="120" w:after="120"/>
    </w:pPr>
    <w:rPr>
      <w:rFonts w:ascii="Arial" w:hAnsi="Arial" w:eastAsia="宋体" w:cs="宋体"/>
      <w:b/>
      <w:sz w:val="18"/>
      <w:szCs w:val="22"/>
      <w:lang w:val="en-US" w:eastAsia="en-US" w:bidi="ar-SA"/>
    </w:rPr>
  </w:style>
  <w:style w:type="paragraph" w:customStyle="1" w:styleId="35">
    <w:name w:val="26. References"/>
    <w:qFormat/>
    <w:uiPriority w:val="0"/>
    <w:pPr>
      <w:numPr>
        <w:ilvl w:val="0"/>
        <w:numId w:val="2"/>
      </w:numPr>
    </w:pPr>
    <w:rPr>
      <w:rFonts w:ascii="Times New Roman" w:hAnsi="Times New Roman" w:eastAsia="宋体" w:cs="宋体"/>
      <w:sz w:val="16"/>
      <w:szCs w:val="22"/>
      <w:lang w:val="en-US" w:eastAsia="en-US" w:bidi="ar-SA"/>
    </w:rPr>
  </w:style>
  <w:style w:type="paragraph" w:customStyle="1" w:styleId="36">
    <w:name w:val="08. Section Header 2"/>
    <w:basedOn w:val="29"/>
    <w:next w:val="30"/>
    <w:qFormat/>
    <w:uiPriority w:val="0"/>
    <w:pPr>
      <w:numPr>
        <w:numId w:val="0"/>
      </w:numPr>
    </w:pPr>
    <w:rPr>
      <w:b w:val="0"/>
      <w:i/>
    </w:rPr>
  </w:style>
  <w:style w:type="character" w:customStyle="1" w:styleId="37">
    <w:name w:val="批注文字 字符"/>
    <w:basedOn w:val="12"/>
    <w:link w:val="4"/>
    <w:qFormat/>
    <w:uiPriority w:val="99"/>
    <w:rPr>
      <w:sz w:val="20"/>
      <w:szCs w:val="20"/>
    </w:rPr>
  </w:style>
  <w:style w:type="character" w:customStyle="1" w:styleId="38">
    <w:name w:val="批注主题 字符"/>
    <w:basedOn w:val="37"/>
    <w:link w:val="9"/>
    <w:qFormat/>
    <w:uiPriority w:val="99"/>
    <w:rPr>
      <w:b/>
      <w:bCs/>
      <w:sz w:val="20"/>
      <w:szCs w:val="20"/>
    </w:rPr>
  </w:style>
  <w:style w:type="character" w:customStyle="1" w:styleId="39">
    <w:name w:val="批注框文本 字符"/>
    <w:basedOn w:val="12"/>
    <w:link w:val="5"/>
    <w:qFormat/>
    <w:uiPriority w:val="99"/>
    <w:rPr>
      <w:rFonts w:ascii="Tahoma" w:hAnsi="Tahoma" w:cs="Tahoma"/>
      <w:sz w:val="16"/>
      <w:szCs w:val="16"/>
    </w:rPr>
  </w:style>
  <w:style w:type="paragraph" w:customStyle="1" w:styleId="40">
    <w:name w:val="08. Section Header 3"/>
    <w:basedOn w:val="36"/>
    <w:next w:val="30"/>
    <w:qFormat/>
    <w:uiPriority w:val="0"/>
    <w:rPr>
      <w:i w:val="0"/>
    </w:rPr>
  </w:style>
  <w:style w:type="paragraph" w:customStyle="1" w:styleId="41">
    <w:name w:val="20. Funding Section Header"/>
    <w:basedOn w:val="29"/>
    <w:next w:val="42"/>
    <w:qFormat/>
    <w:uiPriority w:val="0"/>
    <w:pPr>
      <w:numPr>
        <w:numId w:val="0"/>
      </w:numPr>
      <w:spacing w:after="120"/>
      <w:ind w:left="360" w:hanging="360"/>
    </w:pPr>
    <w:rPr>
      <w:sz w:val="18"/>
    </w:rPr>
  </w:style>
  <w:style w:type="paragraph" w:customStyle="1" w:styleId="42">
    <w:name w:val="21. Acknowledgments Section Header"/>
    <w:basedOn w:val="41"/>
    <w:next w:val="43"/>
    <w:qFormat/>
    <w:uiPriority w:val="0"/>
  </w:style>
  <w:style w:type="paragraph" w:customStyle="1" w:styleId="43">
    <w:name w:val="22. Disclosures Section Header"/>
    <w:basedOn w:val="42"/>
    <w:next w:val="44"/>
    <w:qFormat/>
    <w:uiPriority w:val="0"/>
  </w:style>
  <w:style w:type="paragraph" w:customStyle="1" w:styleId="44">
    <w:name w:val="23. Data Availability Section Header"/>
    <w:basedOn w:val="43"/>
    <w:qFormat/>
    <w:uiPriority w:val="0"/>
  </w:style>
  <w:style w:type="paragraph" w:customStyle="1" w:styleId="45">
    <w:name w:val="12. Figure Caption Short"/>
    <w:basedOn w:val="30"/>
    <w:next w:val="31"/>
    <w:qFormat/>
    <w:uiPriority w:val="0"/>
    <w:pPr>
      <w:spacing w:after="120"/>
      <w:ind w:left="720" w:right="720"/>
      <w:jc w:val="center"/>
    </w:pPr>
    <w:rPr>
      <w:sz w:val="16"/>
    </w:rPr>
  </w:style>
  <w:style w:type="paragraph" w:customStyle="1" w:styleId="46">
    <w:name w:val="12. Figure Caption Long"/>
    <w:basedOn w:val="45"/>
    <w:next w:val="31"/>
    <w:qFormat/>
    <w:uiPriority w:val="0"/>
    <w:pPr>
      <w:jc w:val="both"/>
    </w:pPr>
  </w:style>
  <w:style w:type="paragraph" w:customStyle="1" w:styleId="47">
    <w:name w:val="14. Table Caption"/>
    <w:basedOn w:val="30"/>
    <w:next w:val="48"/>
    <w:qFormat/>
    <w:uiPriority w:val="0"/>
    <w:pPr>
      <w:spacing w:before="240" w:after="160"/>
      <w:jc w:val="center"/>
    </w:pPr>
    <w:rPr>
      <w:b/>
      <w:sz w:val="16"/>
    </w:rPr>
  </w:style>
  <w:style w:type="paragraph" w:customStyle="1" w:styleId="48">
    <w:name w:val="15. Table Body"/>
    <w:basedOn w:val="30"/>
    <w:next w:val="31"/>
    <w:qFormat/>
    <w:uiPriority w:val="0"/>
    <w:pPr>
      <w:spacing w:before="0" w:after="80"/>
    </w:pPr>
    <w:rPr>
      <w:sz w:val="16"/>
    </w:rPr>
  </w:style>
  <w:style w:type="paragraph" w:customStyle="1" w:styleId="49">
    <w:name w:val="13. Equation"/>
    <w:basedOn w:val="31"/>
    <w:next w:val="31"/>
    <w:qFormat/>
    <w:uiPriority w:val="0"/>
    <w:pPr>
      <w:tabs>
        <w:tab w:val="center" w:pos="4320"/>
        <w:tab w:val="right" w:pos="7560"/>
      </w:tabs>
      <w:spacing w:before="120"/>
      <w:ind w:firstLine="0"/>
      <w:jc w:val="left"/>
    </w:pPr>
  </w:style>
  <w:style w:type="paragraph" w:customStyle="1" w:styleId="50">
    <w:name w:val="16. Table Footnote"/>
    <w:basedOn w:val="30"/>
    <w:next w:val="31"/>
    <w:qFormat/>
    <w:uiPriority w:val="0"/>
    <w:pPr>
      <w:spacing w:after="120"/>
    </w:pPr>
    <w:rPr>
      <w:sz w:val="16"/>
    </w:rPr>
  </w:style>
  <w:style w:type="paragraph" w:customStyle="1" w:styleId="51">
    <w:name w:val="19. List Number 1"/>
    <w:basedOn w:val="31"/>
    <w:qFormat/>
    <w:uiPriority w:val="0"/>
    <w:pPr>
      <w:numPr>
        <w:ilvl w:val="0"/>
        <w:numId w:val="3"/>
      </w:numPr>
      <w:spacing w:before="120"/>
    </w:pPr>
  </w:style>
  <w:style w:type="paragraph" w:customStyle="1" w:styleId="52">
    <w:name w:val="05. Web Address"/>
    <w:basedOn w:val="26"/>
    <w:next w:val="27"/>
    <w:qFormat/>
    <w:uiPriority w:val="0"/>
  </w:style>
  <w:style w:type="paragraph" w:customStyle="1" w:styleId="53">
    <w:name w:val="11. Figure"/>
    <w:basedOn w:val="30"/>
    <w:next w:val="46"/>
    <w:qFormat/>
    <w:uiPriority w:val="0"/>
    <w:pPr>
      <w:jc w:val="center"/>
    </w:pPr>
    <w:rPr>
      <w:sz w:val="16"/>
    </w:rPr>
  </w:style>
  <w:style w:type="paragraph" w:customStyle="1" w:styleId="54">
    <w:name w:val="19. List Number 2"/>
    <w:basedOn w:val="51"/>
    <w:qFormat/>
    <w:uiPriority w:val="0"/>
    <w:pPr>
      <w:numPr>
        <w:numId w:val="4"/>
      </w:numPr>
    </w:pPr>
  </w:style>
  <w:style w:type="paragraph" w:customStyle="1" w:styleId="55">
    <w:name w:val="18. List Unnumbered"/>
    <w:basedOn w:val="51"/>
    <w:qFormat/>
    <w:uiPriority w:val="0"/>
    <w:pPr>
      <w:numPr>
        <w:ilvl w:val="0"/>
        <w:numId w:val="0"/>
      </w:numPr>
      <w:ind w:left="360"/>
    </w:pPr>
  </w:style>
  <w:style w:type="paragraph" w:customStyle="1" w:styleId="56">
    <w:name w:val="17. List Bulleted"/>
    <w:basedOn w:val="55"/>
    <w:qFormat/>
    <w:uiPriority w:val="0"/>
    <w:pPr>
      <w:numPr>
        <w:ilvl w:val="0"/>
        <w:numId w:val="5"/>
      </w:numPr>
    </w:pPr>
  </w:style>
  <w:style w:type="paragraph" w:customStyle="1" w:styleId="57">
    <w:name w:val="02. Author - JOSAA"/>
    <w:basedOn w:val="22"/>
    <w:next w:val="24"/>
    <w:qFormat/>
    <w:uiPriority w:val="0"/>
    <w:rPr>
      <w:color w:val="4C265B"/>
    </w:rPr>
  </w:style>
  <w:style w:type="paragraph" w:customStyle="1" w:styleId="58">
    <w:name w:val="02. Author - JOSAB"/>
    <w:basedOn w:val="57"/>
    <w:next w:val="24"/>
    <w:qFormat/>
    <w:uiPriority w:val="0"/>
    <w:rPr>
      <w:color w:val="16A14C"/>
    </w:rPr>
  </w:style>
  <w:style w:type="paragraph" w:customStyle="1" w:styleId="59">
    <w:name w:val="02. Author - Optica"/>
    <w:basedOn w:val="57"/>
    <w:next w:val="24"/>
    <w:qFormat/>
    <w:uiPriority w:val="0"/>
    <w:rPr>
      <w:color w:val="007B4A"/>
    </w:rPr>
  </w:style>
  <w:style w:type="paragraph" w:customStyle="1" w:styleId="60">
    <w:name w:val="02. Author - OL"/>
    <w:basedOn w:val="59"/>
    <w:next w:val="24"/>
    <w:qFormat/>
    <w:uiPriority w:val="0"/>
    <w:rPr>
      <w:color w:val="254982"/>
    </w:rPr>
  </w:style>
  <w:style w:type="character" w:customStyle="1" w:styleId="61">
    <w:name w:val="标题 1 字符"/>
    <w:basedOn w:val="12"/>
    <w:link w:val="2"/>
    <w:qFormat/>
    <w:uiPriority w:val="9"/>
    <w:rPr>
      <w:rFonts w:ascii="Cambria" w:hAnsi="Cambria" w:eastAsia="宋体" w:cs="宋体"/>
      <w:color w:val="376092"/>
      <w:sz w:val="32"/>
      <w:szCs w:val="32"/>
    </w:rPr>
  </w:style>
  <w:style w:type="paragraph" w:customStyle="1" w:styleId="62">
    <w:name w:val="08. Section Header 1"/>
    <w:next w:val="30"/>
    <w:qFormat/>
    <w:uiPriority w:val="0"/>
    <w:pPr>
      <w:spacing w:before="120"/>
      <w:ind w:left="360" w:hanging="360"/>
    </w:pPr>
    <w:rPr>
      <w:rFonts w:ascii="Arial" w:hAnsi="Arial" w:eastAsia="宋体" w:cs="宋体"/>
      <w:b/>
      <w:szCs w:val="22"/>
      <w:lang w:val="en-US" w:eastAsia="en-US" w:bidi="ar-SA"/>
    </w:rPr>
  </w:style>
  <w:style w:type="paragraph" w:customStyle="1" w:styleId="63">
    <w:name w:val="02. Author - AOP"/>
    <w:basedOn w:val="22"/>
    <w:qFormat/>
    <w:uiPriority w:val="0"/>
    <w:rPr>
      <w:color w:val="8F043A"/>
    </w:rPr>
  </w:style>
  <w:style w:type="paragraph" w:customStyle="1" w:styleId="64">
    <w:name w:val="02. Author - PRJ"/>
    <w:basedOn w:val="59"/>
    <w:qFormat/>
    <w:uiPriority w:val="0"/>
    <w:rPr>
      <w:color w:val="7E2C2E"/>
    </w:rPr>
  </w:style>
  <w:style w:type="paragraph" w:customStyle="1" w:styleId="65">
    <w:name w:val="02. Author - OSAC"/>
    <w:basedOn w:val="33"/>
    <w:next w:val="24"/>
    <w:qFormat/>
    <w:uiPriority w:val="0"/>
    <w:rPr>
      <w:color w:val="006E90"/>
    </w:rPr>
  </w:style>
  <w:style w:type="character" w:customStyle="1" w:styleId="66">
    <w:name w:val="未处理的提及1"/>
    <w:basedOn w:val="12"/>
    <w:qFormat/>
    <w:uiPriority w:val="99"/>
    <w:rPr>
      <w:color w:val="605E5C"/>
      <w:shd w:val="clear" w:color="auto" w:fill="E1DFDD"/>
    </w:rPr>
  </w:style>
  <w:style w:type="paragraph" w:customStyle="1" w:styleId="67">
    <w:name w:val="24. Supplemental Document Section"/>
    <w:basedOn w:val="44"/>
    <w:next w:val="34"/>
    <w:qFormat/>
    <w:uiPriority w:val="0"/>
  </w:style>
  <w:style w:type="paragraph" w:customStyle="1" w:styleId="68">
    <w:name w:val="OSA Reference"/>
    <w:basedOn w:val="1"/>
    <w:qFormat/>
    <w:uiPriority w:val="0"/>
    <w:pPr>
      <w:numPr>
        <w:ilvl w:val="0"/>
        <w:numId w:val="6"/>
      </w:numPr>
      <w:autoSpaceDE w:val="0"/>
      <w:autoSpaceDN w:val="0"/>
      <w:adjustRightInd w:val="0"/>
      <w:spacing w:after="0" w:line="240" w:lineRule="auto"/>
    </w:pPr>
    <w:rPr>
      <w:rFonts w:cs="AdvOT9cb306be.B"/>
      <w:spacing w:val="-6"/>
      <w:sz w:val="17"/>
      <w:szCs w:val="18"/>
    </w:rPr>
  </w:style>
  <w:style w:type="character" w:customStyle="1" w:styleId="69">
    <w:name w:val="页眉 字符"/>
    <w:basedOn w:val="12"/>
    <w:link w:val="7"/>
    <w:qFormat/>
    <w:uiPriority w:val="99"/>
    <w:rPr>
      <w:sz w:val="18"/>
      <w:szCs w:val="18"/>
      <w:lang w:eastAsia="en-US"/>
    </w:rPr>
  </w:style>
  <w:style w:type="character" w:customStyle="1" w:styleId="70">
    <w:name w:val="页脚 字符"/>
    <w:basedOn w:val="12"/>
    <w:link w:val="6"/>
    <w:qFormat/>
    <w:uiPriority w:val="99"/>
    <w:rPr>
      <w:sz w:val="18"/>
      <w:szCs w:val="18"/>
      <w:lang w:eastAsia="en-US"/>
    </w:rPr>
  </w:style>
  <w:style w:type="paragraph" w:customStyle="1" w:styleId="71">
    <w:name w:val="正文1"/>
    <w:link w:val="76"/>
    <w:qFormat/>
    <w:uiPriority w:val="0"/>
    <w:pPr>
      <w:ind w:firstLine="289"/>
      <w:jc w:val="both"/>
    </w:pPr>
    <w:rPr>
      <w:rFonts w:ascii="Times New Roman" w:hAnsi="Times New Roman" w:eastAsia="宋体" w:cs="Times New Roman"/>
      <w:kern w:val="2"/>
      <w:szCs w:val="21"/>
      <w:lang w:val="en-US" w:eastAsia="zh-CN" w:bidi="ar-SA"/>
    </w:rPr>
  </w:style>
  <w:style w:type="paragraph" w:styleId="72">
    <w:name w:val="List Paragraph"/>
    <w:basedOn w:val="1"/>
    <w:qFormat/>
    <w:uiPriority w:val="34"/>
    <w:pPr>
      <w:spacing w:before="120" w:after="120"/>
    </w:pPr>
    <w:rPr>
      <w:rFonts w:ascii="Times New Roman" w:hAnsi="Times New Roman" w:cs="Times New Roman"/>
      <w:sz w:val="16"/>
      <w:szCs w:val="16"/>
    </w:rPr>
  </w:style>
  <w:style w:type="paragraph" w:customStyle="1" w:styleId="73">
    <w:name w:val="EndNote Bibliography"/>
    <w:basedOn w:val="1"/>
    <w:qFormat/>
    <w:uiPriority w:val="0"/>
    <w:pPr>
      <w:spacing w:line="240" w:lineRule="auto"/>
    </w:pPr>
    <w:rPr>
      <w:rFonts w:ascii="Times New Roman" w:hAnsi="Times New Roman" w:cs="Times New Roman"/>
      <w:sz w:val="16"/>
    </w:rPr>
  </w:style>
  <w:style w:type="character" w:customStyle="1" w:styleId="74">
    <w:name w:val="未处理的提及2"/>
    <w:basedOn w:val="12"/>
    <w:qFormat/>
    <w:uiPriority w:val="99"/>
    <w:rPr>
      <w:color w:val="605E5C"/>
      <w:shd w:val="clear" w:color="auto" w:fill="E1DFDD"/>
    </w:rPr>
  </w:style>
  <w:style w:type="paragraph" w:customStyle="1" w:styleId="75">
    <w:name w:val="EndNote Bibliography Title"/>
    <w:basedOn w:val="1"/>
    <w:link w:val="77"/>
    <w:qFormat/>
    <w:uiPriority w:val="0"/>
    <w:pPr>
      <w:spacing w:after="0"/>
      <w:jc w:val="center"/>
    </w:pPr>
    <w:rPr>
      <w:rFonts w:ascii="Times New Roman" w:hAnsi="Times New Roman" w:cs="Times New Roman"/>
      <w:sz w:val="16"/>
    </w:rPr>
  </w:style>
  <w:style w:type="character" w:customStyle="1" w:styleId="76">
    <w:name w:val="正文1 字符"/>
    <w:basedOn w:val="12"/>
    <w:link w:val="71"/>
    <w:qFormat/>
    <w:uiPriority w:val="0"/>
    <w:rPr>
      <w:kern w:val="2"/>
      <w:szCs w:val="21"/>
    </w:rPr>
  </w:style>
  <w:style w:type="character" w:customStyle="1" w:styleId="77">
    <w:name w:val="EndNote Bibliography Title 字符"/>
    <w:basedOn w:val="76"/>
    <w:link w:val="75"/>
    <w:qFormat/>
    <w:uiPriority w:val="0"/>
    <w:rPr>
      <w:kern w:val="2"/>
      <w:sz w:val="16"/>
      <w:szCs w:val="22"/>
      <w:lang w:eastAsia="en-US"/>
    </w:rPr>
  </w:style>
  <w:style w:type="character" w:customStyle="1" w:styleId="78">
    <w:name w:val="未处理的提及3"/>
    <w:basedOn w:val="12"/>
    <w:qFormat/>
    <w:uiPriority w:val="99"/>
    <w:rPr>
      <w:color w:val="605E5C"/>
      <w:shd w:val="clear" w:color="auto" w:fill="E1DFDD"/>
    </w:rPr>
  </w:style>
  <w:style w:type="character" w:customStyle="1" w:styleId="79">
    <w:name w:val="trans-sentence"/>
    <w:basedOn w:val="12"/>
    <w:qFormat/>
    <w:uiPriority w:val="0"/>
  </w:style>
  <w:style w:type="table" w:customStyle="1" w:styleId="80">
    <w:name w:val="网格型1"/>
    <w:basedOn w:val="10"/>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1">
    <w:name w:val="列表段落1"/>
    <w:basedOn w:val="1"/>
    <w:qFormat/>
    <w:uiPriority w:val="0"/>
    <w:pPr>
      <w:widowControl w:val="0"/>
      <w:spacing w:before="120" w:after="120" w:line="470" w:lineRule="exact"/>
    </w:pPr>
    <w:rPr>
      <w:rFonts w:ascii="Times New Roman" w:hAnsi="Times New Roman" w:cs="Times New Roman"/>
      <w:kern w:val="2"/>
      <w:sz w:val="16"/>
      <w:szCs w:val="16"/>
      <w:lang w:eastAsia="zh-CN"/>
    </w:rPr>
  </w:style>
  <w:style w:type="table" w:customStyle="1" w:styleId="82">
    <w:name w:val="网格型2"/>
    <w:basedOn w:val="10"/>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3">
    <w:name w:val="正文A"/>
    <w:basedOn w:val="19"/>
    <w:qFormat/>
    <w:uiPriority w:val="0"/>
    <w:pPr>
      <w:widowControl w:val="0"/>
      <w:spacing w:before="100" w:beforeAutospacing="1" w:after="0"/>
      <w:ind w:firstLine="289"/>
      <w:jc w:val="both"/>
    </w:pPr>
    <w:rPr>
      <w:rFonts w:ascii="Times New Roman" w:hAnsi="Times New Roman" w:cs="Times New Roman"/>
      <w:kern w:val="2"/>
      <w:sz w:val="20"/>
      <w:szCs w:val="20"/>
      <w:lang w:eastAsia="zh-CN"/>
    </w:rPr>
  </w:style>
  <w:style w:type="table" w:customStyle="1" w:styleId="84">
    <w:name w:val="网格型3"/>
    <w:basedOn w:val="10"/>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
    <w:name w:val="网格型4"/>
    <w:basedOn w:val="10"/>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
    <w:name w:val="网格型5"/>
    <w:basedOn w:val="10"/>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7">
    <w:name w:val="未处理的提及4"/>
    <w:basedOn w:val="12"/>
    <w:qFormat/>
    <w:uiPriority w:val="99"/>
    <w:rPr>
      <w:color w:val="605E5C"/>
      <w:shd w:val="clear" w:color="auto" w:fill="E1DFDD"/>
    </w:rPr>
  </w:style>
  <w:style w:type="character" w:customStyle="1" w:styleId="88">
    <w:name w:val="未处理的提及5"/>
    <w:basedOn w:val="12"/>
    <w:qFormat/>
    <w:uiPriority w:val="99"/>
    <w:rPr>
      <w:color w:val="605E5C"/>
      <w:shd w:val="clear" w:color="auto" w:fill="E1DFDD"/>
    </w:rPr>
  </w:style>
  <w:style w:type="character" w:customStyle="1" w:styleId="89">
    <w:name w:val="未处理的提及6"/>
    <w:basedOn w:val="12"/>
    <w:semiHidden/>
    <w:unhideWhenUsed/>
    <w:qFormat/>
    <w:uiPriority w:val="99"/>
    <w:rPr>
      <w:color w:val="605E5C"/>
      <w:shd w:val="clear" w:color="auto" w:fill="E1DFDD"/>
    </w:rPr>
  </w:style>
  <w:style w:type="paragraph" w:customStyle="1" w:styleId="90">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91">
    <w:name w:val="未处理的提及7"/>
    <w:basedOn w:val="12"/>
    <w:semiHidden/>
    <w:unhideWhenUsed/>
    <w:qFormat/>
    <w:uiPriority w:val="99"/>
    <w:rPr>
      <w:color w:val="605E5C"/>
      <w:shd w:val="clear" w:color="auto" w:fill="E1DFDD"/>
    </w:rPr>
  </w:style>
  <w:style w:type="character" w:customStyle="1" w:styleId="92">
    <w:name w:val="未处理的提及8"/>
    <w:basedOn w:val="12"/>
    <w:semiHidden/>
    <w:unhideWhenUsed/>
    <w:qFormat/>
    <w:uiPriority w:val="99"/>
    <w:rPr>
      <w:color w:val="605E5C"/>
      <w:shd w:val="clear" w:color="auto" w:fill="E1DFDD"/>
    </w:rPr>
  </w:style>
  <w:style w:type="character" w:customStyle="1" w:styleId="93">
    <w:name w:val="未处理的提及9"/>
    <w:basedOn w:val="12"/>
    <w:semiHidden/>
    <w:unhideWhenUsed/>
    <w:qFormat/>
    <w:uiPriority w:val="99"/>
    <w:rPr>
      <w:color w:val="605E5C"/>
      <w:shd w:val="clear" w:color="auto" w:fill="E1DFDD"/>
    </w:rPr>
  </w:style>
  <w:style w:type="character" w:customStyle="1" w:styleId="94">
    <w:name w:val="未处理的提及10"/>
    <w:basedOn w:val="12"/>
    <w:semiHidden/>
    <w:unhideWhenUsed/>
    <w:qFormat/>
    <w:uiPriority w:val="99"/>
    <w:rPr>
      <w:color w:val="605E5C"/>
      <w:shd w:val="clear" w:color="auto" w:fill="E1DFDD"/>
    </w:rPr>
  </w:style>
  <w:style w:type="paragraph" w:customStyle="1" w:styleId="95">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96">
    <w:name w:val="正文4"/>
    <w:qFormat/>
    <w:uiPriority w:val="0"/>
    <w:pPr>
      <w:jc w:val="both"/>
    </w:pPr>
    <w:rPr>
      <w:rFonts w:ascii="Times New Roman" w:hAnsi="Times New Roman" w:eastAsia="宋体" w:cs="Times New Roman"/>
      <w:kern w:val="2"/>
      <w:sz w:val="21"/>
      <w:szCs w:val="21"/>
      <w:lang w:val="en-US" w:eastAsia="zh-CN" w:bidi="ar-SA"/>
    </w:rPr>
  </w:style>
  <w:style w:type="character" w:customStyle="1" w:styleId="97">
    <w:name w:val="未处理的提及11"/>
    <w:basedOn w:val="12"/>
    <w:semiHidden/>
    <w:unhideWhenUsed/>
    <w:qFormat/>
    <w:uiPriority w:val="99"/>
    <w:rPr>
      <w:color w:val="605E5C"/>
      <w:shd w:val="clear" w:color="auto" w:fill="E1DFDD"/>
    </w:rPr>
  </w:style>
  <w:style w:type="paragraph" w:customStyle="1" w:styleId="98">
    <w:name w:val="正文5"/>
    <w:qFormat/>
    <w:uiPriority w:val="0"/>
    <w:pPr>
      <w:jc w:val="both"/>
    </w:pPr>
    <w:rPr>
      <w:rFonts w:ascii="Times New Roman" w:hAnsi="Times New Roman" w:eastAsia="宋体" w:cs="Times New Roman"/>
      <w:kern w:val="2"/>
      <w:sz w:val="21"/>
      <w:szCs w:val="21"/>
      <w:lang w:val="en-US" w:eastAsia="zh-CN" w:bidi="ar-SA"/>
    </w:rPr>
  </w:style>
  <w:style w:type="character" w:customStyle="1" w:styleId="99">
    <w:name w:val="未处理的提及12"/>
    <w:basedOn w:val="12"/>
    <w:semiHidden/>
    <w:unhideWhenUsed/>
    <w:qFormat/>
    <w:uiPriority w:val="99"/>
    <w:rPr>
      <w:color w:val="605E5C"/>
      <w:shd w:val="clear" w:color="auto" w:fill="E1DFDD"/>
    </w:rPr>
  </w:style>
  <w:style w:type="character" w:customStyle="1" w:styleId="100">
    <w:name w:val="未处理的提及13"/>
    <w:basedOn w:val="12"/>
    <w:semiHidden/>
    <w:unhideWhenUsed/>
    <w:qFormat/>
    <w:uiPriority w:val="99"/>
    <w:rPr>
      <w:color w:val="605E5C"/>
      <w:shd w:val="clear" w:color="auto" w:fill="E1DFDD"/>
    </w:rPr>
  </w:style>
  <w:style w:type="character" w:customStyle="1" w:styleId="101">
    <w:name w:val="Unresolved Mention"/>
    <w:basedOn w:val="1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7B2954-750C-44CA-99CB-22CEDDD116FD}">
  <ds:schemaRefs/>
</ds:datastoreItem>
</file>

<file path=docProps/app.xml><?xml version="1.0" encoding="utf-8"?>
<Properties xmlns="http://schemas.openxmlformats.org/officeDocument/2006/extended-properties" xmlns:vt="http://schemas.openxmlformats.org/officeDocument/2006/docPropsVTypes">
  <Template>Normal.dotm</Template>
  <Company>OSA</Company>
  <Pages>1</Pages>
  <Words>132</Words>
  <Characters>795</Characters>
  <Lines>490</Lines>
  <Paragraphs>138</Paragraphs>
  <TotalTime>11</TotalTime>
  <ScaleCrop>false</ScaleCrop>
  <LinksUpToDate>false</LinksUpToDate>
  <CharactersWithSpaces>917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2022-09-18T08:19:00Z</dcterms:created>
  <dc:creator>Jennifer Mayfield</dc:creator>
  <cp:lastModifiedBy>Sunday</cp:lastModifiedBy>
  <dcterms:modified xsi:type="dcterms:W3CDTF">2022-11-09T12:09:23Z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7FBB2F06E5834CECA1EB37752E7E8FC9</vt:lpwstr>
  </property>
</Properties>
</file>