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634" w:rsidRDefault="00BE0B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95D8E">
        <w:rPr>
          <w:rFonts w:ascii="Times New Roman" w:hAnsi="Times New Roman" w:cs="Times New Roman"/>
          <w:sz w:val="28"/>
          <w:szCs w:val="28"/>
          <w:lang w:val="en-US"/>
        </w:rPr>
        <w:t>INFLUENCE OF EXPEDITION LIQUEUR ON THE FORMATION OF FROTHY PROPERTIES OF SPARKLING WINES</w:t>
      </w:r>
    </w:p>
    <w:p w:rsidR="00BE0BDF" w:rsidRDefault="00BE0BD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E0BDF" w:rsidRDefault="00BE0BDF" w:rsidP="00BE0BDF">
      <w:pPr>
        <w:rPr>
          <w:lang w:val="en-US"/>
        </w:rPr>
      </w:pPr>
      <w:r w:rsidRPr="00E95D8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20C1B6" wp14:editId="46B42162">
                <wp:simplePos x="0" y="0"/>
                <wp:positionH relativeFrom="margin">
                  <wp:posOffset>7614285</wp:posOffset>
                </wp:positionH>
                <wp:positionV relativeFrom="paragraph">
                  <wp:posOffset>7620</wp:posOffset>
                </wp:positionV>
                <wp:extent cx="2172335" cy="1304925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BDF" w:rsidRPr="00BE0BDF" w:rsidRDefault="00BE0BDF" w:rsidP="00BE0BDF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 w:rsidRPr="00E95D8E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*Expedition liquor, as an added component of exogenous origin, is traditionally considered "</w:t>
                            </w:r>
                            <w:proofErr w:type="spellStart"/>
                            <w:r w:rsidRPr="00E95D8E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Similia</w:t>
                            </w:r>
                            <w:proofErr w:type="spellEnd"/>
                            <w:r w:rsidRPr="00E95D8E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95D8E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similibus</w:t>
                            </w:r>
                            <w:proofErr w:type="spellEnd"/>
                            <w:r w:rsidRPr="00E95D8E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95D8E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curantur</w:t>
                            </w:r>
                            <w:proofErr w:type="spellEnd"/>
                            <w:r w:rsidRPr="00E95D8E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", because it is prepared from the same wine</w:t>
                            </w:r>
                            <w:r w:rsidRPr="006F1CC3">
                              <w:rPr>
                                <w:rFonts w:ascii="SF UI Display" w:hAnsi="SF UI Display" w:cs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BE0BDF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material</w:t>
                            </w:r>
                          </w:p>
                          <w:p w:rsidR="00BE0BDF" w:rsidRPr="00AA1238" w:rsidRDefault="00BE0BDF" w:rsidP="00BE0BD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0C1B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9.55pt;margin-top:.6pt;width:171.05pt;height:10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" filled="f" stroked="f">
                <v:textbox>
                  <w:txbxContent>
                    <w:p w:rsidR="00BE0BDF" w:rsidRPr="00BE0BDF" w:rsidRDefault="00BE0BDF" w:rsidP="00BE0BDF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E95D8E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*Expedition liquor, as an added component of exogenous origin, is traditionally considered "</w:t>
                      </w:r>
                      <w:proofErr w:type="spellStart"/>
                      <w:r w:rsidRPr="00E95D8E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Similia</w:t>
                      </w:r>
                      <w:proofErr w:type="spellEnd"/>
                      <w:r w:rsidRPr="00E95D8E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E95D8E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similibus</w:t>
                      </w:r>
                      <w:proofErr w:type="spellEnd"/>
                      <w:r w:rsidRPr="00E95D8E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E95D8E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curantur</w:t>
                      </w:r>
                      <w:proofErr w:type="spellEnd"/>
                      <w:r w:rsidRPr="00E95D8E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", because it is prepared from the same wine</w:t>
                      </w:r>
                      <w:r w:rsidRPr="006F1CC3">
                        <w:rPr>
                          <w:rFonts w:ascii="SF UI Display" w:hAnsi="SF UI Display" w:cs="Times New Roman"/>
                          <w:sz w:val="24"/>
                          <w:lang w:val="en-US"/>
                        </w:rPr>
                        <w:t xml:space="preserve"> </w:t>
                      </w:r>
                      <w:r w:rsidRPr="00BE0BDF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material</w:t>
                      </w:r>
                    </w:p>
                    <w:p w:rsidR="00BE0BDF" w:rsidRPr="00AA1238" w:rsidRDefault="00BE0BDF" w:rsidP="00BE0BD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5D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252393" wp14:editId="1ED27CD2">
            <wp:extent cx="7524750" cy="17187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5" t="17867" r="17771" b="46161"/>
                    <a:stretch/>
                  </pic:blipFill>
                  <pic:spPr bwMode="auto">
                    <a:xfrm>
                      <a:off x="0" y="0"/>
                      <a:ext cx="7746747" cy="176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BDF" w:rsidRDefault="00BE0BDF" w:rsidP="00BE0BDF">
      <w:pPr>
        <w:rPr>
          <w:lang w:val="en-US"/>
        </w:rPr>
      </w:pPr>
    </w:p>
    <w:p w:rsidR="00BE0BDF" w:rsidRDefault="00BE0BDF" w:rsidP="00BE0BDF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E95D8E">
        <w:rPr>
          <w:rFonts w:ascii="Times New Roman" w:hAnsi="Times New Roman" w:cs="Times New Roman"/>
          <w:sz w:val="24"/>
          <w:szCs w:val="28"/>
          <w:lang w:val="en-US"/>
        </w:rPr>
        <w:t>Visual assessment</w:t>
      </w:r>
    </w:p>
    <w:p w:rsidR="00BE0BDF" w:rsidRDefault="00BE0BDF" w:rsidP="00BE0BDF">
      <w:pPr>
        <w:rPr>
          <w:rFonts w:ascii="Times New Roman" w:hAnsi="Times New Roman" w:cs="Times New Roman"/>
          <w:noProof/>
          <w:sz w:val="24"/>
          <w:szCs w:val="28"/>
          <w:lang w:val="en-US"/>
        </w:rPr>
      </w:pPr>
      <w:r w:rsidRPr="000C3E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C0AD94" wp14:editId="04CFBAEB">
                <wp:simplePos x="0" y="0"/>
                <wp:positionH relativeFrom="margin">
                  <wp:posOffset>7620000</wp:posOffset>
                </wp:positionH>
                <wp:positionV relativeFrom="paragraph">
                  <wp:posOffset>6985</wp:posOffset>
                </wp:positionV>
                <wp:extent cx="1836420" cy="1685925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1685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BDF" w:rsidRPr="00E95D8E" w:rsidRDefault="00BE0BDF" w:rsidP="00BE0BD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E95D8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Control samples into which expedition liquor was added were characterized by a denser ring of bubbles, which remained stable for at least 30 minutes after foam stabilization.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0AD94" id="_x0000_s1027" type="#_x0000_t202" style="position:absolute;margin-left:600pt;margin-top:.55pt;width:144.6pt;height:13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" filled="f" stroked="f">
                <v:textbox>
                  <w:txbxContent>
                    <w:p w:rsidR="00BE0BDF" w:rsidRPr="00E95D8E" w:rsidRDefault="00BE0BDF" w:rsidP="00BE0BD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</w:pPr>
                      <w:r w:rsidRPr="00E95D8E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Control samples into which expedition liquor was added were characterized by a denser ring of bubbles, which remained stable for at least 30 minutes after foam stabilization.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5D8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7FB246" wp14:editId="45E6F368">
                <wp:simplePos x="0" y="0"/>
                <wp:positionH relativeFrom="margin">
                  <wp:posOffset>2514600</wp:posOffset>
                </wp:positionH>
                <wp:positionV relativeFrom="paragraph">
                  <wp:posOffset>10160</wp:posOffset>
                </wp:positionV>
                <wp:extent cx="1998345" cy="259080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345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BDF" w:rsidRPr="00E95D8E" w:rsidRDefault="00BE0BDF" w:rsidP="00BE0BD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E95D8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It was found experimentally that the foaming ability of the reference sample directly depended on the pressure in the bottle: when the pressure in the bottle dropped due to the addition of expedition liquor from 7 to 4 atmospheres, the reduction of sparkling properties and activation of cavitation processes were observed.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FB246" id="_x0000_s1028" type="#_x0000_t202" style="position:absolute;margin-left:198pt;margin-top:.8pt;width:157.35pt;height:20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" filled="f" stroked="f">
                <v:textbox>
                  <w:txbxContent>
                    <w:p w:rsidR="00BE0BDF" w:rsidRPr="00E95D8E" w:rsidRDefault="00BE0BDF" w:rsidP="00BE0BD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</w:pPr>
                      <w:r w:rsidRPr="00E95D8E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It was found experimentally that the foaming ability of the reference sample directly depended on the pressure in the bottle: when the pressure in the bottle dropped due to the addition of expedition liquor from 7 to 4 atmospheres, the reduction of sparkling properties and activation of cavitation processes were observed.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14BDAA" wp14:editId="5EBCF746">
            <wp:extent cx="2438400" cy="3215766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20919_1756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831" cy="322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73470" wp14:editId="1C5377C5">
            <wp:extent cx="2381250" cy="3140388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905" cy="315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BDF" w:rsidRPr="00413E2C" w:rsidRDefault="00BE0BDF" w:rsidP="0041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5D8E">
        <w:rPr>
          <w:rFonts w:ascii="Times New Roman" w:hAnsi="Times New Roman" w:cs="Times New Roman"/>
          <w:sz w:val="24"/>
          <w:szCs w:val="28"/>
          <w:lang w:val="en-US"/>
        </w:rPr>
        <w:t>Foaming capacity in sample No. 1</w:t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4"/>
          <w:szCs w:val="28"/>
          <w:lang w:val="en-US"/>
        </w:rPr>
        <w:tab/>
      </w:r>
      <w:r w:rsidRPr="00E95D8E">
        <w:rPr>
          <w:rFonts w:ascii="Times New Roman" w:hAnsi="Times New Roman" w:cs="Times New Roman"/>
          <w:sz w:val="24"/>
          <w:szCs w:val="28"/>
          <w:lang w:val="en-US"/>
        </w:rPr>
        <w:t>Foaming capacity in sample No. 6</w:t>
      </w:r>
      <w:bookmarkStart w:id="0" w:name="_GoBack"/>
      <w:bookmarkEnd w:id="0"/>
    </w:p>
    <w:sectPr w:rsidR="00BE0BDF" w:rsidRPr="00413E2C" w:rsidSect="00BE0B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F UI Display">
    <w:charset w:val="CC"/>
    <w:family w:val="auto"/>
    <w:pitch w:val="variable"/>
    <w:sig w:usb0="2000028F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DF"/>
    <w:rsid w:val="000F0CB6"/>
    <w:rsid w:val="00413E2C"/>
    <w:rsid w:val="0076033D"/>
    <w:rsid w:val="00BE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C49E"/>
  <w15:chartTrackingRefBased/>
  <w15:docId w15:val="{9CB329CD-84CF-4EAE-A119-20C3C701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0BD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0BD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тараненко</dc:creator>
  <cp:keywords/>
  <dc:description/>
  <cp:lastModifiedBy>влада тараненко</cp:lastModifiedBy>
  <cp:revision>2</cp:revision>
  <dcterms:created xsi:type="dcterms:W3CDTF">2022-09-19T18:16:00Z</dcterms:created>
  <dcterms:modified xsi:type="dcterms:W3CDTF">2022-09-19T18:39:00Z</dcterms:modified>
</cp:coreProperties>
</file>