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720" w:hanging="720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Figure legends</w:t>
      </w:r>
    </w:p>
    <w:p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Supplementary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Figure S</w:t>
      </w:r>
      <w:r>
        <w:rPr>
          <w:rStyle w:val="4"/>
          <w:rFonts w:hint="default" w:ascii="Times New Roman" w:hAnsi="Times New Roman" w:cs="Times New Roman"/>
          <w:b/>
          <w:bCs/>
          <w:kern w:val="2"/>
          <w:sz w:val="22"/>
          <w:szCs w:val="22"/>
        </w:rPr>
        <w:t>1</w:t>
      </w:r>
      <w:r>
        <w:rPr>
          <w:rStyle w:val="4"/>
          <w:rFonts w:hint="default" w:ascii="Times New Roman" w:hAnsi="Times New Roman" w:cs="Times New Roman"/>
          <w:b/>
          <w:bCs/>
          <w:kern w:val="2"/>
          <w:sz w:val="22"/>
          <w:szCs w:val="22"/>
          <w:lang w:val="en-US" w:eastAsia="zh-CN"/>
        </w:rPr>
        <w:t xml:space="preserve"> </w:t>
      </w:r>
      <w:r>
        <w:rPr>
          <w:rStyle w:val="4"/>
          <w:rFonts w:hint="default" w:ascii="Times New Roman" w:hAnsi="Times New Roman" w:cs="Times New Roman"/>
          <w:b w:val="0"/>
          <w:bCs w:val="0"/>
          <w:kern w:val="2"/>
          <w:sz w:val="22"/>
          <w:szCs w:val="22"/>
          <w:lang w:val="en-US" w:eastAsia="zh-CN"/>
        </w:rPr>
        <w:t>:(A)</w:t>
      </w:r>
      <w:r>
        <w:rPr>
          <w:rFonts w:hint="default" w:ascii="Times New Roman" w:hAnsi="Times New Roman" w:cs="Times New Roman"/>
          <w:sz w:val="22"/>
          <w:szCs w:val="22"/>
        </w:rPr>
        <w:t>GEPIA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: T</w:t>
      </w:r>
      <w:r>
        <w:rPr>
          <w:rFonts w:hint="default" w:ascii="Times New Roman" w:hAnsi="Times New Roman" w:cs="Times New Roman"/>
          <w:sz w:val="22"/>
          <w:szCs w:val="22"/>
        </w:rPr>
        <w:t>he overexpression of ALDOB can prolong the survival time of patients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compared with normal tissues</w:t>
      </w:r>
      <w:r>
        <w:rPr>
          <w:rFonts w:hint="default" w:ascii="Times New Roman" w:hAnsi="Times New Roman" w:cs="Times New Roman"/>
          <w:sz w:val="22"/>
          <w:szCs w:val="22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(B)</w:t>
      </w:r>
      <w:r>
        <w:rPr>
          <w:rFonts w:hint="default" w:ascii="Times New Roman" w:hAnsi="Times New Roman" w:cs="Times New Roman"/>
          <w:sz w:val="22"/>
          <w:szCs w:val="22"/>
        </w:rPr>
        <w:t>UALCAN database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: T</w:t>
      </w:r>
      <w:r>
        <w:rPr>
          <w:rFonts w:hint="default" w:ascii="Times New Roman" w:hAnsi="Times New Roman" w:cs="Times New Roman"/>
          <w:sz w:val="22"/>
          <w:szCs w:val="22"/>
        </w:rPr>
        <w:t>he overexpression of ALDOB can also prolong the survival time of patients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. (C)</w:t>
      </w:r>
      <w:r>
        <w:rPr>
          <w:rFonts w:hint="default" w:ascii="Times New Roman" w:hAnsi="Times New Roman" w:cs="Times New Roman"/>
          <w:sz w:val="22"/>
          <w:szCs w:val="22"/>
        </w:rPr>
        <w:t>UALCAN database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:T</w:t>
      </w:r>
      <w:r>
        <w:rPr>
          <w:rFonts w:hint="default" w:ascii="Times New Roman" w:hAnsi="Times New Roman" w:cs="Times New Roman"/>
          <w:sz w:val="22"/>
          <w:szCs w:val="22"/>
        </w:rPr>
        <w:t>he correlation between the expression level of ALDOB gene</w:t>
      </w:r>
      <w:r>
        <w:rPr>
          <w:rStyle w:val="4"/>
          <w:rFonts w:hint="default" w:ascii="Times New Roman" w:hAnsi="Times New Roman" w:cs="Times New Roman"/>
          <w:sz w:val="22"/>
          <w:szCs w:val="22"/>
        </w:rPr>
        <w:t xml:space="preserve"> and</w:t>
      </w:r>
      <w:r>
        <w:rPr>
          <w:rFonts w:hint="default" w:ascii="Times New Roman" w:hAnsi="Times New Roman" w:cs="Times New Roman"/>
          <w:sz w:val="22"/>
          <w:szCs w:val="22"/>
        </w:rPr>
        <w:t xml:space="preserve"> G1, G2, G3 and G4 in ccRCC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. (D)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T</w:t>
      </w:r>
      <w:r>
        <w:rPr>
          <w:rFonts w:hint="default" w:ascii="Times New Roman" w:hAnsi="Times New Roman" w:cs="Times New Roman"/>
          <w:sz w:val="22"/>
          <w:szCs w:val="22"/>
        </w:rPr>
        <w:t>he prognosis of patients with high expression</w:t>
      </w:r>
      <w:r>
        <w:rPr>
          <w:rFonts w:hint="default" w:ascii="Times New Roman" w:hAnsi="Times New Roman" w:cs="Times New Roman"/>
          <w:sz w:val="22"/>
          <w:szCs w:val="22"/>
        </w:rPr>
        <w:t xml:space="preserve"> of </w:t>
      </w:r>
      <w:r>
        <w:rPr>
          <w:rFonts w:hint="default" w:ascii="Times New Roman" w:hAnsi="Times New Roman" w:cs="Times New Roman"/>
          <w:sz w:val="22"/>
          <w:szCs w:val="22"/>
        </w:rPr>
        <w:t>ALDOB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in d</w:t>
      </w:r>
      <w:r>
        <w:rPr>
          <w:rFonts w:hint="default" w:ascii="Times New Roman" w:hAnsi="Times New Roman" w:cs="Times New Roman"/>
          <w:sz w:val="22"/>
          <w:szCs w:val="22"/>
        </w:rPr>
        <w:t>ifferent genders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Supplementary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Figure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S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2: </w:t>
      </w:r>
      <w:r>
        <w:rPr>
          <w:rFonts w:hint="default" w:ascii="Times New Roman" w:hAnsi="Times New Roman" w:cs="Times New Roman"/>
          <w:sz w:val="22"/>
          <w:szCs w:val="22"/>
        </w:rPr>
        <w:t>TISIDB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:</w:t>
      </w:r>
      <w:r>
        <w:rPr>
          <w:rFonts w:hint="default" w:ascii="Times New Roman" w:hAnsi="Times New Roman" w:cs="Times New Roman"/>
          <w:sz w:val="22"/>
          <w:szCs w:val="22"/>
        </w:rPr>
        <w:t xml:space="preserve">ALDOB transcription expression was correlated with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cytokines.</w:t>
      </w:r>
    </w:p>
    <w:p>
      <w:pPr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br w:type="page"/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" name="图片 1" descr="生信图_09_waifu2x_photo_noise1_tt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信图_09_waifu2x_photo_noise1_tta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2" name="图片 2" descr="生信图_10_waifu2x_photo_noise1_tt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生信图_10_waifu2x_photo_noise1_tta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421BA"/>
    <w:rsid w:val="39C12309"/>
    <w:rsid w:val="461D7A1E"/>
    <w:rsid w:val="542421BA"/>
    <w:rsid w:val="60E9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2022-09-27T09:22:00Z</dcterms:created>
  <dc:creator>Naive</dc:creator>
  <cp:lastModifiedBy>Naive</cp:lastModifiedBy>
  <dcterms:modified xsi:type="dcterms:W3CDTF">2022-11-22T01:50:57Z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