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9B746" w14:textId="1CB713E0" w:rsidR="00D9645D" w:rsidRPr="00785693" w:rsidRDefault="00D9645D" w:rsidP="00785693">
      <w:pPr>
        <w:spacing w:after="240" w:line="480" w:lineRule="auto"/>
        <w:jc w:val="left"/>
        <w:rPr>
          <w:rFonts w:ascii="Times New Roman" w:hAnsi="Times New Roman" w:cs="Times New Roman"/>
          <w:sz w:val="44"/>
          <w:szCs w:val="44"/>
        </w:rPr>
      </w:pPr>
      <w:bookmarkStart w:id="0" w:name="_Hlk106530812"/>
      <w:r w:rsidRPr="00785693">
        <w:rPr>
          <w:rFonts w:ascii="Times New Roman" w:hAnsi="Times New Roman" w:cs="Times New Roman"/>
          <w:sz w:val="44"/>
          <w:szCs w:val="44"/>
        </w:rPr>
        <w:t>Supplementary information</w:t>
      </w:r>
    </w:p>
    <w:p w14:paraId="2D7A45FB" w14:textId="77777777" w:rsidR="00D9645D" w:rsidRPr="00785693" w:rsidRDefault="00D9645D" w:rsidP="00785693">
      <w:pPr>
        <w:spacing w:line="480" w:lineRule="auto"/>
        <w:jc w:val="left"/>
        <w:rPr>
          <w:rFonts w:ascii="Times New Roman" w:hAnsi="Times New Roman" w:cs="Times New Roman"/>
          <w:sz w:val="44"/>
          <w:szCs w:val="44"/>
          <w:vertAlign w:val="subscript"/>
        </w:rPr>
      </w:pPr>
      <w:r w:rsidRPr="00785693">
        <w:rPr>
          <w:rFonts w:ascii="Times New Roman" w:hAnsi="Times New Roman" w:cs="Times New Roman"/>
          <w:sz w:val="44"/>
          <w:szCs w:val="44"/>
        </w:rPr>
        <w:t>Abnormal thickness-dependent magneto-transport properties of vdW magnetic semiconductor Cr</w:t>
      </w:r>
      <w:r w:rsidRPr="00785693">
        <w:rPr>
          <w:rFonts w:ascii="Times New Roman" w:hAnsi="Times New Roman" w:cs="Times New Roman"/>
          <w:sz w:val="44"/>
          <w:szCs w:val="44"/>
          <w:vertAlign w:val="subscript"/>
        </w:rPr>
        <w:t>2</w:t>
      </w:r>
      <w:r w:rsidRPr="00785693">
        <w:rPr>
          <w:rFonts w:ascii="Times New Roman" w:hAnsi="Times New Roman" w:cs="Times New Roman"/>
          <w:sz w:val="44"/>
          <w:szCs w:val="44"/>
        </w:rPr>
        <w:t>Si</w:t>
      </w:r>
      <w:r w:rsidRPr="00785693">
        <w:rPr>
          <w:rFonts w:ascii="Times New Roman" w:hAnsi="Times New Roman" w:cs="Times New Roman"/>
          <w:sz w:val="44"/>
          <w:szCs w:val="44"/>
          <w:vertAlign w:val="subscript"/>
        </w:rPr>
        <w:t>2</w:t>
      </w:r>
      <w:r w:rsidRPr="00785693">
        <w:rPr>
          <w:rFonts w:ascii="Times New Roman" w:hAnsi="Times New Roman" w:cs="Times New Roman"/>
          <w:sz w:val="44"/>
          <w:szCs w:val="44"/>
        </w:rPr>
        <w:t>Te</w:t>
      </w:r>
      <w:r w:rsidRPr="00785693">
        <w:rPr>
          <w:rFonts w:ascii="Times New Roman" w:hAnsi="Times New Roman" w:cs="Times New Roman"/>
          <w:sz w:val="44"/>
          <w:szCs w:val="44"/>
          <w:vertAlign w:val="subscript"/>
        </w:rPr>
        <w:t>6</w:t>
      </w:r>
    </w:p>
    <w:p w14:paraId="30C1BE35" w14:textId="77777777" w:rsidR="00785693" w:rsidRPr="00F63D3A" w:rsidRDefault="00785693" w:rsidP="00785693">
      <w:pPr>
        <w:pStyle w:val="BCAuthorAddress"/>
        <w:jc w:val="left"/>
        <w:rPr>
          <w:i/>
        </w:rPr>
      </w:pPr>
      <w:r w:rsidRPr="00F63D3A">
        <w:rPr>
          <w:i/>
        </w:rPr>
        <w:t xml:space="preserve">Yun Li </w:t>
      </w:r>
      <w:r w:rsidRPr="00F63D3A">
        <w:rPr>
          <w:i/>
          <w:vertAlign w:val="superscript"/>
        </w:rPr>
        <w:t>1,2,3</w:t>
      </w:r>
      <w:r w:rsidRPr="00F63D3A">
        <w:rPr>
          <w:i/>
        </w:rPr>
        <w:t>,</w:t>
      </w:r>
      <w:bookmarkStart w:id="1" w:name="_Hlk116137988"/>
      <w:r w:rsidRPr="00F63D3A">
        <w:rPr>
          <w:i/>
        </w:rPr>
        <w:t xml:space="preserve"> Zheng Chen </w:t>
      </w:r>
      <w:r w:rsidRPr="00F63D3A">
        <w:rPr>
          <w:i/>
          <w:vertAlign w:val="superscript"/>
        </w:rPr>
        <w:t>3</w:t>
      </w:r>
      <w:r w:rsidRPr="00F63D3A">
        <w:rPr>
          <w:i/>
        </w:rPr>
        <w:t xml:space="preserve">, </w:t>
      </w:r>
      <w:proofErr w:type="spellStart"/>
      <w:r w:rsidRPr="00F63D3A">
        <w:rPr>
          <w:i/>
        </w:rPr>
        <w:t>Jie</w:t>
      </w:r>
      <w:proofErr w:type="spellEnd"/>
      <w:r w:rsidRPr="00F63D3A">
        <w:rPr>
          <w:i/>
        </w:rPr>
        <w:t xml:space="preserve"> Wang </w:t>
      </w:r>
      <w:r w:rsidRPr="00F63D3A">
        <w:rPr>
          <w:i/>
          <w:vertAlign w:val="superscript"/>
        </w:rPr>
        <w:t>3</w:t>
      </w:r>
      <w:r>
        <w:rPr>
          <w:i/>
          <w:vertAlign w:val="superscript"/>
        </w:rPr>
        <w:t>,4</w:t>
      </w:r>
      <w:r w:rsidRPr="00F63D3A">
        <w:rPr>
          <w:i/>
        </w:rPr>
        <w:t xml:space="preserve">, Teng li </w:t>
      </w:r>
      <w:r w:rsidRPr="00F63D3A">
        <w:rPr>
          <w:i/>
          <w:vertAlign w:val="superscript"/>
        </w:rPr>
        <w:t>3</w:t>
      </w:r>
      <w:r w:rsidRPr="00F63D3A">
        <w:rPr>
          <w:i/>
        </w:rPr>
        <w:t xml:space="preserve">, </w:t>
      </w:r>
      <w:proofErr w:type="spellStart"/>
      <w:r w:rsidRPr="00F63D3A">
        <w:rPr>
          <w:i/>
        </w:rPr>
        <w:t>Mingliang</w:t>
      </w:r>
      <w:proofErr w:type="spellEnd"/>
      <w:r w:rsidRPr="00F63D3A">
        <w:rPr>
          <w:i/>
        </w:rPr>
        <w:t xml:space="preserve"> Tian</w:t>
      </w:r>
      <w:bookmarkEnd w:id="1"/>
      <w:r w:rsidRPr="00F63D3A">
        <w:rPr>
          <w:i/>
        </w:rPr>
        <w:t xml:space="preserve"> </w:t>
      </w:r>
      <w:r w:rsidRPr="00F63D3A">
        <w:rPr>
          <w:i/>
          <w:vertAlign w:val="superscript"/>
        </w:rPr>
        <w:t>3</w:t>
      </w:r>
      <w:r>
        <w:rPr>
          <w:i/>
          <w:vertAlign w:val="superscript"/>
        </w:rPr>
        <w:t>,5</w:t>
      </w:r>
      <w:r w:rsidRPr="00F63D3A">
        <w:rPr>
          <w:i/>
        </w:rPr>
        <w:t>, Julie Karel *</w:t>
      </w:r>
      <w:r w:rsidRPr="00F63D3A">
        <w:rPr>
          <w:i/>
          <w:vertAlign w:val="superscript"/>
        </w:rPr>
        <w:t>1,2</w:t>
      </w:r>
      <w:r w:rsidRPr="00F63D3A">
        <w:rPr>
          <w:i/>
        </w:rPr>
        <w:t xml:space="preserve"> and </w:t>
      </w:r>
      <w:proofErr w:type="spellStart"/>
      <w:r w:rsidRPr="00F63D3A">
        <w:rPr>
          <w:i/>
        </w:rPr>
        <w:t>Kiyonori</w:t>
      </w:r>
      <w:proofErr w:type="spellEnd"/>
      <w:r w:rsidRPr="00F63D3A">
        <w:rPr>
          <w:i/>
        </w:rPr>
        <w:t xml:space="preserve"> Suzuki *</w:t>
      </w:r>
      <w:r w:rsidRPr="00F63D3A">
        <w:rPr>
          <w:i/>
          <w:vertAlign w:val="superscript"/>
        </w:rPr>
        <w:t>2</w:t>
      </w:r>
    </w:p>
    <w:p w14:paraId="13AAC1D0" w14:textId="77777777" w:rsidR="00785693" w:rsidRPr="00F63D3A" w:rsidRDefault="00785693" w:rsidP="00785693">
      <w:pPr>
        <w:pStyle w:val="BCAuthorAddress"/>
        <w:jc w:val="left"/>
      </w:pPr>
      <w:r w:rsidRPr="00F63D3A">
        <w:rPr>
          <w:vertAlign w:val="superscript"/>
        </w:rPr>
        <w:t>1</w:t>
      </w:r>
      <w:r w:rsidRPr="00F63D3A">
        <w:t xml:space="preserve"> ARC Centre of Excellence</w:t>
      </w:r>
      <w:r w:rsidRPr="00F63D3A">
        <w:rPr>
          <w:rFonts w:hint="eastAsia"/>
        </w:rPr>
        <w:t xml:space="preserve"> </w:t>
      </w:r>
      <w:r w:rsidRPr="00F63D3A">
        <w:t xml:space="preserve">in Future Low-Energy Electronics Technologies (FLEET) </w:t>
      </w:r>
    </w:p>
    <w:p w14:paraId="18D9F1C7" w14:textId="77777777" w:rsidR="00785693" w:rsidRPr="00F63D3A" w:rsidRDefault="00785693" w:rsidP="00785693">
      <w:pPr>
        <w:pStyle w:val="BCAuthorAddress"/>
        <w:jc w:val="left"/>
      </w:pPr>
      <w:r w:rsidRPr="00F63D3A">
        <w:rPr>
          <w:vertAlign w:val="superscript"/>
        </w:rPr>
        <w:t>2</w:t>
      </w:r>
      <w:r w:rsidRPr="00F63D3A">
        <w:t xml:space="preserve"> </w:t>
      </w:r>
      <w:r w:rsidRPr="00741DE2">
        <w:t>Department of Materials Science and Engineering</w:t>
      </w:r>
      <w:r>
        <w:t xml:space="preserve">, </w:t>
      </w:r>
      <w:r w:rsidRPr="00F63D3A">
        <w:t>Monash University,</w:t>
      </w:r>
      <w:r w:rsidRPr="00F63D3A">
        <w:rPr>
          <w:rFonts w:hint="eastAsia"/>
        </w:rPr>
        <w:t xml:space="preserve"> </w:t>
      </w:r>
      <w:r w:rsidRPr="00F63D3A">
        <w:t>Clayton, Victoria 3800, Australia</w:t>
      </w:r>
    </w:p>
    <w:p w14:paraId="7C1D0F05" w14:textId="77777777" w:rsidR="00785693" w:rsidRDefault="00785693" w:rsidP="00785693">
      <w:pPr>
        <w:pStyle w:val="BCAuthorAddress"/>
        <w:jc w:val="left"/>
      </w:pPr>
      <w:r w:rsidRPr="00F63D3A">
        <w:rPr>
          <w:rFonts w:hint="eastAsia"/>
          <w:vertAlign w:val="superscript"/>
        </w:rPr>
        <w:t>3</w:t>
      </w:r>
      <w:r w:rsidRPr="00F63D3A">
        <w:t xml:space="preserve"> Anhui Province Key Laboratory of Condensed Matter Physics at Extreme Conditions, High Magnetic Field Laboratory, Chinese Academy of Sciences, Hefei 230031,</w:t>
      </w:r>
      <w:r w:rsidRPr="00F63D3A">
        <w:rPr>
          <w:rFonts w:hint="eastAsia"/>
        </w:rPr>
        <w:t xml:space="preserve"> </w:t>
      </w:r>
      <w:r w:rsidRPr="00F63D3A">
        <w:t>Anhui, China</w:t>
      </w:r>
    </w:p>
    <w:p w14:paraId="01D627B5" w14:textId="77777777" w:rsidR="00785693" w:rsidRDefault="00785693" w:rsidP="00785693">
      <w:pPr>
        <w:pStyle w:val="FACorrespondingAuthorFootnote"/>
        <w:spacing w:after="0"/>
        <w:jc w:val="left"/>
      </w:pPr>
      <w:r>
        <w:t>KEYWORDS: Two-dimensional, magnetic semiconductor, thickness-dependent, magneto-transport</w:t>
      </w:r>
    </w:p>
    <w:p w14:paraId="0FBE0C05" w14:textId="77777777" w:rsidR="00785693" w:rsidRDefault="00785693" w:rsidP="00785693">
      <w:pPr>
        <w:pStyle w:val="TAMainText"/>
        <w:ind w:firstLine="0"/>
        <w:rPr>
          <w:lang w:eastAsia="zh-CN"/>
        </w:rPr>
      </w:pPr>
      <w:r w:rsidRPr="00FD5105">
        <w:rPr>
          <w:rFonts w:hint="eastAsia"/>
          <w:vertAlign w:val="superscript"/>
          <w:lang w:eastAsia="zh-CN"/>
        </w:rPr>
        <w:t>4</w:t>
      </w:r>
      <w:r w:rsidRPr="00FD5105">
        <w:t xml:space="preserve"> </w:t>
      </w:r>
      <w:r w:rsidRPr="00FD5105">
        <w:rPr>
          <w:lang w:eastAsia="zh-CN"/>
        </w:rPr>
        <w:t>Department of Physics, University of Science and Technology of China, Hefei 230026, People’s Republic of China</w:t>
      </w:r>
    </w:p>
    <w:p w14:paraId="2ED3B216" w14:textId="359EE099" w:rsidR="00D9645D" w:rsidRPr="00785693" w:rsidRDefault="00785693" w:rsidP="00785693">
      <w:pPr>
        <w:pStyle w:val="TAMainText"/>
        <w:ind w:firstLine="0"/>
        <w:rPr>
          <w:lang w:eastAsia="zh-CN"/>
        </w:rPr>
      </w:pPr>
      <w:r w:rsidRPr="00FD5105">
        <w:rPr>
          <w:rFonts w:hint="eastAsia"/>
          <w:vertAlign w:val="superscript"/>
          <w:lang w:eastAsia="zh-CN"/>
        </w:rPr>
        <w:t>5</w:t>
      </w:r>
      <w:r>
        <w:rPr>
          <w:lang w:eastAsia="zh-CN"/>
        </w:rPr>
        <w:t xml:space="preserve"> </w:t>
      </w:r>
      <w:r w:rsidRPr="00FD5105">
        <w:rPr>
          <w:lang w:eastAsia="zh-CN"/>
        </w:rPr>
        <w:t>School of Physics and Materials Science, Anhui University, Hefei, 230601, China;</w:t>
      </w:r>
    </w:p>
    <w:p w14:paraId="43F1A46D" w14:textId="77777777" w:rsidR="00785693" w:rsidRDefault="00785693" w:rsidP="00785693">
      <w:pPr>
        <w:spacing w:after="240" w:line="480" w:lineRule="auto"/>
        <w:rPr>
          <w:rFonts w:ascii="Times New Roman" w:hAnsi="Times New Roman" w:cs="Times New Roman"/>
          <w:b/>
          <w:bCs/>
          <w:sz w:val="24"/>
          <w:szCs w:val="24"/>
        </w:rPr>
      </w:pPr>
    </w:p>
    <w:p w14:paraId="653A48F4" w14:textId="45EA2800" w:rsidR="00785693" w:rsidRDefault="00785693" w:rsidP="00785693">
      <w:pPr>
        <w:spacing w:after="240" w:line="480" w:lineRule="auto"/>
        <w:rPr>
          <w:rFonts w:ascii="Times New Roman" w:hAnsi="Times New Roman" w:cs="Times New Roman"/>
          <w:b/>
          <w:bCs/>
          <w:sz w:val="24"/>
          <w:szCs w:val="24"/>
        </w:rPr>
      </w:pPr>
    </w:p>
    <w:p w14:paraId="430D5F24" w14:textId="77777777" w:rsidR="000D5FA9" w:rsidRDefault="000D5FA9" w:rsidP="00785693">
      <w:pPr>
        <w:spacing w:after="240" w:line="480" w:lineRule="auto"/>
        <w:rPr>
          <w:rFonts w:ascii="Times New Roman" w:hAnsi="Times New Roman" w:cs="Times New Roman"/>
          <w:b/>
          <w:bCs/>
          <w:sz w:val="24"/>
          <w:szCs w:val="24"/>
        </w:rPr>
      </w:pPr>
    </w:p>
    <w:p w14:paraId="30A93C5F" w14:textId="283DC84F" w:rsidR="00D9645D" w:rsidRPr="004E0752" w:rsidRDefault="006D26ED" w:rsidP="004E0752">
      <w:pPr>
        <w:spacing w:after="240" w:line="480" w:lineRule="auto"/>
        <w:rPr>
          <w:rFonts w:ascii="Times New Roman" w:hAnsi="Times New Roman" w:cs="Times New Roman"/>
          <w:b/>
          <w:bCs/>
          <w:sz w:val="24"/>
          <w:szCs w:val="24"/>
        </w:rPr>
      </w:pPr>
      <w:r w:rsidRPr="004E0752">
        <w:rPr>
          <w:rFonts w:ascii="Times New Roman" w:hAnsi="Times New Roman" w:cs="Times New Roman"/>
          <w:b/>
          <w:bCs/>
          <w:sz w:val="24"/>
          <w:szCs w:val="24"/>
        </w:rPr>
        <w:lastRenderedPageBreak/>
        <w:t>Supplementary note 1:</w:t>
      </w:r>
      <w:r w:rsidR="005B6C01" w:rsidRPr="004E0752">
        <w:rPr>
          <w:rFonts w:ascii="Times New Roman" w:hAnsi="Times New Roman" w:cs="Times New Roman"/>
          <w:sz w:val="24"/>
          <w:szCs w:val="24"/>
        </w:rPr>
        <w:t xml:space="preserve"> </w:t>
      </w:r>
      <w:r w:rsidR="005B6C01" w:rsidRPr="004E0752">
        <w:rPr>
          <w:rFonts w:ascii="Times New Roman" w:hAnsi="Times New Roman" w:cs="Times New Roman"/>
          <w:b/>
          <w:bCs/>
          <w:sz w:val="24"/>
          <w:szCs w:val="24"/>
        </w:rPr>
        <w:t>Characterization of single crystal</w:t>
      </w:r>
    </w:p>
    <w:p w14:paraId="2A2908FD" w14:textId="2754CADF" w:rsidR="00AF2513" w:rsidRPr="004E0752" w:rsidRDefault="00AF2513" w:rsidP="004E0752">
      <w:pPr>
        <w:spacing w:after="240" w:line="480" w:lineRule="auto"/>
        <w:rPr>
          <w:rFonts w:ascii="Times New Roman" w:hAnsi="Times New Roman" w:cs="Times New Roman"/>
          <w:sz w:val="24"/>
          <w:szCs w:val="24"/>
        </w:rPr>
      </w:pPr>
      <w:r w:rsidRPr="004E0752">
        <w:rPr>
          <w:rFonts w:ascii="Times New Roman" w:hAnsi="Times New Roman" w:cs="Times New Roman"/>
          <w:sz w:val="24"/>
          <w:szCs w:val="24"/>
        </w:rPr>
        <w:t>To confirm the structure, purity, and chemical composition of crystals, characterizations are taken by XRD with Cu Kα (λ = 0.1542 nm) radiation and EDS. EDS analysis spectrum of the platelet provides the average chemical ratio of Cr: Si: Te=18: 21: 60, to be nearly the ideal stoichiometry of CST (</w:t>
      </w:r>
      <w:r w:rsidRPr="004E0752">
        <w:rPr>
          <w:rFonts w:ascii="Times New Roman" w:hAnsi="Times New Roman" w:cs="Times New Roman"/>
          <w:b/>
          <w:bCs/>
          <w:sz w:val="24"/>
          <w:szCs w:val="24"/>
        </w:rPr>
        <w:t>Fig. S1a</w:t>
      </w:r>
      <w:r w:rsidRPr="004E0752">
        <w:rPr>
          <w:rFonts w:ascii="Times New Roman" w:hAnsi="Times New Roman" w:cs="Times New Roman"/>
          <w:sz w:val="24"/>
          <w:szCs w:val="24"/>
        </w:rPr>
        <w:t xml:space="preserve">). Comparing our crystal to the </w:t>
      </w:r>
      <w:r w:rsidR="00521EB4" w:rsidRPr="004E0752">
        <w:rPr>
          <w:rFonts w:ascii="Times New Roman" w:hAnsi="Times New Roman" w:cs="Times New Roman"/>
          <w:sz w:val="24"/>
          <w:szCs w:val="24"/>
        </w:rPr>
        <w:t>literature</w:t>
      </w:r>
      <w:r w:rsidRPr="004E0752">
        <w:rPr>
          <w:rFonts w:ascii="Times New Roman" w:hAnsi="Times New Roman" w:cs="Times New Roman"/>
          <w:sz w:val="24"/>
          <w:szCs w:val="24"/>
        </w:rPr>
        <w:t xml:space="preserve">, the content of Cr is slightly smaller </w:t>
      </w:r>
      <w:r w:rsidRPr="004E0752">
        <w:rPr>
          <w:rFonts w:ascii="Times New Roman" w:hAnsi="Times New Roman" w:cs="Times New Roman"/>
          <w:sz w:val="24"/>
          <w:szCs w:val="24"/>
        </w:rPr>
        <w:fldChar w:fldCharType="begin"/>
      </w:r>
      <w:r w:rsidR="00A63E4C">
        <w:rPr>
          <w:rFonts w:ascii="Times New Roman" w:hAnsi="Times New Roman" w:cs="Times New Roman"/>
          <w:sz w:val="24"/>
          <w:szCs w:val="24"/>
        </w:rPr>
        <w:instrText xml:space="preserve"> ADDIN EN.CITE &lt;EndNote&gt;&lt;Cite&gt;&lt;Author&gt;Li&lt;/Author&gt;&lt;Year&gt;2021&lt;/Year&gt;&lt;RecNum&gt;340&lt;/RecNum&gt;&lt;DisplayText&gt;&lt;style face="superscript"&gt;1,2&lt;/style&gt;&lt;/DisplayText&gt;&lt;record&gt;&lt;rec-number&gt;340&lt;/rec-number&gt;&lt;foreign-keys&gt;&lt;key app="EN" db-id="pwrtdxde4wstrpet2s55zatbzd0srsw5st5d" timestamp="1640848349"&gt;340&lt;/key&gt;&lt;/foreign-keys&gt;&lt;ref-type name="Journal Article"&gt;17&lt;/ref-type&gt;&lt;contributors&gt;&lt;authors&gt;&lt;author&gt;Li, Zhou&lt;/author&gt;&lt;author&gt;Bai, Wei&lt;/author&gt;&lt;author&gt;Li, Yuliang&lt;/author&gt;&lt;author&gt;Li, Yuanlong&lt;/author&gt;&lt;author&gt;Wang, Sheng&lt;/author&gt;&lt;author&gt;Zhang, Weihui&lt;/author&gt;&lt;author&gt;Zhao, Jiyin&lt;/author&gt;&lt;author&gt;Sun, Zhe&lt;/author&gt;&lt;author&gt;Xiao, Chong&lt;/author&gt;&lt;author&gt;Xie, Yi&lt;/author&gt;&lt;/authors&gt;&lt;/contributors&gt;&lt;titles&gt;&lt;title&gt;Coexistence of large positive and negative magnetoresistance in Cr2Si2Te6 ferromagnetic semiconductor&lt;/title&gt;&lt;/titles&gt;&lt;volume&gt;Science China Materials&amp;#xD;&lt;/volume&gt;&lt;dates&gt;&lt;year&gt;2021&lt;/year&gt;&lt;pub-dates&gt;&lt;date&gt;2021/09/08&lt;/date&gt;&lt;/pub-dates&gt;&lt;/dates&gt;&lt;isbn&gt;2199-4501&lt;/isbn&gt;&lt;urls&gt;&lt;related-urls&gt;&lt;url&gt;https://doi.org/10.1007/s40843-021-1765-x&lt;/url&gt;&lt;/related-urls&gt;&lt;/urls&gt;&lt;electronic-resource-num&gt;10.1007/s40843-021-1765-x&lt;/electronic-resource-num&gt;&lt;/record&gt;&lt;/Cite&gt;&lt;Cite&gt;&lt;Author&gt;Zhang&lt;/Author&gt;&lt;Year&gt;2018&lt;/Year&gt;&lt;RecNum&gt;31&lt;/RecNum&gt;&lt;record&gt;&lt;rec-number&gt;31&lt;/rec-number&gt;&lt;foreign-keys&gt;&lt;key app="EN" db-id="r0ewaxwae0tzriesxs8vf25nf9e550rsdrpx" timestamp="0"&gt;31&lt;/key&gt;&lt;/foreign-keys&gt;&lt;ref-type name="Journal Article"&gt;17&lt;/ref-type&gt;&lt;contributors&gt;&lt;authors&gt;&lt;author&gt;Zhang, Zongteng&lt;/author&gt;&lt;author&gt;Wang, Zhenhua&lt;/author&gt;&lt;author&gt;Zhang, Zhidong&lt;/author&gt;&lt;/authors&gt;&lt;/contributors&gt;&lt;titles&gt;&lt;title&gt;Magneto-transport and weak anti-localization in ferromagnetic semiconductor CrSiTe3 single crystal&lt;/title&gt;&lt;secondary-title&gt;Applied Physics Letters&lt;/secondary-title&gt;&lt;/titles&gt;&lt;volume&gt;113&lt;/volume&gt;&lt;number&gt;14&lt;/number&gt;&lt;section&gt;142404&lt;/section&gt;&lt;dates&gt;&lt;year&gt;2018&lt;/year&gt;&lt;/dates&gt;&lt;isbn&gt;0003-6951&amp;#xD;1077-3118&lt;/isbn&gt;&lt;urls&gt;&lt;/urls&gt;&lt;electronic-resource-num&gt;10.1063/1.5048208&lt;/electronic-resource-num&gt;&lt;/record&gt;&lt;/Cite&gt;&lt;/EndNote&gt;</w:instrText>
      </w:r>
      <w:r w:rsidRPr="004E0752">
        <w:rPr>
          <w:rFonts w:ascii="Times New Roman" w:hAnsi="Times New Roman" w:cs="Times New Roman"/>
          <w:sz w:val="24"/>
          <w:szCs w:val="24"/>
        </w:rPr>
        <w:fldChar w:fldCharType="separate"/>
      </w:r>
      <w:r w:rsidR="00A63E4C" w:rsidRPr="00A63E4C">
        <w:rPr>
          <w:rFonts w:ascii="Times New Roman" w:hAnsi="Times New Roman" w:cs="Times New Roman"/>
          <w:noProof/>
          <w:sz w:val="24"/>
          <w:szCs w:val="24"/>
          <w:vertAlign w:val="superscript"/>
        </w:rPr>
        <w:t>1,2</w:t>
      </w:r>
      <w:r w:rsidRPr="004E0752">
        <w:rPr>
          <w:rFonts w:ascii="Times New Roman" w:hAnsi="Times New Roman" w:cs="Times New Roman"/>
          <w:sz w:val="24"/>
          <w:szCs w:val="24"/>
        </w:rPr>
        <w:fldChar w:fldCharType="end"/>
      </w:r>
      <w:r w:rsidRPr="004E0752">
        <w:rPr>
          <w:rFonts w:ascii="Times New Roman" w:hAnsi="Times New Roman" w:cs="Times New Roman"/>
          <w:sz w:val="24"/>
          <w:szCs w:val="24"/>
        </w:rPr>
        <w:t>, which means parts of Cr atoms are replaced by Si or Te.</w:t>
      </w:r>
      <w:r w:rsidR="0091255E" w:rsidRPr="004E0752">
        <w:rPr>
          <w:rFonts w:ascii="Times New Roman" w:hAnsi="Times New Roman" w:cs="Times New Roman"/>
          <w:b/>
          <w:bCs/>
          <w:sz w:val="24"/>
          <w:szCs w:val="24"/>
        </w:rPr>
        <w:t xml:space="preserve"> Fig.S1b </w:t>
      </w:r>
      <w:r w:rsidR="0091255E" w:rsidRPr="004E0752">
        <w:rPr>
          <w:rFonts w:ascii="Times New Roman" w:hAnsi="Times New Roman" w:cs="Times New Roman"/>
          <w:sz w:val="24"/>
          <w:szCs w:val="24"/>
        </w:rPr>
        <w:t>shows the XRD pattern of the exfoliated crystal surface. The (</w:t>
      </w:r>
      <w:r w:rsidR="0091255E" w:rsidRPr="004E0752">
        <w:rPr>
          <w:rFonts w:ascii="Times New Roman" w:hAnsi="Times New Roman" w:cs="Times New Roman"/>
          <w:i/>
          <w:iCs/>
          <w:sz w:val="24"/>
          <w:szCs w:val="24"/>
        </w:rPr>
        <w:t>006</w:t>
      </w:r>
      <w:r w:rsidR="0091255E" w:rsidRPr="004E0752">
        <w:rPr>
          <w:rFonts w:ascii="Times New Roman" w:hAnsi="Times New Roman" w:cs="Times New Roman"/>
          <w:sz w:val="24"/>
          <w:szCs w:val="24"/>
        </w:rPr>
        <w:t>) and (</w:t>
      </w:r>
      <w:r w:rsidR="0091255E" w:rsidRPr="004E0752">
        <w:rPr>
          <w:rFonts w:ascii="Times New Roman" w:hAnsi="Times New Roman" w:cs="Times New Roman"/>
          <w:i/>
          <w:iCs/>
          <w:sz w:val="24"/>
          <w:szCs w:val="24"/>
        </w:rPr>
        <w:t>0012</w:t>
      </w:r>
      <w:r w:rsidR="0091255E" w:rsidRPr="004E0752">
        <w:rPr>
          <w:rFonts w:ascii="Times New Roman" w:hAnsi="Times New Roman" w:cs="Times New Roman"/>
          <w:sz w:val="24"/>
          <w:szCs w:val="24"/>
        </w:rPr>
        <w:t xml:space="preserve">) sharp peaks indicate that the detecting surface is </w:t>
      </w:r>
      <w:r w:rsidR="0091255E" w:rsidRPr="004E0752">
        <w:rPr>
          <w:rFonts w:ascii="Times New Roman" w:hAnsi="Times New Roman" w:cs="Times New Roman"/>
          <w:i/>
          <w:iCs/>
          <w:sz w:val="24"/>
          <w:szCs w:val="24"/>
        </w:rPr>
        <w:t>ab-</w:t>
      </w:r>
      <w:r w:rsidR="0091255E" w:rsidRPr="004E0752">
        <w:rPr>
          <w:rFonts w:ascii="Times New Roman" w:hAnsi="Times New Roman" w:cs="Times New Roman"/>
          <w:sz w:val="24"/>
          <w:szCs w:val="24"/>
        </w:rPr>
        <w:t xml:space="preserve">plane while the direction normal to the surface is the </w:t>
      </w:r>
      <w:r w:rsidR="0091255E" w:rsidRPr="004E0752">
        <w:rPr>
          <w:rFonts w:ascii="Times New Roman" w:hAnsi="Times New Roman" w:cs="Times New Roman"/>
          <w:i/>
          <w:iCs/>
          <w:sz w:val="24"/>
          <w:szCs w:val="24"/>
        </w:rPr>
        <w:t>c</w:t>
      </w:r>
      <w:r w:rsidR="0091255E" w:rsidRPr="004E0752">
        <w:rPr>
          <w:rFonts w:ascii="Times New Roman" w:hAnsi="Times New Roman" w:cs="Times New Roman"/>
          <w:sz w:val="24"/>
          <w:szCs w:val="24"/>
        </w:rPr>
        <w:t xml:space="preserve">-axis. Inserted photo of crystals shows a relatively big size with clean surface obtained after the surface cosolvent residual being exfoliated. </w:t>
      </w:r>
      <w:r w:rsidRPr="004E0752">
        <w:rPr>
          <w:rFonts w:ascii="Times New Roman" w:hAnsi="Times New Roman" w:cs="Times New Roman"/>
          <w:sz w:val="24"/>
          <w:szCs w:val="24"/>
        </w:rPr>
        <w:t xml:space="preserve">The Raman spectra of single crystal are also adopted as shown in </w:t>
      </w:r>
      <w:r w:rsidR="0091255E" w:rsidRPr="004E0752">
        <w:rPr>
          <w:rFonts w:ascii="Times New Roman" w:hAnsi="Times New Roman" w:cs="Times New Roman"/>
          <w:b/>
          <w:bCs/>
          <w:sz w:val="24"/>
          <w:szCs w:val="24"/>
        </w:rPr>
        <w:t>Fig.S</w:t>
      </w:r>
      <w:r w:rsidRPr="004E0752">
        <w:rPr>
          <w:rFonts w:ascii="Times New Roman" w:hAnsi="Times New Roman" w:cs="Times New Roman"/>
          <w:b/>
          <w:bCs/>
          <w:sz w:val="24"/>
          <w:szCs w:val="24"/>
        </w:rPr>
        <w:t>1</w:t>
      </w:r>
      <w:r w:rsidR="0091255E" w:rsidRPr="004E0752">
        <w:rPr>
          <w:rFonts w:ascii="Times New Roman" w:hAnsi="Times New Roman" w:cs="Times New Roman"/>
          <w:b/>
          <w:bCs/>
          <w:sz w:val="24"/>
          <w:szCs w:val="24"/>
        </w:rPr>
        <w:t>c</w:t>
      </w:r>
      <w:r w:rsidRPr="004E0752">
        <w:rPr>
          <w:rFonts w:ascii="Times New Roman" w:hAnsi="Times New Roman" w:cs="Times New Roman"/>
          <w:sz w:val="24"/>
          <w:szCs w:val="24"/>
        </w:rPr>
        <w:t xml:space="preserve">, which indicates that the typical characteristic of molecular vibration is similar to </w:t>
      </w:r>
      <w:r w:rsidR="00521EB4" w:rsidRPr="004E0752">
        <w:rPr>
          <w:rFonts w:ascii="Times New Roman" w:hAnsi="Times New Roman" w:cs="Times New Roman"/>
          <w:sz w:val="24"/>
          <w:szCs w:val="24"/>
        </w:rPr>
        <w:t>literature</w:t>
      </w:r>
      <w:r w:rsidRPr="004E0752">
        <w:rPr>
          <w:rFonts w:ascii="Times New Roman" w:hAnsi="Times New Roman" w:cs="Times New Roman"/>
          <w:sz w:val="24"/>
          <w:szCs w:val="24"/>
        </w:rPr>
        <w:t>. There are still three strong peaks in the low-frequency region located at 90 cm</w:t>
      </w:r>
      <w:r w:rsidRPr="004E0752">
        <w:rPr>
          <w:rFonts w:ascii="Times New Roman" w:hAnsi="Times New Roman" w:cs="Times New Roman"/>
          <w:sz w:val="24"/>
          <w:szCs w:val="24"/>
          <w:vertAlign w:val="superscript"/>
        </w:rPr>
        <w:t>-1</w:t>
      </w:r>
      <w:r w:rsidRPr="004E0752">
        <w:rPr>
          <w:rFonts w:ascii="Times New Roman" w:hAnsi="Times New Roman" w:cs="Times New Roman"/>
          <w:sz w:val="24"/>
          <w:szCs w:val="24"/>
        </w:rPr>
        <w:t>, 118 cm</w:t>
      </w:r>
      <w:r w:rsidRPr="004E0752">
        <w:rPr>
          <w:rFonts w:ascii="Times New Roman" w:hAnsi="Times New Roman" w:cs="Times New Roman"/>
          <w:sz w:val="24"/>
          <w:szCs w:val="24"/>
          <w:vertAlign w:val="superscript"/>
        </w:rPr>
        <w:t>-1</w:t>
      </w:r>
      <w:r w:rsidR="00521EB4" w:rsidRPr="004E0752">
        <w:rPr>
          <w:rFonts w:ascii="Times New Roman" w:hAnsi="Times New Roman" w:cs="Times New Roman"/>
          <w:sz w:val="24"/>
          <w:szCs w:val="24"/>
        </w:rPr>
        <w:t xml:space="preserve">, </w:t>
      </w:r>
      <w:r w:rsidRPr="004E0752">
        <w:rPr>
          <w:rFonts w:ascii="Times New Roman" w:hAnsi="Times New Roman" w:cs="Times New Roman"/>
          <w:sz w:val="24"/>
          <w:szCs w:val="24"/>
        </w:rPr>
        <w:t>and 139 cm</w:t>
      </w:r>
      <w:r w:rsidRPr="004E0752">
        <w:rPr>
          <w:rFonts w:ascii="Times New Roman" w:hAnsi="Times New Roman" w:cs="Times New Roman"/>
          <w:sz w:val="24"/>
          <w:szCs w:val="24"/>
          <w:vertAlign w:val="superscript"/>
        </w:rPr>
        <w:t>-1</w:t>
      </w:r>
      <w:r w:rsidRPr="004E0752">
        <w:rPr>
          <w:rFonts w:ascii="Times New Roman" w:hAnsi="Times New Roman" w:cs="Times New Roman"/>
          <w:sz w:val="24"/>
          <w:szCs w:val="24"/>
        </w:rPr>
        <w:t>, in which the corresponded E</w:t>
      </w:r>
      <w:r w:rsidRPr="004E0752">
        <w:rPr>
          <w:rFonts w:ascii="Times New Roman" w:hAnsi="Times New Roman" w:cs="Times New Roman"/>
          <w:sz w:val="24"/>
          <w:szCs w:val="24"/>
          <w:vertAlign w:val="subscript"/>
        </w:rPr>
        <w:t>g</w:t>
      </w:r>
      <w:r w:rsidRPr="004E0752">
        <w:rPr>
          <w:rFonts w:ascii="Times New Roman" w:hAnsi="Times New Roman" w:cs="Times New Roman"/>
          <w:sz w:val="24"/>
          <w:szCs w:val="24"/>
        </w:rPr>
        <w:t xml:space="preserve"> (out-of-plane), A</w:t>
      </w:r>
      <w:r w:rsidRPr="004E0752">
        <w:rPr>
          <w:rFonts w:ascii="Times New Roman" w:hAnsi="Times New Roman" w:cs="Times New Roman"/>
          <w:sz w:val="24"/>
          <w:szCs w:val="24"/>
          <w:vertAlign w:val="superscript"/>
        </w:rPr>
        <w:t>2</w:t>
      </w:r>
      <w:r w:rsidRPr="004E0752">
        <w:rPr>
          <w:rFonts w:ascii="Times New Roman" w:hAnsi="Times New Roman" w:cs="Times New Roman"/>
          <w:sz w:val="24"/>
          <w:szCs w:val="24"/>
          <w:vertAlign w:val="subscript"/>
        </w:rPr>
        <w:t>g</w:t>
      </w:r>
      <w:r w:rsidRPr="004E0752">
        <w:rPr>
          <w:rFonts w:ascii="Times New Roman" w:hAnsi="Times New Roman" w:cs="Times New Roman"/>
          <w:sz w:val="24"/>
          <w:szCs w:val="24"/>
        </w:rPr>
        <w:t xml:space="preserve"> (out-of-plane) have a slight shift to a small value (blue shift). However, the difference in Cr content and shift of Raman spectra implies that there might be some different properties resulting in structure difference. </w:t>
      </w:r>
      <w:bookmarkStart w:id="2" w:name="_Hlk105924608"/>
      <w:r w:rsidRPr="004E0752">
        <w:rPr>
          <w:rFonts w:ascii="Times New Roman" w:hAnsi="Times New Roman" w:cs="Times New Roman"/>
          <w:sz w:val="24"/>
          <w:szCs w:val="24"/>
        </w:rPr>
        <w:t xml:space="preserve">All these characterizations can prove the quality of CST crystals with a similar structure to previous </w:t>
      </w:r>
      <w:r w:rsidR="00521EB4" w:rsidRPr="004E0752">
        <w:rPr>
          <w:rFonts w:ascii="Times New Roman" w:hAnsi="Times New Roman" w:cs="Times New Roman"/>
          <w:sz w:val="24"/>
          <w:szCs w:val="24"/>
        </w:rPr>
        <w:t>literature</w:t>
      </w:r>
      <w:r w:rsidRPr="004E0752">
        <w:rPr>
          <w:rFonts w:ascii="Times New Roman" w:hAnsi="Times New Roman" w:cs="Times New Roman"/>
          <w:sz w:val="24"/>
          <w:szCs w:val="24"/>
        </w:rPr>
        <w:t xml:space="preserve">. Therefore, these crystals are regarded as suitable for further device design and transport experiments. </w:t>
      </w:r>
    </w:p>
    <w:bookmarkEnd w:id="2"/>
    <w:p w14:paraId="604CC3C1" w14:textId="142E9F55" w:rsidR="006D26ED" w:rsidRPr="004E0752" w:rsidRDefault="0091255E" w:rsidP="004E0752">
      <w:pPr>
        <w:spacing w:after="240" w:line="480" w:lineRule="auto"/>
        <w:rPr>
          <w:rFonts w:ascii="Times New Roman" w:hAnsi="Times New Roman" w:cs="Times New Roman"/>
          <w:sz w:val="24"/>
          <w:szCs w:val="24"/>
        </w:rPr>
      </w:pPr>
      <w:r w:rsidRPr="004E0752">
        <w:rPr>
          <w:rFonts w:ascii="Times New Roman" w:hAnsi="Times New Roman" w:cs="Times New Roman"/>
          <w:b/>
          <w:bCs/>
          <w:sz w:val="24"/>
          <w:szCs w:val="24"/>
        </w:rPr>
        <w:t>Fig.S1d</w:t>
      </w:r>
      <w:r w:rsidRPr="004E0752">
        <w:rPr>
          <w:rFonts w:ascii="Times New Roman" w:hAnsi="Times New Roman" w:cs="Times New Roman"/>
          <w:sz w:val="24"/>
          <w:szCs w:val="24"/>
        </w:rPr>
        <w:t xml:space="preserve"> displays the magnetic field-dependent magnetization for both H//</w:t>
      </w:r>
      <w:r w:rsidRPr="004E0752">
        <w:rPr>
          <w:rFonts w:ascii="Times New Roman" w:hAnsi="Times New Roman" w:cs="Times New Roman"/>
          <w:i/>
          <w:iCs/>
          <w:sz w:val="24"/>
          <w:szCs w:val="24"/>
        </w:rPr>
        <w:t>c-</w:t>
      </w:r>
      <w:r w:rsidRPr="004E0752">
        <w:rPr>
          <w:rFonts w:ascii="Times New Roman" w:hAnsi="Times New Roman" w:cs="Times New Roman"/>
          <w:sz w:val="24"/>
          <w:szCs w:val="24"/>
        </w:rPr>
        <w:t>axis and H//</w:t>
      </w:r>
      <w:r w:rsidRPr="004E0752">
        <w:rPr>
          <w:rFonts w:ascii="Times New Roman" w:hAnsi="Times New Roman" w:cs="Times New Roman"/>
          <w:i/>
          <w:iCs/>
          <w:sz w:val="24"/>
          <w:szCs w:val="24"/>
        </w:rPr>
        <w:t>ab-</w:t>
      </w:r>
      <w:r w:rsidRPr="004E0752">
        <w:rPr>
          <w:rFonts w:ascii="Times New Roman" w:hAnsi="Times New Roman" w:cs="Times New Roman"/>
          <w:sz w:val="24"/>
          <w:szCs w:val="24"/>
        </w:rPr>
        <w:t xml:space="preserve">plane under 5 K. The saturation begins from 0.2 T with an out-of-plane magnetic field, while the final saturation value of magnetization is close to 2.8 </w:t>
      </w:r>
      <w:proofErr w:type="spellStart"/>
      <w:r w:rsidRPr="004E0752">
        <w:rPr>
          <w:rFonts w:ascii="Times New Roman" w:hAnsi="Times New Roman" w:cs="Times New Roman"/>
          <w:i/>
          <w:iCs/>
          <w:sz w:val="24"/>
          <w:szCs w:val="24"/>
        </w:rPr>
        <w:t>μ</w:t>
      </w:r>
      <w:r w:rsidRPr="004E0752">
        <w:rPr>
          <w:rFonts w:ascii="Times New Roman" w:hAnsi="Times New Roman" w:cs="Times New Roman"/>
          <w:i/>
          <w:iCs/>
          <w:sz w:val="24"/>
          <w:szCs w:val="24"/>
          <w:vertAlign w:val="subscript"/>
        </w:rPr>
        <w:t>B</w:t>
      </w:r>
      <w:proofErr w:type="spellEnd"/>
      <w:r w:rsidRPr="004E0752">
        <w:rPr>
          <w:rFonts w:ascii="Times New Roman" w:hAnsi="Times New Roman" w:cs="Times New Roman"/>
          <w:sz w:val="24"/>
          <w:szCs w:val="24"/>
        </w:rPr>
        <w:t xml:space="preserve">. The slightly small value compared </w:t>
      </w:r>
      <w:r w:rsidRPr="004E0752">
        <w:rPr>
          <w:rFonts w:ascii="Times New Roman" w:hAnsi="Times New Roman" w:cs="Times New Roman"/>
          <w:sz w:val="24"/>
          <w:szCs w:val="24"/>
        </w:rPr>
        <w:lastRenderedPageBreak/>
        <w:t xml:space="preserve">to idea 3 </w:t>
      </w:r>
      <w:proofErr w:type="spellStart"/>
      <w:r w:rsidRPr="004E0752">
        <w:rPr>
          <w:rFonts w:ascii="Times New Roman" w:hAnsi="Times New Roman" w:cs="Times New Roman"/>
          <w:i/>
          <w:iCs/>
          <w:sz w:val="24"/>
          <w:szCs w:val="24"/>
        </w:rPr>
        <w:t>μ</w:t>
      </w:r>
      <w:r w:rsidRPr="004E0752">
        <w:rPr>
          <w:rFonts w:ascii="Times New Roman" w:hAnsi="Times New Roman" w:cs="Times New Roman"/>
          <w:i/>
          <w:iCs/>
          <w:sz w:val="24"/>
          <w:szCs w:val="24"/>
          <w:vertAlign w:val="subscript"/>
        </w:rPr>
        <w:t>B</w:t>
      </w:r>
      <w:proofErr w:type="spellEnd"/>
      <w:r w:rsidRPr="004E0752">
        <w:rPr>
          <w:rFonts w:ascii="Times New Roman" w:hAnsi="Times New Roman" w:cs="Times New Roman"/>
          <w:sz w:val="24"/>
          <w:szCs w:val="24"/>
        </w:rPr>
        <w:t xml:space="preserve"> originates from the smaller percentage of Cr content in crystal, since it contributes to magnetism.</w:t>
      </w:r>
      <w:r w:rsidRPr="004E0752">
        <w:rPr>
          <w:rFonts w:ascii="Times New Roman" w:eastAsia="Times New Roman" w:hAnsi="Times New Roman" w:cs="Times New Roman"/>
          <w:b/>
          <w:bCs/>
          <w:sz w:val="24"/>
          <w:szCs w:val="24"/>
        </w:rPr>
        <w:t xml:space="preserve"> </w:t>
      </w:r>
      <w:r w:rsidRPr="004E0752">
        <w:rPr>
          <w:rFonts w:ascii="Times New Roman" w:hAnsi="Times New Roman" w:cs="Times New Roman"/>
          <w:b/>
          <w:bCs/>
          <w:sz w:val="24"/>
          <w:szCs w:val="24"/>
        </w:rPr>
        <w:t>Fig.S1e&amp;1f</w:t>
      </w:r>
      <w:r w:rsidRPr="004E0752">
        <w:rPr>
          <w:rFonts w:ascii="Times New Roman" w:hAnsi="Times New Roman" w:cs="Times New Roman"/>
          <w:sz w:val="24"/>
          <w:szCs w:val="24"/>
        </w:rPr>
        <w:t xml:space="preserve"> illustrate the magnetization as the function of applied magnetic field for H//</w:t>
      </w:r>
      <w:r w:rsidRPr="004E0752">
        <w:rPr>
          <w:rFonts w:ascii="Times New Roman" w:hAnsi="Times New Roman" w:cs="Times New Roman"/>
          <w:i/>
          <w:iCs/>
          <w:sz w:val="24"/>
          <w:szCs w:val="24"/>
        </w:rPr>
        <w:t>c-</w:t>
      </w:r>
      <w:r w:rsidRPr="004E0752">
        <w:rPr>
          <w:rFonts w:ascii="Times New Roman" w:hAnsi="Times New Roman" w:cs="Times New Roman"/>
          <w:sz w:val="24"/>
          <w:szCs w:val="24"/>
        </w:rPr>
        <w:t>axis and H//</w:t>
      </w:r>
      <w:r w:rsidRPr="004E0752">
        <w:rPr>
          <w:rFonts w:ascii="Times New Roman" w:hAnsi="Times New Roman" w:cs="Times New Roman"/>
          <w:i/>
          <w:iCs/>
          <w:sz w:val="24"/>
          <w:szCs w:val="24"/>
        </w:rPr>
        <w:t>ab-</w:t>
      </w:r>
      <w:r w:rsidRPr="004E0752">
        <w:rPr>
          <w:rFonts w:ascii="Times New Roman" w:hAnsi="Times New Roman" w:cs="Times New Roman"/>
          <w:sz w:val="24"/>
          <w:szCs w:val="24"/>
        </w:rPr>
        <w:t xml:space="preserve">plane respectively, under various temperatures. </w:t>
      </w:r>
      <w:bookmarkStart w:id="3" w:name="_Hlk105924466"/>
      <w:r w:rsidRPr="004E0752">
        <w:rPr>
          <w:rFonts w:ascii="Times New Roman" w:hAnsi="Times New Roman" w:cs="Times New Roman"/>
          <w:sz w:val="24"/>
          <w:szCs w:val="24"/>
        </w:rPr>
        <w:t xml:space="preserve">Below </w:t>
      </w:r>
      <w:r w:rsidRPr="004E0752">
        <w:rPr>
          <w:rFonts w:ascii="Times New Roman" w:hAnsi="Times New Roman" w:cs="Times New Roman"/>
          <w:i/>
          <w:iCs/>
          <w:sz w:val="24"/>
          <w:szCs w:val="24"/>
        </w:rPr>
        <w:t>T</w:t>
      </w:r>
      <w:r w:rsidRPr="004E0752">
        <w:rPr>
          <w:rFonts w:ascii="Times New Roman" w:hAnsi="Times New Roman" w:cs="Times New Roman"/>
          <w:i/>
          <w:iCs/>
          <w:sz w:val="24"/>
          <w:szCs w:val="24"/>
          <w:vertAlign w:val="subscript"/>
        </w:rPr>
        <w:t>c</w:t>
      </w:r>
      <w:r w:rsidRPr="004E0752">
        <w:rPr>
          <w:rFonts w:ascii="Times New Roman" w:hAnsi="Times New Roman" w:cs="Times New Roman"/>
          <w:sz w:val="24"/>
          <w:szCs w:val="24"/>
        </w:rPr>
        <w:t>, the magnetization shows a typical soft ferromagnetism behavior. Interesting things happen at 40 K, there is still a trajectory-like curve deviating from a high-temperature linear relation for both out-plane and in-plane magnetic field conditions.</w:t>
      </w:r>
      <w:bookmarkEnd w:id="3"/>
      <w:r w:rsidRPr="004E0752">
        <w:rPr>
          <w:rFonts w:ascii="Times New Roman" w:hAnsi="Times New Roman" w:cs="Times New Roman"/>
          <w:sz w:val="24"/>
          <w:szCs w:val="24"/>
        </w:rPr>
        <w:t xml:space="preserve"> It does not violate the affirmation of</w:t>
      </w:r>
      <w:r w:rsidRPr="004E0752">
        <w:rPr>
          <w:rFonts w:ascii="Times New Roman" w:hAnsi="Times New Roman" w:cs="Times New Roman"/>
          <w:i/>
          <w:iCs/>
          <w:sz w:val="24"/>
          <w:szCs w:val="24"/>
        </w:rPr>
        <w:t xml:space="preserve"> T</w:t>
      </w:r>
      <w:r w:rsidRPr="004E0752">
        <w:rPr>
          <w:rFonts w:ascii="Times New Roman" w:hAnsi="Times New Roman" w:cs="Times New Roman"/>
          <w:i/>
          <w:iCs/>
          <w:sz w:val="24"/>
          <w:szCs w:val="24"/>
          <w:vertAlign w:val="subscript"/>
        </w:rPr>
        <w:t>c</w:t>
      </w:r>
      <w:r w:rsidRPr="004E0752">
        <w:rPr>
          <w:rFonts w:ascii="Times New Roman" w:hAnsi="Times New Roman" w:cs="Times New Roman"/>
          <w:sz w:val="24"/>
          <w:szCs w:val="24"/>
        </w:rPr>
        <w:t xml:space="preserve"> but suggests the existence of short-range ferromagnetic correlations in temperature even higher than </w:t>
      </w:r>
      <w:r w:rsidRPr="004E0752">
        <w:rPr>
          <w:rFonts w:ascii="Times New Roman" w:hAnsi="Times New Roman" w:cs="Times New Roman"/>
          <w:i/>
          <w:iCs/>
          <w:sz w:val="24"/>
          <w:szCs w:val="24"/>
        </w:rPr>
        <w:t>T</w:t>
      </w:r>
      <w:r w:rsidRPr="004E0752">
        <w:rPr>
          <w:rFonts w:ascii="Times New Roman" w:hAnsi="Times New Roman" w:cs="Times New Roman"/>
          <w:i/>
          <w:iCs/>
          <w:sz w:val="24"/>
          <w:szCs w:val="24"/>
          <w:vertAlign w:val="subscript"/>
        </w:rPr>
        <w:t>c</w:t>
      </w:r>
      <w:r w:rsidRPr="004E0752">
        <w:rPr>
          <w:rFonts w:ascii="Times New Roman" w:hAnsi="Times New Roman" w:cs="Times New Roman"/>
          <w:sz w:val="24"/>
          <w:szCs w:val="24"/>
        </w:rPr>
        <w:t xml:space="preserve"> </w:t>
      </w:r>
      <w:r w:rsidRPr="004E0752">
        <w:rPr>
          <w:rFonts w:ascii="Times New Roman" w:hAnsi="Times New Roman" w:cs="Times New Roman"/>
          <w:sz w:val="24"/>
          <w:szCs w:val="24"/>
        </w:rPr>
        <w:fldChar w:fldCharType="begin"/>
      </w:r>
      <w:r w:rsidR="00A63E4C">
        <w:rPr>
          <w:rFonts w:ascii="Times New Roman" w:hAnsi="Times New Roman" w:cs="Times New Roman"/>
          <w:sz w:val="24"/>
          <w:szCs w:val="24"/>
        </w:rPr>
        <w:instrText xml:space="preserve"> ADDIN EN.CITE &lt;EndNote&gt;&lt;Cite&gt;&lt;Author&gt;Zhang&lt;/Author&gt;&lt;Year&gt;2018&lt;/Year&gt;&lt;RecNum&gt;31&lt;/RecNum&gt;&lt;DisplayText&gt;&lt;style face="superscript"&gt;2&lt;/style&gt;&lt;/DisplayText&gt;&lt;record&gt;&lt;rec-number&gt;31&lt;/rec-number&gt;&lt;foreign-keys&gt;&lt;key app="EN" db-id="r0ewaxwae0tzriesxs8vf25nf9e550rsdrpx" timestamp="0"&gt;31&lt;/key&gt;&lt;/foreign-keys&gt;&lt;ref-type name="Journal Article"&gt;17&lt;/ref-type&gt;&lt;contributors&gt;&lt;authors&gt;&lt;author&gt;Zhang, Zongteng&lt;/author&gt;&lt;author&gt;Wang, Zhenhua&lt;/author&gt;&lt;author&gt;Zhang, Zhidong&lt;/author&gt;&lt;/authors&gt;&lt;/contributors&gt;&lt;titles&gt;&lt;title&gt;Magneto-transport and weak anti-localization in ferromagnetic semiconductor CrSiTe3 single crystal&lt;/title&gt;&lt;secondary-title&gt;Applied Physics Letters&lt;/secondary-title&gt;&lt;/titles&gt;&lt;volume&gt;113&lt;/volume&gt;&lt;number&gt;14&lt;/number&gt;&lt;section&gt;142404&lt;/section&gt;&lt;dates&gt;&lt;year&gt;2018&lt;/year&gt;&lt;/dates&gt;&lt;isbn&gt;0003-6951&amp;#xD;1077-3118&lt;/isbn&gt;&lt;urls&gt;&lt;/urls&gt;&lt;electronic-resource-num&gt;10.1063/1.5048208&lt;/electronic-resource-num&gt;&lt;/record&gt;&lt;/Cite&gt;&lt;/EndNote&gt;</w:instrText>
      </w:r>
      <w:r w:rsidRPr="004E0752">
        <w:rPr>
          <w:rFonts w:ascii="Times New Roman" w:hAnsi="Times New Roman" w:cs="Times New Roman"/>
          <w:sz w:val="24"/>
          <w:szCs w:val="24"/>
        </w:rPr>
        <w:fldChar w:fldCharType="separate"/>
      </w:r>
      <w:r w:rsidR="00A63E4C" w:rsidRPr="00A63E4C">
        <w:rPr>
          <w:rFonts w:ascii="Times New Roman" w:hAnsi="Times New Roman" w:cs="Times New Roman"/>
          <w:noProof/>
          <w:sz w:val="24"/>
          <w:szCs w:val="24"/>
          <w:vertAlign w:val="superscript"/>
        </w:rPr>
        <w:t>2</w:t>
      </w:r>
      <w:r w:rsidRPr="004E0752">
        <w:rPr>
          <w:rFonts w:ascii="Times New Roman" w:hAnsi="Times New Roman" w:cs="Times New Roman"/>
          <w:sz w:val="24"/>
          <w:szCs w:val="24"/>
        </w:rPr>
        <w:fldChar w:fldCharType="end"/>
      </w:r>
      <w:r w:rsidRPr="004E0752">
        <w:rPr>
          <w:rFonts w:ascii="Times New Roman" w:hAnsi="Times New Roman" w:cs="Times New Roman"/>
          <w:sz w:val="24"/>
          <w:szCs w:val="24"/>
        </w:rPr>
        <w:t xml:space="preserve">. This is also proved according to the previous neutron scattering and nonlinear optical polarimetry </w:t>
      </w:r>
      <w:r w:rsidRPr="004E0752">
        <w:rPr>
          <w:rFonts w:ascii="Times New Roman" w:hAnsi="Times New Roman" w:cs="Times New Roman"/>
          <w:sz w:val="24"/>
          <w:szCs w:val="24"/>
        </w:rPr>
        <w:fldChar w:fldCharType="begin">
          <w:fldData xml:space="preserve">PEVuZE5vdGU+PENpdGU+PEF1dGhvcj5XaWxsaWFtczwvQXV0aG9yPjxZZWFyPjIwMTU8L1llYXI+
PFJlY051bT4xMDwvUmVjTnVtPjxEaXNwbGF5VGV4dD48c3R5bGUgZmFjZT0ic3VwZXJzY3JpcHQi
PjMsNDwvc3R5bGU+PC9EaXNwbGF5VGV4dD48cmVjb3JkPjxyZWMtbnVtYmVyPjEwPC9yZWMtbnVt
YmVyPjxmb3JlaWduLWtleXM+PGtleSBhcHA9IkVOIiBkYi1pZD0icjBld2F4d2FlMHR6cmllc3hz
OHZmMjVuZjllNTUwcnNkcnB4IiB0aW1lc3RhbXA9IjAiPjEwPC9rZXk+PC9mb3JlaWduLWtleXM+
PHJlZi10eXBlIG5hbWU9IkpvdXJuYWwgQXJ0aWNsZSI+MTc8L3JlZi10eXBlPjxjb250cmlidXRv
cnM+PGF1dGhvcnM+PGF1dGhvcj5XaWxsaWFtcywgVC4gSi48L2F1dGhvcj48YXV0aG9yPkFjemVs
LCBBLiBBLjwvYXV0aG9yPjxhdXRob3I+THVtc2RlbiwgTS4gRC48L2F1dGhvcj48YXV0aG9yPk5h
Z2xlciwgUy4gRS48L2F1dGhvcj48YXV0aG9yPlN0b25lLCBNLiBCLjwvYXV0aG9yPjxhdXRob3I+
WWFuLCBKLiBRLjwvYXV0aG9yPjxhdXRob3I+TWFuZHJ1cywgRC48L2F1dGhvcj48L2F1dGhvcnM+
PC9jb250cmlidXRvcnM+PHRpdGxlcz48dGl0bGU+TWFnbmV0aWMgY29ycmVsYXRpb25zIGluIHRo
ZSBxdWFzaS10d28tZGltZW5zaW9uYWwgc2VtaWNvbmR1Y3RpbmcgZmVycm9tYWduZXRDclNpVGUz
PC90aXRsZT48c2Vjb25kYXJ5LXRpdGxlPlBoeXNpY2FsIFJldmlldyBCPC9zZWNvbmRhcnktdGl0
bGU+PC90aXRsZXM+PHZvbHVtZT45Mjwvdm9sdW1lPjxudW1iZXI+MTQ8L251bWJlcj48ZGF0ZXM+
PHllYXI+MjAxNTwveWVhcj48L2RhdGVzPjxpc2JuPjEwOTgtMDEyMSYjeEQ7MTU1MC0yMzVYPC9p
c2JuPjx1cmxzPjwvdXJscz48ZWxlY3Ryb25pYy1yZXNvdXJjZS1udW0+MTAuMTEwMy9QaHlzUmV2
Qi45Mi4xNDQ0MDQ8L2VsZWN0cm9uaWMtcmVzb3VyY2UtbnVtPjwvcmVjb3JkPjwvQ2l0ZT48Q2l0
ZT48QXV0aG9yPlJvbjwvQXV0aG9yPjxZZWFyPjIwMTk8L1llYXI+PFJlY051bT41NTk8L1JlY051
bT48cmVjb3JkPjxyZWMtbnVtYmVyPjU1OTwvcmVjLW51bWJlcj48Zm9yZWlnbi1rZXlzPjxrZXkg
YXBwPSJFTiIgZGItaWQ9InB3cnRkeGRlNHdzdHJwZXQyczU1emF0YnpkMHNyc3c1c3Q1ZCIgdGlt
ZXN0YW1wPSIxNjUyNjg4NDUxIj41NTk8L2tleT48L2ZvcmVpZ24ta2V5cz48cmVmLXR5cGUgbmFt
ZT0iSm91cm5hbCBBcnRpY2xlIj4xNzwvcmVmLXR5cGU+PGNvbnRyaWJ1dG9ycz48YXV0aG9ycz48
YXV0aG9yPlJvbiwgQS48L2F1dGhvcj48YXV0aG9yPlpvZ2hsaW4sIEUuPC9hdXRob3I+PGF1dGhv
cj5CYWxlbnRzLCBMLjwvYXV0aG9yPjxhdXRob3I+V2lsc29uLCBTLiBELjwvYXV0aG9yPjxhdXRo
b3I+SHNpZWgsIEQuPC9hdXRob3I+PC9hdXRob3JzPjwvY29udHJpYnV0b3JzPjx0aXRsZXM+PHRp
dGxlPkRpbWVuc2lvbmFsIGNyb3Nzb3ZlciBpbiBhIGxheWVyZWQgZmVycm9tYWduZXQgZGV0ZWN0
ZWQgYnkgc3BpbiBjb3JyZWxhdGlvbiBkcml2ZW4gZGlzdG9ydGlvbnM8L3RpdGxlPjxzZWNvbmRh
cnktdGl0bGU+TmF0dXJlIENvbW11bmljYXRpb25zPC9zZWNvbmRhcnktdGl0bGU+PC90aXRsZXM+
PHBlcmlvZGljYWw+PGZ1bGwtdGl0bGU+TmF0dXJlIENvbW11bmljYXRpb25zPC9mdWxsLXRpdGxl
PjxhYmJyLTE+TmF0LiBDb21tdW4uPC9hYmJyLTE+PGFiYnItMj5OYXQgQ29tbXVuPC9hYmJyLTI+
PC9wZXJpb2RpY2FsPjxwYWdlcz4xNjU0PC9wYWdlcz48dm9sdW1lPjEwPC92b2x1bWU+PG51bWJl
cj4xPC9udW1iZXI+PGRhdGVzPjx5ZWFyPjIwMTk8L3llYXI+PHB1Yi1kYXRlcz48ZGF0ZT4yMDE5
LzA0LzEwPC9kYXRlPjwvcHViLWRhdGVzPjwvZGF0ZXM+PGlzYm4+MjA0MS0xNzIzPC9pc2JuPjx1
cmxzPjxyZWxhdGVkLXVybHM+PHVybD5odHRwczovL2RvaS5vcmcvMTAuMTAzOC9zNDE0NjctMDE5
LTA5NjYzLTM8L3VybD48L3JlbGF0ZWQtdXJscz48L3VybHM+PGVsZWN0cm9uaWMtcmVzb3VyY2Ut
bnVtPjEwLjEwMzgvczQxNDY3LTAxOS0wOTY2My0zPC9lbGVjdHJvbmljLXJlc291cmNlLW51bT48
L3JlY29yZD48L0NpdGU+PC9FbmROb3RlPgB=
</w:fldData>
        </w:fldChar>
      </w:r>
      <w:r w:rsidR="00A63E4C">
        <w:rPr>
          <w:rFonts w:ascii="Times New Roman" w:hAnsi="Times New Roman" w:cs="Times New Roman"/>
          <w:sz w:val="24"/>
          <w:szCs w:val="24"/>
        </w:rPr>
        <w:instrText xml:space="preserve"> ADDIN EN.CITE </w:instrText>
      </w:r>
      <w:r w:rsidR="00A63E4C">
        <w:rPr>
          <w:rFonts w:ascii="Times New Roman" w:hAnsi="Times New Roman" w:cs="Times New Roman"/>
          <w:sz w:val="24"/>
          <w:szCs w:val="24"/>
        </w:rPr>
        <w:fldChar w:fldCharType="begin">
          <w:fldData xml:space="preserve">PEVuZE5vdGU+PENpdGU+PEF1dGhvcj5XaWxsaWFtczwvQXV0aG9yPjxZZWFyPjIwMTU8L1llYXI+
PFJlY051bT4xMDwvUmVjTnVtPjxEaXNwbGF5VGV4dD48c3R5bGUgZmFjZT0ic3VwZXJzY3JpcHQi
PjMsNDwvc3R5bGU+PC9EaXNwbGF5VGV4dD48cmVjb3JkPjxyZWMtbnVtYmVyPjEwPC9yZWMtbnVt
YmVyPjxmb3JlaWduLWtleXM+PGtleSBhcHA9IkVOIiBkYi1pZD0icjBld2F4d2FlMHR6cmllc3hz
OHZmMjVuZjllNTUwcnNkcnB4IiB0aW1lc3RhbXA9IjAiPjEwPC9rZXk+PC9mb3JlaWduLWtleXM+
PHJlZi10eXBlIG5hbWU9IkpvdXJuYWwgQXJ0aWNsZSI+MTc8L3JlZi10eXBlPjxjb250cmlidXRv
cnM+PGF1dGhvcnM+PGF1dGhvcj5XaWxsaWFtcywgVC4gSi48L2F1dGhvcj48YXV0aG9yPkFjemVs
LCBBLiBBLjwvYXV0aG9yPjxhdXRob3I+THVtc2RlbiwgTS4gRC48L2F1dGhvcj48YXV0aG9yPk5h
Z2xlciwgUy4gRS48L2F1dGhvcj48YXV0aG9yPlN0b25lLCBNLiBCLjwvYXV0aG9yPjxhdXRob3I+
WWFuLCBKLiBRLjwvYXV0aG9yPjxhdXRob3I+TWFuZHJ1cywgRC48L2F1dGhvcj48L2F1dGhvcnM+
PC9jb250cmlidXRvcnM+PHRpdGxlcz48dGl0bGU+TWFnbmV0aWMgY29ycmVsYXRpb25zIGluIHRo
ZSBxdWFzaS10d28tZGltZW5zaW9uYWwgc2VtaWNvbmR1Y3RpbmcgZmVycm9tYWduZXRDclNpVGUz
PC90aXRsZT48c2Vjb25kYXJ5LXRpdGxlPlBoeXNpY2FsIFJldmlldyBCPC9zZWNvbmRhcnktdGl0
bGU+PC90aXRsZXM+PHZvbHVtZT45Mjwvdm9sdW1lPjxudW1iZXI+MTQ8L251bWJlcj48ZGF0ZXM+
PHllYXI+MjAxNTwveWVhcj48L2RhdGVzPjxpc2JuPjEwOTgtMDEyMSYjeEQ7MTU1MC0yMzVYPC9p
c2JuPjx1cmxzPjwvdXJscz48ZWxlY3Ryb25pYy1yZXNvdXJjZS1udW0+MTAuMTEwMy9QaHlzUmV2
Qi45Mi4xNDQ0MDQ8L2VsZWN0cm9uaWMtcmVzb3VyY2UtbnVtPjwvcmVjb3JkPjwvQ2l0ZT48Q2l0
ZT48QXV0aG9yPlJvbjwvQXV0aG9yPjxZZWFyPjIwMTk8L1llYXI+PFJlY051bT41NTk8L1JlY051
bT48cmVjb3JkPjxyZWMtbnVtYmVyPjU1OTwvcmVjLW51bWJlcj48Zm9yZWlnbi1rZXlzPjxrZXkg
YXBwPSJFTiIgZGItaWQ9InB3cnRkeGRlNHdzdHJwZXQyczU1emF0YnpkMHNyc3c1c3Q1ZCIgdGlt
ZXN0YW1wPSIxNjUyNjg4NDUxIj41NTk8L2tleT48L2ZvcmVpZ24ta2V5cz48cmVmLXR5cGUgbmFt
ZT0iSm91cm5hbCBBcnRpY2xlIj4xNzwvcmVmLXR5cGU+PGNvbnRyaWJ1dG9ycz48YXV0aG9ycz48
YXV0aG9yPlJvbiwgQS48L2F1dGhvcj48YXV0aG9yPlpvZ2hsaW4sIEUuPC9hdXRob3I+PGF1dGhv
cj5CYWxlbnRzLCBMLjwvYXV0aG9yPjxhdXRob3I+V2lsc29uLCBTLiBELjwvYXV0aG9yPjxhdXRo
b3I+SHNpZWgsIEQuPC9hdXRob3I+PC9hdXRob3JzPjwvY29udHJpYnV0b3JzPjx0aXRsZXM+PHRp
dGxlPkRpbWVuc2lvbmFsIGNyb3Nzb3ZlciBpbiBhIGxheWVyZWQgZmVycm9tYWduZXQgZGV0ZWN0
ZWQgYnkgc3BpbiBjb3JyZWxhdGlvbiBkcml2ZW4gZGlzdG9ydGlvbnM8L3RpdGxlPjxzZWNvbmRh
cnktdGl0bGU+TmF0dXJlIENvbW11bmljYXRpb25zPC9zZWNvbmRhcnktdGl0bGU+PC90aXRsZXM+
PHBlcmlvZGljYWw+PGZ1bGwtdGl0bGU+TmF0dXJlIENvbW11bmljYXRpb25zPC9mdWxsLXRpdGxl
PjxhYmJyLTE+TmF0LiBDb21tdW4uPC9hYmJyLTE+PGFiYnItMj5OYXQgQ29tbXVuPC9hYmJyLTI+
PC9wZXJpb2RpY2FsPjxwYWdlcz4xNjU0PC9wYWdlcz48dm9sdW1lPjEwPC92b2x1bWU+PG51bWJl
cj4xPC9udW1iZXI+PGRhdGVzPjx5ZWFyPjIwMTk8L3llYXI+PHB1Yi1kYXRlcz48ZGF0ZT4yMDE5
LzA0LzEwPC9kYXRlPjwvcHViLWRhdGVzPjwvZGF0ZXM+PGlzYm4+MjA0MS0xNzIzPC9pc2JuPjx1
cmxzPjxyZWxhdGVkLXVybHM+PHVybD5odHRwczovL2RvaS5vcmcvMTAuMTAzOC9zNDE0NjctMDE5
LTA5NjYzLTM8L3VybD48L3JlbGF0ZWQtdXJscz48L3VybHM+PGVsZWN0cm9uaWMtcmVzb3VyY2Ut
bnVtPjEwLjEwMzgvczQxNDY3LTAxOS0wOTY2My0zPC9lbGVjdHJvbmljLXJlc291cmNlLW51bT48
L3JlY29yZD48L0NpdGU+PC9FbmROb3RlPgB=
</w:fldData>
        </w:fldChar>
      </w:r>
      <w:r w:rsidR="00A63E4C">
        <w:rPr>
          <w:rFonts w:ascii="Times New Roman" w:hAnsi="Times New Roman" w:cs="Times New Roman"/>
          <w:sz w:val="24"/>
          <w:szCs w:val="24"/>
        </w:rPr>
        <w:instrText xml:space="preserve"> ADDIN EN.CITE.DATA </w:instrText>
      </w:r>
      <w:r w:rsidR="00A63E4C">
        <w:rPr>
          <w:rFonts w:ascii="Times New Roman" w:hAnsi="Times New Roman" w:cs="Times New Roman"/>
          <w:sz w:val="24"/>
          <w:szCs w:val="24"/>
        </w:rPr>
      </w:r>
      <w:r w:rsidR="00A63E4C">
        <w:rPr>
          <w:rFonts w:ascii="Times New Roman" w:hAnsi="Times New Roman" w:cs="Times New Roman"/>
          <w:sz w:val="24"/>
          <w:szCs w:val="24"/>
        </w:rPr>
        <w:fldChar w:fldCharType="end"/>
      </w:r>
      <w:r w:rsidRPr="004E0752">
        <w:rPr>
          <w:rFonts w:ascii="Times New Roman" w:hAnsi="Times New Roman" w:cs="Times New Roman"/>
          <w:sz w:val="24"/>
          <w:szCs w:val="24"/>
        </w:rPr>
        <w:fldChar w:fldCharType="separate"/>
      </w:r>
      <w:r w:rsidR="00A63E4C" w:rsidRPr="00A63E4C">
        <w:rPr>
          <w:rFonts w:ascii="Times New Roman" w:hAnsi="Times New Roman" w:cs="Times New Roman"/>
          <w:noProof/>
          <w:sz w:val="24"/>
          <w:szCs w:val="24"/>
          <w:vertAlign w:val="superscript"/>
        </w:rPr>
        <w:t>3,4</w:t>
      </w:r>
      <w:r w:rsidRPr="004E0752">
        <w:rPr>
          <w:rFonts w:ascii="Times New Roman" w:hAnsi="Times New Roman" w:cs="Times New Roman"/>
          <w:sz w:val="24"/>
          <w:szCs w:val="24"/>
        </w:rPr>
        <w:fldChar w:fldCharType="end"/>
      </w:r>
      <w:r w:rsidRPr="004E0752">
        <w:rPr>
          <w:rFonts w:ascii="Times New Roman" w:hAnsi="Times New Roman" w:cs="Times New Roman"/>
          <w:sz w:val="24"/>
          <w:szCs w:val="24"/>
        </w:rPr>
        <w:t xml:space="preserve">. Both static and dynamic in-plane magnetic correlations persist till high </w:t>
      </w:r>
      <w:r w:rsidR="004E0752" w:rsidRPr="004E0752">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38A78491" wp14:editId="4A66A3D1">
                <wp:simplePos x="0" y="0"/>
                <wp:positionH relativeFrom="column">
                  <wp:posOffset>3669978</wp:posOffset>
                </wp:positionH>
                <wp:positionV relativeFrom="paragraph">
                  <wp:posOffset>4010025</wp:posOffset>
                </wp:positionV>
                <wp:extent cx="354842" cy="293427"/>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354842" cy="293427"/>
                        </a:xfrm>
                        <a:prstGeom prst="rect">
                          <a:avLst/>
                        </a:prstGeom>
                        <a:noFill/>
                        <a:ln w="6350">
                          <a:noFill/>
                        </a:ln>
                      </wps:spPr>
                      <wps:txbx>
                        <w:txbxContent>
                          <w:p w14:paraId="29DA5F58" w14:textId="02A054D1"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8A78491" id="_x0000_t202" coordsize="21600,21600" o:spt="202" path="m,l,21600r21600,l21600,xe">
                <v:stroke joinstyle="miter"/>
                <v:path gradientshapeok="t" o:connecttype="rect"/>
              </v:shapetype>
              <v:shape id="文本框 17" o:spid="_x0000_s1026" type="#_x0000_t202" style="position:absolute;left:0;text-align:left;margin-left:288.95pt;margin-top:315.75pt;width:27.95pt;height:23.1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2/kFwIAACsEAAAOAAAAZHJzL2Uyb0RvYy54bWysU8lu2zAQvRfoPxC817JlOYtgOXATuChg&#10;JAGcImeaIi0BFIclaUvu13dIyQvSnopeqBnOaJb3HucPXaPIQVhXgy7oZDSmRGgOZa13Bf3xtvpy&#10;R4nzTJdMgRYFPQpHHxafP81bk4sUKlClsASLaJe3pqCV9yZPEscr0TA3AiM0BiXYhnl07S4pLWux&#10;eqOSdDy+SVqwpbHAhXN4+9QH6SLWl1Jw/yKlE56oguJsPp42nttwJos5y3eWmarmwxjsH6ZoWK2x&#10;6bnUE/OM7G39R6mm5hYcSD/i0CQgZc1F3AG3mYw/bLOpmBFxFwTHmTNM7v+V5c+HjXm1xHdfoUMC&#10;AyCtcbnDy7BPJ20TvjgpwThCeDzDJjpPOF5OZ9ldllLCMZTeT7P0NlRJLj8b6/w3AQ0JRkEtshLB&#10;Yoe1833qKSX00rCqlYrMKE3agt5MZ+P4wzmCxZXGHpdRg+W7bTfMv4XyiGtZ6Bl3hq9qbL5mzr8y&#10;ixTjJihb/4KHVIBNYLAoqcD++tt9yEfkMUpJi5IpqPu5Z1ZQor5r5OR+kmVBY9HJZrcpOvY6sr2O&#10;6H3zCKjKCT4Qw6MZ8r06mdJC847qXoauGGKaY++C+pP56Hsh4+vgYrmMSagqw/xabwwPpQOcAdq3&#10;7p1ZM+DvkbhnOImL5R9o6HN7IpZ7D7KOHAWAe1QH3FGRkeXh9QTJX/sx6/LGF78BAAD//wMAUEsD&#10;BBQABgAIAAAAIQAIMYRh4wAAAAsBAAAPAAAAZHJzL2Rvd25yZXYueG1sTI9NT4NAEIbvJv6HzZh4&#10;s0tLgEpZmoakMTF6aO3F28JOgXQ/kN226K93PNXbTObJO89brCej2QVH3zsrYD6LgKFtnOptK+Dw&#10;sX1aAvNBWiW1syjgGz2sy/u7QubKXe0OL/vQMgqxPpcCuhCGnHPfdGikn7kBLd2ObjQy0Dq2XI3y&#10;SuFG80UUpdzI3tKHTg5Yddic9mcj4LXavstdvTDLH129vB03w9fhMxHi8WHarIAFnMINhj99UoeS&#10;nGp3tsozLSDJsmdCBaTxPAFGRBrHVKamIcsy4GXB/3cofwEAAP//AwBQSwECLQAUAAYACAAAACEA&#10;toM4kv4AAADhAQAAEwAAAAAAAAAAAAAAAAAAAAAAW0NvbnRlbnRfVHlwZXNdLnhtbFBLAQItABQA&#10;BgAIAAAAIQA4/SH/1gAAAJQBAAALAAAAAAAAAAAAAAAAAC8BAABfcmVscy8ucmVsc1BLAQItABQA&#10;BgAIAAAAIQDBz2/kFwIAACsEAAAOAAAAAAAAAAAAAAAAAC4CAABkcnMvZTJvRG9jLnhtbFBLAQIt&#10;ABQABgAIAAAAIQAIMYRh4wAAAAsBAAAPAAAAAAAAAAAAAAAAAHEEAABkcnMvZG93bnJldi54bWxQ&#10;SwUGAAAAAAQABADzAAAAgQUAAAAA&#10;" filled="f" stroked="f" strokeweight=".5pt">
                <v:textbox>
                  <w:txbxContent>
                    <w:p w14:paraId="29DA5F58" w14:textId="02A054D1"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c)</w:t>
                      </w:r>
                    </w:p>
                  </w:txbxContent>
                </v:textbox>
              </v:shape>
            </w:pict>
          </mc:Fallback>
        </mc:AlternateContent>
      </w:r>
      <w:r w:rsidR="004E0752" w:rsidRPr="004E0752">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02768F56" wp14:editId="5EA76649">
                <wp:simplePos x="0" y="0"/>
                <wp:positionH relativeFrom="margin">
                  <wp:posOffset>1828165</wp:posOffset>
                </wp:positionH>
                <wp:positionV relativeFrom="paragraph">
                  <wp:posOffset>4011930</wp:posOffset>
                </wp:positionV>
                <wp:extent cx="354330" cy="29337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354330" cy="293370"/>
                        </a:xfrm>
                        <a:prstGeom prst="rect">
                          <a:avLst/>
                        </a:prstGeom>
                        <a:noFill/>
                        <a:ln w="6350">
                          <a:noFill/>
                        </a:ln>
                      </wps:spPr>
                      <wps:txbx>
                        <w:txbxContent>
                          <w:p w14:paraId="7B4B5CE9" w14:textId="5DF8B8E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2768F56" id="文本框 16" o:spid="_x0000_s1027" type="#_x0000_t202" style="position:absolute;left:0;text-align:left;margin-left:143.95pt;margin-top:315.9pt;width:27.9pt;height:23.1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K9QGAIAADIEAAAOAAAAZHJzL2Uyb0RvYy54bWysU9uO2yAQfa/Uf0C8N07iZC9WnFW6q1SV&#10;ot2VstU+EwyxJWAokNjp13fAuWnbp6ovMDDDXM45zB46rcheON+AKeloMKREGA5VY7Yl/fG2/HJH&#10;iQ/MVEyBESU9CE8f5p8/zVpbiDHUoCrhCCYxvmhtSesQbJFlntdCMz8AKww6JTjNAh7dNqscazG7&#10;Vtl4OLzJWnCVdcCF93j71DvpPOWXUvDwIqUXgaiSYm8hrS6tm7hm8xkrto7ZuuHHNtg/dKFZY7Do&#10;OdUTC4zsXPNHKt1wBx5kGHDQGUjZcJFmwGlGww/TrGtmRZoFwfH2DJP/f2n5835tXx0J3VfokMAI&#10;SGt94fEyztNJp+OOnRL0I4SHM2yiC4TjZT6d5Dl6OLrG93l+m2DNLo+t8+GbAE2iUVKHrCSw2H7l&#10;AxbE0FNIrGVg2SiVmFGGtCW9yafD9ODswRfK4MNLq9EK3aYjTXU1xgaqA07noCfeW75ssIcV8+GV&#10;OWQa20b1hhdcpAKsBUeLkhrcr7/dx3gkAL2UtKickvqfO+YEJeq7QWruR5NJlFo6TKa3Yzy4a8/m&#10;2mN2+hFQnCP8J5YnM8YHdTKlA/2OIl/EquhihmPtkoaT+Rh6PeMn4WKxSEEoLsvCyqwtj6kjqhHh&#10;t+6dOXukISB/z3DSGCs+sNHH9nwsdgFkk6iKOPeoHuFHYSYGj58oKv/6nKIuX33+GwAA//8DAFBL&#10;AwQUAAYACAAAACEA5PhdcOMAAAALAQAADwAAAGRycy9kb3ducmV2LnhtbEyPwU7DMAyG70i8Q2Qk&#10;bixdC2vXNZ2mShMSYoeNXbilTdZWJE5psq3w9JgTHG1/+v39xXqyhl306HuHAuazCJjGxqkeWwHH&#10;t+1DBswHiUoah1rAl/awLm9vCpkrd8W9vhxCyygEfS4FdCEMOee+6bSVfuYGjXQ7udHKQOPYcjXK&#10;K4Vbw+MoWnAre6QPnRx01enm43C2Al6q7U7u69hm36Z6fj1ths/j+5MQ93fTZgUs6Cn8wfCrT+pQ&#10;klPtzqg8MwLiLF0SKmCRzKkDEcljkgKraZNmEfCy4P87lD8AAAD//wMAUEsBAi0AFAAGAAgAAAAh&#10;ALaDOJL+AAAA4QEAABMAAAAAAAAAAAAAAAAAAAAAAFtDb250ZW50X1R5cGVzXS54bWxQSwECLQAU&#10;AAYACAAAACEAOP0h/9YAAACUAQAACwAAAAAAAAAAAAAAAAAvAQAAX3JlbHMvLnJlbHNQSwECLQAU&#10;AAYACAAAACEA9IyvUBgCAAAyBAAADgAAAAAAAAAAAAAAAAAuAgAAZHJzL2Uyb0RvYy54bWxQSwEC&#10;LQAUAAYACAAAACEA5PhdcOMAAAALAQAADwAAAAAAAAAAAAAAAAByBAAAZHJzL2Rvd25yZXYueG1s&#10;UEsFBgAAAAAEAAQA8wAAAIIFAAAAAA==&#10;" filled="f" stroked="f" strokeweight=".5pt">
                <v:textbox>
                  <w:txbxContent>
                    <w:p w14:paraId="7B4B5CE9" w14:textId="5DF8B8E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b)</w:t>
                      </w:r>
                    </w:p>
                  </w:txbxContent>
                </v:textbox>
                <w10:wrap anchorx="margin"/>
              </v:shape>
            </w:pict>
          </mc:Fallback>
        </mc:AlternateContent>
      </w:r>
      <w:r w:rsidR="004E0752" w:rsidRPr="004E0752">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726D56F6" wp14:editId="570BE4CC">
                <wp:simplePos x="0" y="0"/>
                <wp:positionH relativeFrom="column">
                  <wp:posOffset>-102244</wp:posOffset>
                </wp:positionH>
                <wp:positionV relativeFrom="paragraph">
                  <wp:posOffset>4005277</wp:posOffset>
                </wp:positionV>
                <wp:extent cx="354842" cy="293427"/>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354842" cy="293427"/>
                        </a:xfrm>
                        <a:prstGeom prst="rect">
                          <a:avLst/>
                        </a:prstGeom>
                        <a:noFill/>
                        <a:ln w="6350">
                          <a:noFill/>
                        </a:ln>
                      </wps:spPr>
                      <wps:txbx>
                        <w:txbxContent>
                          <w:p w14:paraId="1D3EB0F0" w14:textId="31CC6746" w:rsidR="004E0752" w:rsidRPr="004E0752" w:rsidRDefault="004E0752">
                            <w:pPr>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26D56F6" id="文本框 15" o:spid="_x0000_s1028" type="#_x0000_t202" style="position:absolute;left:0;text-align:left;margin-left:-8.05pt;margin-top:315.4pt;width:27.95pt;height:23.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rraGwIAADIEAAAOAAAAZHJzL2Uyb0RvYy54bWysU8lu2zAQvRfoPxC815JlOYtgOXATuChg&#10;JAGcImeaIi0BFIclaUvu13dIeUPaU9ELNcMZzfLe4+yhbxXZC+sa0CUdj1JKhOZQNXpb0h9vyy93&#10;lDjPdMUUaFHSg3D0Yf7506wzhcigBlUJS7CIdkVnSlp7b4okcbwWLXMjMEJjUIJtmUfXbpPKsg6r&#10;tyrJ0vQm6cBWxgIXzuHt0xCk81hfSsH9i5ROeKJKirP5eNp4bsKZzGes2Fpm6oYfx2D/MEXLGo1N&#10;z6WemGdkZ5s/SrUNt+BA+hGHNgEpGy7iDrjNOP2wzbpmRsRdEBxnzjC5/1eWP+/X5tUS33+FHgkM&#10;gHTGFQ4vwz69tG344qQE4wjh4Qyb6D3heDmZ5nd5RgnHUHY/ybPbUCW5/Gys898EtCQYJbXISgSL&#10;7VfOD6mnlNBLw7JRKjKjNOlKejOZpvGHcwSLK409LqMGy/ebnjQVTnFaYwPVAbezMBDvDF82OMOK&#10;Of/KLDKNC6F6/QseUgH2gqNFSQ3219/uQz4SgFFKOlROSd3PHbOCEvVdIzX34zwPUotOPr3N0LHX&#10;kc11RO/aR0BxjvGdGB7NkO/VyZQW2ncU+SJ0xRDTHHuX1J/MRz/oGR8JF4tFTEJxGeZXem14KB1Q&#10;DQi/9e/MmiMNHvl7hpPGWPGBjSF34GOx8yCbSFXAeUD1CD8KM5J9fERB+dd+zLo89flvAAAA//8D&#10;AFBLAwQUAAYACAAAACEAHBCjF+IAAAAKAQAADwAAAGRycy9kb3ducmV2LnhtbEyPT0/CQBDF7yZ+&#10;h82YeIPdQixYuiWkCTExegC5eNt2h7Zh/9TuAtVP73jC02Tmvbz5vXw9WsMuOITOOwnJVABDV3vd&#10;uUbC4WM7WQILUTmtjHco4RsDrIv7u1xl2l/dDi/72DAKcSFTEtoY+4zzULdoVZj6Hh1pRz9YFWkd&#10;Gq4HdaVwa/hMiJRb1Tn60Koeyxbr0/5sJbyW23e1q2Z2+WPKl7fjpv86fD5J+fgwblbAIo7xZoY/&#10;fEKHgpgqf3Y6MCNhkqQJWSWkc0EdyDF/plnRYbEQwIuc/69Q/AIAAP//AwBQSwECLQAUAAYACAAA&#10;ACEAtoM4kv4AAADhAQAAEwAAAAAAAAAAAAAAAAAAAAAAW0NvbnRlbnRfVHlwZXNdLnhtbFBLAQIt&#10;ABQABgAIAAAAIQA4/SH/1gAAAJQBAAALAAAAAAAAAAAAAAAAAC8BAABfcmVscy8ucmVsc1BLAQIt&#10;ABQABgAIAAAAIQCTgrraGwIAADIEAAAOAAAAAAAAAAAAAAAAAC4CAABkcnMvZTJvRG9jLnhtbFBL&#10;AQItABQABgAIAAAAIQAcEKMX4gAAAAoBAAAPAAAAAAAAAAAAAAAAAHUEAABkcnMvZG93bnJldi54&#10;bWxQSwUGAAAAAAQABADzAAAAhAUAAAAA&#10;" filled="f" stroked="f" strokeweight=".5pt">
                <v:textbox>
                  <w:txbxContent>
                    <w:p w14:paraId="1D3EB0F0" w14:textId="31CC6746" w:rsidR="004E0752" w:rsidRPr="004E0752" w:rsidRDefault="004E0752">
                      <w:pPr>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w:t>
                      </w:r>
                    </w:p>
                  </w:txbxContent>
                </v:textbox>
              </v:shape>
            </w:pict>
          </mc:Fallback>
        </mc:AlternateContent>
      </w:r>
      <w:r w:rsidRPr="004E0752">
        <w:rPr>
          <w:rFonts w:ascii="Times New Roman" w:hAnsi="Times New Roman" w:cs="Times New Roman"/>
          <w:sz w:val="24"/>
          <w:szCs w:val="24"/>
        </w:rPr>
        <w:t>temperature.</w:t>
      </w:r>
    </w:p>
    <w:p w14:paraId="7239C9EA" w14:textId="5493EFE2" w:rsidR="006D26ED" w:rsidRPr="004E0752" w:rsidRDefault="004E0752" w:rsidP="004E0752">
      <w:pPr>
        <w:spacing w:after="240" w:line="480" w:lineRule="auto"/>
        <w:rPr>
          <w:rFonts w:ascii="Times New Roman" w:hAnsi="Times New Roman" w:cs="Times New Roman"/>
          <w:sz w:val="24"/>
          <w:szCs w:val="24"/>
        </w:rPr>
      </w:pPr>
      <w:r w:rsidRPr="004E0752">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54993450" wp14:editId="7FECF0AB">
                <wp:simplePos x="0" y="0"/>
                <wp:positionH relativeFrom="margin">
                  <wp:posOffset>1827530</wp:posOffset>
                </wp:positionH>
                <wp:positionV relativeFrom="paragraph">
                  <wp:posOffset>1661160</wp:posOffset>
                </wp:positionV>
                <wp:extent cx="354330" cy="29337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354330" cy="293370"/>
                        </a:xfrm>
                        <a:prstGeom prst="rect">
                          <a:avLst/>
                        </a:prstGeom>
                        <a:noFill/>
                        <a:ln w="6350">
                          <a:noFill/>
                        </a:ln>
                      </wps:spPr>
                      <wps:txbx>
                        <w:txbxContent>
                          <w:p w14:paraId="2CCF90D5" w14:textId="20B20A71"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993450" id="文本框 19" o:spid="_x0000_s1029" type="#_x0000_t202" style="position:absolute;left:0;text-align:left;margin-left:143.9pt;margin-top:130.8pt;width:27.9pt;height:23.1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kEhGgIAADIEAAAOAAAAZHJzL2Uyb0RvYy54bWysU9uO2yAQfa/Uf0C8N07iZC9WnFW6q1SV&#10;ot2VstU+EwwxEmYokNjp13fAuWnbp6ovMDDDXM45zB66RpO9cF6BKeloMKREGA6VMtuS/nhbfrmj&#10;xAdmKqbBiJIehKcP88+fZq0txBhq0JVwBJMYX7S2pHUItsgyz2vRMD8AKww6JbiGBTy6bVY51mL2&#10;Rmfj4fAma8FV1gEX3uPtU++k85RfSsHDi5ReBKJLir2FtLq0buKazWes2Dpma8WPbbB/6KJhymDR&#10;c6onFhjZOfVHqkZxBx5kGHBoMpBScZFmwGlGww/TrGtmRZoFwfH2DJP/f2n5835tXx0J3VfokMAI&#10;SGt94fEyztNJ18QdOyXoRwgPZ9hEFwjHy3w6yXP0cHSN7/P8NsGaXR5b58M3AQ2JRkkdspLAYvuV&#10;D1gQQ08hsZaBpdI6MaMNaUt6k0+H6cHZgy+0wYeXVqMVuk1HVIUdncbYQHXA6Rz0xHvLlwp7WDEf&#10;XplDprFtVG94wUVqwFpwtCipwf36232MRwLQS0mLyimp/7ljTlCivxuk5n40mUSppcNkejvGg7v2&#10;bK49Ztc8AopzhP/E8mTG+KBPpnTQvKPIF7EqupjhWLuk4WQ+hl7P+Em4WCxSEIrLsrAya8tj6ohq&#10;RPite2fOHmkIyN8znDTGig9s9LE9H4tdAKkSVRHnHtUj/CjMxODxE0XlX59T1OWrz38DAAD//wMA&#10;UEsDBBQABgAIAAAAIQB7MUhO4QAAAAsBAAAPAAAAZHJzL2Rvd25yZXYueG1sTI/BTsMwEETvSPyD&#10;tUjcqNMUQpTGqapIFRKCQ0sv3Jx4m0SN1yF228DXs5zKbVYzmn2TrybbizOOvnOkYD6LQCDVznTU&#10;KNh/bB5SED5oMrp3hAq+0cOquL3JdWbchbZ43oVGcAn5TCtoQxgyKX3dotV+5gYk9g5utDrwOTbS&#10;jPrC5baXcRQl0uqO+EOrByxbrI+7k1XwWm7e9baKbfrTly9vh/Xwtf98Uur+blovQQScwjUMf/iM&#10;DgUzVe5ExoteQZw+M3pgkcwTEJxYPC5YVCwitmSRy/8bil8AAAD//wMAUEsBAi0AFAAGAAgAAAAh&#10;ALaDOJL+AAAA4QEAABMAAAAAAAAAAAAAAAAAAAAAAFtDb250ZW50X1R5cGVzXS54bWxQSwECLQAU&#10;AAYACAAAACEAOP0h/9YAAACUAQAACwAAAAAAAAAAAAAAAAAvAQAAX3JlbHMvLnJlbHNQSwECLQAU&#10;AAYACAAAACEAS+5BIRoCAAAyBAAADgAAAAAAAAAAAAAAAAAuAgAAZHJzL2Uyb0RvYy54bWxQSwEC&#10;LQAUAAYACAAAACEAezFITuEAAAALAQAADwAAAAAAAAAAAAAAAAB0BAAAZHJzL2Rvd25yZXYueG1s&#10;UEsFBgAAAAAEAAQA8wAAAIIFAAAAAA==&#10;" filled="f" stroked="f" strokeweight=".5pt">
                <v:textbox>
                  <w:txbxContent>
                    <w:p w14:paraId="2CCF90D5" w14:textId="20B20A71"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e)</w:t>
                      </w:r>
                    </w:p>
                  </w:txbxContent>
                </v:textbox>
                <w10:wrap anchorx="margin"/>
              </v:shape>
            </w:pict>
          </mc:Fallback>
        </mc:AlternateContent>
      </w:r>
      <w:r w:rsidRPr="004E0752">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75BC38A9" wp14:editId="1BAABBA2">
                <wp:simplePos x="0" y="0"/>
                <wp:positionH relativeFrom="column">
                  <wp:posOffset>-102870</wp:posOffset>
                </wp:positionH>
                <wp:positionV relativeFrom="paragraph">
                  <wp:posOffset>1654175</wp:posOffset>
                </wp:positionV>
                <wp:extent cx="354330" cy="29337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354330" cy="293370"/>
                        </a:xfrm>
                        <a:prstGeom prst="rect">
                          <a:avLst/>
                        </a:prstGeom>
                        <a:noFill/>
                        <a:ln w="6350">
                          <a:noFill/>
                        </a:ln>
                      </wps:spPr>
                      <wps:txbx>
                        <w:txbxContent>
                          <w:p w14:paraId="5066366D" w14:textId="1FBB4D1D"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BC38A9" id="文本框 18" o:spid="_x0000_s1030" type="#_x0000_t202" style="position:absolute;left:0;text-align:left;margin-left:-8.1pt;margin-top:130.25pt;width:27.9pt;height:23.1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xmGwIAADIEAAAOAAAAZHJzL2Uyb0RvYy54bWysU9uO2yAQfa/Uf0C8N07iZC9WnFW6q1SV&#10;ot2VstU+EwwxEmYokNjp13fAuWnbp6ovMDDDXM45zB66RpO9cF6BKeloMKREGA6VMtuS/nhbfrmj&#10;xAdmKqbBiJIehKcP88+fZq0txBhq0JVwBJMYX7S2pHUItsgyz2vRMD8AKww6JbiGBTy6bVY51mL2&#10;Rmfj4fAma8FV1gEX3uPtU++k85RfSsHDi5ReBKJLir2FtLq0buKazWes2Dpma8WPbbB/6KJhymDR&#10;c6onFhjZOfVHqkZxBx5kGHBoMpBScZFmwGlGww/TrGtmRZoFwfH2DJP/f2n5835tXx0J3VfokMAI&#10;SGt94fEyztNJ18QdOyXoRwgPZ9hEFwjHy3w6yXP0cHSN7/P8NsGaXR5b58M3AQ2JRkkdspLAYvuV&#10;D1gQQ08hsZaBpdI6MaMNaUt6k0+H6cHZgy+0wYeXVqMVuk1HVFXSyWmMDVQHnM5BT7y3fKmwhxXz&#10;4ZU5ZBrbRvWGF1ykBqwFR4uSGtyvv93HeCQAvZS0qJyS+p875gQl+rtBau5Hk0mUWjpMprdjPLhr&#10;z+baY3bNI6A4R/hPLE9mjA/6ZEoHzTuKfBGroosZjrVLGk7mY+j1jJ+Ei8UiBaG4LAsrs7Y8po6o&#10;RoTfunfm7JGGgPw9w0ljrPjARh/b87HYBZAqURVx7lE9wo/CTAweP1FU/vU5RV2++vw3AAAA//8D&#10;AFBLAwQUAAYACAAAACEA2lyhx+IAAAAKAQAADwAAAGRycy9kb3ducmV2LnhtbEyPTUvDQBCG74L/&#10;YRnBW7vbSNcasyklUATRQ2sv3ibZbRLcj5jdttFf73jS0zDMwzvPW6wnZ9nZjLEPXsFiLoAZ3wTd&#10;+1bB4W07WwGLCb1GG7xR8GUirMvrqwJzHS5+Z8771DIK8TFHBV1KQ855bDrjMM7DYDzdjmF0mGgd&#10;W65HvFC4szwTQnKHvacPHQ6m6kzzsT85Bc/V9hV3deZW37Z6ejluhs/D+1Kp25tp8wgsmSn9wfCr&#10;T+pQklMdTl5HZhXMFjIjVEEmxRIYEXcPElhNU8h74GXB/1cofwAAAP//AwBQSwECLQAUAAYACAAA&#10;ACEAtoM4kv4AAADhAQAAEwAAAAAAAAAAAAAAAAAAAAAAW0NvbnRlbnRfVHlwZXNdLnhtbFBLAQIt&#10;ABQABgAIAAAAIQA4/SH/1gAAAJQBAAALAAAAAAAAAAAAAAAAAC8BAABfcmVscy8ucmVsc1BLAQIt&#10;ABQABgAIAAAAIQD1+zxmGwIAADIEAAAOAAAAAAAAAAAAAAAAAC4CAABkcnMvZTJvRG9jLnhtbFBL&#10;AQItABQABgAIAAAAIQDaXKHH4gAAAAoBAAAPAAAAAAAAAAAAAAAAAHUEAABkcnMvZG93bnJldi54&#10;bWxQSwUGAAAAAAQABADzAAAAhAUAAAAA&#10;" filled="f" stroked="f" strokeweight=".5pt">
                <v:textbox>
                  <w:txbxContent>
                    <w:p w14:paraId="5066366D" w14:textId="1FBB4D1D"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d)</w:t>
                      </w:r>
                    </w:p>
                  </w:txbxContent>
                </v:textbox>
              </v:shape>
            </w:pict>
          </mc:Fallback>
        </mc:AlternateContent>
      </w:r>
      <w:r w:rsidRPr="004E0752">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79224501" wp14:editId="4278498F">
                <wp:simplePos x="0" y="0"/>
                <wp:positionH relativeFrom="column">
                  <wp:posOffset>3669030</wp:posOffset>
                </wp:positionH>
                <wp:positionV relativeFrom="paragraph">
                  <wp:posOffset>1659596</wp:posOffset>
                </wp:positionV>
                <wp:extent cx="354842" cy="293427"/>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354842" cy="293427"/>
                        </a:xfrm>
                        <a:prstGeom prst="rect">
                          <a:avLst/>
                        </a:prstGeom>
                        <a:noFill/>
                        <a:ln w="6350">
                          <a:noFill/>
                        </a:ln>
                      </wps:spPr>
                      <wps:txbx>
                        <w:txbxContent>
                          <w:p w14:paraId="77E544CB" w14:textId="6E228074"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9224501" id="文本框 20" o:spid="_x0000_s1031" type="#_x0000_t202" style="position:absolute;left:0;text-align:left;margin-left:288.9pt;margin-top:130.7pt;width:27.95pt;height:23.1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8edGwIAADIEAAAOAAAAZHJzL2Uyb0RvYy54bWysU8lu2zAQvRfoPxC815JlOYtgOXATuChg&#10;JAGcImeaIi0BFIclaUvu13dIeUPaU9ELNcMZzfLe4+yhbxXZC+sa0CUdj1JKhOZQNXpb0h9vyy93&#10;lDjPdMUUaFHSg3D0Yf7506wzhcigBlUJS7CIdkVnSlp7b4okcbwWLXMjMEJjUIJtmUfXbpPKsg6r&#10;tyrJ0vQm6cBWxgIXzuHt0xCk81hfSsH9i5ROeKJKirP5eNp4bsKZzGes2Fpm6oYfx2D/MEXLGo1N&#10;z6WemGdkZ5s/SrUNt+BA+hGHNgEpGy7iDrjNOP2wzbpmRsRdEBxnzjC5/1eWP+/X5tUS33+FHgkM&#10;gHTGFQ4vwz69tG344qQE4wjh4Qyb6D3heDmZ5nd5RgnHUHY/ybPbUCW5/Gys898EtCQYJbXISgSL&#10;7VfOD6mnlNBLw7JRKjKjNOlKejOZpvGHcwSLK409LqMGy/ebnjRVSaenNTZQHXA7CwPxzvBlgzOs&#10;mPOvzCLTuBCq17/gIRVgLzhalNRgf/3tPuQjARilpEPllNT93DErKFHfNVJzP87zILXo5NPbDB17&#10;HdlcR/SufQQU5xjfieHRDPlenUxpoX1HkS9CVwwxzbF3Sf3JfPSDnvGRcLFYxCQUl2F+pdeGh9IB&#10;1YDwW//OrDnS4JG/ZzhpjBUf2BhyBz4WOw+yiVQFnAdUj/CjMCPZx0cUlH/tx6zLU5//BgAA//8D&#10;AFBLAwQUAAYACAAAACEAbDfKHeMAAAALAQAADwAAAGRycy9kb3ducmV2LnhtbEyPMU/DMBSEdyT+&#10;g/UqsVGnCU2qEKeqIlVICIaWLmxO/JpEtZ9D7LaBX4+Zyni60913xXoyml1wdL0lAYt5BAypsaqn&#10;VsDhY/u4Aua8JCW1JRTwjQ7W5f1dIXNlr7TDy963LJSQy6WAzvsh59w1HRrp5nZACt7Rjkb6IMeW&#10;q1FeQ7nRPI6ilBvZU1jo5IBVh81pfzYCXqvtu9zVsVn96Orl7bgZvg6fSyEeZtPmGZjHyd/C8Icf&#10;0KEMTLU9k3JMC1hmWUD3AuJ08QQsJNIkyYDVApIoS4GXBf//ofwFAAD//wMAUEsBAi0AFAAGAAgA&#10;AAAhALaDOJL+AAAA4QEAABMAAAAAAAAAAAAAAAAAAAAAAFtDb250ZW50X1R5cGVzXS54bWxQSwEC&#10;LQAUAAYACAAAACEAOP0h/9YAAACUAQAACwAAAAAAAAAAAAAAAAAvAQAAX3JlbHMvLnJlbHNQSwEC&#10;LQAUAAYACAAAACEALZfHnRsCAAAyBAAADgAAAAAAAAAAAAAAAAAuAgAAZHJzL2Uyb0RvYy54bWxQ&#10;SwECLQAUAAYACAAAACEAbDfKHeMAAAALAQAADwAAAAAAAAAAAAAAAAB1BAAAZHJzL2Rvd25yZXYu&#10;eG1sUEsFBgAAAAAEAAQA8wAAAIUFAAAAAA==&#10;" filled="f" stroked="f" strokeweight=".5pt">
                <v:textbox>
                  <w:txbxContent>
                    <w:p w14:paraId="77E544CB" w14:textId="6E228074"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f)</w:t>
                      </w:r>
                    </w:p>
                  </w:txbxContent>
                </v:textbox>
              </v:shape>
            </w:pict>
          </mc:Fallback>
        </mc:AlternateContent>
      </w:r>
      <w:r w:rsidR="000D5FA9" w:rsidRPr="004E0752">
        <w:rPr>
          <w:rFonts w:ascii="Times New Roman" w:hAnsi="Times New Roman" w:cs="Times New Roman"/>
          <w:noProof/>
          <w:sz w:val="24"/>
          <w:szCs w:val="24"/>
        </w:rPr>
        <w:drawing>
          <wp:inline distT="0" distB="0" distL="0" distR="0" wp14:anchorId="206346D0" wp14:editId="4C17A6E6">
            <wp:extent cx="5731510" cy="3250565"/>
            <wp:effectExtent l="0" t="0" r="2540"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3250565"/>
                    </a:xfrm>
                    <a:prstGeom prst="rect">
                      <a:avLst/>
                    </a:prstGeom>
                  </pic:spPr>
                </pic:pic>
              </a:graphicData>
            </a:graphic>
          </wp:inline>
        </w:drawing>
      </w:r>
    </w:p>
    <w:p w14:paraId="4F08E8CE" w14:textId="067BA44D" w:rsidR="00BA55AD" w:rsidRPr="004E0752" w:rsidRDefault="00BA55AD" w:rsidP="004E0752">
      <w:pPr>
        <w:spacing w:after="240" w:line="480" w:lineRule="auto"/>
        <w:rPr>
          <w:rFonts w:ascii="Times New Roman" w:hAnsi="Times New Roman" w:cs="Times New Roman"/>
          <w:sz w:val="24"/>
          <w:szCs w:val="24"/>
        </w:rPr>
      </w:pPr>
      <w:r w:rsidRPr="004E0752">
        <w:rPr>
          <w:rFonts w:ascii="Times New Roman" w:hAnsi="Times New Roman" w:cs="Times New Roman"/>
          <w:b/>
          <w:bCs/>
          <w:sz w:val="24"/>
          <w:szCs w:val="24"/>
        </w:rPr>
        <w:t>Figure S1</w:t>
      </w:r>
      <w:r w:rsidRPr="004E0752">
        <w:rPr>
          <w:rFonts w:ascii="Times New Roman" w:hAnsi="Times New Roman" w:cs="Times New Roman"/>
          <w:sz w:val="24"/>
          <w:szCs w:val="24"/>
        </w:rPr>
        <w:t xml:space="preserve">. Characterization of CST crystal (a) EDS spectra results show the elements intensity of CST single crystal. The contents of element compositions are shown in the insert table below EDS spectra. (b) XRD patterns of CST single crystal measured on the exfoliated surface. (c) </w:t>
      </w:r>
      <w:r w:rsidRPr="004E0752">
        <w:rPr>
          <w:rFonts w:ascii="Times New Roman" w:hAnsi="Times New Roman" w:cs="Times New Roman"/>
          <w:sz w:val="24"/>
          <w:szCs w:val="24"/>
        </w:rPr>
        <w:lastRenderedPageBreak/>
        <w:t>Raman spectra for the CST crystal, with three different peaks corresponding to A</w:t>
      </w:r>
      <w:r w:rsidRPr="004E0752">
        <w:rPr>
          <w:rFonts w:ascii="Times New Roman" w:hAnsi="Times New Roman" w:cs="Times New Roman"/>
          <w:sz w:val="24"/>
          <w:szCs w:val="24"/>
          <w:vertAlign w:val="superscript"/>
        </w:rPr>
        <w:t>1</w:t>
      </w:r>
      <w:r w:rsidRPr="004E0752">
        <w:rPr>
          <w:rFonts w:ascii="Times New Roman" w:hAnsi="Times New Roman" w:cs="Times New Roman"/>
          <w:sz w:val="24"/>
          <w:szCs w:val="24"/>
          <w:vertAlign w:val="subscript"/>
        </w:rPr>
        <w:t>g</w:t>
      </w:r>
      <w:r w:rsidRPr="004E0752">
        <w:rPr>
          <w:rFonts w:ascii="Times New Roman" w:hAnsi="Times New Roman" w:cs="Times New Roman"/>
          <w:sz w:val="24"/>
          <w:szCs w:val="24"/>
        </w:rPr>
        <w:t xml:space="preserve"> (in-plane), A</w:t>
      </w:r>
      <w:r w:rsidRPr="004E0752">
        <w:rPr>
          <w:rFonts w:ascii="Times New Roman" w:hAnsi="Times New Roman" w:cs="Times New Roman"/>
          <w:sz w:val="24"/>
          <w:szCs w:val="24"/>
          <w:vertAlign w:val="superscript"/>
        </w:rPr>
        <w:t>2</w:t>
      </w:r>
      <w:r w:rsidRPr="004E0752">
        <w:rPr>
          <w:rFonts w:ascii="Times New Roman" w:hAnsi="Times New Roman" w:cs="Times New Roman"/>
          <w:sz w:val="24"/>
          <w:szCs w:val="24"/>
          <w:vertAlign w:val="subscript"/>
        </w:rPr>
        <w:t>g</w:t>
      </w:r>
      <w:r w:rsidRPr="004E0752">
        <w:rPr>
          <w:rFonts w:ascii="Times New Roman" w:hAnsi="Times New Roman" w:cs="Times New Roman"/>
          <w:sz w:val="24"/>
          <w:szCs w:val="24"/>
        </w:rPr>
        <w:t xml:space="preserve"> (out-of-plane)</w:t>
      </w:r>
      <w:r w:rsidR="00521EB4" w:rsidRPr="004E0752">
        <w:rPr>
          <w:rFonts w:ascii="Times New Roman" w:hAnsi="Times New Roman" w:cs="Times New Roman"/>
          <w:sz w:val="24"/>
          <w:szCs w:val="24"/>
        </w:rPr>
        <w:t>,</w:t>
      </w:r>
      <w:r w:rsidRPr="004E0752">
        <w:rPr>
          <w:rFonts w:ascii="Times New Roman" w:hAnsi="Times New Roman" w:cs="Times New Roman"/>
          <w:sz w:val="24"/>
          <w:szCs w:val="24"/>
        </w:rPr>
        <w:t xml:space="preserve"> and E</w:t>
      </w:r>
      <w:r w:rsidRPr="004E0752">
        <w:rPr>
          <w:rFonts w:ascii="Times New Roman" w:hAnsi="Times New Roman" w:cs="Times New Roman"/>
          <w:sz w:val="24"/>
          <w:szCs w:val="24"/>
          <w:vertAlign w:val="subscript"/>
        </w:rPr>
        <w:t>g</w:t>
      </w:r>
      <w:r w:rsidRPr="004E0752">
        <w:rPr>
          <w:rFonts w:ascii="Times New Roman" w:hAnsi="Times New Roman" w:cs="Times New Roman"/>
          <w:sz w:val="24"/>
          <w:szCs w:val="24"/>
        </w:rPr>
        <w:t xml:space="preserve"> (out-of-plane) Te vibrations. (d) The magnetization as a function of magnetic field under 5 K with H//</w:t>
      </w:r>
      <w:r w:rsidRPr="004E0752">
        <w:rPr>
          <w:rFonts w:ascii="Times New Roman" w:hAnsi="Times New Roman" w:cs="Times New Roman"/>
          <w:i/>
          <w:iCs/>
          <w:sz w:val="24"/>
          <w:szCs w:val="24"/>
        </w:rPr>
        <w:t>c-</w:t>
      </w:r>
      <w:r w:rsidRPr="004E0752">
        <w:rPr>
          <w:rFonts w:ascii="Times New Roman" w:hAnsi="Times New Roman" w:cs="Times New Roman"/>
          <w:sz w:val="24"/>
          <w:szCs w:val="24"/>
        </w:rPr>
        <w:t>axis and H//</w:t>
      </w:r>
      <w:r w:rsidRPr="004E0752">
        <w:rPr>
          <w:rFonts w:ascii="Times New Roman" w:hAnsi="Times New Roman" w:cs="Times New Roman"/>
          <w:i/>
          <w:iCs/>
          <w:sz w:val="24"/>
          <w:szCs w:val="24"/>
        </w:rPr>
        <w:t>ab-</w:t>
      </w:r>
      <w:r w:rsidRPr="004E0752">
        <w:rPr>
          <w:rFonts w:ascii="Times New Roman" w:hAnsi="Times New Roman" w:cs="Times New Roman"/>
          <w:sz w:val="24"/>
          <w:szCs w:val="24"/>
        </w:rPr>
        <w:t xml:space="preserve">plane. (e) The magnetization </w:t>
      </w:r>
      <w:r w:rsidR="00521EB4" w:rsidRPr="004E0752">
        <w:rPr>
          <w:rFonts w:ascii="Times New Roman" w:hAnsi="Times New Roman" w:cs="Times New Roman"/>
          <w:sz w:val="24"/>
          <w:szCs w:val="24"/>
        </w:rPr>
        <w:t>is</w:t>
      </w:r>
      <w:r w:rsidRPr="004E0752">
        <w:rPr>
          <w:rFonts w:ascii="Times New Roman" w:hAnsi="Times New Roman" w:cs="Times New Roman"/>
          <w:sz w:val="24"/>
          <w:szCs w:val="24"/>
        </w:rPr>
        <w:t xml:space="preserve"> a function of </w:t>
      </w:r>
      <w:r w:rsidR="00521EB4" w:rsidRPr="004E0752">
        <w:rPr>
          <w:rFonts w:ascii="Times New Roman" w:hAnsi="Times New Roman" w:cs="Times New Roman"/>
          <w:sz w:val="24"/>
          <w:szCs w:val="24"/>
        </w:rPr>
        <w:t xml:space="preserve">the </w:t>
      </w:r>
      <w:r w:rsidRPr="004E0752">
        <w:rPr>
          <w:rFonts w:ascii="Times New Roman" w:hAnsi="Times New Roman" w:cs="Times New Roman"/>
          <w:sz w:val="24"/>
          <w:szCs w:val="24"/>
        </w:rPr>
        <w:t>magnetic field when H//</w:t>
      </w:r>
      <w:r w:rsidRPr="004E0752">
        <w:rPr>
          <w:rFonts w:ascii="Times New Roman" w:hAnsi="Times New Roman" w:cs="Times New Roman"/>
          <w:i/>
          <w:iCs/>
          <w:sz w:val="24"/>
          <w:szCs w:val="24"/>
        </w:rPr>
        <w:t>c-</w:t>
      </w:r>
      <w:r w:rsidRPr="004E0752">
        <w:rPr>
          <w:rFonts w:ascii="Times New Roman" w:hAnsi="Times New Roman" w:cs="Times New Roman"/>
          <w:sz w:val="24"/>
          <w:szCs w:val="24"/>
        </w:rPr>
        <w:t xml:space="preserve">axis. (f) The repeat magnetization </w:t>
      </w:r>
      <w:r w:rsidR="00521EB4" w:rsidRPr="004E0752">
        <w:rPr>
          <w:rFonts w:ascii="Times New Roman" w:hAnsi="Times New Roman" w:cs="Times New Roman"/>
          <w:sz w:val="24"/>
          <w:szCs w:val="24"/>
        </w:rPr>
        <w:t>is</w:t>
      </w:r>
      <w:r w:rsidRPr="004E0752">
        <w:rPr>
          <w:rFonts w:ascii="Times New Roman" w:hAnsi="Times New Roman" w:cs="Times New Roman"/>
          <w:sz w:val="24"/>
          <w:szCs w:val="24"/>
        </w:rPr>
        <w:t xml:space="preserve"> a function of </w:t>
      </w:r>
      <w:r w:rsidR="00521EB4" w:rsidRPr="004E0752">
        <w:rPr>
          <w:rFonts w:ascii="Times New Roman" w:hAnsi="Times New Roman" w:cs="Times New Roman"/>
          <w:sz w:val="24"/>
          <w:szCs w:val="24"/>
        </w:rPr>
        <w:t xml:space="preserve">the </w:t>
      </w:r>
      <w:r w:rsidRPr="004E0752">
        <w:rPr>
          <w:rFonts w:ascii="Times New Roman" w:hAnsi="Times New Roman" w:cs="Times New Roman"/>
          <w:sz w:val="24"/>
          <w:szCs w:val="24"/>
        </w:rPr>
        <w:t>magnetic field when H//</w:t>
      </w:r>
      <w:r w:rsidRPr="004E0752">
        <w:rPr>
          <w:rFonts w:ascii="Times New Roman" w:hAnsi="Times New Roman" w:cs="Times New Roman"/>
          <w:i/>
          <w:iCs/>
          <w:sz w:val="24"/>
          <w:szCs w:val="24"/>
        </w:rPr>
        <w:t>ab-</w:t>
      </w:r>
      <w:r w:rsidRPr="004E0752">
        <w:rPr>
          <w:rFonts w:ascii="Times New Roman" w:hAnsi="Times New Roman" w:cs="Times New Roman"/>
          <w:sz w:val="24"/>
          <w:szCs w:val="24"/>
        </w:rPr>
        <w:t xml:space="preserve">plane. </w:t>
      </w:r>
    </w:p>
    <w:p w14:paraId="61AA5908" w14:textId="60B17B5E" w:rsidR="0091255E" w:rsidRPr="004E0752" w:rsidRDefault="00CE4577" w:rsidP="004E0752">
      <w:pPr>
        <w:spacing w:after="240" w:line="480" w:lineRule="auto"/>
        <w:rPr>
          <w:rFonts w:ascii="Times New Roman" w:hAnsi="Times New Roman" w:cs="Times New Roman"/>
          <w:b/>
          <w:bCs/>
          <w:sz w:val="24"/>
          <w:szCs w:val="24"/>
        </w:rPr>
      </w:pPr>
      <w:r w:rsidRPr="004E0752">
        <w:rPr>
          <w:rFonts w:ascii="Times New Roman" w:hAnsi="Times New Roman" w:cs="Times New Roman"/>
          <w:b/>
          <w:bCs/>
          <w:sz w:val="24"/>
          <w:szCs w:val="24"/>
        </w:rPr>
        <w:t>Supplementary note 2:</w:t>
      </w:r>
      <w:r w:rsidR="005B6C01" w:rsidRPr="004E0752">
        <w:rPr>
          <w:rFonts w:ascii="Times New Roman" w:hAnsi="Times New Roman" w:cs="Times New Roman"/>
          <w:sz w:val="24"/>
          <w:szCs w:val="24"/>
        </w:rPr>
        <w:t xml:space="preserve"> </w:t>
      </w:r>
      <w:r w:rsidR="005B6C01" w:rsidRPr="004E0752">
        <w:rPr>
          <w:rFonts w:ascii="Times New Roman" w:hAnsi="Times New Roman" w:cs="Times New Roman"/>
          <w:b/>
          <w:bCs/>
          <w:sz w:val="24"/>
          <w:szCs w:val="24"/>
        </w:rPr>
        <w:t>Magnetoresistance of CST single crystal</w:t>
      </w:r>
    </w:p>
    <w:bookmarkEnd w:id="0"/>
    <w:p w14:paraId="20AFDCAE" w14:textId="62683620" w:rsidR="00093596" w:rsidRPr="004E0752" w:rsidRDefault="006D525C" w:rsidP="004E0752">
      <w:pPr>
        <w:spacing w:after="240" w:line="480" w:lineRule="auto"/>
        <w:rPr>
          <w:rFonts w:ascii="Times New Roman" w:hAnsi="Times New Roman" w:cs="Times New Roman"/>
          <w:sz w:val="24"/>
          <w:szCs w:val="24"/>
        </w:rPr>
      </w:pPr>
      <w:r w:rsidRPr="004E0752">
        <w:rPr>
          <w:rFonts w:ascii="Times New Roman" w:hAnsi="Times New Roman" w:cs="Times New Roman"/>
          <w:sz w:val="24"/>
          <w:szCs w:val="24"/>
        </w:rPr>
        <w:t xml:space="preserve">Field-dependent MR data </w:t>
      </w:r>
      <w:r w:rsidR="00CE4577" w:rsidRPr="004E0752">
        <w:rPr>
          <w:rFonts w:ascii="Times New Roman" w:hAnsi="Times New Roman" w:cs="Times New Roman"/>
          <w:sz w:val="24"/>
          <w:szCs w:val="24"/>
        </w:rPr>
        <w:t xml:space="preserve">of CST single crystal </w:t>
      </w:r>
      <w:r w:rsidRPr="004E0752">
        <w:rPr>
          <w:rFonts w:ascii="Times New Roman" w:hAnsi="Times New Roman" w:cs="Times New Roman"/>
          <w:sz w:val="24"/>
          <w:szCs w:val="24"/>
        </w:rPr>
        <w:t xml:space="preserve">under various temperature conditions are displayed in </w:t>
      </w:r>
      <w:r w:rsidRPr="004E0752">
        <w:rPr>
          <w:rFonts w:ascii="Times New Roman" w:hAnsi="Times New Roman" w:cs="Times New Roman"/>
          <w:b/>
          <w:bCs/>
          <w:sz w:val="24"/>
          <w:szCs w:val="24"/>
        </w:rPr>
        <w:t>Fig.</w:t>
      </w:r>
      <w:r w:rsidR="00CE4577" w:rsidRPr="004E0752">
        <w:rPr>
          <w:rFonts w:ascii="Times New Roman" w:hAnsi="Times New Roman" w:cs="Times New Roman"/>
          <w:b/>
          <w:bCs/>
          <w:sz w:val="24"/>
          <w:szCs w:val="24"/>
        </w:rPr>
        <w:t>S</w:t>
      </w:r>
      <w:r w:rsidRPr="004E0752">
        <w:rPr>
          <w:rFonts w:ascii="Times New Roman" w:hAnsi="Times New Roman" w:cs="Times New Roman"/>
          <w:b/>
          <w:bCs/>
          <w:sz w:val="24"/>
          <w:szCs w:val="24"/>
        </w:rPr>
        <w:t>2a&amp;b</w:t>
      </w:r>
      <w:r w:rsidRPr="004E0752">
        <w:rPr>
          <w:rFonts w:ascii="Times New Roman" w:hAnsi="Times New Roman" w:cs="Times New Roman"/>
          <w:sz w:val="24"/>
          <w:szCs w:val="24"/>
        </w:rPr>
        <w:t xml:space="preserve"> with applied magnetic field </w:t>
      </w:r>
      <w:r w:rsidRPr="004E0752">
        <w:rPr>
          <w:rFonts w:ascii="Times New Roman" w:hAnsi="Times New Roman" w:cs="Times New Roman"/>
          <w:i/>
          <w:iCs/>
          <w:sz w:val="24"/>
          <w:szCs w:val="24"/>
        </w:rPr>
        <w:t>H</w:t>
      </w:r>
      <w:r w:rsidRPr="004E0752">
        <w:rPr>
          <w:rFonts w:ascii="Times New Roman" w:hAnsi="Times New Roman" w:cs="Times New Roman"/>
          <w:sz w:val="24"/>
          <w:szCs w:val="24"/>
        </w:rPr>
        <w:t xml:space="preserve"> parallel to the </w:t>
      </w:r>
      <w:r w:rsidRPr="004E0752">
        <w:rPr>
          <w:rFonts w:ascii="Times New Roman" w:hAnsi="Times New Roman" w:cs="Times New Roman"/>
          <w:i/>
          <w:iCs/>
          <w:sz w:val="24"/>
          <w:szCs w:val="24"/>
        </w:rPr>
        <w:t>c</w:t>
      </w:r>
      <w:bookmarkStart w:id="4" w:name="_Hlk105936696"/>
      <w:r w:rsidRPr="004E0752">
        <w:rPr>
          <w:rFonts w:ascii="Times New Roman" w:hAnsi="Times New Roman" w:cs="Times New Roman"/>
          <w:sz w:val="24"/>
          <w:szCs w:val="24"/>
        </w:rPr>
        <w:t>-axis</w:t>
      </w:r>
      <w:bookmarkEnd w:id="4"/>
      <w:r w:rsidRPr="004E0752">
        <w:rPr>
          <w:rFonts w:ascii="Times New Roman" w:hAnsi="Times New Roman" w:cs="Times New Roman"/>
          <w:sz w:val="24"/>
          <w:szCs w:val="24"/>
        </w:rPr>
        <w:t xml:space="preserve"> or </w:t>
      </w:r>
      <w:r w:rsidRPr="004E0752">
        <w:rPr>
          <w:rFonts w:ascii="Times New Roman" w:hAnsi="Times New Roman" w:cs="Times New Roman"/>
          <w:i/>
          <w:iCs/>
          <w:sz w:val="24"/>
          <w:szCs w:val="24"/>
        </w:rPr>
        <w:t>ab</w:t>
      </w:r>
      <w:bookmarkStart w:id="5" w:name="_Hlk105938174"/>
      <w:r w:rsidRPr="004E0752">
        <w:rPr>
          <w:rFonts w:ascii="Times New Roman" w:hAnsi="Times New Roman" w:cs="Times New Roman"/>
          <w:i/>
          <w:iCs/>
          <w:sz w:val="24"/>
          <w:szCs w:val="24"/>
        </w:rPr>
        <w:t>-</w:t>
      </w:r>
      <w:r w:rsidRPr="004E0752">
        <w:rPr>
          <w:rFonts w:ascii="Times New Roman" w:hAnsi="Times New Roman" w:cs="Times New Roman"/>
          <w:sz w:val="24"/>
          <w:szCs w:val="24"/>
        </w:rPr>
        <w:t>plane</w:t>
      </w:r>
      <w:bookmarkEnd w:id="5"/>
      <w:r w:rsidRPr="004E0752">
        <w:rPr>
          <w:rFonts w:ascii="Times New Roman" w:hAnsi="Times New Roman" w:cs="Times New Roman"/>
          <w:sz w:val="24"/>
          <w:szCs w:val="24"/>
        </w:rPr>
        <w:t xml:space="preserve">. The MR ratio is defined as </w:t>
      </w:r>
      <m:oMath>
        <m:r>
          <m:rPr>
            <m:sty m:val="bi"/>
          </m:rPr>
          <w:rPr>
            <w:rFonts w:ascii="Cambria Math" w:hAnsi="Cambria Math" w:cs="Times New Roman"/>
            <w:sz w:val="24"/>
            <w:szCs w:val="24"/>
          </w:rPr>
          <m:t>(</m:t>
        </m:r>
        <m:sSub>
          <m:sSubPr>
            <m:ctrlPr>
              <w:rPr>
                <w:rFonts w:ascii="Cambria Math" w:hAnsi="Cambria Math" w:cs="Times New Roman"/>
                <w:b/>
                <w:bCs/>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H</m:t>
            </m:r>
          </m:sub>
        </m:sSub>
        <m:r>
          <m:rPr>
            <m:sty m:val="bi"/>
          </m:rPr>
          <w:rPr>
            <w:rFonts w:ascii="Cambria Math" w:hAnsi="Cambria Math" w:cs="Times New Roman"/>
            <w:sz w:val="24"/>
            <w:szCs w:val="24"/>
          </w:rPr>
          <m:t>-</m:t>
        </m:r>
        <m:sSub>
          <m:sSubPr>
            <m:ctrlPr>
              <w:rPr>
                <w:rFonts w:ascii="Cambria Math" w:hAnsi="Cambria Math" w:cs="Times New Roman"/>
                <w:b/>
                <w:bCs/>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0</m:t>
            </m:r>
          </m:sub>
        </m:sSub>
        <m:r>
          <m:rPr>
            <m:sty m:val="bi"/>
          </m:rPr>
          <w:rPr>
            <w:rFonts w:ascii="Cambria Math" w:hAnsi="Cambria Math" w:cs="Times New Roman"/>
            <w:sz w:val="24"/>
            <w:szCs w:val="24"/>
          </w:rPr>
          <m:t>)/</m:t>
        </m:r>
        <m:sSub>
          <m:sSubPr>
            <m:ctrlPr>
              <w:rPr>
                <w:rFonts w:ascii="Cambria Math" w:hAnsi="Cambria Math" w:cs="Times New Roman"/>
                <w:b/>
                <w:bCs/>
                <w:i/>
                <w:sz w:val="24"/>
                <w:szCs w:val="24"/>
              </w:rPr>
            </m:ctrlPr>
          </m:sSubPr>
          <m:e>
            <m:r>
              <m:rPr>
                <m:sty m:val="bi"/>
              </m:rPr>
              <w:rPr>
                <w:rFonts w:ascii="Cambria Math" w:hAnsi="Cambria Math" w:cs="Times New Roman"/>
                <w:sz w:val="24"/>
                <w:szCs w:val="24"/>
              </w:rPr>
              <m:t>R</m:t>
            </m:r>
          </m:e>
          <m:sub>
            <m:r>
              <m:rPr>
                <m:sty m:val="bi"/>
              </m:rPr>
              <w:rPr>
                <w:rFonts w:ascii="Cambria Math" w:hAnsi="Cambria Math" w:cs="Times New Roman"/>
                <w:sz w:val="24"/>
                <w:szCs w:val="24"/>
              </w:rPr>
              <m:t>0</m:t>
            </m:r>
          </m:sub>
        </m:sSub>
      </m:oMath>
      <w:r w:rsidRPr="004E0752">
        <w:rPr>
          <w:rFonts w:ascii="Times New Roman" w:hAnsi="Times New Roman" w:cs="Times New Roman"/>
          <w:sz w:val="24"/>
          <w:szCs w:val="24"/>
        </w:rPr>
        <w:t xml:space="preserve">, where </w:t>
      </w:r>
      <w:r w:rsidRPr="004E0752">
        <w:rPr>
          <w:rFonts w:ascii="Times New Roman" w:hAnsi="Times New Roman" w:cs="Times New Roman"/>
          <w:b/>
          <w:bCs/>
          <w:i/>
          <w:iCs/>
          <w:sz w:val="24"/>
          <w:szCs w:val="24"/>
        </w:rPr>
        <w:t>R</w:t>
      </w:r>
      <w:r w:rsidRPr="004E0752">
        <w:rPr>
          <w:rFonts w:ascii="Times New Roman" w:hAnsi="Times New Roman" w:cs="Times New Roman"/>
          <w:b/>
          <w:bCs/>
          <w:i/>
          <w:iCs/>
          <w:sz w:val="24"/>
          <w:szCs w:val="24"/>
          <w:vertAlign w:val="subscript"/>
        </w:rPr>
        <w:t>H</w:t>
      </w:r>
      <w:r w:rsidRPr="004E0752">
        <w:rPr>
          <w:rFonts w:ascii="Times New Roman" w:hAnsi="Times New Roman" w:cs="Times New Roman"/>
          <w:sz w:val="24"/>
          <w:szCs w:val="24"/>
        </w:rPr>
        <w:t xml:space="preserve"> is the resistance as certain magnetic field H, </w:t>
      </w:r>
      <w:r w:rsidRPr="004E0752">
        <w:rPr>
          <w:rFonts w:ascii="Times New Roman" w:hAnsi="Times New Roman" w:cs="Times New Roman"/>
          <w:b/>
          <w:bCs/>
          <w:i/>
          <w:iCs/>
          <w:sz w:val="24"/>
          <w:szCs w:val="24"/>
        </w:rPr>
        <w:t>R</w:t>
      </w:r>
      <w:r w:rsidRPr="004E0752">
        <w:rPr>
          <w:rFonts w:ascii="Times New Roman" w:hAnsi="Times New Roman" w:cs="Times New Roman"/>
          <w:b/>
          <w:bCs/>
          <w:i/>
          <w:iCs/>
          <w:sz w:val="24"/>
          <w:szCs w:val="24"/>
          <w:vertAlign w:val="subscript"/>
        </w:rPr>
        <w:t>0</w:t>
      </w:r>
      <w:r w:rsidRPr="004E0752">
        <w:rPr>
          <w:rFonts w:ascii="Times New Roman" w:hAnsi="Times New Roman" w:cs="Times New Roman"/>
          <w:sz w:val="24"/>
          <w:szCs w:val="24"/>
        </w:rPr>
        <w:t xml:space="preserve"> is the resistance at zero magnetic fields. When magnetic field H//</w:t>
      </w:r>
      <w:r w:rsidRPr="004E0752">
        <w:rPr>
          <w:rFonts w:ascii="Times New Roman" w:hAnsi="Times New Roman" w:cs="Times New Roman"/>
          <w:i/>
          <w:iCs/>
          <w:sz w:val="24"/>
          <w:szCs w:val="24"/>
        </w:rPr>
        <w:t>c</w:t>
      </w:r>
      <w:r w:rsidRPr="004E0752">
        <w:rPr>
          <w:rFonts w:ascii="Times New Roman" w:hAnsi="Times New Roman" w:cs="Times New Roman"/>
          <w:sz w:val="24"/>
          <w:szCs w:val="24"/>
        </w:rPr>
        <w:t xml:space="preserve">-axis, MR experiences a change of sign from positive to negative when the temperature reduces below 15 K. The NMR absolute value enhances with decreasing temperature and increases linearly with increasing applied field. It can be explained by the fact that the ferromagnetic phase suppresses the fluctuation of spins causing a decrease in resistivity. The PMR at 20 K and 30K indicate that there is still not only one effect contributing to the resistivity change even below </w:t>
      </w:r>
      <w:r w:rsidRPr="004E0752">
        <w:rPr>
          <w:rFonts w:ascii="Times New Roman" w:hAnsi="Times New Roman" w:cs="Times New Roman"/>
          <w:i/>
          <w:iCs/>
          <w:sz w:val="24"/>
          <w:szCs w:val="24"/>
        </w:rPr>
        <w:t>T</w:t>
      </w:r>
      <w:r w:rsidRPr="004E0752">
        <w:rPr>
          <w:rFonts w:ascii="Times New Roman" w:hAnsi="Times New Roman" w:cs="Times New Roman"/>
          <w:i/>
          <w:iCs/>
          <w:sz w:val="24"/>
          <w:szCs w:val="24"/>
          <w:vertAlign w:val="subscript"/>
        </w:rPr>
        <w:t>c</w:t>
      </w:r>
      <w:r w:rsidRPr="004E0752">
        <w:rPr>
          <w:rFonts w:ascii="Times New Roman" w:hAnsi="Times New Roman" w:cs="Times New Roman"/>
          <w:sz w:val="24"/>
          <w:szCs w:val="24"/>
        </w:rPr>
        <w:t xml:space="preserve">. For example, the competition of ferromagnetic interaction and orbit scattering by valence band contribute to the varies from negative to positive MR results, respectively. In the low field region below 40 K, as an enlarged view shown in </w:t>
      </w:r>
      <w:r w:rsidR="00521EB4" w:rsidRPr="004E0752">
        <w:rPr>
          <w:rFonts w:ascii="Times New Roman" w:hAnsi="Times New Roman" w:cs="Times New Roman"/>
          <w:sz w:val="24"/>
          <w:szCs w:val="24"/>
        </w:rPr>
        <w:t xml:space="preserve">the </w:t>
      </w:r>
      <w:r w:rsidRPr="004E0752">
        <w:rPr>
          <w:rFonts w:ascii="Times New Roman" w:hAnsi="Times New Roman" w:cs="Times New Roman"/>
          <w:sz w:val="24"/>
          <w:szCs w:val="24"/>
        </w:rPr>
        <w:t xml:space="preserve">figure in </w:t>
      </w:r>
      <w:r w:rsidRPr="004E0752">
        <w:rPr>
          <w:rFonts w:ascii="Times New Roman" w:hAnsi="Times New Roman" w:cs="Times New Roman"/>
          <w:b/>
          <w:bCs/>
          <w:sz w:val="24"/>
          <w:szCs w:val="24"/>
        </w:rPr>
        <w:t>Fig.</w:t>
      </w:r>
      <w:r w:rsidR="00CE4577" w:rsidRPr="004E0752">
        <w:rPr>
          <w:rFonts w:ascii="Times New Roman" w:hAnsi="Times New Roman" w:cs="Times New Roman"/>
          <w:b/>
          <w:bCs/>
          <w:sz w:val="24"/>
          <w:szCs w:val="24"/>
        </w:rPr>
        <w:t>S</w:t>
      </w:r>
      <w:r w:rsidRPr="004E0752">
        <w:rPr>
          <w:rFonts w:ascii="Times New Roman" w:hAnsi="Times New Roman" w:cs="Times New Roman"/>
          <w:b/>
          <w:bCs/>
          <w:sz w:val="24"/>
          <w:szCs w:val="24"/>
        </w:rPr>
        <w:t>2</w:t>
      </w:r>
      <w:r w:rsidR="00093596" w:rsidRPr="004E0752">
        <w:rPr>
          <w:rFonts w:ascii="Times New Roman" w:hAnsi="Times New Roman" w:cs="Times New Roman"/>
          <w:b/>
          <w:bCs/>
          <w:sz w:val="24"/>
          <w:szCs w:val="24"/>
        </w:rPr>
        <w:t>c</w:t>
      </w:r>
      <w:r w:rsidRPr="004E0752">
        <w:rPr>
          <w:rFonts w:ascii="Times New Roman" w:hAnsi="Times New Roman" w:cs="Times New Roman"/>
          <w:sz w:val="24"/>
          <w:szCs w:val="24"/>
        </w:rPr>
        <w:t xml:space="preserve">, MR shows </w:t>
      </w:r>
      <w:r w:rsidR="00521EB4" w:rsidRPr="004E0752">
        <w:rPr>
          <w:rFonts w:ascii="Times New Roman" w:hAnsi="Times New Roman" w:cs="Times New Roman"/>
          <w:sz w:val="24"/>
          <w:szCs w:val="24"/>
        </w:rPr>
        <w:t xml:space="preserve">a </w:t>
      </w:r>
      <w:r w:rsidRPr="004E0752">
        <w:rPr>
          <w:rFonts w:ascii="Times New Roman" w:hAnsi="Times New Roman" w:cs="Times New Roman"/>
          <w:sz w:val="24"/>
          <w:szCs w:val="24"/>
        </w:rPr>
        <w:t xml:space="preserve">sharp cusp that can be reminiscent of the weak localization (WL) effect, which has not been restrained by its ferromagnetism yet and </w:t>
      </w:r>
      <w:r w:rsidR="00521EB4" w:rsidRPr="004E0752">
        <w:rPr>
          <w:rFonts w:ascii="Times New Roman" w:hAnsi="Times New Roman" w:cs="Times New Roman"/>
          <w:sz w:val="24"/>
          <w:szCs w:val="24"/>
        </w:rPr>
        <w:t>contributes</w:t>
      </w:r>
      <w:r w:rsidRPr="004E0752">
        <w:rPr>
          <w:rFonts w:ascii="Times New Roman" w:hAnsi="Times New Roman" w:cs="Times New Roman"/>
          <w:sz w:val="24"/>
          <w:szCs w:val="24"/>
        </w:rPr>
        <w:t xml:space="preserve"> to the NMR. This WL is also detected in other 2D vdW ferromagnetic metals such as VSe</w:t>
      </w:r>
      <w:r w:rsidRPr="004E0752">
        <w:rPr>
          <w:rFonts w:ascii="Times New Roman" w:hAnsi="Times New Roman" w:cs="Times New Roman"/>
          <w:sz w:val="24"/>
          <w:szCs w:val="24"/>
          <w:vertAlign w:val="subscript"/>
        </w:rPr>
        <w:t>2</w:t>
      </w:r>
      <w:r w:rsidRPr="004E0752">
        <w:rPr>
          <w:rFonts w:ascii="Times New Roman" w:hAnsi="Times New Roman" w:cs="Times New Roman"/>
          <w:sz w:val="24"/>
          <w:szCs w:val="24"/>
        </w:rPr>
        <w:t xml:space="preserve"> </w:t>
      </w:r>
      <w:r w:rsidRPr="004E0752">
        <w:rPr>
          <w:rFonts w:ascii="Times New Roman" w:hAnsi="Times New Roman" w:cs="Times New Roman"/>
          <w:sz w:val="24"/>
          <w:szCs w:val="24"/>
        </w:rPr>
        <w:fldChar w:fldCharType="begin"/>
      </w:r>
      <w:r w:rsidR="00A63E4C">
        <w:rPr>
          <w:rFonts w:ascii="Times New Roman" w:hAnsi="Times New Roman" w:cs="Times New Roman"/>
          <w:sz w:val="24"/>
          <w:szCs w:val="24"/>
        </w:rPr>
        <w:instrText xml:space="preserve"> ADDIN EN.CITE &lt;EndNote&gt;&lt;Cite&gt;&lt;Author&gt;Cao&lt;/Author&gt;&lt;Year&gt;2017&lt;/Year&gt;&lt;RecNum&gt;445&lt;/RecNum&gt;&lt;DisplayText&gt;&lt;style face="superscript"&gt;5&lt;/style&gt;&lt;/DisplayText&gt;&lt;record&gt;&lt;rec-number&gt;445&lt;/rec-number&gt;&lt;foreign-keys&gt;&lt;key app="EN" db-id="pwrtdxde4wstrpet2s55zatbzd0srsw5st5d" timestamp="1647393297"&gt;445&lt;/key&gt;&lt;/foreign-keys&gt;&lt;ref-type name="Journal Article"&gt;17&lt;/ref-type&gt;&lt;contributors&gt;&lt;authors&gt;&lt;author&gt;Cao, Qiang&lt;/author&gt;&lt;author&gt;Yun, Frank F&lt;/author&gt;&lt;author&gt;Sang, Lina&lt;/author&gt;&lt;author&gt;Xiang, Feixiang&lt;/author&gt;&lt;author&gt;Liu, Guolei&lt;/author&gt;&lt;author&gt;Wang, Xiaolin&lt;/author&gt;&lt;/authors&gt;&lt;/contributors&gt;&lt;titles&gt;&lt;title&gt;Defect introduced paramagnetism and weak localization in two-dimensional metal VSe2&lt;/title&gt;&lt;secondary-title&gt;Nanotechnology&lt;/secondary-title&gt;&lt;/titles&gt;&lt;pages&gt;475703&lt;/pages&gt;&lt;volume&gt;28&lt;/volume&gt;&lt;number&gt;47&lt;/number&gt;&lt;dates&gt;&lt;year&gt;2017&lt;/year&gt;&lt;/dates&gt;&lt;isbn&gt;0957-4484&lt;/isbn&gt;&lt;urls&gt;&lt;/urls&gt;&lt;/record&gt;&lt;/Cite&gt;&lt;/EndNote&gt;</w:instrText>
      </w:r>
      <w:r w:rsidRPr="004E0752">
        <w:rPr>
          <w:rFonts w:ascii="Times New Roman" w:hAnsi="Times New Roman" w:cs="Times New Roman"/>
          <w:sz w:val="24"/>
          <w:szCs w:val="24"/>
        </w:rPr>
        <w:fldChar w:fldCharType="separate"/>
      </w:r>
      <w:r w:rsidR="00A63E4C" w:rsidRPr="00A63E4C">
        <w:rPr>
          <w:rFonts w:ascii="Times New Roman" w:hAnsi="Times New Roman" w:cs="Times New Roman"/>
          <w:noProof/>
          <w:sz w:val="24"/>
          <w:szCs w:val="24"/>
          <w:vertAlign w:val="superscript"/>
        </w:rPr>
        <w:t>5</w:t>
      </w:r>
      <w:r w:rsidRPr="004E0752">
        <w:rPr>
          <w:rFonts w:ascii="Times New Roman" w:hAnsi="Times New Roman" w:cs="Times New Roman"/>
          <w:sz w:val="24"/>
          <w:szCs w:val="24"/>
        </w:rPr>
        <w:fldChar w:fldCharType="end"/>
      </w:r>
      <w:r w:rsidRPr="004E0752">
        <w:rPr>
          <w:rFonts w:ascii="Times New Roman" w:hAnsi="Times New Roman" w:cs="Times New Roman"/>
          <w:sz w:val="24"/>
          <w:szCs w:val="24"/>
        </w:rPr>
        <w:t xml:space="preserve">. Above 40 K, the MR ratio continually decreases with </w:t>
      </w:r>
      <w:r w:rsidRPr="004E0752">
        <w:rPr>
          <w:rFonts w:ascii="Times New Roman" w:hAnsi="Times New Roman" w:cs="Times New Roman"/>
          <w:sz w:val="24"/>
          <w:szCs w:val="24"/>
        </w:rPr>
        <w:lastRenderedPageBreak/>
        <w:t>increasing temperature and finally disappears when the temperature warms up over 100 K. This temperature range (35 K&lt;</w:t>
      </w:r>
      <w:r w:rsidRPr="004E0752">
        <w:rPr>
          <w:rFonts w:ascii="Times New Roman" w:hAnsi="Times New Roman" w:cs="Times New Roman"/>
          <w:i/>
          <w:iCs/>
          <w:sz w:val="24"/>
          <w:szCs w:val="24"/>
        </w:rPr>
        <w:t>T</w:t>
      </w:r>
      <w:r w:rsidRPr="004E0752">
        <w:rPr>
          <w:rFonts w:ascii="Times New Roman" w:hAnsi="Times New Roman" w:cs="Times New Roman"/>
          <w:sz w:val="24"/>
          <w:szCs w:val="24"/>
        </w:rPr>
        <w:t xml:space="preserve">&lt;100 K) is similar to the reported temperature range of short-range ferromagnetic ordering </w:t>
      </w:r>
      <w:r w:rsidRPr="004E0752">
        <w:rPr>
          <w:rFonts w:ascii="Times New Roman" w:hAnsi="Times New Roman" w:cs="Times New Roman"/>
          <w:sz w:val="24"/>
          <w:szCs w:val="24"/>
        </w:rPr>
        <w:fldChar w:fldCharType="begin"/>
      </w:r>
      <w:r w:rsidR="00A63E4C">
        <w:rPr>
          <w:rFonts w:ascii="Times New Roman" w:hAnsi="Times New Roman" w:cs="Times New Roman"/>
          <w:sz w:val="24"/>
          <w:szCs w:val="24"/>
        </w:rPr>
        <w:instrText xml:space="preserve"> ADDIN EN.CITE &lt;EndNote&gt;&lt;Cite&gt;&lt;Author&gt;Ron&lt;/Author&gt;&lt;Year&gt;2019&lt;/Year&gt;&lt;RecNum&gt;559&lt;/RecNum&gt;&lt;DisplayText&gt;&lt;style face="superscript"&gt;4&lt;/style&gt;&lt;/DisplayText&gt;&lt;record&gt;&lt;rec-number&gt;559&lt;/rec-number&gt;&lt;foreign-keys&gt;&lt;key app="EN" db-id="pwrtdxde4wstrpet2s55zatbzd0srsw5st5d" timestamp="1652688451"&gt;559&lt;/key&gt;&lt;/foreign-keys&gt;&lt;ref-type name="Journal Article"&gt;17&lt;/ref-type&gt;&lt;contributors&gt;&lt;authors&gt;&lt;author&gt;Ron, A.&lt;/author&gt;&lt;author&gt;Zoghlin, E.&lt;/author&gt;&lt;author&gt;Balents, L.&lt;/author&gt;&lt;author&gt;Wilson, S. D.&lt;/author&gt;&lt;author&gt;Hsieh, D.&lt;/author&gt;&lt;/authors&gt;&lt;/contributors&gt;&lt;titles&gt;&lt;title&gt;Dimensional crossover in a layered ferromagnet detected by spin correlation driven distortions&lt;/title&gt;&lt;secondary-title&gt;Nature Communications&lt;/secondary-title&gt;&lt;/titles&gt;&lt;periodical&gt;&lt;full-title&gt;Nature Communications&lt;/full-title&gt;&lt;abbr-1&gt;Nat. Commun.&lt;/abbr-1&gt;&lt;abbr-2&gt;Nat Commun&lt;/abbr-2&gt;&lt;/periodical&gt;&lt;pages&gt;1654&lt;/pages&gt;&lt;volume&gt;10&lt;/volume&gt;&lt;number&gt;1&lt;/number&gt;&lt;dates&gt;&lt;year&gt;2019&lt;/year&gt;&lt;pub-dates&gt;&lt;date&gt;2019/04/10&lt;/date&gt;&lt;/pub-dates&gt;&lt;/dates&gt;&lt;isbn&gt;2041-1723&lt;/isbn&gt;&lt;urls&gt;&lt;related-urls&gt;&lt;url&gt;https://doi.org/10.1038/s41467-019-09663-3&lt;/url&gt;&lt;/related-urls&gt;&lt;/urls&gt;&lt;electronic-resource-num&gt;10.1038/s41467-019-09663-3&lt;/electronic-resource-num&gt;&lt;/record&gt;&lt;/Cite&gt;&lt;/EndNote&gt;</w:instrText>
      </w:r>
      <w:r w:rsidRPr="004E0752">
        <w:rPr>
          <w:rFonts w:ascii="Times New Roman" w:hAnsi="Times New Roman" w:cs="Times New Roman"/>
          <w:sz w:val="24"/>
          <w:szCs w:val="24"/>
        </w:rPr>
        <w:fldChar w:fldCharType="separate"/>
      </w:r>
      <w:r w:rsidR="00A63E4C" w:rsidRPr="00A63E4C">
        <w:rPr>
          <w:rFonts w:ascii="Times New Roman" w:hAnsi="Times New Roman" w:cs="Times New Roman"/>
          <w:noProof/>
          <w:sz w:val="24"/>
          <w:szCs w:val="24"/>
          <w:vertAlign w:val="superscript"/>
        </w:rPr>
        <w:t>4</w:t>
      </w:r>
      <w:r w:rsidRPr="004E0752">
        <w:rPr>
          <w:rFonts w:ascii="Times New Roman" w:hAnsi="Times New Roman" w:cs="Times New Roman"/>
          <w:sz w:val="24"/>
          <w:szCs w:val="24"/>
        </w:rPr>
        <w:fldChar w:fldCharType="end"/>
      </w:r>
      <w:r w:rsidRPr="004E0752">
        <w:rPr>
          <w:rFonts w:ascii="Times New Roman" w:hAnsi="Times New Roman" w:cs="Times New Roman"/>
          <w:sz w:val="24"/>
          <w:szCs w:val="24"/>
        </w:rPr>
        <w:t xml:space="preserve">. </w:t>
      </w:r>
      <w:r w:rsidR="00521EB4" w:rsidRPr="004E0752">
        <w:rPr>
          <w:rFonts w:ascii="Times New Roman" w:hAnsi="Times New Roman" w:cs="Times New Roman"/>
          <w:sz w:val="24"/>
          <w:szCs w:val="24"/>
        </w:rPr>
        <w:t>The</w:t>
      </w:r>
      <w:r w:rsidRPr="004E0752">
        <w:rPr>
          <w:rFonts w:ascii="Times New Roman" w:hAnsi="Times New Roman" w:cs="Times New Roman"/>
          <w:sz w:val="24"/>
          <w:szCs w:val="24"/>
        </w:rPr>
        <w:t xml:space="preserve"> MR remains negative under the H//</w:t>
      </w:r>
      <w:r w:rsidRPr="004E0752">
        <w:rPr>
          <w:rFonts w:ascii="Times New Roman" w:hAnsi="Times New Roman" w:cs="Times New Roman"/>
          <w:i/>
          <w:iCs/>
          <w:sz w:val="24"/>
          <w:szCs w:val="24"/>
        </w:rPr>
        <w:t>ab-</w:t>
      </w:r>
      <w:r w:rsidRPr="004E0752">
        <w:rPr>
          <w:rFonts w:ascii="Times New Roman" w:hAnsi="Times New Roman" w:cs="Times New Roman"/>
          <w:sz w:val="24"/>
          <w:szCs w:val="24"/>
        </w:rPr>
        <w:t>plane configuration (</w:t>
      </w:r>
      <w:r w:rsidRPr="004E0752">
        <w:rPr>
          <w:rFonts w:ascii="Times New Roman" w:hAnsi="Times New Roman" w:cs="Times New Roman"/>
          <w:b/>
          <w:bCs/>
          <w:sz w:val="24"/>
          <w:szCs w:val="24"/>
        </w:rPr>
        <w:t>Fig.</w:t>
      </w:r>
      <w:r w:rsidR="00093596" w:rsidRPr="004E0752">
        <w:rPr>
          <w:rFonts w:ascii="Times New Roman" w:hAnsi="Times New Roman" w:cs="Times New Roman"/>
          <w:b/>
          <w:bCs/>
          <w:sz w:val="24"/>
          <w:szCs w:val="24"/>
        </w:rPr>
        <w:t>S</w:t>
      </w:r>
      <w:r w:rsidRPr="004E0752">
        <w:rPr>
          <w:rFonts w:ascii="Times New Roman" w:hAnsi="Times New Roman" w:cs="Times New Roman"/>
          <w:b/>
          <w:bCs/>
          <w:sz w:val="24"/>
          <w:szCs w:val="24"/>
        </w:rPr>
        <w:t>2b)</w:t>
      </w:r>
      <w:r w:rsidRPr="004E0752">
        <w:rPr>
          <w:rFonts w:ascii="Times New Roman" w:hAnsi="Times New Roman" w:cs="Times New Roman"/>
          <w:sz w:val="24"/>
          <w:szCs w:val="24"/>
        </w:rPr>
        <w:t xml:space="preserve">. The NMR gradually </w:t>
      </w:r>
      <w:r w:rsidR="00521EB4" w:rsidRPr="004E0752">
        <w:rPr>
          <w:rFonts w:ascii="Times New Roman" w:hAnsi="Times New Roman" w:cs="Times New Roman"/>
          <w:sz w:val="24"/>
          <w:szCs w:val="24"/>
        </w:rPr>
        <w:t>increases</w:t>
      </w:r>
      <w:r w:rsidRPr="004E0752">
        <w:rPr>
          <w:rFonts w:ascii="Times New Roman" w:hAnsi="Times New Roman" w:cs="Times New Roman"/>
          <w:sz w:val="24"/>
          <w:szCs w:val="24"/>
        </w:rPr>
        <w:t xml:space="preserve"> with reducing temperature and increasing magnetic field while the highest MR ratio can reach beyond 50%. There is still a negative MR detected till 60 K which originates from maintaining </w:t>
      </w:r>
      <w:r w:rsidR="00521EB4" w:rsidRPr="004E0752">
        <w:rPr>
          <w:rFonts w:ascii="Times New Roman" w:hAnsi="Times New Roman" w:cs="Times New Roman"/>
          <w:sz w:val="24"/>
          <w:szCs w:val="24"/>
        </w:rPr>
        <w:t xml:space="preserve">a </w:t>
      </w:r>
      <w:r w:rsidRPr="004E0752">
        <w:rPr>
          <w:rFonts w:ascii="Times New Roman" w:hAnsi="Times New Roman" w:cs="Times New Roman"/>
          <w:sz w:val="24"/>
          <w:szCs w:val="24"/>
        </w:rPr>
        <w:t xml:space="preserve">spin state at a higher temperature. Combined with the MR behavior under different magnetic field directions, it is a typical anisotropy magnetoresistance affected by both long-range ferromagnetic ordering and short-range ordering. </w:t>
      </w:r>
    </w:p>
    <w:p w14:paraId="134AE8D2" w14:textId="7A7F8DD4" w:rsidR="00093596" w:rsidRPr="004E0752" w:rsidRDefault="00093596" w:rsidP="004E0752">
      <w:pPr>
        <w:spacing w:after="240" w:line="480" w:lineRule="auto"/>
        <w:rPr>
          <w:rFonts w:ascii="Times New Roman" w:hAnsi="Times New Roman" w:cs="Times New Roman"/>
          <w:sz w:val="24"/>
          <w:szCs w:val="24"/>
        </w:rPr>
      </w:pPr>
      <w:r w:rsidRPr="004E0752">
        <w:rPr>
          <w:rFonts w:ascii="Times New Roman" w:hAnsi="Times New Roman" w:cs="Times New Roman"/>
          <w:sz w:val="24"/>
          <w:szCs w:val="24"/>
        </w:rPr>
        <w:t xml:space="preserve">As shown in </w:t>
      </w:r>
      <w:r w:rsidRPr="004E0752">
        <w:rPr>
          <w:rFonts w:ascii="Times New Roman" w:hAnsi="Times New Roman" w:cs="Times New Roman"/>
          <w:b/>
          <w:bCs/>
          <w:sz w:val="24"/>
          <w:szCs w:val="24"/>
        </w:rPr>
        <w:t>Fig.S2d</w:t>
      </w:r>
      <w:r w:rsidRPr="004E0752">
        <w:rPr>
          <w:rFonts w:ascii="Times New Roman" w:hAnsi="Times New Roman" w:cs="Times New Roman"/>
          <w:sz w:val="24"/>
          <w:szCs w:val="24"/>
        </w:rPr>
        <w:t xml:space="preserve">, the temperature-dependent resistance is different from </w:t>
      </w:r>
      <w:r w:rsidR="00521EB4" w:rsidRPr="004E0752">
        <w:rPr>
          <w:rFonts w:ascii="Times New Roman" w:hAnsi="Times New Roman" w:cs="Times New Roman"/>
          <w:sz w:val="24"/>
          <w:szCs w:val="24"/>
        </w:rPr>
        <w:t>the literature</w:t>
      </w:r>
      <w:r w:rsidRPr="004E0752">
        <w:rPr>
          <w:rFonts w:ascii="Times New Roman" w:hAnsi="Times New Roman" w:cs="Times New Roman"/>
          <w:sz w:val="24"/>
          <w:szCs w:val="24"/>
        </w:rPr>
        <w:t xml:space="preserve">. In </w:t>
      </w:r>
      <w:r w:rsidR="00521EB4" w:rsidRPr="004E0752">
        <w:rPr>
          <w:rFonts w:ascii="Times New Roman" w:hAnsi="Times New Roman" w:cs="Times New Roman"/>
          <w:sz w:val="24"/>
          <w:szCs w:val="24"/>
        </w:rPr>
        <w:t>literature</w:t>
      </w:r>
      <w:r w:rsidRPr="004E0752">
        <w:rPr>
          <w:rFonts w:ascii="Times New Roman" w:hAnsi="Times New Roman" w:cs="Times New Roman"/>
          <w:sz w:val="24"/>
          <w:szCs w:val="24"/>
        </w:rPr>
        <w:t>, the resistance of crystal reaches 10</w:t>
      </w:r>
      <w:r w:rsidRPr="004E0752">
        <w:rPr>
          <w:rFonts w:ascii="Times New Roman" w:hAnsi="Times New Roman" w:cs="Times New Roman"/>
          <w:sz w:val="24"/>
          <w:szCs w:val="24"/>
          <w:vertAlign w:val="superscript"/>
        </w:rPr>
        <w:t>9</w:t>
      </w:r>
      <w:r w:rsidRPr="004E0752">
        <w:rPr>
          <w:rFonts w:ascii="Times New Roman" w:hAnsi="Times New Roman" w:cs="Times New Roman"/>
          <w:sz w:val="24"/>
          <w:szCs w:val="24"/>
        </w:rPr>
        <w:t xml:space="preserve"> ohms under liquid helium temperature, but our crystal has ultra-low resistance even less than 0.2 ohms under the same condition. However, the temperature-dependent resistance still shows the semiconductor behavior that resistance increases with temperature decreasing. The possible origin of this low resistivity comes from </w:t>
      </w:r>
      <w:bookmarkStart w:id="6" w:name="OLE_LINK2"/>
      <w:r w:rsidRPr="004E0752">
        <w:rPr>
          <w:rFonts w:ascii="Times New Roman" w:hAnsi="Times New Roman" w:cs="Times New Roman"/>
          <w:sz w:val="24"/>
          <w:szCs w:val="24"/>
        </w:rPr>
        <w:t>the impurity energy level</w:t>
      </w:r>
      <w:bookmarkEnd w:id="6"/>
      <w:r w:rsidRPr="004E0752">
        <w:rPr>
          <w:rFonts w:ascii="Times New Roman" w:hAnsi="Times New Roman" w:cs="Times New Roman"/>
          <w:sz w:val="24"/>
          <w:szCs w:val="24"/>
        </w:rPr>
        <w:t xml:space="preserve"> generated when the Si or Te atoms replace Cr atoms and cause discrepant chemical ratio element composition. In this condition, electrons with enough energy can first move to the impurity level easily from the top of the valence band. The movement taking advance of this intermediary and the remaining positive free-moving holes in the valence band contribute to the low resistivity. Although normally the material with an impurity level is considered to have an imperfection in quality, it can play an extraordinary role in a particular situation. CST as a ferromagnetic semiconductor with ultrahigh resistance is limited in the transport study under low temperatures, especially for Hall effect measurement. This is because </w:t>
      </w:r>
      <w:r w:rsidRPr="004E0752">
        <w:rPr>
          <w:rFonts w:ascii="Times New Roman" w:hAnsi="Times New Roman" w:cs="Times New Roman"/>
          <w:sz w:val="24"/>
          <w:szCs w:val="24"/>
        </w:rPr>
        <w:lastRenderedPageBreak/>
        <w:t xml:space="preserve">the large resistance also gives a large magnetoresistance signal covering up the signal from the Hall effect. In addition, as for a 2D material, the nanoflakes normally have higher resistance than bulk crystals due to the smaller cross-sectional area. Hence, based on the good maintenance of magnetization, these CST crystals with ultra-low resistance give the possibility </w:t>
      </w:r>
      <w:r w:rsidR="004E0752" w:rsidRPr="004E0752">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28DE4E72" wp14:editId="3FED7670">
                <wp:simplePos x="0" y="0"/>
                <wp:positionH relativeFrom="margin">
                  <wp:posOffset>2442826</wp:posOffset>
                </wp:positionH>
                <wp:positionV relativeFrom="paragraph">
                  <wp:posOffset>1941830</wp:posOffset>
                </wp:positionV>
                <wp:extent cx="354330" cy="29337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354330" cy="293370"/>
                        </a:xfrm>
                        <a:prstGeom prst="rect">
                          <a:avLst/>
                        </a:prstGeom>
                        <a:noFill/>
                        <a:ln w="6350">
                          <a:noFill/>
                        </a:ln>
                      </wps:spPr>
                      <wps:txbx>
                        <w:txbxContent>
                          <w:p w14:paraId="5F36C178"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DE4E72" id="文本框 34" o:spid="_x0000_s1032" type="#_x0000_t202" style="position:absolute;left:0;text-align:left;margin-left:192.35pt;margin-top:152.9pt;width:27.9pt;height:23.1pt;z-index:251677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dIXGgIAADIEAAAOAAAAZHJzL2Uyb0RvYy54bWysU9uO2yAQfa/Uf0C8N07iZC9WnFW6q1SV&#10;ot2VstU+EwwxEmYokNjp13fAuWnbp6ovMDDDXM45zB66RpO9cF6BKeloMKREGA6VMtuS/nhbfrmj&#10;xAdmKqbBiJIehKcP88+fZq0txBhq0JVwBJMYX7S2pHUItsgyz2vRMD8AKww6JbiGBTy6bVY51mL2&#10;Rmfj4fAma8FV1gEX3uPtU++k85RfSsHDi5ReBKJLir2FtLq0buKazWes2Dpma8WPbbB/6KJhymDR&#10;c6onFhjZOfVHqkZxBx5kGHBoMpBScZFmwGlGww/TrGtmRZoFwfH2DJP/f2n5835tXx0J3VfokMAI&#10;SGt94fEyztNJ18QdOyXoRwgPZ9hEFwjHy3w6yXP0cHSN7/P8NsGaXR5b58M3AQ2JRkkdspLAYvuV&#10;D1gQQ08hsZaBpdI6MaMNaUt6k0+H6cHZgy+0wYeXVqMVuk1HVIUPTmNsoDrgdA564r3lS4U9rJgP&#10;r8wh09g2qje84CI1YC04WpTU4H797T7GIwHopaRF5ZTU/9wxJyjR3w1Scz+aTKLU0mEyvR3jwV17&#10;Ntces2seAcU5wn9ieTJjfNAnUzpo3lHki1gVXcxwrF3ScDIfQ69n/CRcLBYpCMVlWViZteUxdUQ1&#10;IvzWvTNnjzQE5O8ZThpjxQc2+tiej8UugFSJqohzj+oRfhRmYvD4iaLyr88p6vLV578BAAD//wMA&#10;UEsDBBQABgAIAAAAIQCjKIZW4gAAAAsBAAAPAAAAZHJzL2Rvd25yZXYueG1sTI/BTsMwEETvSPyD&#10;tUjcqE1IIApxqipShYTKoaUXbk7sJhH2OsRuG/h6tie47e6MZt+Uy9lZdjJTGDxKuF8IYAZbrwfs&#10;JOzf13c5sBAVamU9GgnfJsCyur4qVaH9GbfmtIsdoxAMhZLQxzgWnIe2N06FhR8Nknbwk1OR1qnj&#10;elJnCneWJ0I8cqcGpA+9Gk3dm/Zzd3QSXuv1m9o2ict/bP2yOazGr/1HJuXtzbx6BhbNHP/McMEn&#10;dKiIqfFH1IFZCQ95+kRWGkRGHciRpiID1tAlSwTwquT/O1S/AAAA//8DAFBLAQItABQABgAIAAAA&#10;IQC2gziS/gAAAOEBAAATAAAAAAAAAAAAAAAAAAAAAABbQ29udGVudF9UeXBlc10ueG1sUEsBAi0A&#10;FAAGAAgAAAAhADj9If/WAAAAlAEAAAsAAAAAAAAAAAAAAAAALwEAAF9yZWxzLy5yZWxzUEsBAi0A&#10;FAAGAAgAAAAhAEqZ0hcaAgAAMgQAAA4AAAAAAAAAAAAAAAAALgIAAGRycy9lMm9Eb2MueG1sUEsB&#10;Ai0AFAAGAAgAAAAhAKMohlbiAAAACwEAAA8AAAAAAAAAAAAAAAAAdAQAAGRycy9kb3ducmV2Lnht&#10;bFBLBQYAAAAABAAEAPMAAACDBQAAAAA=&#10;" filled="f" stroked="f" strokeweight=".5pt">
                <v:textbox>
                  <w:txbxContent>
                    <w:p w14:paraId="5F36C178"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b)</w:t>
                      </w:r>
                    </w:p>
                  </w:txbxContent>
                </v:textbox>
                <w10:wrap anchorx="margin"/>
              </v:shape>
            </w:pict>
          </mc:Fallback>
        </mc:AlternateContent>
      </w:r>
      <w:r w:rsidR="004E0752" w:rsidRPr="004E0752">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4BAA830D" wp14:editId="1DB2411F">
                <wp:simplePos x="0" y="0"/>
                <wp:positionH relativeFrom="column">
                  <wp:posOffset>635</wp:posOffset>
                </wp:positionH>
                <wp:positionV relativeFrom="paragraph">
                  <wp:posOffset>1934845</wp:posOffset>
                </wp:positionV>
                <wp:extent cx="354330" cy="29337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354330" cy="293370"/>
                        </a:xfrm>
                        <a:prstGeom prst="rect">
                          <a:avLst/>
                        </a:prstGeom>
                        <a:noFill/>
                        <a:ln w="6350">
                          <a:noFill/>
                        </a:ln>
                      </wps:spPr>
                      <wps:txbx>
                        <w:txbxContent>
                          <w:p w14:paraId="39F74C4C"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AA830D" id="文本框 33" o:spid="_x0000_s1033" type="#_x0000_t202" style="position:absolute;left:0;text-align:left;margin-left:.05pt;margin-top:152.35pt;width:27.9pt;height:23.1pt;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53CGwIAADIEAAAOAAAAZHJzL2Uyb0RvYy54bWysU9uO2yAQfa/Uf0C8N07iZC9WnFW6q1SV&#10;ot2VstU+EwwxEmYokNjp13fAuWnbp6ovMDDDXM45zB66RpO9cF6BKeloMKREGA6VMtuS/nhbfrmj&#10;xAdmKqbBiJIehKcP88+fZq0txBhq0JVwBJMYX7S2pHUItsgyz2vRMD8AKww6JbiGBTy6bVY51mL2&#10;Rmfj4fAma8FV1gEX3uPtU++k85RfSsHDi5ReBKJLir2FtLq0buKazWes2Dpma8WPbbB/6KJhymDR&#10;c6onFhjZOfVHqkZxBx5kGHBoMpBScZFmwGlGww/TrGtmRZoFwfH2DJP/f2n5835tXx0J3VfokMAI&#10;SGt94fEyztNJ18QdOyXoRwgPZ9hEFwjHy3w6yXP0cHSN7/P8NsGaXR5b58M3AQ2JRkkdspLAYvuV&#10;D1gQQ08hsZaBpdI6MaMNaUt6k0+H6cHZgy+0wYeXVqMVuk1HVFXS29MYG6gOOJ2Dnnhv+VJhDyvm&#10;wytzyDS2jeoNL7hIDVgLjhYlNbhff7uP8UgAeilpUTkl9T93zAlK9HeD1NyPJpMotXSYTG/HeHDX&#10;ns21x+yaR0BxjvCfWJ7MGB/0yZQOmncU+SJWRRczHGuXNJzMx9DrGT8JF4tFCkJxWRZWZm15TB1R&#10;jQi/de/M2SMNAfl7hpPGWPGBjT6252OxCyBVoiri3KN6hB+FmRg8fqKo/Otzirp89flvAAAA//8D&#10;AFBLAwQUAAYACAAAACEADg74L94AAAAHAQAADwAAAGRycy9kb3ducmV2LnhtbEyOzU7DMBCE70i8&#10;g7VI3KhNIdCmcaoqUoWE4NDSC7dNvE2ixusQu23g6XFPcJwfzXzZcrSdONHgW8ca7icKBHHlTMu1&#10;ht3H+m4Gwgdkg51j0vBNHpb59VWGqXFn3tBpG2oRR9inqKEJoU+l9FVDFv3E9cQx27vBYohyqKUZ&#10;8BzHbSenSj1Jiy3HhwZ7KhqqDtuj1fBarN9xU07t7KcrXt72q/5r95lofXszrhYgAo3hrwwX/IgO&#10;eWQq3ZGNF91Fi6DhQT0+g4hxksxBlNFI1Bxknsn//PkvAAAA//8DAFBLAQItABQABgAIAAAAIQC2&#10;gziS/gAAAOEBAAATAAAAAAAAAAAAAAAAAAAAAABbQ29udGVudF9UeXBlc10ueG1sUEsBAi0AFAAG&#10;AAgAAAAhADj9If/WAAAAlAEAAAsAAAAAAAAAAAAAAAAALwEAAF9yZWxzLy5yZWxzUEsBAi0AFAAG&#10;AAgAAAAhADUrncIbAgAAMgQAAA4AAAAAAAAAAAAAAAAALgIAAGRycy9lMm9Eb2MueG1sUEsBAi0A&#10;FAAGAAgAAAAhAA4O+C/eAAAABwEAAA8AAAAAAAAAAAAAAAAAdQQAAGRycy9kb3ducmV2LnhtbFBL&#10;BQYAAAAABAAEAPMAAACABQAAAAA=&#10;" filled="f" stroked="f" strokeweight=".5pt">
                <v:textbox>
                  <w:txbxContent>
                    <w:p w14:paraId="39F74C4C"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w:t>
                      </w:r>
                    </w:p>
                  </w:txbxContent>
                </v:textbox>
              </v:shape>
            </w:pict>
          </mc:Fallback>
        </mc:AlternateContent>
      </w:r>
      <w:r w:rsidRPr="004E0752">
        <w:rPr>
          <w:rFonts w:ascii="Times New Roman" w:hAnsi="Times New Roman" w:cs="Times New Roman"/>
          <w:sz w:val="24"/>
          <w:szCs w:val="24"/>
        </w:rPr>
        <w:t>to explore magneto-transport measurement even in nanoflakes.</w:t>
      </w:r>
    </w:p>
    <w:p w14:paraId="0D4159D5" w14:textId="0A70F83A" w:rsidR="006D525C" w:rsidRPr="004E0752" w:rsidRDefault="004E0752" w:rsidP="004E0752">
      <w:pPr>
        <w:spacing w:after="240" w:line="480" w:lineRule="auto"/>
        <w:rPr>
          <w:rFonts w:ascii="Times New Roman" w:hAnsi="Times New Roman" w:cs="Times New Roman"/>
          <w:sz w:val="24"/>
          <w:szCs w:val="24"/>
        </w:rPr>
      </w:pPr>
      <w:r w:rsidRPr="004E0752">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6913E7CD" wp14:editId="570CD5A3">
                <wp:simplePos x="0" y="0"/>
                <wp:positionH relativeFrom="margin">
                  <wp:posOffset>2442191</wp:posOffset>
                </wp:positionH>
                <wp:positionV relativeFrom="paragraph">
                  <wp:posOffset>1770380</wp:posOffset>
                </wp:positionV>
                <wp:extent cx="354330" cy="29337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354330" cy="293370"/>
                        </a:xfrm>
                        <a:prstGeom prst="rect">
                          <a:avLst/>
                        </a:prstGeom>
                        <a:noFill/>
                        <a:ln w="6350">
                          <a:noFill/>
                        </a:ln>
                      </wps:spPr>
                      <wps:txbx>
                        <w:txbxContent>
                          <w:p w14:paraId="0A8611F7" w14:textId="30221696"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913E7CD" id="文本框 37" o:spid="_x0000_s1034" type="#_x0000_t202" style="position:absolute;left:0;text-align:left;margin-left:192.3pt;margin-top:139.4pt;width:27.9pt;height:23.1pt;z-index:251680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iiZGwIAADIEAAAOAAAAZHJzL2Uyb0RvYy54bWysU9uO2yAQfa/Uf0C8N07iZC9WnFW6q1SV&#10;ot2VstU+EwyxJWAokNjp13fAuWnbp6ovMDDDXM45zB46rcheON+AKeloMKREGA5VY7Yl/fG2/HJH&#10;iQ/MVEyBESU9CE8f5p8/zVpbiDHUoCrhCCYxvmhtSesQbJFlntdCMz8AKww6JTjNAh7dNqscazG7&#10;Vtl4OLzJWnCVdcCF93j71DvpPOWXUvDwIqUXgaiSYm8hrS6tm7hm8xkrto7ZuuHHNtg/dKFZY7Do&#10;OdUTC4zsXPNHKt1wBx5kGHDQGUjZcJFmwGlGww/TrGtmRZoFwfH2DJP/f2n5835tXx0J3VfokMAI&#10;SGt94fEyztNJp+OOnRL0I4SHM2yiC4TjZT6d5Dl6OLrG93l+m2DNLo+t8+GbAE2iUVKHrCSw2H7l&#10;AxbE0FNIrGVg2SiVmFGGtCW9yafD9ODswRfK4MNLq9EK3aYjTVXSu9MYG6gOOJ2Dnnhv+bLBHlbM&#10;h1fmkGlsG9UbXnCRCrAWHC1KanC//nYf45EA9FLSonJK6n/umBOUqO8GqbkfTSZRaukwmd6O8eCu&#10;PZtrj9npR0BxjvCfWJ7MGB/UyZQO9DuKfBGroosZjrVLGk7mY+j1jJ+Ei8UiBaG4LAsrs7Y8po6o&#10;RoTfunfm7JGGgPw9w0ljrPjARh/b87HYBZBNoiri3KN6hB+FmRg8fqKo/Otzirp89flvAAAA//8D&#10;AFBLAwQUAAYACAAAACEAgDKKXOIAAAALAQAADwAAAGRycy9kb3ducmV2LnhtbEyPy07DMBBF90j8&#10;gzVI7KhNSEuUxqmqSBUSgkVLN+yceJpE9SPEbhv4eoZVWY7u0Z1zi9VkDTvjGHrvJDzOBDB0jde9&#10;ayXsPzYPGbAQldPKeIcSvjHAqry9KVSu/cVt8byLLaMSF3IloYtxyDkPTYdWhZkf0FF28KNVkc6x&#10;5XpUFyq3hidCLLhVvaMPnRqw6rA57k5Wwmu1eVfbOrHZj6le3g7r4Wv/OZfy/m5aL4FFnOIVhj99&#10;UoeSnGp/cjowI+EpSxeESkieM9pARJqKFFhNUTIXwMuC/99Q/gIAAP//AwBQSwECLQAUAAYACAAA&#10;ACEAtoM4kv4AAADhAQAAEwAAAAAAAAAAAAAAAAAAAAAAW0NvbnRlbnRfVHlwZXNdLnhtbFBLAQIt&#10;ABQABgAIAAAAIQA4/SH/1gAAAJQBAAALAAAAAAAAAAAAAAAAAC8BAABfcmVscy8ucmVsc1BLAQIt&#10;ABQABgAIAAAAIQA2siiZGwIAADIEAAAOAAAAAAAAAAAAAAAAAC4CAABkcnMvZTJvRG9jLnhtbFBL&#10;AQItABQABgAIAAAAIQCAMopc4gAAAAsBAAAPAAAAAAAAAAAAAAAAAHUEAABkcnMvZG93bnJldi54&#10;bWxQSwUGAAAAAAQABADzAAAAhAUAAAAA&#10;" filled="f" stroked="f" strokeweight=".5pt">
                <v:textbox>
                  <w:txbxContent>
                    <w:p w14:paraId="0A8611F7" w14:textId="30221696"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d)</w:t>
                      </w:r>
                    </w:p>
                  </w:txbxContent>
                </v:textbox>
                <w10:wrap anchorx="margin"/>
              </v:shape>
            </w:pict>
          </mc:Fallback>
        </mc:AlternateContent>
      </w:r>
      <w:r w:rsidRPr="004E0752">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315578D2" wp14:editId="6DC2E1F8">
                <wp:simplePos x="0" y="0"/>
                <wp:positionH relativeFrom="column">
                  <wp:posOffset>0</wp:posOffset>
                </wp:positionH>
                <wp:positionV relativeFrom="paragraph">
                  <wp:posOffset>1763395</wp:posOffset>
                </wp:positionV>
                <wp:extent cx="354330" cy="29337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354330" cy="293370"/>
                        </a:xfrm>
                        <a:prstGeom prst="rect">
                          <a:avLst/>
                        </a:prstGeom>
                        <a:noFill/>
                        <a:ln w="6350">
                          <a:noFill/>
                        </a:ln>
                      </wps:spPr>
                      <wps:txbx>
                        <w:txbxContent>
                          <w:p w14:paraId="3A37D228" w14:textId="3E5D0E7A"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15578D2" id="文本框 36" o:spid="_x0000_s1035" type="#_x0000_t202" style="position:absolute;left:0;text-align:left;margin-left:0;margin-top:138.85pt;width:27.9pt;height:23.1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GdMGwIAADIEAAAOAAAAZHJzL2Uyb0RvYy54bWysU01vGyEQvVfqf0Dc67W9dhKvvI7cRK4q&#10;RUkkp8oZs+BdCRgK2Lvur+/A+ktpT1UvMDDDfLz3mN93WpG9cL4BU9LRYEiJMByqxmxL+uNt9eWO&#10;Eh+YqZgCI0p6EJ7eLz5/mre2EGOoQVXCEUxifNHaktYh2CLLPK+FZn4AVhh0SnCaBTy6bVY51mJ2&#10;rbLxcHiTteAq64AL7/H2sXfSRcovpeDhRUovAlElxd5CWl1aN3HNFnNWbB2zdcOPbbB/6EKzxmDR&#10;c6pHFhjZueaPVLrhDjzIMOCgM5Cy4SLNgNOMhh+mWdfMijQLguPtGSb//9Ly5/3avjoSuq/QIYER&#10;kNb6wuNlnKeTTscdOyXoRwgPZ9hEFwjHy3w6yXP0cHSNZ3l+m2DNLo+t8+GbAE2iUVKHrCSw2P7J&#10;ByyIoaeQWMvAqlEqMaMMaUt6k0+H6cHZgy+UwYeXVqMVuk1Hmqqks9MYG6gOOJ2Dnnhv+arBHp6Y&#10;D6/MIdPYNqo3vOAiFWAtOFqU1OB+/e0+xiMB6KWkReWU1P/cMScoUd8NUjMbTSZRaukwmd6O8eCu&#10;PZtrj9npB0BxjvCfWJ7MGB/UyZQO9DuKfBmroosZjrVLGk7mQ+j1jJ+Ei+UyBaG4LAtPZm15TB1R&#10;jQi/de/M2SMNAfl7hpPGWPGBjT6252O5CyCbRFXEuUf1CD8KMzF4/ERR+dfnFHX56ovfAAAA//8D&#10;AFBLAwQUAAYACAAAACEAKNklSd8AAAAHAQAADwAAAGRycy9kb3ducmV2LnhtbEyPQUvDQBSE74L/&#10;YXmCN7sxJaameSklUATRQ2sv3jbZ1yQ0uxuz2zb6632e6nGYYeabfDWZXpxp9J2zCI+zCATZ2unO&#10;Ngj7j83DAoQPymrVO0sI3+RhVdze5CrT7mK3dN6FRnCJ9ZlCaEMYMil93ZJRfuYGsuwd3GhUYDk2&#10;Uo/qwuWml3EUPUmjOssLrRqobKk+7k4G4bXcvKttFZvFT1++vB3Ww9f+M0G8v5vWSxCBpnANwx8+&#10;o0PBTJU7We1Fj8BHAkKcpikItpOEj1QI83j+DLLI5X/+4hcAAP//AwBQSwECLQAUAAYACAAAACEA&#10;toM4kv4AAADhAQAAEwAAAAAAAAAAAAAAAAAAAAAAW0NvbnRlbnRfVHlwZXNdLnhtbFBLAQItABQA&#10;BgAIAAAAIQA4/SH/1gAAAJQBAAALAAAAAAAAAAAAAAAAAC8BAABfcmVscy8ucmVsc1BLAQItABQA&#10;BgAIAAAAIQBJAGdMGwIAADIEAAAOAAAAAAAAAAAAAAAAAC4CAABkcnMvZTJvRG9jLnhtbFBLAQIt&#10;ABQABgAIAAAAIQAo2SVJ3wAAAAcBAAAPAAAAAAAAAAAAAAAAAHUEAABkcnMvZG93bnJldi54bWxQ&#10;SwUGAAAAAAQABADzAAAAgQUAAAAA&#10;" filled="f" stroked="f" strokeweight=".5pt">
                <v:textbox>
                  <w:txbxContent>
                    <w:p w14:paraId="3A37D228" w14:textId="3E5D0E7A"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c)</w:t>
                      </w:r>
                    </w:p>
                  </w:txbxContent>
                </v:textbox>
              </v:shape>
            </w:pict>
          </mc:Fallback>
        </mc:AlternateContent>
      </w:r>
      <w:r w:rsidR="000D5FA9" w:rsidRPr="004E0752">
        <w:rPr>
          <w:rFonts w:ascii="Times New Roman" w:hAnsi="Times New Roman" w:cs="Times New Roman"/>
          <w:noProof/>
          <w:sz w:val="24"/>
          <w:szCs w:val="24"/>
        </w:rPr>
        <w:drawing>
          <wp:inline distT="0" distB="0" distL="0" distR="0" wp14:anchorId="6AAD5673" wp14:editId="5B931EA8">
            <wp:extent cx="4956058" cy="392888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56058" cy="3928880"/>
                    </a:xfrm>
                    <a:prstGeom prst="rect">
                      <a:avLst/>
                    </a:prstGeom>
                  </pic:spPr>
                </pic:pic>
              </a:graphicData>
            </a:graphic>
          </wp:inline>
        </w:drawing>
      </w:r>
    </w:p>
    <w:p w14:paraId="1C6B043E" w14:textId="3F651E47" w:rsidR="007A709D" w:rsidRPr="004E0752" w:rsidRDefault="007A709D" w:rsidP="004E0752">
      <w:pPr>
        <w:spacing w:after="240" w:line="480" w:lineRule="auto"/>
        <w:rPr>
          <w:rFonts w:ascii="Times New Roman" w:hAnsi="Times New Roman" w:cs="Times New Roman"/>
          <w:sz w:val="24"/>
          <w:szCs w:val="24"/>
        </w:rPr>
      </w:pPr>
      <w:r w:rsidRPr="004E0752">
        <w:rPr>
          <w:rFonts w:ascii="Times New Roman" w:hAnsi="Times New Roman" w:cs="Times New Roman"/>
          <w:b/>
          <w:bCs/>
          <w:sz w:val="24"/>
          <w:szCs w:val="24"/>
        </w:rPr>
        <w:t>Figure S2</w:t>
      </w:r>
      <w:r w:rsidRPr="004E0752">
        <w:rPr>
          <w:rFonts w:ascii="Times New Roman" w:hAnsi="Times New Roman" w:cs="Times New Roman"/>
          <w:sz w:val="24"/>
          <w:szCs w:val="24"/>
        </w:rPr>
        <w:t xml:space="preserve">. Magneto-transport measurement on CST crystal with applied constant 1 mA. Magnetoresistance </w:t>
      </w:r>
      <w:r w:rsidR="00521EB4" w:rsidRPr="004E0752">
        <w:rPr>
          <w:rFonts w:ascii="Times New Roman" w:hAnsi="Times New Roman" w:cs="Times New Roman"/>
          <w:sz w:val="24"/>
          <w:szCs w:val="24"/>
        </w:rPr>
        <w:t>is</w:t>
      </w:r>
      <w:r w:rsidRPr="004E0752">
        <w:rPr>
          <w:rFonts w:ascii="Times New Roman" w:hAnsi="Times New Roman" w:cs="Times New Roman"/>
          <w:sz w:val="24"/>
          <w:szCs w:val="24"/>
        </w:rPr>
        <w:t xml:space="preserve"> the function of applied magnetic fields under different temperatures with different orientations (a) H//</w:t>
      </w:r>
      <w:r w:rsidRPr="004E0752">
        <w:rPr>
          <w:rFonts w:ascii="Times New Roman" w:hAnsi="Times New Roman" w:cs="Times New Roman"/>
          <w:i/>
          <w:iCs/>
          <w:sz w:val="24"/>
          <w:szCs w:val="24"/>
        </w:rPr>
        <w:t>c</w:t>
      </w:r>
      <w:r w:rsidRPr="004E0752">
        <w:rPr>
          <w:rFonts w:ascii="Times New Roman" w:hAnsi="Times New Roman" w:cs="Times New Roman"/>
          <w:sz w:val="24"/>
          <w:szCs w:val="24"/>
        </w:rPr>
        <w:t>-axis (b) H//</w:t>
      </w:r>
      <w:r w:rsidRPr="004E0752">
        <w:rPr>
          <w:rFonts w:ascii="Times New Roman" w:hAnsi="Times New Roman" w:cs="Times New Roman"/>
          <w:i/>
          <w:iCs/>
          <w:sz w:val="24"/>
          <w:szCs w:val="24"/>
        </w:rPr>
        <w:t>ab-</w:t>
      </w:r>
      <w:r w:rsidRPr="004E0752">
        <w:rPr>
          <w:rFonts w:ascii="Times New Roman" w:hAnsi="Times New Roman" w:cs="Times New Roman"/>
          <w:sz w:val="24"/>
          <w:szCs w:val="24"/>
        </w:rPr>
        <w:t xml:space="preserve">plane of crystal and the magnetic field is also perpendicular to an applied current. (c) Zoom in </w:t>
      </w:r>
      <w:r w:rsidR="00521EB4" w:rsidRPr="004E0752">
        <w:rPr>
          <w:rFonts w:ascii="Times New Roman" w:hAnsi="Times New Roman" w:cs="Times New Roman"/>
          <w:sz w:val="24"/>
          <w:szCs w:val="24"/>
        </w:rPr>
        <w:t xml:space="preserve">the </w:t>
      </w:r>
      <w:r w:rsidRPr="004E0752">
        <w:rPr>
          <w:rFonts w:ascii="Times New Roman" w:hAnsi="Times New Roman" w:cs="Times New Roman"/>
          <w:sz w:val="24"/>
          <w:szCs w:val="24"/>
        </w:rPr>
        <w:t>low field region of (a). (d) Temperature-dependent resistance measurement of crystal.</w:t>
      </w:r>
    </w:p>
    <w:p w14:paraId="064DF07D" w14:textId="3D9FE39C" w:rsidR="007A709D" w:rsidRPr="004E0752" w:rsidRDefault="007A709D" w:rsidP="004E0752">
      <w:pPr>
        <w:spacing w:after="240" w:line="480" w:lineRule="auto"/>
        <w:rPr>
          <w:rFonts w:ascii="Times New Roman" w:hAnsi="Times New Roman" w:cs="Times New Roman"/>
          <w:b/>
          <w:bCs/>
          <w:sz w:val="24"/>
          <w:szCs w:val="24"/>
        </w:rPr>
      </w:pPr>
      <w:r w:rsidRPr="004E0752">
        <w:rPr>
          <w:rFonts w:ascii="Times New Roman" w:hAnsi="Times New Roman" w:cs="Times New Roman"/>
          <w:b/>
          <w:bCs/>
          <w:sz w:val="24"/>
          <w:szCs w:val="24"/>
        </w:rPr>
        <w:t>Supplementary note 3:</w:t>
      </w:r>
      <w:r w:rsidR="005B6C01" w:rsidRPr="004E0752">
        <w:rPr>
          <w:rFonts w:ascii="Times New Roman" w:hAnsi="Times New Roman" w:cs="Times New Roman"/>
          <w:sz w:val="24"/>
          <w:szCs w:val="24"/>
        </w:rPr>
        <w:t xml:space="preserve"> </w:t>
      </w:r>
      <w:r w:rsidR="005B6C01" w:rsidRPr="004E0752">
        <w:rPr>
          <w:rFonts w:ascii="Times New Roman" w:hAnsi="Times New Roman" w:cs="Times New Roman"/>
          <w:b/>
          <w:bCs/>
          <w:sz w:val="24"/>
          <w:szCs w:val="24"/>
        </w:rPr>
        <w:t>Repeated measurement and domains variation</w:t>
      </w:r>
    </w:p>
    <w:p w14:paraId="7ED1F19B" w14:textId="587F4B3F" w:rsidR="007A709D" w:rsidRPr="004E0752" w:rsidRDefault="007A709D" w:rsidP="004E0752">
      <w:pPr>
        <w:spacing w:after="240" w:line="480" w:lineRule="auto"/>
        <w:rPr>
          <w:rFonts w:ascii="Times New Roman" w:hAnsi="Times New Roman" w:cs="Times New Roman"/>
          <w:sz w:val="24"/>
          <w:szCs w:val="24"/>
        </w:rPr>
      </w:pPr>
      <w:r w:rsidRPr="004E0752">
        <w:rPr>
          <w:rFonts w:ascii="Times New Roman" w:hAnsi="Times New Roman" w:cs="Times New Roman"/>
          <w:sz w:val="24"/>
          <w:szCs w:val="24"/>
        </w:rPr>
        <w:lastRenderedPageBreak/>
        <w:t xml:space="preserve">This section is aimed at explaining several unique characterizations in CST nanodevices. There are several reproducibility measurements, and the results are shown in </w:t>
      </w:r>
      <w:r w:rsidRPr="004E0752">
        <w:rPr>
          <w:rFonts w:ascii="Times New Roman" w:hAnsi="Times New Roman" w:cs="Times New Roman"/>
          <w:b/>
          <w:bCs/>
          <w:sz w:val="24"/>
          <w:szCs w:val="24"/>
        </w:rPr>
        <w:t>Fig.S3</w:t>
      </w:r>
      <w:r w:rsidRPr="004E0752">
        <w:rPr>
          <w:rFonts w:ascii="Times New Roman" w:hAnsi="Times New Roman" w:cs="Times New Roman"/>
          <w:sz w:val="24"/>
          <w:szCs w:val="24"/>
        </w:rPr>
        <w:t xml:space="preserve">. </w:t>
      </w:r>
      <w:bookmarkStart w:id="7" w:name="_Hlk106027083"/>
      <w:r w:rsidRPr="004E0752">
        <w:rPr>
          <w:rFonts w:ascii="Times New Roman" w:hAnsi="Times New Roman" w:cs="Times New Roman"/>
          <w:sz w:val="24"/>
          <w:szCs w:val="24"/>
        </w:rPr>
        <w:t>The raw data of longitudinal resistance for the 28 nm CST with multiple measurements (</w:t>
      </w:r>
      <w:r w:rsidRPr="004E0752">
        <w:rPr>
          <w:rFonts w:ascii="Times New Roman" w:hAnsi="Times New Roman" w:cs="Times New Roman"/>
          <w:b/>
          <w:bCs/>
          <w:sz w:val="24"/>
          <w:szCs w:val="24"/>
        </w:rPr>
        <w:t>Fig.S3a</w:t>
      </w:r>
      <w:r w:rsidRPr="004E0752">
        <w:rPr>
          <w:rFonts w:ascii="Times New Roman" w:hAnsi="Times New Roman" w:cs="Times New Roman"/>
          <w:sz w:val="24"/>
          <w:szCs w:val="24"/>
        </w:rPr>
        <w:t xml:space="preserve">), displays the clear hysteresis loop of magnetoresistance and obvious peaks appearing at 10 K. The peaks will always be found </w:t>
      </w:r>
      <w:r w:rsidR="00521EB4" w:rsidRPr="004E0752">
        <w:rPr>
          <w:rFonts w:ascii="Times New Roman" w:hAnsi="Times New Roman" w:cs="Times New Roman"/>
          <w:sz w:val="24"/>
          <w:szCs w:val="24"/>
        </w:rPr>
        <w:t>in</w:t>
      </w:r>
      <w:r w:rsidRPr="004E0752">
        <w:rPr>
          <w:rFonts w:ascii="Times New Roman" w:hAnsi="Times New Roman" w:cs="Times New Roman"/>
          <w:sz w:val="24"/>
          <w:szCs w:val="24"/>
        </w:rPr>
        <w:t xml:space="preserve"> </w:t>
      </w:r>
      <w:r w:rsidR="00521EB4" w:rsidRPr="004E0752">
        <w:rPr>
          <w:rFonts w:ascii="Times New Roman" w:hAnsi="Times New Roman" w:cs="Times New Roman"/>
          <w:sz w:val="24"/>
          <w:szCs w:val="24"/>
        </w:rPr>
        <w:t xml:space="preserve">the </w:t>
      </w:r>
      <w:r w:rsidRPr="004E0752">
        <w:rPr>
          <w:rFonts w:ascii="Times New Roman" w:hAnsi="Times New Roman" w:cs="Times New Roman"/>
          <w:sz w:val="24"/>
          <w:szCs w:val="24"/>
        </w:rPr>
        <w:t xml:space="preserve">opposite direction of </w:t>
      </w:r>
      <w:r w:rsidR="00521EB4" w:rsidRPr="004E0752">
        <w:rPr>
          <w:rFonts w:ascii="Times New Roman" w:hAnsi="Times New Roman" w:cs="Times New Roman"/>
          <w:sz w:val="24"/>
          <w:szCs w:val="24"/>
        </w:rPr>
        <w:t xml:space="preserve">the </w:t>
      </w:r>
      <w:r w:rsidRPr="004E0752">
        <w:rPr>
          <w:rFonts w:ascii="Times New Roman" w:hAnsi="Times New Roman" w:cs="Times New Roman"/>
          <w:sz w:val="24"/>
          <w:szCs w:val="24"/>
        </w:rPr>
        <w:t xml:space="preserve">magnetic field sweep, which </w:t>
      </w:r>
      <w:r w:rsidR="00521EB4" w:rsidRPr="004E0752">
        <w:rPr>
          <w:rFonts w:ascii="Times New Roman" w:hAnsi="Times New Roman" w:cs="Times New Roman"/>
          <w:sz w:val="24"/>
          <w:szCs w:val="24"/>
        </w:rPr>
        <w:t>is</w:t>
      </w:r>
      <w:r w:rsidRPr="004E0752">
        <w:rPr>
          <w:rFonts w:ascii="Times New Roman" w:hAnsi="Times New Roman" w:cs="Times New Roman"/>
          <w:sz w:val="24"/>
          <w:szCs w:val="24"/>
        </w:rPr>
        <w:t xml:space="preserve"> similar to </w:t>
      </w:r>
      <w:r w:rsidR="00521EB4" w:rsidRPr="004E0752">
        <w:rPr>
          <w:rFonts w:ascii="Times New Roman" w:hAnsi="Times New Roman" w:cs="Times New Roman"/>
          <w:sz w:val="24"/>
          <w:szCs w:val="24"/>
        </w:rPr>
        <w:t xml:space="preserve">the </w:t>
      </w:r>
      <w:r w:rsidRPr="004E0752">
        <w:rPr>
          <w:rFonts w:ascii="Times New Roman" w:hAnsi="Times New Roman" w:cs="Times New Roman"/>
          <w:sz w:val="24"/>
          <w:szCs w:val="24"/>
        </w:rPr>
        <w:t xml:space="preserve">hysteresis loop of magnetization. The intensities of peaks also increase with the thickness of flakes decreasing, which can be explained by the domain variation in different samples. Theoretically, the formation of magnetic domain walls relates to two important parameters: thickness and energy. The domain wall thickness has been calculated as 10 nm, which means that the CST flakes with thickness below this value are difficult to form domain wall </w:t>
      </w:r>
      <w:r w:rsidRPr="004E0752">
        <w:rPr>
          <w:rFonts w:ascii="Times New Roman" w:hAnsi="Times New Roman" w:cs="Times New Roman"/>
          <w:sz w:val="24"/>
          <w:szCs w:val="24"/>
        </w:rPr>
        <w:fldChar w:fldCharType="begin"/>
      </w:r>
      <w:r w:rsidR="00A63E4C">
        <w:rPr>
          <w:rFonts w:ascii="Times New Roman" w:hAnsi="Times New Roman" w:cs="Times New Roman"/>
          <w:sz w:val="24"/>
          <w:szCs w:val="24"/>
        </w:rPr>
        <w:instrText xml:space="preserve"> ADDIN EN.CITE &lt;EndNote&gt;&lt;Cite&gt;&lt;Author&gt;Zhang&lt;/Author&gt;&lt;Year&gt;2021&lt;/Year&gt;&lt;RecNum&gt;294&lt;/RecNum&gt;&lt;DisplayText&gt;&lt;style face="superscript"&gt;6&lt;/style&gt;&lt;/DisplayText&gt;&lt;record&gt;&lt;rec-number&gt;294&lt;/rec-number&gt;&lt;foreign-keys&gt;&lt;key app="EN" db-id="pwrtdxde4wstrpet2s55zatbzd0srsw5st5d" timestamp="1638866096"&gt;294&lt;/key&gt;&lt;/foreign-keys&gt;&lt;ref-type name="Journal Article"&gt;17&lt;/ref-type&gt;&lt;contributors&gt;&lt;authors&gt;&lt;author&gt;Zhang, Cheng&lt;/author&gt;&lt;author&gt;Wang, Le&lt;/author&gt;&lt;author&gt;Gu, Yue&lt;/author&gt;&lt;author&gt;Zhang, Xi&lt;/author&gt;&lt;author&gt;Huang, Liang-Long&lt;/author&gt;&lt;author&gt;Fu, Ying&lt;/author&gt;&lt;author&gt;Liu, Cai&lt;/author&gt;&lt;author&gt;Lin, Junhao&lt;/author&gt;&lt;author&gt;Zou, Xiaolong&lt;/author&gt;&lt;author&gt;Su, Huimin&lt;/author&gt;&lt;/authors&gt;&lt;/contributors&gt;&lt;titles&gt;&lt;title&gt;Layer-controlled Ferromagnetism in Atomically Thin CrSiTe $ _3 $ Flakes&lt;/title&gt;&lt;secondary-title&gt;arXiv preprint arXiv:2111.05495&lt;/secondary-title&gt;&lt;/titles&gt;&lt;dates&gt;&lt;year&gt;2021&lt;/year&gt;&lt;/dates&gt;&lt;urls&gt;&lt;/urls&gt;&lt;/record&gt;&lt;/Cite&gt;&lt;/EndNote&gt;</w:instrText>
      </w:r>
      <w:r w:rsidRPr="004E0752">
        <w:rPr>
          <w:rFonts w:ascii="Times New Roman" w:hAnsi="Times New Roman" w:cs="Times New Roman"/>
          <w:sz w:val="24"/>
          <w:szCs w:val="24"/>
        </w:rPr>
        <w:fldChar w:fldCharType="separate"/>
      </w:r>
      <w:r w:rsidR="00A63E4C" w:rsidRPr="00A63E4C">
        <w:rPr>
          <w:rFonts w:ascii="Times New Roman" w:hAnsi="Times New Roman" w:cs="Times New Roman"/>
          <w:noProof/>
          <w:sz w:val="24"/>
          <w:szCs w:val="24"/>
          <w:vertAlign w:val="superscript"/>
        </w:rPr>
        <w:t>6</w:t>
      </w:r>
      <w:r w:rsidRPr="004E0752">
        <w:rPr>
          <w:rFonts w:ascii="Times New Roman" w:hAnsi="Times New Roman" w:cs="Times New Roman"/>
          <w:sz w:val="24"/>
          <w:szCs w:val="24"/>
        </w:rPr>
        <w:fldChar w:fldCharType="end"/>
      </w:r>
      <w:r w:rsidRPr="004E0752">
        <w:rPr>
          <w:rFonts w:ascii="Times New Roman" w:hAnsi="Times New Roman" w:cs="Times New Roman"/>
          <w:sz w:val="24"/>
          <w:szCs w:val="24"/>
        </w:rPr>
        <w:t xml:space="preserve">. Synchronously, thinner flakes have stray field energy lower than wall energy, also causing difficulties to support domain wall </w:t>
      </w:r>
      <w:r w:rsidRPr="004E0752">
        <w:rPr>
          <w:rFonts w:ascii="Times New Roman" w:hAnsi="Times New Roman" w:cs="Times New Roman"/>
          <w:sz w:val="24"/>
          <w:szCs w:val="24"/>
        </w:rPr>
        <w:fldChar w:fldCharType="begin"/>
      </w:r>
      <w:r w:rsidR="00A63E4C">
        <w:rPr>
          <w:rFonts w:ascii="Times New Roman" w:hAnsi="Times New Roman" w:cs="Times New Roman"/>
          <w:sz w:val="24"/>
          <w:szCs w:val="24"/>
        </w:rPr>
        <w:instrText xml:space="preserve"> ADDIN EN.CITE &lt;EndNote&gt;&lt;Cite&gt;&lt;Author&gt;Zhang&lt;/Author&gt;&lt;Year&gt;2021&lt;/Year&gt;&lt;RecNum&gt;294&lt;/RecNum&gt;&lt;DisplayText&gt;&lt;style face="superscript"&gt;6&lt;/style&gt;&lt;/DisplayText&gt;&lt;record&gt;&lt;rec-number&gt;294&lt;/rec-number&gt;&lt;foreign-keys&gt;&lt;key app="EN" db-id="pwrtdxde4wstrpet2s55zatbzd0srsw5st5d" timestamp="1638866096"&gt;294&lt;/key&gt;&lt;/foreign-keys&gt;&lt;ref-type name="Journal Article"&gt;17&lt;/ref-type&gt;&lt;contributors&gt;&lt;authors&gt;&lt;author&gt;Zhang, Cheng&lt;/author&gt;&lt;author&gt;Wang, Le&lt;/author&gt;&lt;author&gt;Gu, Yue&lt;/author&gt;&lt;author&gt;Zhang, Xi&lt;/author&gt;&lt;author&gt;Huang, Liang-Long&lt;/author&gt;&lt;author&gt;Fu, Ying&lt;/author&gt;&lt;author&gt;Liu, Cai&lt;/author&gt;&lt;author&gt;Lin, Junhao&lt;/author&gt;&lt;author&gt;Zou, Xiaolong&lt;/author&gt;&lt;author&gt;Su, Huimin&lt;/author&gt;&lt;/authors&gt;&lt;/contributors&gt;&lt;titles&gt;&lt;title&gt;Layer-controlled Ferromagnetism in Atomically Thin CrSiTe $ _3 $ Flakes&lt;/title&gt;&lt;secondary-title&gt;arXiv preprint arXiv:2111.05495&lt;/secondary-title&gt;&lt;/titles&gt;&lt;dates&gt;&lt;year&gt;2021&lt;/year&gt;&lt;/dates&gt;&lt;urls&gt;&lt;/urls&gt;&lt;/record&gt;&lt;/Cite&gt;&lt;/EndNote&gt;</w:instrText>
      </w:r>
      <w:r w:rsidRPr="004E0752">
        <w:rPr>
          <w:rFonts w:ascii="Times New Roman" w:hAnsi="Times New Roman" w:cs="Times New Roman"/>
          <w:sz w:val="24"/>
          <w:szCs w:val="24"/>
        </w:rPr>
        <w:fldChar w:fldCharType="separate"/>
      </w:r>
      <w:r w:rsidR="00A63E4C" w:rsidRPr="00A63E4C">
        <w:rPr>
          <w:rFonts w:ascii="Times New Roman" w:hAnsi="Times New Roman" w:cs="Times New Roman"/>
          <w:noProof/>
          <w:sz w:val="24"/>
          <w:szCs w:val="24"/>
          <w:vertAlign w:val="superscript"/>
        </w:rPr>
        <w:t>6</w:t>
      </w:r>
      <w:r w:rsidRPr="004E0752">
        <w:rPr>
          <w:rFonts w:ascii="Times New Roman" w:hAnsi="Times New Roman" w:cs="Times New Roman"/>
          <w:sz w:val="24"/>
          <w:szCs w:val="24"/>
        </w:rPr>
        <w:fldChar w:fldCharType="end"/>
      </w:r>
      <w:r w:rsidRPr="004E0752">
        <w:rPr>
          <w:rFonts w:ascii="Times New Roman" w:hAnsi="Times New Roman" w:cs="Times New Roman"/>
          <w:sz w:val="24"/>
          <w:szCs w:val="24"/>
        </w:rPr>
        <w:t>.</w:t>
      </w:r>
      <w:bookmarkEnd w:id="7"/>
      <w:r w:rsidRPr="004E0752">
        <w:rPr>
          <w:rFonts w:ascii="Times New Roman" w:hAnsi="Times New Roman" w:cs="Times New Roman"/>
          <w:sz w:val="24"/>
          <w:szCs w:val="24"/>
        </w:rPr>
        <w:t xml:space="preserve"> As </w:t>
      </w:r>
      <w:r w:rsidR="00521EB4" w:rsidRPr="004E0752">
        <w:rPr>
          <w:rFonts w:ascii="Times New Roman" w:hAnsi="Times New Roman" w:cs="Times New Roman"/>
          <w:sz w:val="24"/>
          <w:szCs w:val="24"/>
        </w:rPr>
        <w:t>illustrated</w:t>
      </w:r>
      <w:r w:rsidRPr="004E0752">
        <w:rPr>
          <w:rFonts w:ascii="Times New Roman" w:hAnsi="Times New Roman" w:cs="Times New Roman"/>
          <w:sz w:val="24"/>
          <w:szCs w:val="24"/>
        </w:rPr>
        <w:t xml:space="preserve"> in </w:t>
      </w:r>
      <w:r w:rsidRPr="004E0752">
        <w:rPr>
          <w:rFonts w:ascii="Times New Roman" w:hAnsi="Times New Roman" w:cs="Times New Roman"/>
          <w:b/>
          <w:bCs/>
          <w:sz w:val="24"/>
          <w:szCs w:val="24"/>
        </w:rPr>
        <w:t>Fig.S3b</w:t>
      </w:r>
      <w:r w:rsidRPr="004E0752">
        <w:rPr>
          <w:rFonts w:ascii="Times New Roman" w:hAnsi="Times New Roman" w:cs="Times New Roman"/>
          <w:sz w:val="24"/>
          <w:szCs w:val="24"/>
        </w:rPr>
        <w:t xml:space="preserve">, the numbers of domains reduce with thinning the thickness of CST nanoflakes, providing different spin behavior in thin flakes of CST. </w:t>
      </w:r>
      <w:bookmarkStart w:id="8" w:name="_Hlk106027284"/>
      <w:r w:rsidRPr="004E0752">
        <w:rPr>
          <w:rFonts w:ascii="Times New Roman" w:hAnsi="Times New Roman" w:cs="Times New Roman"/>
          <w:sz w:val="24"/>
          <w:szCs w:val="24"/>
        </w:rPr>
        <w:t xml:space="preserve">The two sharp maxima in the resistance correspond to the coercive field value where the domain wall density reaches its maximum (i.e., the domains are all misaligned). As a result, the resistance is maximum due to increased scattering at domain boundaries. Hence, it is reasonable to notice that the positions of peaks shift to </w:t>
      </w:r>
      <w:r w:rsidR="00521EB4" w:rsidRPr="004E0752">
        <w:rPr>
          <w:rFonts w:ascii="Times New Roman" w:hAnsi="Times New Roman" w:cs="Times New Roman"/>
          <w:sz w:val="24"/>
          <w:szCs w:val="24"/>
        </w:rPr>
        <w:t xml:space="preserve">a </w:t>
      </w:r>
      <w:r w:rsidRPr="004E0752">
        <w:rPr>
          <w:rFonts w:ascii="Times New Roman" w:hAnsi="Times New Roman" w:cs="Times New Roman"/>
          <w:sz w:val="24"/>
          <w:szCs w:val="24"/>
        </w:rPr>
        <w:t xml:space="preserve">higher magnetic field when </w:t>
      </w:r>
      <w:r w:rsidR="00521EB4" w:rsidRPr="004E0752">
        <w:rPr>
          <w:rFonts w:ascii="Times New Roman" w:hAnsi="Times New Roman" w:cs="Times New Roman"/>
          <w:sz w:val="24"/>
          <w:szCs w:val="24"/>
        </w:rPr>
        <w:t xml:space="preserve">the </w:t>
      </w:r>
      <w:r w:rsidRPr="004E0752">
        <w:rPr>
          <w:rFonts w:ascii="Times New Roman" w:hAnsi="Times New Roman" w:cs="Times New Roman"/>
          <w:sz w:val="24"/>
          <w:szCs w:val="24"/>
        </w:rPr>
        <w:t xml:space="preserve">temperature goes down, due to the larger coercive field under lower temperature. </w:t>
      </w:r>
      <w:bookmarkEnd w:id="8"/>
      <w:r w:rsidRPr="004E0752">
        <w:rPr>
          <w:rFonts w:ascii="Times New Roman" w:hAnsi="Times New Roman" w:cs="Times New Roman"/>
          <w:sz w:val="24"/>
          <w:szCs w:val="24"/>
        </w:rPr>
        <w:t xml:space="preserve">Considering that CST is a ferromagnetic semiconductor, the resistance may change with applied current. Thereby, measurements under different applied currents are adopted. It helps to eliminate the influence of the magnitude of applied current on magnetoresistance. One example that 12 nm CST measured under 30 K is shown in </w:t>
      </w:r>
      <w:r w:rsidRPr="004E0752">
        <w:rPr>
          <w:rFonts w:ascii="Times New Roman" w:hAnsi="Times New Roman" w:cs="Times New Roman"/>
          <w:b/>
          <w:bCs/>
          <w:sz w:val="24"/>
          <w:szCs w:val="24"/>
        </w:rPr>
        <w:t>Fig.S3c&amp;d</w:t>
      </w:r>
      <w:r w:rsidRPr="004E0752">
        <w:rPr>
          <w:rFonts w:ascii="Times New Roman" w:hAnsi="Times New Roman" w:cs="Times New Roman"/>
          <w:sz w:val="24"/>
          <w:szCs w:val="24"/>
        </w:rPr>
        <w:t xml:space="preserve">. It can be observed that there is </w:t>
      </w:r>
      <w:r w:rsidR="00521EB4" w:rsidRPr="004E0752">
        <w:rPr>
          <w:rFonts w:ascii="Times New Roman" w:hAnsi="Times New Roman" w:cs="Times New Roman"/>
          <w:sz w:val="24"/>
          <w:szCs w:val="24"/>
        </w:rPr>
        <w:t xml:space="preserve">the </w:t>
      </w:r>
      <w:r w:rsidRPr="004E0752">
        <w:rPr>
          <w:rFonts w:ascii="Times New Roman" w:hAnsi="Times New Roman" w:cs="Times New Roman"/>
          <w:sz w:val="24"/>
          <w:szCs w:val="24"/>
        </w:rPr>
        <w:t xml:space="preserve">only </w:t>
      </w:r>
      <w:r w:rsidRPr="004E0752">
        <w:rPr>
          <w:rFonts w:ascii="Times New Roman" w:hAnsi="Times New Roman" w:cs="Times New Roman"/>
          <w:sz w:val="24"/>
          <w:szCs w:val="24"/>
        </w:rPr>
        <w:lastRenderedPageBreak/>
        <w:t xml:space="preserve">difference in resistance results with applied current from 1 nA to 10 nA, but no difference in the magnitude of MR. It also provides reliability when the data of different devices is collected with </w:t>
      </w:r>
      <w:r w:rsidR="00521EB4" w:rsidRPr="004E0752">
        <w:rPr>
          <w:rFonts w:ascii="Times New Roman" w:hAnsi="Times New Roman" w:cs="Times New Roman"/>
          <w:sz w:val="24"/>
          <w:szCs w:val="24"/>
        </w:rPr>
        <w:t xml:space="preserve">the </w:t>
      </w:r>
      <w:r w:rsidRPr="004E0752">
        <w:rPr>
          <w:rFonts w:ascii="Times New Roman" w:hAnsi="Times New Roman" w:cs="Times New Roman"/>
          <w:sz w:val="24"/>
          <w:szCs w:val="24"/>
        </w:rPr>
        <w:t xml:space="preserve">suitable but distinct current. </w:t>
      </w:r>
    </w:p>
    <w:p w14:paraId="61D6D757" w14:textId="1D794BC9" w:rsidR="006D525C" w:rsidRPr="004E0752" w:rsidRDefault="004E0752" w:rsidP="004E0752">
      <w:pPr>
        <w:spacing w:after="240" w:line="480" w:lineRule="auto"/>
        <w:rPr>
          <w:rFonts w:ascii="Times New Roman" w:hAnsi="Times New Roman" w:cs="Times New Roman"/>
          <w:sz w:val="24"/>
          <w:szCs w:val="24"/>
        </w:rPr>
      </w:pPr>
      <w:r w:rsidRPr="004E0752">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7FF108A0" wp14:editId="7962C683">
                <wp:simplePos x="0" y="0"/>
                <wp:positionH relativeFrom="margin">
                  <wp:posOffset>2686685</wp:posOffset>
                </wp:positionH>
                <wp:positionV relativeFrom="paragraph">
                  <wp:posOffset>2002155</wp:posOffset>
                </wp:positionV>
                <wp:extent cx="354330" cy="29337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354330" cy="293370"/>
                        </a:xfrm>
                        <a:prstGeom prst="rect">
                          <a:avLst/>
                        </a:prstGeom>
                        <a:noFill/>
                        <a:ln w="6350">
                          <a:noFill/>
                        </a:ln>
                      </wps:spPr>
                      <wps:txbx>
                        <w:txbxContent>
                          <w:p w14:paraId="098C1443"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FF108A0" id="文本框 43" o:spid="_x0000_s1036" type="#_x0000_t202" style="position:absolute;left:0;text-align:left;margin-left:211.55pt;margin-top:157.65pt;width:27.9pt;height:23.1pt;z-index:2516858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NtGGQIAADMEAAAOAAAAZHJzL2Uyb0RvYy54bWysU9uO2yAQfa/Uf0C8N3biZC9WnFW6q1SV&#10;ot2VstU+EwyxJWAokNjp13cgV237VPUFBmaYyzmH6UOvFdkJ51swFR0OckqE4VC3ZlPRH2+LL3eU&#10;+MBMzRQYUdG98PRh9vnTtLOlGEEDqhaOYBLjy85WtAnBllnmeSM08wOwwqBTgtMs4NFtstqxDrNr&#10;lY3y/CbrwNXWARfe4+3TwUlnKb+UgocXKb0IRFUUewtpdWldxzWbTVm5ccw2LT+2wf6hC81ag0XP&#10;qZ5YYGTr2j9S6ZY78CDDgIPOQMqWizQDTjPMP0yzapgVaRYEx9szTP7/peXPu5V9dST0X6FHAiMg&#10;nfWlx8s4Ty+djjt2StCPEO7PsIk+EI6XxWRcFOjh6BrdF8VtgjW7PLbOh28CNIlGRR2yksBiu6UP&#10;WBBDTyGxloFFq1RiRhnSVfSmmOTpwdmDL5TBh5dWoxX6dU/aGsdIHcSrNdR7HM/BgXlv+aLFJpbM&#10;h1fmkGrsG+UbXnCRCrAYHC1KGnC//nYf45EB9FLSoXQq6n9umROUqO8GubkfjsdRa+kwntyO8OCu&#10;Petrj9nqR0B1DvGjWJ7MGB/UyZQO9DuqfB6roosZjrUrGk7mYzgIGn8JF/N5CkJ1WRaWZmV5TB1h&#10;jRC/9e/M2SMPAQl8hpPIWPmBjkPsgZD5NoBsE1cXVI/4ozIThcdfFKV/fU5Rl78++w0AAP//AwBQ&#10;SwMEFAAGAAgAAAAhABIe3dzjAAAACwEAAA8AAABkcnMvZG93bnJldi54bWxMj8tOwzAQRfdI/IM1&#10;SOyo82hKCHGqKlKFhGDR0g27SewmEX6E2G0DX8+wguXMHN05t1zPRrOzmvzgrIB4EQFTtnVysJ2A&#10;w9v2LgfmA1qJ2lkl4Et5WFfXVyUW0l3sTp33oWMUYn2BAvoQxoJz3/bKoF+4UVm6Hd1kMNA4dVxO&#10;eKFwo3kSRStucLD0ocdR1b1qP/YnI+C53r7irklM/q3rp5fjZvw8vGdC3N7Mm0dgQc3hD4ZffVKH&#10;ipwad7LSMy1gmaQxoQLSOEuBEbG8zx+ANbRZxRnwquT/O1Q/AAAA//8DAFBLAQItABQABgAIAAAA&#10;IQC2gziS/gAAAOEBAAATAAAAAAAAAAAAAAAAAAAAAABbQ29udGVudF9UeXBlc10ueG1sUEsBAi0A&#10;FAAGAAgAAAAhADj9If/WAAAAlAEAAAsAAAAAAAAAAAAAAAAALwEAAF9yZWxzLy5yZWxzUEsBAi0A&#10;FAAGAAgAAAAhAIy420YZAgAAMwQAAA4AAAAAAAAAAAAAAAAALgIAAGRycy9lMm9Eb2MueG1sUEsB&#10;Ai0AFAAGAAgAAAAhABIe3dzjAAAACwEAAA8AAAAAAAAAAAAAAAAAcwQAAGRycy9kb3ducmV2Lnht&#10;bFBLBQYAAAAABAAEAPMAAACDBQAAAAA=&#10;" filled="f" stroked="f" strokeweight=".5pt">
                <v:textbox>
                  <w:txbxContent>
                    <w:p w14:paraId="098C1443"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d)</w:t>
                      </w:r>
                    </w:p>
                  </w:txbxContent>
                </v:textbox>
                <w10:wrap anchorx="margin"/>
              </v:shape>
            </w:pict>
          </mc:Fallback>
        </mc:AlternateContent>
      </w:r>
      <w:r w:rsidRPr="004E0752">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3E4DC925" wp14:editId="36E79554">
                <wp:simplePos x="0" y="0"/>
                <wp:positionH relativeFrom="margin">
                  <wp:posOffset>2687870</wp:posOffset>
                </wp:positionH>
                <wp:positionV relativeFrom="paragraph">
                  <wp:posOffset>94615</wp:posOffset>
                </wp:positionV>
                <wp:extent cx="354330" cy="29337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354330" cy="293370"/>
                        </a:xfrm>
                        <a:prstGeom prst="rect">
                          <a:avLst/>
                        </a:prstGeom>
                        <a:noFill/>
                        <a:ln w="6350">
                          <a:noFill/>
                        </a:ln>
                      </wps:spPr>
                      <wps:txbx>
                        <w:txbxContent>
                          <w:p w14:paraId="070B767A"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4DC925" id="文本框 40" o:spid="_x0000_s1037" type="#_x0000_t202" style="position:absolute;left:0;text-align:left;margin-left:211.65pt;margin-top:7.45pt;width:27.9pt;height:23.1pt;z-index:2516838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pSTGgIAADMEAAAOAAAAZHJzL2Uyb0RvYy54bWysU9uO2yAQfa/Uf0C8N07iZC9WnFW6q1SV&#10;ot2VstU+EwwxEmYokNjp13fAuWnbp6ovMDDDXM45zB66RpO9cF6BKeloMKREGA6VMtuS/nhbfrmj&#10;xAdmKqbBiJIehKcP88+fZq0txBhq0JVwBJMYX7S2pHUItsgyz2vRMD8AKww6JbiGBTy6bVY51mL2&#10;Rmfj4fAma8FV1gEX3uPtU++k85RfSsHDi5ReBKJLir2FtLq0buKazWes2Dpma8WPbbB/6KJhymDR&#10;c6onFhjZOfVHqkZxBx5kGHBoMpBScZFmwGlGww/TrGtmRZoFwfH2DJP/f2n5835tXx0J3VfokMAI&#10;SGt94fEyztNJ18QdOyXoRwgPZ9hEFwjHy3w6yXP0cHSN7/P8NsGaXR5b58M3AQ2JRkkdspLAYvuV&#10;D1gQQ08hsZaBpdI6MaMNaUt6k0+H6cHZgy+0wYeXVqMVuk1HVIVjnOfYQHXA8Rz0zHvLlwqbWDEf&#10;XplDqrFvlG94wUVqwGJwtCipwf36232MRwbQS0mL0imp/7ljTlCivxvk5n40mUStpcNkejvGg7v2&#10;bK49Ztc8AqpzhB/F8mTG+KBPpnTQvKPKF7EqupjhWLuk4WQ+hl7Q+Eu4WCxSEKrLsrAya8tj6ghr&#10;hPite2fOHnkISOAznETGig909LE9IYtdAKkSVxHoHtUj/qjMROHxF0XpX59T1OWvz38DAAD//wMA&#10;UEsDBBQABgAIAAAAIQDcPLVz4QAAAAkBAAAPAAAAZHJzL2Rvd25yZXYueG1sTI9BT4NAEIXvJv6H&#10;zZh4swsUa4ssTUPSmBg9tPbibWCnQGRnkd226K93Pelx8r68902+nkwvzjS6zrKCeBaBIK6t7rhR&#10;cHjb3i1BOI+ssbdMCr7Iwbq4vsox0/bCOzrvfSNCCbsMFbTeD5mUrm7JoJvZgThkRzsa9OEcG6lH&#10;vIRy08skihbSYMdhocWBypbqj/3JKHgut6+4qxKz/O7Lp5fjZvg8vN8rdXszbR5BeJr8Hwy/+kEd&#10;iuBU2RNrJ3oFaTKfBzQE6QpEANKHVQyiUrCIY5BFLv9/UPwAAAD//wMAUEsBAi0AFAAGAAgAAAAh&#10;ALaDOJL+AAAA4QEAABMAAAAAAAAAAAAAAAAAAAAAAFtDb250ZW50X1R5cGVzXS54bWxQSwECLQAU&#10;AAYACAAAACEAOP0h/9YAAACUAQAACwAAAAAAAAAAAAAAAAAvAQAAX3JlbHMvLnJlbHNQSwECLQAU&#10;AAYACAAAACEA8wqUkxoCAAAzBAAADgAAAAAAAAAAAAAAAAAuAgAAZHJzL2Uyb0RvYy54bWxQSwEC&#10;LQAUAAYACAAAACEA3Dy1c+EAAAAJAQAADwAAAAAAAAAAAAAAAAB0BAAAZHJzL2Rvd25yZXYueG1s&#10;UEsFBgAAAAAEAAQA8wAAAIIFAAAAAA==&#10;" filled="f" stroked="f" strokeweight=".5pt">
                <v:textbox>
                  <w:txbxContent>
                    <w:p w14:paraId="070B767A"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b)</w:t>
                      </w:r>
                    </w:p>
                  </w:txbxContent>
                </v:textbox>
                <w10:wrap anchorx="margin"/>
              </v:shape>
            </w:pict>
          </mc:Fallback>
        </mc:AlternateContent>
      </w:r>
      <w:r w:rsidRPr="004E0752">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7CA64D88" wp14:editId="58D48C8F">
                <wp:simplePos x="0" y="0"/>
                <wp:positionH relativeFrom="column">
                  <wp:posOffset>0</wp:posOffset>
                </wp:positionH>
                <wp:positionV relativeFrom="paragraph">
                  <wp:posOffset>1995188</wp:posOffset>
                </wp:positionV>
                <wp:extent cx="354330" cy="29337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354330" cy="293370"/>
                        </a:xfrm>
                        <a:prstGeom prst="rect">
                          <a:avLst/>
                        </a:prstGeom>
                        <a:noFill/>
                        <a:ln w="6350">
                          <a:noFill/>
                        </a:ln>
                      </wps:spPr>
                      <wps:txbx>
                        <w:txbxContent>
                          <w:p w14:paraId="5DCCE4D0"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A64D88" id="文本框 42" o:spid="_x0000_s1038" type="#_x0000_t202" style="position:absolute;left:0;text-align:left;margin-left:0;margin-top:157.1pt;width:27.9pt;height:23.1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jU3GwIAADMEAAAOAAAAZHJzL2Uyb0RvYy54bWysU9uO2yAQfa/Uf0C8N07iZC9WnFW6q1SV&#10;ot2VstU+EwyxJWAokNjp13fAuWnbp6ovMDDDXM45zB46rcheON+AKeloMKREGA5VY7Yl/fG2/HJH&#10;iQ/MVEyBESU9CE8f5p8/zVpbiDHUoCrhCCYxvmhtSesQbJFlntdCMz8AKww6JTjNAh7dNqscazG7&#10;Vtl4OLzJWnCVdcCF93j71DvpPOWXUvDwIqUXgaiSYm8hrS6tm7hm8xkrto7ZuuHHNtg/dKFZY7Do&#10;OdUTC4zsXPNHKt1wBx5kGHDQGUjZcJFmwGlGww/TrGtmRZoFwfH2DJP/f2n5835tXx0J3VfokMAI&#10;SGt94fEyztNJp+OOnRL0I4SHM2yiC4TjZT6d5Dl6OLrG93l+m2DNLo+t8+GbAE2iUVKHrCSw2H7l&#10;AxbE0FNIrGVg2SiVmFGGtCW9yafD9ODswRfK4MNLq9EK3aYjTYVjjE9zbKA64HgOeua95csGm1gx&#10;H16ZQ6qxb5RveMFFKsBicLQoqcH9+tt9jEcG0EtJi9Ipqf+5Y05Qor4b5OZ+NJlEraXDZHo7xoO7&#10;9myuPWanHwHVOcKPYnkyY3xQJ1M60O+o8kWsii5mONYuaTiZj6EXNP4SLhaLFITqsiyszNrymDrC&#10;GiF+696Zs0ceAhL4DCeRseIDHX1sT8hiF0A2iasIdI/qEX9UZqLw+Iui9K/PKery1+e/AQAA//8D&#10;AFBLAwQUAAYACAAAACEAY7hG4d8AAAAHAQAADwAAAGRycy9kb3ducmV2LnhtbEyPT0vDQBDF74Lf&#10;YRnBm900NqXEbEoJFEH00NqLt0l2mgT3T8xu2+indzzZ45s3vPd7xXqyRpxpDL13CuazBAS5xuve&#10;tQoO79uHFYgQ0Wk03pGCbwqwLm9vCsy1v7gdnfexFRziQo4KuhiHXMrQdGQxzPxAjr2jHy1GlmMr&#10;9YgXDrdGpkmylBZ7xw0dDlR11HzuT1bBS7V9w12d2tWPqZ5fj5vh6/CRKXV/N22eQESa4v8z/OEz&#10;OpTMVPuT00EYBTwkKnicL1IQbGcZD6n5sEwWIMtCXvOXvwAAAP//AwBQSwECLQAUAAYACAAAACEA&#10;toM4kv4AAADhAQAAEwAAAAAAAAAAAAAAAAAAAAAAW0NvbnRlbnRfVHlwZXNdLnhtbFBLAQItABQA&#10;BgAIAAAAIQA4/SH/1gAAAJQBAAALAAAAAAAAAAAAAAAAAC8BAABfcmVscy8ucmVsc1BLAQItABQA&#10;BgAIAAAAIQAz2jU3GwIAADMEAAAOAAAAAAAAAAAAAAAAAC4CAABkcnMvZTJvRG9jLnhtbFBLAQIt&#10;ABQABgAIAAAAIQBjuEbh3wAAAAcBAAAPAAAAAAAAAAAAAAAAAHUEAABkcnMvZG93bnJldi54bWxQ&#10;SwUGAAAAAAQABADzAAAAgQUAAAAA&#10;" filled="f" stroked="f" strokeweight=".5pt">
                <v:textbox>
                  <w:txbxContent>
                    <w:p w14:paraId="5DCCE4D0"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c)</w:t>
                      </w:r>
                    </w:p>
                  </w:txbxContent>
                </v:textbox>
              </v:shape>
            </w:pict>
          </mc:Fallback>
        </mc:AlternateContent>
      </w:r>
      <w:r w:rsidRPr="004E0752">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2C255F66" wp14:editId="6D214175">
                <wp:simplePos x="0" y="0"/>
                <wp:positionH relativeFrom="column">
                  <wp:posOffset>635</wp:posOffset>
                </wp:positionH>
                <wp:positionV relativeFrom="paragraph">
                  <wp:posOffset>87630</wp:posOffset>
                </wp:positionV>
                <wp:extent cx="354330" cy="29337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354330" cy="293370"/>
                        </a:xfrm>
                        <a:prstGeom prst="rect">
                          <a:avLst/>
                        </a:prstGeom>
                        <a:noFill/>
                        <a:ln w="6350">
                          <a:noFill/>
                        </a:ln>
                      </wps:spPr>
                      <wps:txbx>
                        <w:txbxContent>
                          <w:p w14:paraId="0236B006"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C255F66" id="文本框 39" o:spid="_x0000_s1039" type="#_x0000_t202" style="position:absolute;left:0;text-align:left;margin-left:.05pt;margin-top:6.9pt;width:27.9pt;height:23.1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HriGwIAADMEAAAOAAAAZHJzL2Uyb0RvYy54bWysU9uO2yAQfa/Uf0C8N07iZC9WnFW6q1SV&#10;ot2VstU+EwwxEmYokNjp13fAuWnbp6ovMDDDXM45zB66RpO9cF6BKeloMKREGA6VMtuS/nhbfrmj&#10;xAdmKqbBiJIehKcP88+fZq0txBhq0JVwBJMYX7S2pHUItsgyz2vRMD8AKww6JbiGBTy6bVY51mL2&#10;Rmfj4fAma8FV1gEX3uPtU++k85RfSsHDi5ReBKJLir2FtLq0buKazWes2Dpma8WPbbB/6KJhymDR&#10;c6onFhjZOfVHqkZxBx5kGHBoMpBScZFmwGlGww/TrGtmRZoFwfH2DJP/f2n5835tXx0J3VfokMAI&#10;SGt94fEyztNJ18QdOyXoRwgPZ9hEFwjHy3w6yXP0cHSN7/P8NsGaXR5b58M3AQ2JRkkdspLAYvuV&#10;D1gQQ08hsZaBpdI6MaMNaUt6k0+H6cHZgy+0wYeXVqMVuk1HVIVj5Kc5NlAdcDwHPfPe8qXCJlbM&#10;h1fmkGrsG+UbXnCRGrAYHC1KanC//nYf45EB9FLSonRK6n/umBOU6O8GubkfTSZRa+kwmd6O8eCu&#10;PZtrj9k1j4DqHOFHsTyZMT7okykdNO+o8kWsii5mONYuaTiZj6EXNP4SLhaLFITqsiyszNrymDrC&#10;GiF+696Zs0ceAhL4DCeRseIDHX1sT8hiF0CqxFUEukf1iD8qM1F4/EVR+tfnFHX56/PfAAAA//8D&#10;AFBLAwQUAAYACAAAACEAq2j+odwAAAAFAQAADwAAAGRycy9kb3ducmV2LnhtbEyOT0vDQBTE74Lf&#10;YXmCN7trJaXGbEoJFEH00NqLt5fsaxLcPzG7baOf3teTXgaGGWZ+xWpyVpxojH3wGu5nCgT5Jpje&#10;txr275u7JYiY0Bu0wZOGb4qwKq+vCsxNOPstnXapFTziY44aupSGXMrYdOQwzsJAnrNDGB0mtmMr&#10;zYhnHndWzpVaSIe954cOB6o6aj53R6fhpdq84baeu+WPrZ5fD+vha/+RaX17M62fQCSa0l8ZLviM&#10;DiUz1eHoTRT24kVifWB+TrPsEUStYaEUyLKQ/+nLXwAAAP//AwBQSwECLQAUAAYACAAAACEAtoM4&#10;kv4AAADhAQAAEwAAAAAAAAAAAAAAAAAAAAAAW0NvbnRlbnRfVHlwZXNdLnhtbFBLAQItABQABgAI&#10;AAAAIQA4/SH/1gAAAJQBAAALAAAAAAAAAAAAAAAAAC8BAABfcmVscy8ucmVsc1BLAQItABQABgAI&#10;AAAAIQBMaHriGwIAADMEAAAOAAAAAAAAAAAAAAAAAC4CAABkcnMvZTJvRG9jLnhtbFBLAQItABQA&#10;BgAIAAAAIQCraP6h3AAAAAUBAAAPAAAAAAAAAAAAAAAAAHUEAABkcnMvZG93bnJldi54bWxQSwUG&#10;AAAAAAQABADzAAAAfgUAAAAA&#10;" filled="f" stroked="f" strokeweight=".5pt">
                <v:textbox>
                  <w:txbxContent>
                    <w:p w14:paraId="0236B006"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w:t>
                      </w:r>
                    </w:p>
                  </w:txbxContent>
                </v:textbox>
              </v:shape>
            </w:pict>
          </mc:Fallback>
        </mc:AlternateContent>
      </w:r>
      <w:r w:rsidR="000D5FA9" w:rsidRPr="004E0752">
        <w:rPr>
          <w:rFonts w:ascii="Times New Roman" w:hAnsi="Times New Roman" w:cs="Times New Roman"/>
          <w:noProof/>
          <w:sz w:val="24"/>
          <w:szCs w:val="24"/>
        </w:rPr>
        <w:drawing>
          <wp:inline distT="0" distB="0" distL="0" distR="0" wp14:anchorId="5CCF4AC7" wp14:editId="042ECC51">
            <wp:extent cx="5099314" cy="3816104"/>
            <wp:effectExtent l="0" t="0" r="635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99314" cy="3816104"/>
                    </a:xfrm>
                    <a:prstGeom prst="rect">
                      <a:avLst/>
                    </a:prstGeom>
                  </pic:spPr>
                </pic:pic>
              </a:graphicData>
            </a:graphic>
          </wp:inline>
        </w:drawing>
      </w:r>
    </w:p>
    <w:p w14:paraId="64568131" w14:textId="08AFBB44" w:rsidR="007A709D" w:rsidRPr="004E0752" w:rsidRDefault="007A709D" w:rsidP="004E0752">
      <w:pPr>
        <w:spacing w:after="240" w:line="480" w:lineRule="auto"/>
        <w:rPr>
          <w:rFonts w:ascii="Times New Roman" w:hAnsi="Times New Roman" w:cs="Times New Roman"/>
          <w:sz w:val="24"/>
          <w:szCs w:val="24"/>
        </w:rPr>
      </w:pPr>
      <w:r w:rsidRPr="004E0752">
        <w:rPr>
          <w:rFonts w:ascii="Times New Roman" w:hAnsi="Times New Roman" w:cs="Times New Roman"/>
          <w:b/>
          <w:bCs/>
          <w:sz w:val="24"/>
          <w:szCs w:val="24"/>
        </w:rPr>
        <w:t>Figure S3</w:t>
      </w:r>
      <w:r w:rsidRPr="004E0752">
        <w:rPr>
          <w:rFonts w:ascii="Times New Roman" w:hAnsi="Times New Roman" w:cs="Times New Roman"/>
          <w:sz w:val="24"/>
          <w:szCs w:val="24"/>
        </w:rPr>
        <w:t xml:space="preserve">. (a) The transverse resistance of D2 under multiple </w:t>
      </w:r>
      <w:r w:rsidR="00521EB4" w:rsidRPr="004E0752">
        <w:rPr>
          <w:rFonts w:ascii="Times New Roman" w:hAnsi="Times New Roman" w:cs="Times New Roman"/>
          <w:sz w:val="24"/>
          <w:szCs w:val="24"/>
        </w:rPr>
        <w:t>measurements</w:t>
      </w:r>
      <w:r w:rsidRPr="004E0752">
        <w:rPr>
          <w:rFonts w:ascii="Times New Roman" w:hAnsi="Times New Roman" w:cs="Times New Roman"/>
          <w:sz w:val="24"/>
          <w:szCs w:val="24"/>
        </w:rPr>
        <w:t xml:space="preserve"> in </w:t>
      </w:r>
      <w:r w:rsidR="000C4544" w:rsidRPr="004E0752">
        <w:rPr>
          <w:rFonts w:ascii="Times New Roman" w:hAnsi="Times New Roman" w:cs="Times New Roman"/>
          <w:sz w:val="24"/>
          <w:szCs w:val="24"/>
        </w:rPr>
        <w:t xml:space="preserve">the </w:t>
      </w:r>
      <w:r w:rsidRPr="004E0752">
        <w:rPr>
          <w:rFonts w:ascii="Times New Roman" w:hAnsi="Times New Roman" w:cs="Times New Roman"/>
          <w:sz w:val="24"/>
          <w:szCs w:val="24"/>
        </w:rPr>
        <w:t xml:space="preserve">same condition. M1 to M5 </w:t>
      </w:r>
      <w:r w:rsidR="00521EB4" w:rsidRPr="004E0752">
        <w:rPr>
          <w:rFonts w:ascii="Times New Roman" w:hAnsi="Times New Roman" w:cs="Times New Roman"/>
          <w:sz w:val="24"/>
          <w:szCs w:val="24"/>
        </w:rPr>
        <w:t>represents</w:t>
      </w:r>
      <w:r w:rsidRPr="004E0752">
        <w:rPr>
          <w:rFonts w:ascii="Times New Roman" w:hAnsi="Times New Roman" w:cs="Times New Roman"/>
          <w:sz w:val="24"/>
          <w:szCs w:val="24"/>
        </w:rPr>
        <w:t xml:space="preserve"> the measurement frequencies (b) Schematic diagram of the evolution of domain as thickness decreases. (c) The transverse resistance and (d) MR of D1 under 30 K with different applied currents from 1 nA, 5 nA</w:t>
      </w:r>
      <w:r w:rsidR="00521EB4" w:rsidRPr="004E0752">
        <w:rPr>
          <w:rFonts w:ascii="Times New Roman" w:hAnsi="Times New Roman" w:cs="Times New Roman"/>
          <w:sz w:val="24"/>
          <w:szCs w:val="24"/>
        </w:rPr>
        <w:t>,</w:t>
      </w:r>
      <w:r w:rsidRPr="004E0752">
        <w:rPr>
          <w:rFonts w:ascii="Times New Roman" w:hAnsi="Times New Roman" w:cs="Times New Roman"/>
          <w:sz w:val="24"/>
          <w:szCs w:val="24"/>
        </w:rPr>
        <w:t xml:space="preserve"> and 10 nA. </w:t>
      </w:r>
    </w:p>
    <w:p w14:paraId="740E3E38" w14:textId="51D389C6" w:rsidR="007A709D" w:rsidRPr="004E0752" w:rsidRDefault="007A709D" w:rsidP="004E0752">
      <w:pPr>
        <w:spacing w:after="240" w:line="480" w:lineRule="auto"/>
        <w:rPr>
          <w:rFonts w:ascii="Times New Roman" w:hAnsi="Times New Roman" w:cs="Times New Roman"/>
          <w:b/>
          <w:bCs/>
          <w:sz w:val="24"/>
          <w:szCs w:val="24"/>
        </w:rPr>
      </w:pPr>
      <w:r w:rsidRPr="004E0752">
        <w:rPr>
          <w:rFonts w:ascii="Times New Roman" w:hAnsi="Times New Roman" w:cs="Times New Roman"/>
          <w:b/>
          <w:bCs/>
          <w:sz w:val="24"/>
          <w:szCs w:val="24"/>
        </w:rPr>
        <w:t>Supplementary note 4:</w:t>
      </w:r>
      <w:r w:rsidR="005B6C01" w:rsidRPr="004E0752">
        <w:rPr>
          <w:rFonts w:ascii="Times New Roman" w:hAnsi="Times New Roman" w:cs="Times New Roman"/>
          <w:sz w:val="24"/>
          <w:szCs w:val="24"/>
        </w:rPr>
        <w:t xml:space="preserve"> </w:t>
      </w:r>
      <w:r w:rsidR="005B6C01" w:rsidRPr="004E0752">
        <w:rPr>
          <w:rFonts w:ascii="Times New Roman" w:hAnsi="Times New Roman" w:cs="Times New Roman"/>
          <w:b/>
          <w:bCs/>
          <w:sz w:val="24"/>
          <w:szCs w:val="24"/>
        </w:rPr>
        <w:t>Temperature-dependent MR in CST nanoflakes with different thickness</w:t>
      </w:r>
    </w:p>
    <w:p w14:paraId="1A62B77C" w14:textId="1B2AE13F" w:rsidR="007A709D" w:rsidRPr="004E0752" w:rsidRDefault="007A709D" w:rsidP="004E0752">
      <w:pPr>
        <w:spacing w:after="240" w:line="480" w:lineRule="auto"/>
        <w:rPr>
          <w:rFonts w:ascii="Times New Roman" w:hAnsi="Times New Roman" w:cs="Times New Roman"/>
          <w:sz w:val="24"/>
          <w:szCs w:val="24"/>
        </w:rPr>
      </w:pPr>
      <w:r w:rsidRPr="004E0752">
        <w:rPr>
          <w:rFonts w:ascii="Times New Roman" w:hAnsi="Times New Roman" w:cs="Times New Roman"/>
          <w:b/>
          <w:bCs/>
          <w:sz w:val="24"/>
          <w:szCs w:val="24"/>
        </w:rPr>
        <w:t>Fig.S4</w:t>
      </w:r>
      <w:r w:rsidRPr="004E0752">
        <w:rPr>
          <w:rFonts w:ascii="Times New Roman" w:hAnsi="Times New Roman" w:cs="Times New Roman"/>
          <w:sz w:val="24"/>
          <w:szCs w:val="24"/>
        </w:rPr>
        <w:t xml:space="preserve"> summarizes the raw data of the magnetoresistance results of devices based on CST flakes with different thicknesses from over 100 nm (close to bulk crystal) to 12 nm. </w:t>
      </w:r>
      <w:r w:rsidRPr="004E0752">
        <w:rPr>
          <w:rFonts w:ascii="Times New Roman" w:hAnsi="Times New Roman" w:cs="Times New Roman"/>
          <w:b/>
          <w:bCs/>
          <w:sz w:val="24"/>
          <w:szCs w:val="24"/>
        </w:rPr>
        <w:t>Figs</w:t>
      </w:r>
      <w:r w:rsidR="00F0413D" w:rsidRPr="004E0752">
        <w:rPr>
          <w:rFonts w:ascii="Times New Roman" w:hAnsi="Times New Roman" w:cs="Times New Roman"/>
          <w:b/>
          <w:bCs/>
          <w:sz w:val="24"/>
          <w:szCs w:val="24"/>
        </w:rPr>
        <w:t>.S4</w:t>
      </w:r>
      <w:r w:rsidRPr="004E0752">
        <w:rPr>
          <w:rFonts w:ascii="Times New Roman" w:hAnsi="Times New Roman" w:cs="Times New Roman"/>
          <w:b/>
          <w:bCs/>
          <w:sz w:val="24"/>
          <w:szCs w:val="24"/>
        </w:rPr>
        <w:t>a-</w:t>
      </w:r>
      <w:r w:rsidRPr="004E0752">
        <w:rPr>
          <w:rFonts w:ascii="Times New Roman" w:hAnsi="Times New Roman" w:cs="Times New Roman"/>
          <w:b/>
          <w:bCs/>
          <w:sz w:val="24"/>
          <w:szCs w:val="24"/>
        </w:rPr>
        <w:lastRenderedPageBreak/>
        <w:t>c</w:t>
      </w:r>
      <w:r w:rsidRPr="004E0752">
        <w:rPr>
          <w:rFonts w:ascii="Times New Roman" w:hAnsi="Times New Roman" w:cs="Times New Roman"/>
          <w:sz w:val="24"/>
          <w:szCs w:val="24"/>
        </w:rPr>
        <w:t xml:space="preserve"> represent the magnetoresistance measured when H//</w:t>
      </w:r>
      <w:r w:rsidRPr="004E0752">
        <w:rPr>
          <w:rFonts w:ascii="Times New Roman" w:hAnsi="Times New Roman" w:cs="Times New Roman"/>
          <w:i/>
          <w:iCs/>
          <w:sz w:val="24"/>
          <w:szCs w:val="24"/>
        </w:rPr>
        <w:t>c</w:t>
      </w:r>
      <w:r w:rsidRPr="004E0752">
        <w:rPr>
          <w:rFonts w:ascii="Times New Roman" w:hAnsi="Times New Roman" w:cs="Times New Roman"/>
          <w:sz w:val="24"/>
          <w:szCs w:val="24"/>
        </w:rPr>
        <w:t>-axis for device 1 (D1, 12 nm), device 2 (D2, 28 nm)</w:t>
      </w:r>
      <w:r w:rsidR="00521EB4" w:rsidRPr="004E0752">
        <w:rPr>
          <w:rFonts w:ascii="Times New Roman" w:hAnsi="Times New Roman" w:cs="Times New Roman"/>
          <w:sz w:val="24"/>
          <w:szCs w:val="24"/>
        </w:rPr>
        <w:t>,</w:t>
      </w:r>
      <w:r w:rsidRPr="004E0752">
        <w:rPr>
          <w:rFonts w:ascii="Times New Roman" w:hAnsi="Times New Roman" w:cs="Times New Roman"/>
          <w:sz w:val="24"/>
          <w:szCs w:val="24"/>
        </w:rPr>
        <w:t xml:space="preserve"> and device 3 (D3, larger than 100 nm), respectively. In the following paragraphs, the CST flake in D3 will be mentioned as &gt;100 nm CST for </w:t>
      </w:r>
      <w:r w:rsidR="00521EB4" w:rsidRPr="004E0752">
        <w:rPr>
          <w:rFonts w:ascii="Times New Roman" w:hAnsi="Times New Roman" w:cs="Times New Roman"/>
          <w:sz w:val="24"/>
          <w:szCs w:val="24"/>
        </w:rPr>
        <w:t xml:space="preserve">a </w:t>
      </w:r>
      <w:r w:rsidRPr="004E0752">
        <w:rPr>
          <w:rFonts w:ascii="Times New Roman" w:hAnsi="Times New Roman" w:cs="Times New Roman"/>
          <w:sz w:val="24"/>
          <w:szCs w:val="24"/>
        </w:rPr>
        <w:t xml:space="preserve">smooth browse. While </w:t>
      </w:r>
      <w:r w:rsidR="00F0413D" w:rsidRPr="004E0752">
        <w:rPr>
          <w:rFonts w:ascii="Times New Roman" w:hAnsi="Times New Roman" w:cs="Times New Roman"/>
          <w:b/>
          <w:bCs/>
          <w:sz w:val="24"/>
          <w:szCs w:val="24"/>
        </w:rPr>
        <w:t>Fig.S4</w:t>
      </w:r>
      <w:r w:rsidRPr="004E0752">
        <w:rPr>
          <w:rFonts w:ascii="Times New Roman" w:hAnsi="Times New Roman" w:cs="Times New Roman"/>
          <w:b/>
          <w:bCs/>
          <w:sz w:val="24"/>
          <w:szCs w:val="24"/>
        </w:rPr>
        <w:t>d-f</w:t>
      </w:r>
      <w:r w:rsidRPr="004E0752">
        <w:rPr>
          <w:rFonts w:ascii="Times New Roman" w:hAnsi="Times New Roman" w:cs="Times New Roman"/>
          <w:sz w:val="24"/>
          <w:szCs w:val="24"/>
        </w:rPr>
        <w:t xml:space="preserve"> are the magnetoresistance measured with H//</w:t>
      </w:r>
      <w:r w:rsidRPr="004E0752">
        <w:rPr>
          <w:rFonts w:ascii="Times New Roman" w:hAnsi="Times New Roman" w:cs="Times New Roman"/>
          <w:i/>
          <w:iCs/>
          <w:sz w:val="24"/>
          <w:szCs w:val="24"/>
        </w:rPr>
        <w:t>ab-</w:t>
      </w:r>
      <w:r w:rsidRPr="004E0752">
        <w:rPr>
          <w:rFonts w:ascii="Times New Roman" w:hAnsi="Times New Roman" w:cs="Times New Roman"/>
          <w:sz w:val="24"/>
          <w:szCs w:val="24"/>
        </w:rPr>
        <w:t xml:space="preserve">plane. According to the thickness-dependent magnetism and transition temperature obtained from magnetic circular dichroism, the Curie temperature of 12 nm thin layer CST is still larger than 30 K </w:t>
      </w:r>
      <w:r w:rsidRPr="004E0752">
        <w:rPr>
          <w:rFonts w:ascii="Times New Roman" w:hAnsi="Times New Roman" w:cs="Times New Roman"/>
          <w:sz w:val="24"/>
          <w:szCs w:val="24"/>
        </w:rPr>
        <w:fldChar w:fldCharType="begin"/>
      </w:r>
      <w:r w:rsidR="00A63E4C">
        <w:rPr>
          <w:rFonts w:ascii="Times New Roman" w:hAnsi="Times New Roman" w:cs="Times New Roman"/>
          <w:sz w:val="24"/>
          <w:szCs w:val="24"/>
        </w:rPr>
        <w:instrText xml:space="preserve"> ADDIN EN.CITE &lt;EndNote&gt;&lt;Cite&gt;&lt;Author&gt;Zhang&lt;/Author&gt;&lt;Year&gt;2021&lt;/Year&gt;&lt;RecNum&gt;294&lt;/RecNum&gt;&lt;DisplayText&gt;&lt;style face="superscript"&gt;6&lt;/style&gt;&lt;/DisplayText&gt;&lt;record&gt;&lt;rec-number&gt;294&lt;/rec-number&gt;&lt;foreign-keys&gt;&lt;key app="EN" db-id="pwrtdxde4wstrpet2s55zatbzd0srsw5st5d" timestamp="1638866096"&gt;294&lt;/key&gt;&lt;/foreign-keys&gt;&lt;ref-type name="Journal Article"&gt;17&lt;/ref-type&gt;&lt;contributors&gt;&lt;authors&gt;&lt;author&gt;Zhang, Cheng&lt;/author&gt;&lt;author&gt;Wang, Le&lt;/author&gt;&lt;author&gt;Gu, Yue&lt;/author&gt;&lt;author&gt;Zhang, Xi&lt;/author&gt;&lt;author&gt;Huang, Liang-Long&lt;/author&gt;&lt;author&gt;Fu, Ying&lt;/author&gt;&lt;author&gt;Liu, Cai&lt;/author&gt;&lt;author&gt;Lin, Junhao&lt;/author&gt;&lt;author&gt;Zou, Xiaolong&lt;/author&gt;&lt;author&gt;Su, Huimin&lt;/author&gt;&lt;/authors&gt;&lt;/contributors&gt;&lt;titles&gt;&lt;title&gt;Layer-controlled Ferromagnetism in Atomically Thin CrSiTe $ _3 $ Flakes&lt;/title&gt;&lt;secondary-title&gt;arXiv preprint arXiv:2111.05495&lt;/secondary-title&gt;&lt;/titles&gt;&lt;dates&gt;&lt;year&gt;2021&lt;/year&gt;&lt;/dates&gt;&lt;urls&gt;&lt;/urls&gt;&lt;/record&gt;&lt;/Cite&gt;&lt;/EndNote&gt;</w:instrText>
      </w:r>
      <w:r w:rsidRPr="004E0752">
        <w:rPr>
          <w:rFonts w:ascii="Times New Roman" w:hAnsi="Times New Roman" w:cs="Times New Roman"/>
          <w:sz w:val="24"/>
          <w:szCs w:val="24"/>
        </w:rPr>
        <w:fldChar w:fldCharType="separate"/>
      </w:r>
      <w:r w:rsidR="00A63E4C" w:rsidRPr="00A63E4C">
        <w:rPr>
          <w:rFonts w:ascii="Times New Roman" w:hAnsi="Times New Roman" w:cs="Times New Roman"/>
          <w:noProof/>
          <w:sz w:val="24"/>
          <w:szCs w:val="24"/>
          <w:vertAlign w:val="superscript"/>
        </w:rPr>
        <w:t>6</w:t>
      </w:r>
      <w:r w:rsidRPr="004E0752">
        <w:rPr>
          <w:rFonts w:ascii="Times New Roman" w:hAnsi="Times New Roman" w:cs="Times New Roman"/>
          <w:sz w:val="24"/>
          <w:szCs w:val="24"/>
        </w:rPr>
        <w:fldChar w:fldCharType="end"/>
      </w:r>
      <w:r w:rsidRPr="004E0752">
        <w:rPr>
          <w:rFonts w:ascii="Times New Roman" w:hAnsi="Times New Roman" w:cs="Times New Roman"/>
          <w:sz w:val="24"/>
          <w:szCs w:val="24"/>
        </w:rPr>
        <w:t>.</w:t>
      </w:r>
    </w:p>
    <w:p w14:paraId="5825CB64" w14:textId="5C42547F" w:rsidR="007A709D" w:rsidRPr="004E0752" w:rsidRDefault="007A709D" w:rsidP="004E0752">
      <w:pPr>
        <w:spacing w:after="240" w:line="480" w:lineRule="auto"/>
        <w:rPr>
          <w:rFonts w:ascii="Times New Roman" w:hAnsi="Times New Roman" w:cs="Times New Roman"/>
          <w:sz w:val="24"/>
          <w:szCs w:val="24"/>
        </w:rPr>
      </w:pPr>
      <w:r w:rsidRPr="004E0752">
        <w:rPr>
          <w:rFonts w:ascii="Times New Roman" w:hAnsi="Times New Roman" w:cs="Times New Roman"/>
          <w:sz w:val="24"/>
          <w:szCs w:val="24"/>
        </w:rPr>
        <w:t xml:space="preserve">The MR of &gt;100 nm CST has similar results to </w:t>
      </w:r>
      <w:r w:rsidR="00521EB4" w:rsidRPr="004E0752">
        <w:rPr>
          <w:rFonts w:ascii="Times New Roman" w:hAnsi="Times New Roman" w:cs="Times New Roman"/>
          <w:sz w:val="24"/>
          <w:szCs w:val="24"/>
        </w:rPr>
        <w:t xml:space="preserve">a </w:t>
      </w:r>
      <w:r w:rsidRPr="004E0752">
        <w:rPr>
          <w:rFonts w:ascii="Times New Roman" w:hAnsi="Times New Roman" w:cs="Times New Roman"/>
          <w:sz w:val="24"/>
          <w:szCs w:val="24"/>
        </w:rPr>
        <w:t xml:space="preserve">single crystal, but the temperature point is different when negative MR changes to positive. As mentioned in </w:t>
      </w:r>
      <w:r w:rsidR="00521EB4" w:rsidRPr="004E0752">
        <w:rPr>
          <w:rFonts w:ascii="Times New Roman" w:hAnsi="Times New Roman" w:cs="Times New Roman"/>
          <w:sz w:val="24"/>
          <w:szCs w:val="24"/>
        </w:rPr>
        <w:t xml:space="preserve">the </w:t>
      </w:r>
      <w:r w:rsidRPr="004E0752">
        <w:rPr>
          <w:rFonts w:ascii="Times New Roman" w:hAnsi="Times New Roman" w:cs="Times New Roman"/>
          <w:sz w:val="24"/>
          <w:szCs w:val="24"/>
        </w:rPr>
        <w:t>previous section, the MR curve of CST crystal starts to show a positive ratio, but the MR curve of &gt;100 nm CST starts to show a positive ratio from 30 K. When the thickness</w:t>
      </w:r>
      <w:r w:rsidR="000C4544" w:rsidRPr="004E0752">
        <w:rPr>
          <w:rFonts w:ascii="Times New Roman" w:hAnsi="Times New Roman" w:cs="Times New Roman"/>
          <w:sz w:val="24"/>
          <w:szCs w:val="24"/>
        </w:rPr>
        <w:t xml:space="preserve"> </w:t>
      </w:r>
      <w:r w:rsidR="00521EB4" w:rsidRPr="004E0752">
        <w:rPr>
          <w:rFonts w:ascii="Times New Roman" w:hAnsi="Times New Roman" w:cs="Times New Roman"/>
          <w:sz w:val="24"/>
          <w:szCs w:val="24"/>
        </w:rPr>
        <w:t>the</w:t>
      </w:r>
      <w:r w:rsidR="000C4544" w:rsidRPr="004E0752">
        <w:rPr>
          <w:rFonts w:ascii="Times New Roman" w:hAnsi="Times New Roman" w:cs="Times New Roman"/>
          <w:sz w:val="24"/>
          <w:szCs w:val="24"/>
        </w:rPr>
        <w:t xml:space="preserve"> </w:t>
      </w:r>
      <w:r w:rsidRPr="004E0752">
        <w:rPr>
          <w:rFonts w:ascii="Times New Roman" w:hAnsi="Times New Roman" w:cs="Times New Roman"/>
          <w:sz w:val="24"/>
          <w:szCs w:val="24"/>
        </w:rPr>
        <w:t xml:space="preserve">of flake reduces to 12 nm, negative MR appears even under 35 K. It mainly results from the predominant of ferromagnetic (FM) interaction in the competition between it and orbit scattering. The maximum absolute value of MR ratio has a slight increase from &gt;100 nm CST (18%) to 28 nm CST (35%) under 50 K and 5 T, but a further decrease in 12 nm CST. The MR behavior in 12 nm CST with thin layer CST is quite different, which will be discussed later. In addition, in the low magnetic field region, </w:t>
      </w:r>
      <w:r w:rsidR="00506F67" w:rsidRPr="004E0752">
        <w:rPr>
          <w:rFonts w:ascii="Times New Roman" w:hAnsi="Times New Roman" w:cs="Times New Roman"/>
          <w:sz w:val="24"/>
          <w:szCs w:val="24"/>
        </w:rPr>
        <w:t>sharp cusps are appearing</w:t>
      </w:r>
      <w:r w:rsidRPr="004E0752">
        <w:rPr>
          <w:rFonts w:ascii="Times New Roman" w:hAnsi="Times New Roman" w:cs="Times New Roman"/>
          <w:sz w:val="24"/>
          <w:szCs w:val="24"/>
        </w:rPr>
        <w:t xml:space="preserve"> in all devices when the temperature is below 30 K. The intensities of peaks become larger in a thinner flake. Different from the cusp in the MR curve of crystal originating from the WL effect, these peaks around zero field are associated with the domain variation. Detailed analysis and explanation of these peaks will be claimed in section</w:t>
      </w:r>
      <w:r w:rsidRPr="004E0752">
        <w:rPr>
          <w:rFonts w:ascii="Times New Roman" w:hAnsi="Times New Roman" w:cs="Times New Roman"/>
          <w:b/>
          <w:bCs/>
          <w:sz w:val="24"/>
          <w:szCs w:val="24"/>
        </w:rPr>
        <w:t xml:space="preserve"> </w:t>
      </w:r>
      <w:r w:rsidRPr="004E0752">
        <w:rPr>
          <w:rFonts w:ascii="Times New Roman" w:hAnsi="Times New Roman" w:cs="Times New Roman"/>
          <w:sz w:val="24"/>
          <w:szCs w:val="24"/>
        </w:rPr>
        <w:t>5.8.</w:t>
      </w:r>
    </w:p>
    <w:p w14:paraId="3CF88FC6" w14:textId="7761EEAB" w:rsidR="007A709D" w:rsidRPr="004E0752" w:rsidRDefault="007A709D" w:rsidP="004E0752">
      <w:pPr>
        <w:spacing w:after="240" w:line="480" w:lineRule="auto"/>
        <w:rPr>
          <w:rFonts w:ascii="Times New Roman" w:hAnsi="Times New Roman" w:cs="Times New Roman"/>
          <w:sz w:val="24"/>
          <w:szCs w:val="24"/>
        </w:rPr>
      </w:pPr>
      <w:r w:rsidRPr="004E0752">
        <w:rPr>
          <w:rFonts w:ascii="Times New Roman" w:hAnsi="Times New Roman" w:cs="Times New Roman"/>
          <w:b/>
          <w:bCs/>
          <w:sz w:val="24"/>
          <w:szCs w:val="24"/>
        </w:rPr>
        <w:t>Fig</w:t>
      </w:r>
      <w:r w:rsidR="00F0413D" w:rsidRPr="004E0752">
        <w:rPr>
          <w:rFonts w:ascii="Times New Roman" w:hAnsi="Times New Roman" w:cs="Times New Roman"/>
          <w:b/>
          <w:bCs/>
          <w:sz w:val="24"/>
          <w:szCs w:val="24"/>
        </w:rPr>
        <w:t>s.S4</w:t>
      </w:r>
      <w:r w:rsidRPr="004E0752">
        <w:rPr>
          <w:rFonts w:ascii="Times New Roman" w:hAnsi="Times New Roman" w:cs="Times New Roman"/>
          <w:b/>
          <w:bCs/>
          <w:sz w:val="24"/>
          <w:szCs w:val="24"/>
        </w:rPr>
        <w:t xml:space="preserve">d-f </w:t>
      </w:r>
      <w:r w:rsidRPr="004E0752">
        <w:rPr>
          <w:rFonts w:ascii="Times New Roman" w:hAnsi="Times New Roman" w:cs="Times New Roman"/>
          <w:sz w:val="24"/>
          <w:szCs w:val="24"/>
        </w:rPr>
        <w:t>represent the magnetoresistance measured when H//</w:t>
      </w:r>
      <w:r w:rsidRPr="004E0752">
        <w:rPr>
          <w:rFonts w:ascii="Times New Roman" w:hAnsi="Times New Roman" w:cs="Times New Roman"/>
          <w:i/>
          <w:iCs/>
          <w:sz w:val="24"/>
          <w:szCs w:val="24"/>
        </w:rPr>
        <w:t>ab-</w:t>
      </w:r>
      <w:r w:rsidRPr="004E0752">
        <w:rPr>
          <w:rFonts w:ascii="Times New Roman" w:hAnsi="Times New Roman" w:cs="Times New Roman"/>
          <w:sz w:val="24"/>
          <w:szCs w:val="24"/>
        </w:rPr>
        <w:t xml:space="preserve">plane for D1, D2 and D3. The NMR appears in all thicknesses when temperature is below 60 K. This NMR in a large </w:t>
      </w:r>
      <w:r w:rsidRPr="004E0752">
        <w:rPr>
          <w:rFonts w:ascii="Times New Roman" w:hAnsi="Times New Roman" w:cs="Times New Roman"/>
          <w:sz w:val="24"/>
          <w:szCs w:val="24"/>
        </w:rPr>
        <w:lastRenderedPageBreak/>
        <w:t xml:space="preserve">temperature range comes from the mentioned short-range magnetic order in </w:t>
      </w:r>
      <w:r w:rsidRPr="004E0752">
        <w:rPr>
          <w:rFonts w:ascii="Times New Roman" w:hAnsi="Times New Roman" w:cs="Times New Roman"/>
          <w:i/>
          <w:iCs/>
          <w:sz w:val="24"/>
          <w:szCs w:val="24"/>
        </w:rPr>
        <w:t>ab-</w:t>
      </w:r>
      <w:r w:rsidRPr="004E0752">
        <w:rPr>
          <w:rFonts w:ascii="Times New Roman" w:hAnsi="Times New Roman" w:cs="Times New Roman"/>
          <w:sz w:val="24"/>
          <w:szCs w:val="24"/>
        </w:rPr>
        <w:t xml:space="preserve">plane that exists in temperatures higher than </w:t>
      </w:r>
      <w:r w:rsidRPr="004E0752">
        <w:rPr>
          <w:rFonts w:ascii="Times New Roman" w:hAnsi="Times New Roman" w:cs="Times New Roman"/>
          <w:i/>
          <w:iCs/>
          <w:sz w:val="24"/>
          <w:szCs w:val="24"/>
        </w:rPr>
        <w:t>T</w:t>
      </w:r>
      <w:r w:rsidRPr="004E0752">
        <w:rPr>
          <w:rFonts w:ascii="Times New Roman" w:hAnsi="Times New Roman" w:cs="Times New Roman"/>
          <w:i/>
          <w:iCs/>
          <w:sz w:val="24"/>
          <w:szCs w:val="24"/>
          <w:vertAlign w:val="subscript"/>
        </w:rPr>
        <w:t>c</w:t>
      </w:r>
      <w:r w:rsidRPr="004E0752">
        <w:rPr>
          <w:rFonts w:ascii="Times New Roman" w:hAnsi="Times New Roman" w:cs="Times New Roman"/>
          <w:sz w:val="24"/>
          <w:szCs w:val="24"/>
        </w:rPr>
        <w:t xml:space="preserve">. The absolute ratio of NMR increases with decreasing temperature in 28 nm CST and &gt;100 nm CST but exhibits a nonlinear variation in 12 nm CST. For instance, at10 K and 5 T applied fields, the NMR increases from 38% in &gt;100 nm CST to 67% in 28 nm CST and finally to 43% in 12 nm CST. There are narrower MR curves appearing in devices with thinner flakes, especially when temperature is below </w:t>
      </w:r>
      <w:r w:rsidRPr="004E0752">
        <w:rPr>
          <w:rFonts w:ascii="Times New Roman" w:hAnsi="Times New Roman" w:cs="Times New Roman"/>
          <w:i/>
          <w:iCs/>
          <w:sz w:val="24"/>
          <w:szCs w:val="24"/>
        </w:rPr>
        <w:t>T</w:t>
      </w:r>
      <w:r w:rsidRPr="004E0752">
        <w:rPr>
          <w:rFonts w:ascii="Times New Roman" w:hAnsi="Times New Roman" w:cs="Times New Roman"/>
          <w:i/>
          <w:iCs/>
          <w:sz w:val="24"/>
          <w:szCs w:val="24"/>
          <w:vertAlign w:val="subscript"/>
        </w:rPr>
        <w:t>c</w:t>
      </w:r>
      <w:r w:rsidRPr="004E0752">
        <w:rPr>
          <w:rFonts w:ascii="Times New Roman" w:hAnsi="Times New Roman" w:cs="Times New Roman"/>
          <w:sz w:val="24"/>
          <w:szCs w:val="24"/>
        </w:rPr>
        <w:t xml:space="preserve">. MR curve under 30 K can be an obvious example (blue curve in </w:t>
      </w:r>
      <w:r w:rsidR="00F0413D" w:rsidRPr="004E0752">
        <w:rPr>
          <w:rFonts w:ascii="Times New Roman" w:hAnsi="Times New Roman" w:cs="Times New Roman"/>
          <w:b/>
          <w:bCs/>
          <w:sz w:val="24"/>
          <w:szCs w:val="24"/>
        </w:rPr>
        <w:t>Figs.S4d-f</w:t>
      </w:r>
      <w:r w:rsidRPr="004E0752">
        <w:rPr>
          <w:rFonts w:ascii="Times New Roman" w:hAnsi="Times New Roman" w:cs="Times New Roman"/>
          <w:sz w:val="24"/>
          <w:szCs w:val="24"/>
        </w:rPr>
        <w:t xml:space="preserve">). This phenomenon also corresponds to </w:t>
      </w:r>
      <w:r w:rsidR="004E0752" w:rsidRPr="004E0752">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2D447677" wp14:editId="778D4D11">
                <wp:simplePos x="0" y="0"/>
                <wp:positionH relativeFrom="margin">
                  <wp:posOffset>1760419</wp:posOffset>
                </wp:positionH>
                <wp:positionV relativeFrom="paragraph">
                  <wp:posOffset>3086735</wp:posOffset>
                </wp:positionV>
                <wp:extent cx="354330" cy="29337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354330" cy="293370"/>
                        </a:xfrm>
                        <a:prstGeom prst="rect">
                          <a:avLst/>
                        </a:prstGeom>
                        <a:noFill/>
                        <a:ln w="6350">
                          <a:noFill/>
                        </a:ln>
                      </wps:spPr>
                      <wps:txbx>
                        <w:txbxContent>
                          <w:p w14:paraId="038E7DB0"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447677" id="文本框 22" o:spid="_x0000_s1040" type="#_x0000_t202" style="position:absolute;left:0;text-align:left;margin-left:138.6pt;margin-top:243.05pt;width:27.9pt;height:23.1pt;z-index:25167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QelGwIAADMEAAAOAAAAZHJzL2Uyb0RvYy54bWysU9uO2yAQfa/Uf0C8N07iZC9WnFW6q1SV&#10;ot2VstU+EwwxEmYokNjp13fAuWnbp6ovMDDDXM45zB66RpO9cF6BKeloMKREGA6VMtuS/nhbfrmj&#10;xAdmKqbBiJIehKcP88+fZq0txBhq0JVwBJMYX7S2pHUItsgyz2vRMD8AKww6JbiGBTy6bVY51mL2&#10;Rmfj4fAma8FV1gEX3uPtU++k85RfSsHDi5ReBKJLir2FtLq0buKazWes2Dpma8WPbbB/6KJhymDR&#10;c6onFhjZOfVHqkZxBx5kGHBoMpBScZFmwGlGww/TrGtmRZoFwfH2DJP/f2n5835tXx0J3VfokMAI&#10;SGt94fEyztNJ18QdOyXoRwgPZ9hEFwjHy3w6yXP0cHSN7/P8NsGaXR5b58M3AQ2JRkkdspLAYvuV&#10;D1gQQ08hsZaBpdI6MaMNaUt6k0+H6cHZgy+0wYeXVqMVuk1HVIVjTE5zbKA64HgOeua95UuFTayY&#10;D6/MIdXYN8o3vOAiNWAxOFqU1OB+/e0+xiMD6KWkRemU1P/cMSco0d8NcnM/mkyi1tJhMr0d48Fd&#10;ezbXHrNrHgHVOcKPYnkyY3zQJ1M6aN5R5YtYFV3McKxd0nAyH0MvaPwlXCwWKQjVZVlYmbXlMXWE&#10;NUL81r0zZ488BCTwGU4iY8UHOvrYnpDFLoBUiasIdI/qEX9UZqLw+Iui9K/PKery1+e/AQAA//8D&#10;AFBLAwQUAAYACAAAACEAC5kdVeMAAAALAQAADwAAAGRycy9kb3ducmV2LnhtbEyPwU7DMBBE70j8&#10;g7VI3KhTh7ZRiFNVkSokBIeWXrg58TaJsNchdtvA12NO5bjap5k3xXqyhp1x9L0jCfNZAgypcbqn&#10;VsLhffuQAfNBkVbGEUr4Rg/r8vamULl2F9rheR9aFkPI50pCF8KQc+6bDq3yMzcgxd/RjVaFeI4t&#10;16O6xHBruEiSJbeqp9jQqQGrDpvP/clKeKm2b2pXC5v9mOr59bgZvg4fCynv76bNE7CAU7jC8Kcf&#10;1aGMTrU7kfbMSBCrlYiohMdsOQcWiTRN47pawiIVKfCy4P83lL8AAAD//wMAUEsBAi0AFAAGAAgA&#10;AAAhALaDOJL+AAAA4QEAABMAAAAAAAAAAAAAAAAAAAAAAFtDb250ZW50X1R5cGVzXS54bWxQSwEC&#10;LQAUAAYACAAAACEAOP0h/9YAAACUAQAACwAAAAAAAAAAAAAAAAAvAQAAX3JlbHMvLnJlbHNQSwEC&#10;LQAUAAYACAAAACEA8n0HpRsCAAAzBAAADgAAAAAAAAAAAAAAAAAuAgAAZHJzL2Uyb0RvYy54bWxQ&#10;SwECLQAUAAYACAAAACEAC5kdVeMAAAALAQAADwAAAAAAAAAAAAAAAAB1BAAAZHJzL2Rvd25yZXYu&#10;eG1sUEsFBgAAAAAEAAQA8wAAAIUFAAAAAA==&#10;" filled="f" stroked="f" strokeweight=".5pt">
                <v:textbox>
                  <w:txbxContent>
                    <w:p w14:paraId="038E7DB0"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b)</w:t>
                      </w:r>
                    </w:p>
                  </w:txbxContent>
                </v:textbox>
                <w10:wrap anchorx="margin"/>
              </v:shape>
            </w:pict>
          </mc:Fallback>
        </mc:AlternateContent>
      </w:r>
      <w:r w:rsidR="004E0752" w:rsidRPr="004E0752">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5571AC08" wp14:editId="777C9DD4">
                <wp:simplePos x="0" y="0"/>
                <wp:positionH relativeFrom="column">
                  <wp:posOffset>3717290</wp:posOffset>
                </wp:positionH>
                <wp:positionV relativeFrom="paragraph">
                  <wp:posOffset>4848860</wp:posOffset>
                </wp:positionV>
                <wp:extent cx="354330" cy="29337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354330" cy="293370"/>
                        </a:xfrm>
                        <a:prstGeom prst="rect">
                          <a:avLst/>
                        </a:prstGeom>
                        <a:noFill/>
                        <a:ln w="6350">
                          <a:noFill/>
                        </a:ln>
                      </wps:spPr>
                      <wps:txbx>
                        <w:txbxContent>
                          <w:p w14:paraId="5F92ABD7"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71AC08" id="文本框 26" o:spid="_x0000_s1041" type="#_x0000_t202" style="position:absolute;left:0;text-align:left;margin-left:292.7pt;margin-top:381.8pt;width:27.9pt;height:23.1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0hwGwIAADMEAAAOAAAAZHJzL2Uyb0RvYy54bWysU9uO2yAQfa/Uf0C8N07iZC9WnFW6q1SV&#10;ot2VstU+EwwxEmYokNjp13fAuWnbp6ovMDDDXM45zB66RpO9cF6BKeloMKREGA6VMtuS/nhbfrmj&#10;xAdmKqbBiJIehKcP88+fZq0txBhq0JVwBJMYX7S2pHUItsgyz2vRMD8AKww6JbiGBTy6bVY51mL2&#10;Rmfj4fAma8FV1gEX3uPtU++k85RfSsHDi5ReBKJLir2FtLq0buKazWes2Dpma8WPbbB/6KJhymDR&#10;c6onFhjZOfVHqkZxBx5kGHBoMpBScZFmwGlGww/TrGtmRZoFwfH2DJP/f2n5835tXx0J3VfokMAI&#10;SGt94fEyztNJ18QdOyXoRwgPZ9hEFwjHy3w6yXP0cHSN7/P8NsGaXR5b58M3AQ2JRkkdspLAYvuV&#10;D1gQQ08hsZaBpdI6MaMNaUt6k0+H6cHZgy+0wYeXVqMVuk1HVIVjTE9zbKA64HgOeua95UuFTayY&#10;D6/MIdXYN8o3vOAiNWAxOFqU1OB+/e0+xiMD6KWkRemU1P/cMSco0d8NcnM/mkyi1tJhMr0d48Fd&#10;ezbXHrNrHgHVOcKPYnkyY3zQJ1M6aN5R5YtYFV3McKxd0nAyH0MvaPwlXCwWKQjVZVlYmbXlMXWE&#10;NUL81r0zZ488BCTwGU4iY8UHOvrYnpDFLoBUiasIdI/qEX9UZqLw+Iui9K/PKery1+e/AQAA//8D&#10;AFBLAwQUAAYACAAAACEAzr/vOeMAAAALAQAADwAAAGRycy9kb3ducmV2LnhtbEyPwU7DMBBE70j8&#10;g7VI3KjT0AQ3ZFNVkSokRA8tvfTmxNskIrZD7LaBr8ec4Liap5m3+WrSPbvQ6DprEOazCBiZ2qrO&#10;NAiH982DAOa8NEr21hDCFzlYFbc3ucyUvZodXfa+YaHEuEwitN4PGeeubklLN7MDmZCd7KilD+fY&#10;cDXKayjXPY+jKOVadiYstHKgsqX6Y3/WCK/lZit3VazFd1++vJ3Ww+fhmCDe303rZ2CeJv8Hw69+&#10;UIciOFX2bJRjPUIikkVAEZ7SxxRYINLFPAZWIYhoKYAXOf//Q/EDAAD//wMAUEsBAi0AFAAGAAgA&#10;AAAhALaDOJL+AAAA4QEAABMAAAAAAAAAAAAAAAAAAAAAAFtDb250ZW50X1R5cGVzXS54bWxQSwEC&#10;LQAUAAYACAAAACEAOP0h/9YAAACUAQAACwAAAAAAAAAAAAAAAAAvAQAAX3JlbHMvLnJlbHNQSwEC&#10;LQAUAAYACAAAACEAjc9IcBsCAAAzBAAADgAAAAAAAAAAAAAAAAAuAgAAZHJzL2Uyb0RvYy54bWxQ&#10;SwECLQAUAAYACAAAACEAzr/vOeMAAAALAQAADwAAAAAAAAAAAAAAAAB1BAAAZHJzL2Rvd25yZXYu&#10;eG1sUEsFBgAAAAAEAAQA8wAAAIUFAAAAAA==&#10;" filled="f" stroked="f" strokeweight=".5pt">
                <v:textbox>
                  <w:txbxContent>
                    <w:p w14:paraId="5F92ABD7"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f)</w:t>
                      </w:r>
                    </w:p>
                  </w:txbxContent>
                </v:textbox>
              </v:shape>
            </w:pict>
          </mc:Fallback>
        </mc:AlternateContent>
      </w:r>
      <w:r w:rsidR="004E0752" w:rsidRPr="004E0752">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7BF71807" wp14:editId="02BFC77A">
                <wp:simplePos x="0" y="0"/>
                <wp:positionH relativeFrom="column">
                  <wp:posOffset>-53975</wp:posOffset>
                </wp:positionH>
                <wp:positionV relativeFrom="paragraph">
                  <wp:posOffset>3079750</wp:posOffset>
                </wp:positionV>
                <wp:extent cx="354330" cy="29337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354330" cy="293370"/>
                        </a:xfrm>
                        <a:prstGeom prst="rect">
                          <a:avLst/>
                        </a:prstGeom>
                        <a:noFill/>
                        <a:ln w="6350">
                          <a:noFill/>
                        </a:ln>
                      </wps:spPr>
                      <wps:txbx>
                        <w:txbxContent>
                          <w:p w14:paraId="241FAFEF"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BF71807" id="文本框 21" o:spid="_x0000_s1042" type="#_x0000_t202" style="position:absolute;left:0;text-align:left;margin-left:-4.25pt;margin-top:242.5pt;width:27.9pt;height:23.1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nUGwIAADMEAAAOAAAAZHJzL2Uyb0RvYy54bWysU01vGyEQvVfqf0Dc67W9tpOsvI7cRK4q&#10;RUkkp8oZs+BFYhkK2Lvur+/A+ktpT1UvMDDDfLz3mN93jSZ74bwCU9LRYEiJMBwqZbYl/fG2+nJL&#10;iQ/MVEyDESU9CE/vF58/zVtbiDHUoCvhCCYxvmhtSesQbJFlnteiYX4AVhh0SnANC3h026xyrMXs&#10;jc7Gw+Esa8FV1gEX3uPtY++ki5RfSsHDi5ReBKJLir2FtLq0buKaLeas2Dpma8WPbbB/6KJhymDR&#10;c6pHFhjZOfVHqkZxBx5kGHBoMpBScZFmwGlGww/TrGtmRZoFwfH2DJP/f2n5835tXx0J3VfokMAI&#10;SGt94fEyztNJ18QdOyXoRwgPZ9hEFwjHy3w6yXP0cHSN7/L8JsGaXR5b58M3AQ2JRkkdspLAYvsn&#10;H7Aghp5CYi0DK6V1YkYb0pZ0lk+H6cHZgy+0wYeXVqMVuk1HVIVjzE5zbKA64HgOeua95SuFTTwx&#10;H16ZQ6qxb5RveMFFasBicLQoqcH9+tt9jEcG0EtJi9Ipqf+5Y05Qor8b5OZuNJlEraXDZHozxoO7&#10;9myuPWbXPACqc4QfxfJkxvigT6Z00LyjypexKrqY4Vi7pOFkPoRe0PhLuFguUxCqy7LwZNaWx9QR&#10;1gjxW/fOnD3yEJDAZziJjBUf6Ohje0KWuwBSJa4i0D2qR/xRmYnC4y+K0r8+p6jLX1/8BgAA//8D&#10;AFBLAwQUAAYACAAAACEA5uUIMOEAAAAJAQAADwAAAGRycy9kb3ducmV2LnhtbEyPQUvDQBCF74L/&#10;YRnBW7tp2miI2ZQSKILoobUXb5PsNglmZ2N220Z/veOpHof5eO97+XqyvTib0XeOFCzmEQhDtdMd&#10;NQoO79tZCsIHJI29I6Pg23hYF7c3OWbaXWhnzvvQCA4hn6GCNoQhk9LXrbHo524wxL+jGy0GPsdG&#10;6hEvHG57GUfRg7TYETe0OJiyNfXn/mQVvJTbN9xVsU1/+vL59bgZvg4fiVL3d9PmCUQwU7jC8KfP&#10;6lCwU+VOpL3oFczShEkFqzThTQysHpcgKgXJchGDLHL5f0HxCwAA//8DAFBLAQItABQABgAIAAAA&#10;IQC2gziS/gAAAOEBAAATAAAAAAAAAAAAAAAAAAAAAABbQ29udGVudF9UeXBlc10ueG1sUEsBAi0A&#10;FAAGAAgAAAAhADj9If/WAAAAlAEAAAsAAAAAAAAAAAAAAAAALwEAAF9yZWxzLy5yZWxzUEsBAi0A&#10;FAAGAAgAAAAhAE0f6dQbAgAAMwQAAA4AAAAAAAAAAAAAAAAALgIAAGRycy9lMm9Eb2MueG1sUEsB&#10;Ai0AFAAGAAgAAAAhAOblCDDhAAAACQEAAA8AAAAAAAAAAAAAAAAAdQQAAGRycy9kb3ducmV2Lnht&#10;bFBLBQYAAAAABAAEAPMAAACDBQAAAAA=&#10;" filled="f" stroked="f" strokeweight=".5pt">
                <v:textbox>
                  <w:txbxContent>
                    <w:p w14:paraId="241FAFEF"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w:t>
                      </w:r>
                    </w:p>
                  </w:txbxContent>
                </v:textbox>
              </v:shape>
            </w:pict>
          </mc:Fallback>
        </mc:AlternateContent>
      </w:r>
      <w:r w:rsidR="004E0752" w:rsidRPr="004E0752">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5B472FBC" wp14:editId="125457BC">
                <wp:simplePos x="0" y="0"/>
                <wp:positionH relativeFrom="column">
                  <wp:posOffset>-54610</wp:posOffset>
                </wp:positionH>
                <wp:positionV relativeFrom="paragraph">
                  <wp:posOffset>4843780</wp:posOffset>
                </wp:positionV>
                <wp:extent cx="354330" cy="29337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354330" cy="293370"/>
                        </a:xfrm>
                        <a:prstGeom prst="rect">
                          <a:avLst/>
                        </a:prstGeom>
                        <a:noFill/>
                        <a:ln w="6350">
                          <a:noFill/>
                        </a:ln>
                      </wps:spPr>
                      <wps:txbx>
                        <w:txbxContent>
                          <w:p w14:paraId="6C71D46F"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B472FBC" id="文本框 24" o:spid="_x0000_s1043" type="#_x0000_t202" style="position:absolute;left:0;text-align:left;margin-left:-4.3pt;margin-top:381.4pt;width:27.9pt;height:23.1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aYBGwIAADMEAAAOAAAAZHJzL2Uyb0RvYy54bWysU9uO2yAQfa/Uf0C8N07iZC9WnFW6q1SV&#10;ot2VstU+EwwxEmYokNjp13fAuWnbp6ovMDDDXM45zB66RpO9cF6BKeloMKREGA6VMtuS/nhbfrmj&#10;xAdmKqbBiJIehKcP88+fZq0txBhq0JVwBJMYX7S2pHUItsgyz2vRMD8AKww6JbiGBTy6bVY51mL2&#10;Rmfj4fAma8FV1gEX3uPtU++k85RfSsHDi5ReBKJLir2FtLq0buKazWes2Dpma8WPbbB/6KJhymDR&#10;c6onFhjZOfVHqkZxBx5kGHBoMpBScZFmwGlGww/TrGtmRZoFwfH2DJP/f2n5835tXx0J3VfokMAI&#10;SGt94fEyztNJ18QdOyXoRwgPZ9hEFwjHy3w6yXP0cHSN7/P8NsGaXR5b58M3AQ2JRkkdspLAYvuV&#10;D1gQQ08hsZaBpdI6MaMNaUt6k0+H6cHZgy+0wYeXVqMVuk1HVIVj3J7m2EB1wPEc9Mx7y5cKm1gx&#10;H16ZQ6qxb5RveMFFasBicLQoqcH9+tt9jEcG0EtJi9Ipqf+5Y05Qor8b5OZ+NJlEraXDZHo7xoO7&#10;9myuPWbXPAKqc4QfxfJkxvigT6Z00LyjyhexKrqY4Vi7pOFkPoZe0PhLuFgsUhCqy7KwMmvLY+oI&#10;a4T4rXtnzh55CEjgM5xExooPdPSxPSGLXQCpElcR6B7VI/6ozETh8RdF6V+fU9Tlr89/AwAA//8D&#10;AFBLAwQUAAYACAAAACEAXNt11eEAAAAJAQAADwAAAGRycy9kb3ducmV2LnhtbEyPy07DMBBF90j8&#10;gzVI7FqbCNKQxqmqSBUSgkVLN+wmsZtE9SPEbhv4eoZVWY7m6N5zi9VkDTvrMfTeSXiYC2DaNV71&#10;rpWw/9jMMmAholNovNMSvnWAVXl7U2Cu/MVt9XkXW0YhLuQooYtxyDkPTacthrkftKPfwY8WI51j&#10;y9WIFwq3hidCpNxi76ihw0FXnW6Ou5OV8Fpt3nFbJzb7MdXL22E9fO0/n6S8v5vWS2BRT/EKw58+&#10;qUNJTrU/ORWYkTDLUiIlLNKEJhDwuEiA1RIy8SyAlwX/v6D8BQAA//8DAFBLAQItABQABgAIAAAA&#10;IQC2gziS/gAAAOEBAAATAAAAAAAAAAAAAAAAAAAAAABbQ29udGVudF9UeXBlc10ueG1sUEsBAi0A&#10;FAAGAAgAAAAhADj9If/WAAAAlAEAAAsAAAAAAAAAAAAAAAAALwEAAF9yZWxzLy5yZWxzUEsBAi0A&#10;FAAGAAgAAAAhADKtpgEbAgAAMwQAAA4AAAAAAAAAAAAAAAAALgIAAGRycy9lMm9Eb2MueG1sUEsB&#10;Ai0AFAAGAAgAAAAhAFzbddXhAAAACQEAAA8AAAAAAAAAAAAAAAAAdQQAAGRycy9kb3ducmV2Lnht&#10;bFBLBQYAAAAABAAEAPMAAACDBQAAAAA=&#10;" filled="f" stroked="f" strokeweight=".5pt">
                <v:textbox>
                  <w:txbxContent>
                    <w:p w14:paraId="6C71D46F"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d)</w:t>
                      </w:r>
                    </w:p>
                  </w:txbxContent>
                </v:textbox>
              </v:shape>
            </w:pict>
          </mc:Fallback>
        </mc:AlternateContent>
      </w:r>
      <w:r w:rsidR="004E0752" w:rsidRPr="004E0752">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208CBA0E" wp14:editId="48B6748E">
                <wp:simplePos x="0" y="0"/>
                <wp:positionH relativeFrom="column">
                  <wp:posOffset>3717925</wp:posOffset>
                </wp:positionH>
                <wp:positionV relativeFrom="paragraph">
                  <wp:posOffset>3084830</wp:posOffset>
                </wp:positionV>
                <wp:extent cx="354330" cy="29337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354330" cy="293370"/>
                        </a:xfrm>
                        <a:prstGeom prst="rect">
                          <a:avLst/>
                        </a:prstGeom>
                        <a:noFill/>
                        <a:ln w="6350">
                          <a:noFill/>
                        </a:ln>
                      </wps:spPr>
                      <wps:txbx>
                        <w:txbxContent>
                          <w:p w14:paraId="06C52F1D"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08CBA0E" id="文本框 23" o:spid="_x0000_s1044" type="#_x0000_t202" style="position:absolute;left:0;text-align:left;margin-left:292.75pt;margin-top:242.9pt;width:27.9pt;height:23.1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BNaGwIAADMEAAAOAAAAZHJzL2Uyb0RvYy54bWysU9uO2yAQfa/Uf0C8N07iZC9WnFW6q1SV&#10;ot2VstU+EwyxJWAokNjp13fAuWnbp6ovMDDDXM45zB46rcheON+AKeloMKREGA5VY7Yl/fG2/HJH&#10;iQ/MVEyBESU9CE8f5p8/zVpbiDHUoCrhCCYxvmhtSesQbJFlntdCMz8AKww6JTjNAh7dNqscazG7&#10;Vtl4OLzJWnCVdcCF93j71DvpPOWXUvDwIqUXgaiSYm8hrS6tm7hm8xkrto7ZuuHHNtg/dKFZY7Do&#10;OdUTC4zsXPNHKt1wBx5kGHDQGUjZcJFmwGlGww/TrGtmRZoFwfH2DJP/f2n5835tXx0J3VfokMAI&#10;SGt94fEyztNJp+OOnRL0I4SHM2yiC4TjZT6d5Dl6OLrG93l+m2DNLo+t8+GbAE2iUVKHrCSw2H7l&#10;AxbE0FNIrGVg2SiVmFGGtCW9yafD9ODswRfK4MNLq9EK3aYjTYVj3J3m2EB1wPEc9Mx7y5cNNrFi&#10;Prwyh1Rj3yjf8IKLVIDF4GhRUoP79bf7GI8MoJeSFqVTUv9zx5ygRH03yM39aDKJWkuHyfR2jAd3&#10;7dlce8xOPwKqc4QfxfJkxvigTqZ0oN9R5YtYFV3McKxd0nAyH0MvaPwlXCwWKQjVZVlYmbXlMXWE&#10;NUL81r0zZ488BCTwGU4iY8UHOvrYnpDFLoBsElcR6B7VI/6ozETh8RdF6V+fU9Tlr89/AwAA//8D&#10;AFBLAwQUAAYACAAAACEAWgcASeIAAAALAQAADwAAAGRycy9kb3ducmV2LnhtbEyPTUvDQBRF94L/&#10;YXgFd3bStFNCzKSUQBFEF63duJtkXpPQ+YiZaRv99T5Xunzcw33nFpvJGnbFMfTeSVjME2DoGq97&#10;10o4vu8eM2AhKqeV8Q4lfGGATXl/V6hc+5vb4/UQW0YlLuRKQhfjkHMemg6tCnM/oKPs5EerIp1j&#10;y/WoblRuDU+TZM2t6h196NSAVYfN+XCxEl6q3Zva16nNvk31/HraDp/HDyHlw2zaPgGLOMU/GH71&#10;SR1Kcqr9xenAjASRCUGohFUmaAMR69ViCaymaJkmwMuC/99Q/gAAAP//AwBQSwECLQAUAAYACAAA&#10;ACEAtoM4kv4AAADhAQAAEwAAAAAAAAAAAAAAAAAAAAAAW0NvbnRlbnRfVHlwZXNdLnhtbFBLAQIt&#10;ABQABgAIAAAAIQA4/SH/1gAAAJQBAAALAAAAAAAAAAAAAAAAAC8BAABfcmVscy8ucmVsc1BLAQIt&#10;ABQABgAIAAAAIQAxNBNaGwIAADMEAAAOAAAAAAAAAAAAAAAAAC4CAABkcnMvZTJvRG9jLnhtbFBL&#10;AQItABQABgAIAAAAIQBaBwBJ4gAAAAsBAAAPAAAAAAAAAAAAAAAAAHUEAABkcnMvZG93bnJldi54&#10;bWxQSwUGAAAAAAQABADzAAAAhAUAAAAA&#10;" filled="f" stroked="f" strokeweight=".5pt">
                <v:textbox>
                  <w:txbxContent>
                    <w:p w14:paraId="06C52F1D"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c)</w:t>
                      </w:r>
                    </w:p>
                  </w:txbxContent>
                </v:textbox>
              </v:shape>
            </w:pict>
          </mc:Fallback>
        </mc:AlternateContent>
      </w:r>
      <w:r w:rsidRPr="004E0752">
        <w:rPr>
          <w:rFonts w:ascii="Times New Roman" w:hAnsi="Times New Roman" w:cs="Times New Roman"/>
          <w:sz w:val="24"/>
          <w:szCs w:val="24"/>
        </w:rPr>
        <w:t xml:space="preserve">the change of domains </w:t>
      </w:r>
      <w:r w:rsidRPr="004E0752">
        <w:rPr>
          <w:rFonts w:ascii="Times New Roman" w:hAnsi="Times New Roman" w:cs="Times New Roman"/>
          <w:sz w:val="24"/>
          <w:szCs w:val="24"/>
        </w:rPr>
        <w:fldChar w:fldCharType="begin"/>
      </w:r>
      <w:r w:rsidR="00A63E4C">
        <w:rPr>
          <w:rFonts w:ascii="Times New Roman" w:hAnsi="Times New Roman" w:cs="Times New Roman"/>
          <w:sz w:val="24"/>
          <w:szCs w:val="24"/>
        </w:rPr>
        <w:instrText xml:space="preserve"> ADDIN EN.CITE &lt;EndNote&gt;&lt;Cite&gt;&lt;Author&gt;Zhang&lt;/Author&gt;&lt;Year&gt;2021&lt;/Year&gt;&lt;RecNum&gt;294&lt;/RecNum&gt;&lt;DisplayText&gt;&lt;style face="superscript"&gt;6&lt;/style&gt;&lt;/DisplayText&gt;&lt;record&gt;&lt;rec-number&gt;294&lt;/rec-number&gt;&lt;foreign-keys&gt;&lt;key app="EN" db-id="pwrtdxde4wstrpet2s55zatbzd0srsw5st5d" timestamp="1638866096"&gt;294&lt;/key&gt;&lt;/foreign-keys&gt;&lt;ref-type name="Journal Article"&gt;17&lt;/ref-type&gt;&lt;contributors&gt;&lt;authors&gt;&lt;author&gt;Zhang, Cheng&lt;/author&gt;&lt;author&gt;Wang, Le&lt;/author&gt;&lt;author&gt;Gu, Yue&lt;/author&gt;&lt;author&gt;Zhang, Xi&lt;/author&gt;&lt;author&gt;Huang, Liang-Long&lt;/author&gt;&lt;author&gt;Fu, Ying&lt;/author&gt;&lt;author&gt;Liu, Cai&lt;/author&gt;&lt;author&gt;Lin, Junhao&lt;/author&gt;&lt;author&gt;Zou, Xiaolong&lt;/author&gt;&lt;author&gt;Su, Huimin&lt;/author&gt;&lt;/authors&gt;&lt;/contributors&gt;&lt;titles&gt;&lt;title&gt;Layer-controlled Ferromagnetism in Atomically Thin CrSiTe $ _3 $ Flakes&lt;/title&gt;&lt;secondary-title&gt;arXiv preprint arXiv:2111.05495&lt;/secondary-title&gt;&lt;/titles&gt;&lt;dates&gt;&lt;year&gt;2021&lt;/year&gt;&lt;/dates&gt;&lt;urls&gt;&lt;/urls&gt;&lt;/record&gt;&lt;/Cite&gt;&lt;/EndNote&gt;</w:instrText>
      </w:r>
      <w:r w:rsidRPr="004E0752">
        <w:rPr>
          <w:rFonts w:ascii="Times New Roman" w:hAnsi="Times New Roman" w:cs="Times New Roman"/>
          <w:sz w:val="24"/>
          <w:szCs w:val="24"/>
        </w:rPr>
        <w:fldChar w:fldCharType="separate"/>
      </w:r>
      <w:r w:rsidR="00A63E4C" w:rsidRPr="00A63E4C">
        <w:rPr>
          <w:rFonts w:ascii="Times New Roman" w:hAnsi="Times New Roman" w:cs="Times New Roman"/>
          <w:noProof/>
          <w:sz w:val="24"/>
          <w:szCs w:val="24"/>
          <w:vertAlign w:val="superscript"/>
        </w:rPr>
        <w:t>6</w:t>
      </w:r>
      <w:r w:rsidRPr="004E0752">
        <w:rPr>
          <w:rFonts w:ascii="Times New Roman" w:hAnsi="Times New Roman" w:cs="Times New Roman"/>
          <w:sz w:val="24"/>
          <w:szCs w:val="24"/>
        </w:rPr>
        <w:fldChar w:fldCharType="end"/>
      </w:r>
      <w:r w:rsidRPr="004E0752">
        <w:rPr>
          <w:rFonts w:ascii="Times New Roman" w:hAnsi="Times New Roman" w:cs="Times New Roman"/>
          <w:sz w:val="24"/>
          <w:szCs w:val="24"/>
        </w:rPr>
        <w:t xml:space="preserve">. </w:t>
      </w:r>
    </w:p>
    <w:p w14:paraId="08D760D3" w14:textId="048DB48F" w:rsidR="00F0413D" w:rsidRPr="004E0752" w:rsidRDefault="004E0752" w:rsidP="004E0752">
      <w:pPr>
        <w:spacing w:after="240" w:line="480" w:lineRule="auto"/>
        <w:rPr>
          <w:rFonts w:ascii="Times New Roman" w:hAnsi="Times New Roman" w:cs="Times New Roman"/>
          <w:sz w:val="24"/>
          <w:szCs w:val="24"/>
        </w:rPr>
      </w:pPr>
      <w:r w:rsidRPr="004E0752">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5A0C7E88" wp14:editId="62C39B6E">
                <wp:simplePos x="0" y="0"/>
                <wp:positionH relativeFrom="margin">
                  <wp:posOffset>1759784</wp:posOffset>
                </wp:positionH>
                <wp:positionV relativeFrom="paragraph">
                  <wp:posOffset>1528445</wp:posOffset>
                </wp:positionV>
                <wp:extent cx="354330" cy="29337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354330" cy="293370"/>
                        </a:xfrm>
                        <a:prstGeom prst="rect">
                          <a:avLst/>
                        </a:prstGeom>
                        <a:noFill/>
                        <a:ln w="6350">
                          <a:noFill/>
                        </a:ln>
                      </wps:spPr>
                      <wps:txbx>
                        <w:txbxContent>
                          <w:p w14:paraId="330B7ADD"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A0C7E88" id="文本框 25" o:spid="_x0000_s1045" type="#_x0000_t202" style="position:absolute;left:0;text-align:left;margin-left:138.55pt;margin-top:120.35pt;width:27.9pt;height:23.1pt;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lyPGwIAADMEAAAOAAAAZHJzL2Uyb0RvYy54bWysU01vGyEQvVfqf0Dc67W9dhKvvI7cRK4q&#10;RUkkp8oZs+BdCRgK2Lvur+/A+ktpT1UvMDDDfLz3mN93WpG9cL4BU9LRYEiJMByqxmxL+uNt9eWO&#10;Eh+YqZgCI0p6EJ7eLz5/mre2EGOoQVXCEUxifNHaktYh2CLLPK+FZn4AVhh0SnCaBTy6bVY51mJ2&#10;rbLxcHiTteAq64AL7/H2sXfSRcovpeDhRUovAlElxd5CWl1aN3HNFnNWbB2zdcOPbbB/6EKzxmDR&#10;c6pHFhjZueaPVLrhDjzIMOCgM5Cy4SLNgNOMhh+mWdfMijQLguPtGSb//9Ly5/3avjoSuq/QIYER&#10;kNb6wuNlnKeTTscdOyXoRwgPZ9hEFwjHy3w6yXP0cHSNZ3l+m2DNLo+t8+GbAE2iUVKHrCSw2P7J&#10;ByyIoaeQWMvAqlEqMaMMaUt6k0+H6cHZgy+UwYeXVqMVuk1HmgrHmJ3m2EB1wPEc9Mx7y1cNNvHE&#10;fHhlDqnGvlG+4QUXqQCLwdGipAb362/3MR4ZQC8lLUqnpP7njjlBifpukJvZaDKJWkuHyfR2jAd3&#10;7dlce8xOPwCqc4QfxfJkxvigTqZ0oN9R5ctYFV3McKxd0nAyH0IvaPwlXCyXKQjVZVl4MmvLY+oI&#10;a4T4rXtnzh55CEjgM5xExooPdPSxPSHLXQDZJK4i0D2qR/xRmYnC4y+K0r8+p6jLX1/8BgAA//8D&#10;AFBLAwQUAAYACAAAACEA59xyMOIAAAALAQAADwAAAGRycy9kb3ducmV2LnhtbEyPTU+DQBCG7yb+&#10;h82YeLNLqRaKLE1D0pgYPbT24m1hp0BkZ5HdtuivdzzpbT6evPNMvp5sL844+s6RgvksAoFUO9NR&#10;o+Dwtr1LQfigyejeESr4Qg/r4voq15lxF9rheR8awSHkM62gDWHIpPR1i1b7mRuQeHd0o9WB27GR&#10;ZtQXDre9jKNoKa3uiC+0esCyxfpjf7IKnsvtq95VsU2/+/Lp5bgZPg/vD0rd3kybRxABp/AHw68+&#10;q0PBTpU7kfGiVxAnyZxRLu6jBAQTi0W8AlHxJF2uQBa5/P9D8QMAAP//AwBQSwECLQAUAAYACAAA&#10;ACEAtoM4kv4AAADhAQAAEwAAAAAAAAAAAAAAAAAAAAAAW0NvbnRlbnRfVHlwZXNdLnhtbFBLAQIt&#10;ABQABgAIAAAAIQA4/SH/1gAAAJQBAAALAAAAAAAAAAAAAAAAAC8BAABfcmVscy8ucmVsc1BLAQIt&#10;ABQABgAIAAAAIQBOhlyPGwIAADMEAAAOAAAAAAAAAAAAAAAAAC4CAABkcnMvZTJvRG9jLnhtbFBL&#10;AQItABQABgAIAAAAIQDn3HIw4gAAAAsBAAAPAAAAAAAAAAAAAAAAAHUEAABkcnMvZG93bnJldi54&#10;bWxQSwUGAAAAAAQABADzAAAAhAUAAAAA&#10;" filled="f" stroked="f" strokeweight=".5pt">
                <v:textbox>
                  <w:txbxContent>
                    <w:p w14:paraId="330B7ADD"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e)</w:t>
                      </w:r>
                    </w:p>
                  </w:txbxContent>
                </v:textbox>
                <w10:wrap anchorx="margin"/>
              </v:shape>
            </w:pict>
          </mc:Fallback>
        </mc:AlternateContent>
      </w:r>
      <w:r w:rsidR="000D5FA9" w:rsidRPr="004E0752">
        <w:rPr>
          <w:rFonts w:ascii="Times New Roman" w:hAnsi="Times New Roman" w:cs="Times New Roman"/>
          <w:noProof/>
          <w:sz w:val="24"/>
          <w:szCs w:val="24"/>
        </w:rPr>
        <w:drawing>
          <wp:inline distT="0" distB="0" distL="0" distR="0" wp14:anchorId="2913ED3F" wp14:editId="2FE6ECF1">
            <wp:extent cx="5731510" cy="3092450"/>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3092450"/>
                    </a:xfrm>
                    <a:prstGeom prst="rect">
                      <a:avLst/>
                    </a:prstGeom>
                  </pic:spPr>
                </pic:pic>
              </a:graphicData>
            </a:graphic>
          </wp:inline>
        </w:drawing>
      </w:r>
    </w:p>
    <w:p w14:paraId="363E91D3" w14:textId="1F50C6B5" w:rsidR="00F0413D" w:rsidRPr="004E0752" w:rsidRDefault="00F0413D" w:rsidP="004E0752">
      <w:pPr>
        <w:spacing w:after="240" w:line="480" w:lineRule="auto"/>
        <w:rPr>
          <w:rFonts w:ascii="Times New Roman" w:hAnsi="Times New Roman" w:cs="Times New Roman"/>
          <w:sz w:val="24"/>
          <w:szCs w:val="24"/>
        </w:rPr>
      </w:pPr>
      <w:r w:rsidRPr="004E0752">
        <w:rPr>
          <w:rFonts w:ascii="Times New Roman" w:hAnsi="Times New Roman" w:cs="Times New Roman"/>
          <w:b/>
          <w:bCs/>
          <w:sz w:val="24"/>
          <w:szCs w:val="24"/>
        </w:rPr>
        <w:t>Figure S4</w:t>
      </w:r>
      <w:r w:rsidRPr="004E0752">
        <w:rPr>
          <w:rFonts w:ascii="Times New Roman" w:hAnsi="Times New Roman" w:cs="Times New Roman"/>
          <w:sz w:val="24"/>
          <w:szCs w:val="24"/>
        </w:rPr>
        <w:t>. Magnetoresistance of CST nano-devices with different thicknesses. Applied constant current is 1 nA. (a-c) The MR behavior with external magnetic field H//</w:t>
      </w:r>
      <w:r w:rsidRPr="004E0752">
        <w:rPr>
          <w:rFonts w:ascii="Times New Roman" w:hAnsi="Times New Roman" w:cs="Times New Roman"/>
          <w:i/>
          <w:iCs/>
          <w:sz w:val="24"/>
          <w:szCs w:val="24"/>
        </w:rPr>
        <w:t>c</w:t>
      </w:r>
      <w:r w:rsidRPr="004E0752">
        <w:rPr>
          <w:rFonts w:ascii="Times New Roman" w:hAnsi="Times New Roman" w:cs="Times New Roman"/>
          <w:sz w:val="24"/>
          <w:szCs w:val="24"/>
        </w:rPr>
        <w:t>-axis for (a) Device 1 (D1) with CST flake about 12 nm. (b) Device 2 (D2) with CST flake about 28 nm. (c) Device 3 (D3) with CST flake larger than 100 nm. (d-f) The MR behavior with external magnetic field H//</w:t>
      </w:r>
      <w:r w:rsidRPr="004E0752">
        <w:rPr>
          <w:rFonts w:ascii="Times New Roman" w:hAnsi="Times New Roman" w:cs="Times New Roman"/>
          <w:i/>
          <w:iCs/>
          <w:sz w:val="24"/>
          <w:szCs w:val="24"/>
        </w:rPr>
        <w:t>ab-</w:t>
      </w:r>
      <w:r w:rsidRPr="004E0752">
        <w:rPr>
          <w:rFonts w:ascii="Times New Roman" w:hAnsi="Times New Roman" w:cs="Times New Roman"/>
          <w:sz w:val="24"/>
          <w:szCs w:val="24"/>
        </w:rPr>
        <w:t xml:space="preserve">plane for (d) D1 (e) D2 (f) D3. </w:t>
      </w:r>
    </w:p>
    <w:p w14:paraId="59A02ABE" w14:textId="7A5499F2" w:rsidR="00F0413D" w:rsidRPr="004E0752" w:rsidRDefault="00F0413D" w:rsidP="004E0752">
      <w:pPr>
        <w:spacing w:after="240" w:line="480" w:lineRule="auto"/>
        <w:rPr>
          <w:rFonts w:ascii="Times New Roman" w:hAnsi="Times New Roman" w:cs="Times New Roman"/>
          <w:b/>
          <w:bCs/>
          <w:sz w:val="24"/>
          <w:szCs w:val="24"/>
        </w:rPr>
      </w:pPr>
      <w:r w:rsidRPr="004E0752">
        <w:rPr>
          <w:rFonts w:ascii="Times New Roman" w:hAnsi="Times New Roman" w:cs="Times New Roman"/>
          <w:b/>
          <w:bCs/>
          <w:sz w:val="24"/>
          <w:szCs w:val="24"/>
        </w:rPr>
        <w:lastRenderedPageBreak/>
        <w:t>Supplementary note 5:</w:t>
      </w:r>
      <w:r w:rsidR="005B6C01" w:rsidRPr="004E0752">
        <w:rPr>
          <w:rFonts w:ascii="Times New Roman" w:hAnsi="Times New Roman" w:cs="Times New Roman"/>
          <w:sz w:val="24"/>
          <w:szCs w:val="24"/>
        </w:rPr>
        <w:t xml:space="preserve"> </w:t>
      </w:r>
      <w:r w:rsidR="005B6C01" w:rsidRPr="004E0752">
        <w:rPr>
          <w:rFonts w:ascii="Times New Roman" w:hAnsi="Times New Roman" w:cs="Times New Roman"/>
          <w:b/>
          <w:bCs/>
          <w:sz w:val="24"/>
          <w:szCs w:val="24"/>
        </w:rPr>
        <w:t>Fitting of the WAL effect</w:t>
      </w:r>
    </w:p>
    <w:p w14:paraId="184888DF" w14:textId="0CAE80FD" w:rsidR="00F0413D" w:rsidRPr="004E0752" w:rsidRDefault="00492FFB" w:rsidP="004E0752">
      <w:pPr>
        <w:spacing w:after="240" w:line="480" w:lineRule="auto"/>
        <w:rPr>
          <w:rFonts w:ascii="Times New Roman" w:hAnsi="Times New Roman" w:cs="Times New Roman"/>
          <w:sz w:val="24"/>
          <w:szCs w:val="24"/>
        </w:rPr>
      </w:pPr>
      <w:r w:rsidRPr="004E0752">
        <w:rPr>
          <w:rFonts w:ascii="Times New Roman" w:hAnsi="Times New Roman" w:cs="Times New Roman"/>
          <w:sz w:val="24"/>
          <w:szCs w:val="24"/>
        </w:rPr>
        <w:t xml:space="preserve">In order to deeply understand the </w:t>
      </w:r>
      <w:r w:rsidR="00B43431" w:rsidRPr="004E0752">
        <w:rPr>
          <w:rFonts w:ascii="Times New Roman" w:hAnsi="Times New Roman" w:cs="Times New Roman"/>
          <w:sz w:val="24"/>
          <w:szCs w:val="24"/>
        </w:rPr>
        <w:t>weak antilocalization (</w:t>
      </w:r>
      <w:r w:rsidRPr="004E0752">
        <w:rPr>
          <w:rFonts w:ascii="Times New Roman" w:hAnsi="Times New Roman" w:cs="Times New Roman"/>
          <w:sz w:val="24"/>
          <w:szCs w:val="24"/>
        </w:rPr>
        <w:t>WAL</w:t>
      </w:r>
      <w:r w:rsidR="00B43431" w:rsidRPr="004E0752">
        <w:rPr>
          <w:rFonts w:ascii="Times New Roman" w:hAnsi="Times New Roman" w:cs="Times New Roman"/>
          <w:sz w:val="24"/>
          <w:szCs w:val="24"/>
        </w:rPr>
        <w:t>)</w:t>
      </w:r>
      <w:r w:rsidRPr="004E0752">
        <w:rPr>
          <w:rFonts w:ascii="Times New Roman" w:hAnsi="Times New Roman" w:cs="Times New Roman"/>
          <w:sz w:val="24"/>
          <w:szCs w:val="24"/>
        </w:rPr>
        <w:t xml:space="preserve"> effect in CST nanoflakes with different thickness, we fit the corresponding magnetoconductivity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xx</m:t>
            </m:r>
          </m:sub>
        </m:sSub>
        <m:r>
          <w:rPr>
            <w:rFonts w:ascii="Cambria Math" w:hAnsi="Cambria Math" w:cs="Times New Roman"/>
            <w:sz w:val="24"/>
            <w:szCs w:val="24"/>
          </w:rPr>
          <m:t>(B)=</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xx</m:t>
            </m:r>
          </m:sub>
        </m:sSub>
        <m:r>
          <w:rPr>
            <w:rFonts w:ascii="Cambria Math" w:hAnsi="Cambria Math" w:cs="Times New Roman"/>
            <w:sz w:val="24"/>
            <w:szCs w:val="24"/>
          </w:rPr>
          <m:t>(B)-</m:t>
        </m:r>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xx</m:t>
            </m:r>
          </m:sub>
        </m:sSub>
        <m:r>
          <w:rPr>
            <w:rFonts w:ascii="Cambria Math" w:hAnsi="Cambria Math" w:cs="Times New Roman"/>
            <w:sz w:val="24"/>
            <w:szCs w:val="24"/>
          </w:rPr>
          <m:t>(0)</m:t>
        </m:r>
      </m:oMath>
      <w:r w:rsidRPr="004E0752">
        <w:rPr>
          <w:rFonts w:ascii="Times New Roman" w:hAnsi="Times New Roman" w:cs="Times New Roman"/>
          <w:sz w:val="24"/>
          <w:szCs w:val="24"/>
        </w:rPr>
        <w:t xml:space="preserve"> using the </w:t>
      </w:r>
      <w:proofErr w:type="spellStart"/>
      <w:r w:rsidRPr="004E0752">
        <w:rPr>
          <w:rFonts w:ascii="Times New Roman" w:hAnsi="Times New Roman" w:cs="Times New Roman"/>
          <w:sz w:val="24"/>
          <w:szCs w:val="24"/>
        </w:rPr>
        <w:t>Hikami</w:t>
      </w:r>
      <w:proofErr w:type="spellEnd"/>
      <w:r w:rsidRPr="004E0752">
        <w:rPr>
          <w:rFonts w:ascii="Times New Roman" w:hAnsi="Times New Roman" w:cs="Times New Roman"/>
          <w:sz w:val="24"/>
          <w:szCs w:val="24"/>
        </w:rPr>
        <w:t xml:space="preserve">–Larkin–Nagaoka (HLN) formula </w:t>
      </w:r>
      <w:r w:rsidRPr="004E0752">
        <w:rPr>
          <w:rFonts w:ascii="Times New Roman" w:hAnsi="Times New Roman" w:cs="Times New Roman"/>
          <w:sz w:val="24"/>
          <w:szCs w:val="24"/>
        </w:rPr>
        <w:fldChar w:fldCharType="begin"/>
      </w:r>
      <w:r w:rsidR="00A63E4C">
        <w:rPr>
          <w:rFonts w:ascii="Times New Roman" w:hAnsi="Times New Roman" w:cs="Times New Roman"/>
          <w:sz w:val="24"/>
          <w:szCs w:val="24"/>
        </w:rPr>
        <w:instrText xml:space="preserve"> ADDIN EN.CITE &lt;EndNote&gt;&lt;Cite&gt;&lt;Author&gt;Hikami&lt;/Author&gt;&lt;Year&gt;1980&lt;/Year&gt;&lt;RecNum&gt;583&lt;/RecNum&gt;&lt;DisplayText&gt;&lt;style face="superscript"&gt;7&lt;/style&gt;&lt;/DisplayText&gt;&lt;record&gt;&lt;rec-number&gt;583&lt;/rec-number&gt;&lt;foreign-keys&gt;&lt;key app="EN" db-id="pwrtdxde4wstrpet2s55zatbzd0srsw5st5d" timestamp="1660529568"&gt;583&lt;/key&gt;&lt;/foreign-keys&gt;&lt;ref-type name="Journal Article"&gt;17&lt;/ref-type&gt;&lt;contributors&gt;&lt;authors&gt;&lt;author&gt;Hikami, Shinobu&lt;/author&gt;&lt;author&gt;Larkin, Anatoly I.&lt;/author&gt;&lt;author&gt;Nagaoka, Yosuke&lt;/author&gt;&lt;/authors&gt;&lt;/contributors&gt;&lt;titles&gt;&lt;title&gt;Spin-Orbit Interaction and Magnetoresistance in the Two Dimensional Random System&lt;/title&gt;&lt;secondary-title&gt;Progress of Theoretical Physics&lt;/secondary-title&gt;&lt;/titles&gt;&lt;periodical&gt;&lt;full-title&gt;Progress of Theoretical Physics&lt;/full-title&gt;&lt;abbr-1&gt;Prog. Theor. Phys.&lt;/abbr-1&gt;&lt;abbr-2&gt;Prog Theor Phys&lt;/abbr-2&gt;&lt;/periodical&gt;&lt;pages&gt;707-710&lt;/pages&gt;&lt;volume&gt;63&lt;/volume&gt;&lt;number&gt;2&lt;/number&gt;&lt;dates&gt;&lt;year&gt;1980&lt;/year&gt;&lt;/dates&gt;&lt;isbn&gt;0033-068X&lt;/isbn&gt;&lt;urls&gt;&lt;related-urls&gt;&lt;url&gt;https://doi.org/10.1143/PTP.63.707&lt;/url&gt;&lt;/related-urls&gt;&lt;/urls&gt;&lt;electronic-resource-num&gt;10.1143/ptp.63.707&lt;/electronic-resource-num&gt;&lt;access-date&gt;8/15/2022&lt;/access-date&gt;&lt;/record&gt;&lt;/Cite&gt;&lt;/EndNote&gt;</w:instrText>
      </w:r>
      <w:r w:rsidRPr="004E0752">
        <w:rPr>
          <w:rFonts w:ascii="Times New Roman" w:hAnsi="Times New Roman" w:cs="Times New Roman"/>
          <w:sz w:val="24"/>
          <w:szCs w:val="24"/>
        </w:rPr>
        <w:fldChar w:fldCharType="separate"/>
      </w:r>
      <w:r w:rsidR="00A63E4C" w:rsidRPr="00A63E4C">
        <w:rPr>
          <w:rFonts w:ascii="Times New Roman" w:hAnsi="Times New Roman" w:cs="Times New Roman"/>
          <w:noProof/>
          <w:sz w:val="24"/>
          <w:szCs w:val="24"/>
          <w:vertAlign w:val="superscript"/>
        </w:rPr>
        <w:t>7</w:t>
      </w:r>
      <w:r w:rsidRPr="004E0752">
        <w:rPr>
          <w:rFonts w:ascii="Times New Roman" w:hAnsi="Times New Roman" w:cs="Times New Roman"/>
          <w:sz w:val="24"/>
          <w:szCs w:val="24"/>
        </w:rPr>
        <w:fldChar w:fldCharType="end"/>
      </w:r>
      <w:r w:rsidRPr="004E0752">
        <w:rPr>
          <w:rFonts w:ascii="Times New Roman" w:hAnsi="Times New Roman" w:cs="Times New Roman"/>
          <w:sz w:val="24"/>
          <w:szCs w:val="24"/>
        </w:rPr>
        <w:t xml:space="preserve">. </w:t>
      </w:r>
    </w:p>
    <w:p w14:paraId="76FB4DDD" w14:textId="49E424B4" w:rsidR="00492FFB" w:rsidRPr="004E0752" w:rsidRDefault="00A63E4C" w:rsidP="004E0752">
      <w:pPr>
        <w:spacing w:after="240" w:line="480" w:lineRule="auto"/>
        <w:rPr>
          <w:rFonts w:ascii="Times New Roman" w:hAnsi="Times New Roman" w:cs="Times New Roman"/>
          <w:sz w:val="24"/>
          <w:szCs w:val="24"/>
        </w:rPr>
      </w:pPr>
      <m:oMathPara>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xx</m:t>
              </m:r>
            </m:sub>
          </m:sSub>
          <m:r>
            <w:rPr>
              <w:rFonts w:ascii="Cambria Math" w:hAnsi="Cambria Math" w:cs="Times New Roman"/>
              <w:sz w:val="24"/>
              <w:szCs w:val="24"/>
            </w:rPr>
            <m:t>(B)=</m:t>
          </m:r>
          <m:f>
            <m:fPr>
              <m:ctrlPr>
                <w:rPr>
                  <w:rFonts w:ascii="Cambria Math" w:hAnsi="Cambria Math" w:cs="Times New Roman"/>
                  <w:i/>
                  <w:sz w:val="24"/>
                  <w:szCs w:val="24"/>
                </w:rPr>
              </m:ctrlPr>
            </m:fPr>
            <m:num>
              <m:r>
                <w:rPr>
                  <w:rFonts w:ascii="Cambria Math" w:hAnsi="Cambria Math" w:cs="Times New Roman"/>
                  <w:sz w:val="24"/>
                  <w:szCs w:val="24"/>
                </w:rPr>
                <m:t>α</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num>
            <m:den>
              <m:r>
                <w:rPr>
                  <w:rFonts w:ascii="Cambria Math" w:hAnsi="Cambria Math" w:cs="Times New Roman"/>
                  <w:sz w:val="24"/>
                  <w:szCs w:val="24"/>
                </w:rPr>
                <m:t>2</m:t>
              </m:r>
              <m:sSup>
                <m:sSupPr>
                  <m:ctrlPr>
                    <w:rPr>
                      <w:rFonts w:ascii="Cambria Math" w:hAnsi="Cambria Math" w:cs="Times New Roman"/>
                      <w:i/>
                      <w:sz w:val="24"/>
                      <w:szCs w:val="24"/>
                    </w:rPr>
                  </m:ctrlPr>
                </m:sSupPr>
                <m:e>
                  <m:r>
                    <w:rPr>
                      <w:rFonts w:ascii="Cambria Math" w:hAnsi="Cambria Math" w:cs="Times New Roman"/>
                      <w:sz w:val="24"/>
                      <w:szCs w:val="24"/>
                    </w:rPr>
                    <m:t>π</m:t>
                  </m:r>
                </m:e>
                <m:sup>
                  <m:r>
                    <w:rPr>
                      <w:rFonts w:ascii="Cambria Math" w:hAnsi="Cambria Math" w:cs="Times New Roman"/>
                      <w:sz w:val="24"/>
                      <w:szCs w:val="24"/>
                    </w:rPr>
                    <m:t>2</m:t>
                  </m:r>
                </m:sup>
              </m:sSup>
              <m:r>
                <w:rPr>
                  <w:rFonts w:ascii="Cambria Math" w:hAnsi="Cambria Math" w:cs="Times New Roman"/>
                  <w:sz w:val="24"/>
                  <w:szCs w:val="24"/>
                </w:rPr>
                <m:t>ℏ</m:t>
              </m:r>
            </m:den>
          </m:f>
          <m:r>
            <w:rPr>
              <w:rFonts w:ascii="Cambria Math" w:hAnsi="Cambria Math" w:cs="Times New Roman"/>
              <w:sz w:val="24"/>
              <w:szCs w:val="24"/>
            </w:rPr>
            <m:t>[ψ</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ℏ</m:t>
                  </m:r>
                </m:num>
                <m:den>
                  <m:r>
                    <w:rPr>
                      <w:rFonts w:ascii="Cambria Math" w:hAnsi="Cambria Math" w:cs="Times New Roman"/>
                      <w:sz w:val="24"/>
                      <w:szCs w:val="24"/>
                    </w:rPr>
                    <m:t>4eB</m:t>
                  </m:r>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φ</m:t>
                      </m:r>
                    </m:sub>
                  </m:sSub>
                </m:den>
              </m:f>
            </m:e>
          </m:d>
          <m:r>
            <w:rPr>
              <w:rFonts w:ascii="Cambria Math" w:hAnsi="Cambria Math" w:cs="Times New Roman"/>
              <w:sz w:val="24"/>
              <w:szCs w:val="24"/>
            </w:rPr>
            <m:t>-</m:t>
          </m:r>
          <m:func>
            <m:funcPr>
              <m:ctrlPr>
                <w:rPr>
                  <w:rFonts w:ascii="Cambria Math" w:hAnsi="Cambria Math" w:cs="Times New Roman"/>
                  <w:sz w:val="24"/>
                  <w:szCs w:val="24"/>
                </w:rPr>
              </m:ctrlPr>
            </m:funcPr>
            <m:fName>
              <m:r>
                <m:rPr>
                  <m:sty m:val="p"/>
                </m:rPr>
                <w:rPr>
                  <w:rFonts w:ascii="Cambria Math" w:hAnsi="Cambria Math" w:cs="Times New Roman"/>
                  <w:sz w:val="24"/>
                  <w:szCs w:val="24"/>
                </w:rPr>
                <m:t>ln</m:t>
              </m:r>
              <m:ctrlPr>
                <w:rPr>
                  <w:rFonts w:ascii="Cambria Math" w:hAnsi="Cambria Math" w:cs="Times New Roman"/>
                  <w:i/>
                  <w:sz w:val="24"/>
                  <w:szCs w:val="24"/>
                </w:rPr>
              </m:ctrlPr>
            </m:fName>
            <m:e>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ℏ</m:t>
                      </m:r>
                    </m:num>
                    <m:den>
                      <m:r>
                        <w:rPr>
                          <w:rFonts w:ascii="Cambria Math" w:hAnsi="Cambria Math" w:cs="Times New Roman"/>
                          <w:sz w:val="24"/>
                          <w:szCs w:val="24"/>
                        </w:rPr>
                        <m:t>4eB</m:t>
                      </m:r>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φ</m:t>
                          </m:r>
                        </m:sub>
                      </m:sSub>
                    </m:den>
                  </m:f>
                </m:e>
              </m:d>
            </m:e>
          </m:func>
          <m:r>
            <w:rPr>
              <w:rFonts w:ascii="Cambria Math" w:hAnsi="Cambria Math" w:cs="Times New Roman"/>
              <w:sz w:val="24"/>
              <w:szCs w:val="24"/>
            </w:rPr>
            <m:t>]</m:t>
          </m:r>
        </m:oMath>
      </m:oMathPara>
    </w:p>
    <w:p w14:paraId="5060F6AA" w14:textId="49AD1499" w:rsidR="00F87CE1" w:rsidRPr="004E0752" w:rsidRDefault="00F87CE1" w:rsidP="004E0752">
      <w:pPr>
        <w:spacing w:after="240" w:line="480" w:lineRule="auto"/>
        <w:rPr>
          <w:rFonts w:ascii="Times New Roman" w:hAnsi="Times New Roman" w:cs="Times New Roman"/>
          <w:sz w:val="24"/>
          <w:szCs w:val="24"/>
        </w:rPr>
      </w:pPr>
      <w:r w:rsidRPr="004E0752">
        <w:rPr>
          <w:rFonts w:ascii="Times New Roman" w:hAnsi="Times New Roman" w:cs="Times New Roman"/>
          <w:sz w:val="24"/>
          <w:szCs w:val="24"/>
        </w:rPr>
        <w:t xml:space="preserve">where </w:t>
      </w:r>
      <m:oMath>
        <m:r>
          <w:rPr>
            <w:rFonts w:ascii="Cambria Math" w:hAnsi="Cambria Math" w:cs="Times New Roman"/>
            <w:sz w:val="24"/>
            <w:szCs w:val="24"/>
          </w:rPr>
          <m:t>e</m:t>
        </m:r>
      </m:oMath>
      <w:r w:rsidRPr="004E0752">
        <w:rPr>
          <w:rFonts w:ascii="Times New Roman" w:hAnsi="Times New Roman" w:cs="Times New Roman"/>
          <w:sz w:val="24"/>
          <w:szCs w:val="24"/>
        </w:rPr>
        <w:t xml:space="preserve"> is electron charge; </w:t>
      </w:r>
      <m:oMath>
        <m:r>
          <w:rPr>
            <w:rFonts w:ascii="Cambria Math" w:hAnsi="Cambria Math" w:cs="Times New Roman"/>
            <w:sz w:val="24"/>
            <w:szCs w:val="24"/>
          </w:rPr>
          <m:t>ℏ</m:t>
        </m:r>
      </m:oMath>
      <w:r w:rsidRPr="004E0752">
        <w:rPr>
          <w:rFonts w:ascii="Times New Roman" w:hAnsi="Times New Roman" w:cs="Times New Roman"/>
          <w:sz w:val="24"/>
          <w:szCs w:val="24"/>
        </w:rPr>
        <w:t xml:space="preserve"> is reduced Planck constant; </w:t>
      </w:r>
      <m:oMath>
        <m:r>
          <w:rPr>
            <w:rFonts w:ascii="Cambria Math" w:hAnsi="Cambria Math" w:cs="Times New Roman"/>
            <w:sz w:val="24"/>
            <w:szCs w:val="24"/>
          </w:rPr>
          <m:t>ψ</m:t>
        </m:r>
      </m:oMath>
      <w:r w:rsidRPr="004E0752">
        <w:rPr>
          <w:rFonts w:ascii="Times New Roman" w:hAnsi="Times New Roman" w:cs="Times New Roman"/>
          <w:sz w:val="24"/>
          <w:szCs w:val="24"/>
        </w:rPr>
        <w:t xml:space="preserve"> is digamma function; α and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φ</m:t>
            </m:r>
          </m:sub>
        </m:sSub>
      </m:oMath>
      <w:r w:rsidRPr="004E0752">
        <w:rPr>
          <w:rFonts w:ascii="Times New Roman" w:hAnsi="Times New Roman" w:cs="Times New Roman"/>
          <w:sz w:val="24"/>
          <w:szCs w:val="24"/>
        </w:rPr>
        <w:t xml:space="preserve"> are the fitting parameters: prefactor and phase coherence length, respectively. The prefactor </w:t>
      </w:r>
      <m:oMath>
        <m:r>
          <w:rPr>
            <w:rFonts w:ascii="Cambria Math" w:hAnsi="Cambria Math" w:cs="Times New Roman"/>
            <w:sz w:val="24"/>
            <w:szCs w:val="24"/>
          </w:rPr>
          <m:t>α</m:t>
        </m:r>
      </m:oMath>
      <w:r w:rsidRPr="004E0752">
        <w:rPr>
          <w:rFonts w:ascii="Times New Roman" w:hAnsi="Times New Roman" w:cs="Times New Roman"/>
          <w:sz w:val="24"/>
          <w:szCs w:val="24"/>
        </w:rPr>
        <w:t xml:space="preserve"> denotes the number of conduction channels, which is </w:t>
      </w:r>
      <w:r w:rsidR="00187C3A" w:rsidRPr="004E0752">
        <w:rPr>
          <w:rFonts w:ascii="Times New Roman" w:hAnsi="Times New Roman" w:cs="Times New Roman"/>
          <w:sz w:val="24"/>
          <w:szCs w:val="24"/>
        </w:rPr>
        <w:t>theoretically</w:t>
      </w:r>
      <w:r w:rsidRPr="004E0752">
        <w:rPr>
          <w:rFonts w:ascii="Times New Roman" w:hAnsi="Times New Roman" w:cs="Times New Roman"/>
          <w:sz w:val="24"/>
          <w:szCs w:val="24"/>
        </w:rPr>
        <w:t xml:space="preserve"> found to be </w:t>
      </w:r>
      <w:r w:rsidR="00187C3A" w:rsidRPr="004E0752">
        <w:rPr>
          <w:rFonts w:ascii="Times New Roman" w:hAnsi="Times New Roman" w:cs="Times New Roman"/>
          <w:sz w:val="24"/>
          <w:szCs w:val="24"/>
        </w:rPr>
        <w:t>-0.5</w:t>
      </w:r>
      <w:r w:rsidRPr="004E0752">
        <w:rPr>
          <w:rFonts w:ascii="Times New Roman" w:hAnsi="Times New Roman" w:cs="Times New Roman"/>
          <w:sz w:val="24"/>
          <w:szCs w:val="24"/>
        </w:rPr>
        <w:t xml:space="preserve"> for each conductive channel in two-dimensional (2D) topological insulator</w:t>
      </w:r>
      <w:r w:rsidR="00187C3A" w:rsidRPr="004E0752">
        <w:rPr>
          <w:rFonts w:ascii="Times New Roman" w:hAnsi="Times New Roman" w:cs="Times New Roman"/>
          <w:sz w:val="24"/>
          <w:szCs w:val="24"/>
        </w:rPr>
        <w:t xml:space="preserve"> </w:t>
      </w:r>
      <w:r w:rsidR="00187C3A" w:rsidRPr="004E0752">
        <w:rPr>
          <w:rFonts w:ascii="Times New Roman" w:hAnsi="Times New Roman" w:cs="Times New Roman"/>
          <w:sz w:val="24"/>
          <w:szCs w:val="24"/>
        </w:rPr>
        <w:fldChar w:fldCharType="begin"/>
      </w:r>
      <w:r w:rsidR="00A63E4C">
        <w:rPr>
          <w:rFonts w:ascii="Times New Roman" w:hAnsi="Times New Roman" w:cs="Times New Roman"/>
          <w:sz w:val="24"/>
          <w:szCs w:val="24"/>
        </w:rPr>
        <w:instrText xml:space="preserve"> ADDIN EN.CITE &lt;EndNote&gt;&lt;Cite&gt;&lt;Author&gt;Zhang&lt;/Author&gt;&lt;Year&gt;2022&lt;/Year&gt;&lt;RecNum&gt;584&lt;/RecNum&gt;&lt;DisplayText&gt;&lt;style face="superscript"&gt;8&lt;/style&gt;&lt;/DisplayText&gt;&lt;record&gt;&lt;rec-number&gt;584&lt;/rec-number&gt;&lt;foreign-keys&gt;&lt;key app="EN" db-id="pwrtdxde4wstrpet2s55zatbzd0srsw5st5d" timestamp="1660530488"&gt;584&lt;/key&gt;&lt;/foreign-keys&gt;&lt;ref-type name="Journal Article"&gt;17&lt;/ref-type&gt;&lt;contributors&gt;&lt;authors&gt;&lt;author&gt;Zhang, Yong&lt;/author&gt;&lt;author&gt;Huang, Xinliang&lt;/author&gt;&lt;author&gt;Zhang, Jinglei&lt;/author&gt;&lt;author&gt;Gao, Wenshuai&lt;/author&gt;&lt;author&gt;Zhu, Xiangde&lt;/author&gt;&lt;author&gt;Pi, Li&lt;/author&gt;&lt;/authors&gt;&lt;/contributors&gt;&lt;titles&gt;&lt;title&gt;Intrinsic V vacancy and large magnetoresistance in V&amp;lt;sub&amp;gt;1 — δ &amp;lt;/sub&amp;gt; Sb&amp;lt;sub&amp;gt;2&amp;lt;/sub&amp;gt; single crystal&lt;/title&gt;&lt;secondary-title&gt;Chinese Physics B&lt;/secondary-title&gt;&lt;/titles&gt;&lt;periodical&gt;&lt;full-title&gt;Chinese Physics B&lt;/full-title&gt;&lt;/periodical&gt;&lt;pages&gt;037102&lt;/pages&gt;&lt;volume&gt;31&lt;/volume&gt;&lt;number&gt;3&lt;/number&gt;&lt;dates&gt;&lt;year&gt;2022&lt;/year&gt;&lt;pub-dates&gt;&lt;date&gt;2022/03/01&lt;/date&gt;&lt;/pub-dates&gt;&lt;/dates&gt;&lt;publisher&gt;IOP Publishing&lt;/publisher&gt;&lt;isbn&gt;1674-1056&lt;/isbn&gt;&lt;urls&gt;&lt;related-urls&gt;&lt;url&gt;http://dx.doi.org/10.1088/1674-1056/ac3070&lt;/url&gt;&lt;/related-urls&gt;&lt;/urls&gt;&lt;electronic-resource-num&gt;10.1088/1674-1056/ac3070&lt;/electronic-resource-num&gt;&lt;/record&gt;&lt;/Cite&gt;&lt;/EndNote&gt;</w:instrText>
      </w:r>
      <w:r w:rsidR="00187C3A" w:rsidRPr="004E0752">
        <w:rPr>
          <w:rFonts w:ascii="Times New Roman" w:hAnsi="Times New Roman" w:cs="Times New Roman"/>
          <w:sz w:val="24"/>
          <w:szCs w:val="24"/>
        </w:rPr>
        <w:fldChar w:fldCharType="separate"/>
      </w:r>
      <w:r w:rsidR="00A63E4C" w:rsidRPr="00A63E4C">
        <w:rPr>
          <w:rFonts w:ascii="Times New Roman" w:hAnsi="Times New Roman" w:cs="Times New Roman"/>
          <w:noProof/>
          <w:sz w:val="24"/>
          <w:szCs w:val="24"/>
          <w:vertAlign w:val="superscript"/>
        </w:rPr>
        <w:t>8</w:t>
      </w:r>
      <w:r w:rsidR="00187C3A" w:rsidRPr="004E0752">
        <w:rPr>
          <w:rFonts w:ascii="Times New Roman" w:hAnsi="Times New Roman" w:cs="Times New Roman"/>
          <w:sz w:val="24"/>
          <w:szCs w:val="24"/>
        </w:rPr>
        <w:fldChar w:fldCharType="end"/>
      </w:r>
      <w:r w:rsidRPr="004E0752">
        <w:rPr>
          <w:rFonts w:ascii="Times New Roman" w:hAnsi="Times New Roman" w:cs="Times New Roman"/>
          <w:sz w:val="24"/>
          <w:szCs w:val="24"/>
        </w:rPr>
        <w:t>.</w:t>
      </w:r>
      <w:r w:rsidR="00187C3A" w:rsidRPr="004E0752">
        <w:rPr>
          <w:rFonts w:ascii="Times New Roman" w:hAnsi="Times New Roman" w:cs="Times New Roman"/>
          <w:sz w:val="24"/>
          <w:szCs w:val="24"/>
        </w:rPr>
        <w:t xml:space="preserve"> Fig.S5a&amp;b displays the low field magnetoconductivity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xx</m:t>
            </m:r>
          </m:sub>
        </m:sSub>
        <m:r>
          <w:rPr>
            <w:rFonts w:ascii="Cambria Math" w:hAnsi="Cambria Math" w:cs="Times New Roman"/>
            <w:sz w:val="24"/>
            <w:szCs w:val="24"/>
          </w:rPr>
          <m:t>(B)</m:t>
        </m:r>
      </m:oMath>
      <w:r w:rsidR="00187C3A" w:rsidRPr="004E0752">
        <w:rPr>
          <w:rFonts w:ascii="Times New Roman" w:hAnsi="Times New Roman" w:cs="Times New Roman"/>
          <w:sz w:val="24"/>
          <w:szCs w:val="24"/>
        </w:rPr>
        <w:t xml:space="preserve"> from -0.4T to 0.4T at temperatures ranging above </w:t>
      </w:r>
      <w:r w:rsidR="00187C3A" w:rsidRPr="004E0752">
        <w:rPr>
          <w:rFonts w:ascii="Times New Roman" w:hAnsi="Times New Roman" w:cs="Times New Roman"/>
          <w:i/>
          <w:iCs/>
          <w:sz w:val="24"/>
          <w:szCs w:val="24"/>
        </w:rPr>
        <w:t>T</w:t>
      </w:r>
      <w:r w:rsidR="00187C3A" w:rsidRPr="004E0752">
        <w:rPr>
          <w:rFonts w:ascii="Times New Roman" w:hAnsi="Times New Roman" w:cs="Times New Roman"/>
          <w:i/>
          <w:iCs/>
          <w:sz w:val="24"/>
          <w:szCs w:val="24"/>
          <w:vertAlign w:val="subscript"/>
        </w:rPr>
        <w:t>c</w:t>
      </w:r>
      <w:r w:rsidR="00187C3A" w:rsidRPr="004E0752">
        <w:rPr>
          <w:rFonts w:ascii="Times New Roman" w:hAnsi="Times New Roman" w:cs="Times New Roman"/>
          <w:sz w:val="24"/>
          <w:szCs w:val="24"/>
        </w:rPr>
        <w:t xml:space="preserve"> for 12 nm CST and 28 nm CST. It can be observed that all three curves can be well fitted by the HLN model for 28 nm CST, but the fitting </w:t>
      </w:r>
      <w:r w:rsidR="00B43431" w:rsidRPr="004E0752">
        <w:rPr>
          <w:rFonts w:ascii="Times New Roman" w:hAnsi="Times New Roman" w:cs="Times New Roman"/>
          <w:sz w:val="24"/>
          <w:szCs w:val="24"/>
        </w:rPr>
        <w:t xml:space="preserve">deviation </w:t>
      </w:r>
      <w:r w:rsidR="00187C3A" w:rsidRPr="004E0752">
        <w:rPr>
          <w:rFonts w:ascii="Times New Roman" w:hAnsi="Times New Roman" w:cs="Times New Roman"/>
          <w:sz w:val="24"/>
          <w:szCs w:val="24"/>
        </w:rPr>
        <w:t xml:space="preserve">become </w:t>
      </w:r>
      <w:r w:rsidR="00B43431" w:rsidRPr="004E0752">
        <w:rPr>
          <w:rFonts w:ascii="Times New Roman" w:hAnsi="Times New Roman" w:cs="Times New Roman"/>
          <w:sz w:val="24"/>
          <w:szCs w:val="24"/>
        </w:rPr>
        <w:t xml:space="preserve">larger in 12 nm CST. Especially when the temperature decreases and close to </w:t>
      </w:r>
      <w:r w:rsidR="00B43431" w:rsidRPr="004E0752">
        <w:rPr>
          <w:rFonts w:ascii="Times New Roman" w:hAnsi="Times New Roman" w:cs="Times New Roman"/>
          <w:i/>
          <w:iCs/>
          <w:sz w:val="24"/>
          <w:szCs w:val="24"/>
        </w:rPr>
        <w:t>T</w:t>
      </w:r>
      <w:r w:rsidR="00B43431" w:rsidRPr="004E0752">
        <w:rPr>
          <w:rFonts w:ascii="Times New Roman" w:hAnsi="Times New Roman" w:cs="Times New Roman"/>
          <w:i/>
          <w:iCs/>
          <w:sz w:val="24"/>
          <w:szCs w:val="24"/>
          <w:vertAlign w:val="subscript"/>
        </w:rPr>
        <w:t>c</w:t>
      </w:r>
      <w:r w:rsidR="00B43431" w:rsidRPr="004E0752">
        <w:rPr>
          <w:rFonts w:ascii="Times New Roman" w:hAnsi="Times New Roman" w:cs="Times New Roman"/>
          <w:sz w:val="24"/>
          <w:szCs w:val="24"/>
        </w:rPr>
        <w:t>,</w:t>
      </w:r>
      <w:r w:rsidR="00187C3A" w:rsidRPr="004E0752">
        <w:rPr>
          <w:rFonts w:ascii="Times New Roman" w:hAnsi="Times New Roman" w:cs="Times New Roman"/>
          <w:sz w:val="24"/>
          <w:szCs w:val="24"/>
        </w:rPr>
        <w:t xml:space="preserve"> </w:t>
      </w:r>
      <w:r w:rsidR="00B43431" w:rsidRPr="004E0752">
        <w:rPr>
          <w:rFonts w:ascii="Times New Roman" w:hAnsi="Times New Roman" w:cs="Times New Roman"/>
          <w:sz w:val="24"/>
          <w:szCs w:val="24"/>
        </w:rPr>
        <w:t xml:space="preserve">the raw data points in ultra-low field range (purple points in Fig.S5a) cannot be well fitted by HLN model. </w:t>
      </w:r>
      <w:r w:rsidR="00DC08EE" w:rsidRPr="004E0752">
        <w:rPr>
          <w:rFonts w:ascii="Times New Roman" w:hAnsi="Times New Roman" w:cs="Times New Roman"/>
          <w:sz w:val="24"/>
          <w:szCs w:val="24"/>
        </w:rPr>
        <w:t>There are two possible reasons. One is</w:t>
      </w:r>
      <w:r w:rsidR="00B43431" w:rsidRPr="004E0752">
        <w:rPr>
          <w:rFonts w:ascii="Times New Roman" w:hAnsi="Times New Roman" w:cs="Times New Roman"/>
          <w:sz w:val="24"/>
          <w:szCs w:val="24"/>
        </w:rPr>
        <w:t xml:space="preserve"> that</w:t>
      </w:r>
      <w:r w:rsidR="00DC08EE" w:rsidRPr="004E0752">
        <w:rPr>
          <w:rFonts w:ascii="Times New Roman" w:hAnsi="Times New Roman" w:cs="Times New Roman"/>
          <w:sz w:val="24"/>
          <w:szCs w:val="24"/>
        </w:rPr>
        <w:t xml:space="preserve"> the observed WAL behavior may originate from both 2D and 3D bulk contributions, indicates that the WAL effect become weaker with thickness decrease. Another is that when temperature close to </w:t>
      </w:r>
      <w:r w:rsidR="00DC08EE" w:rsidRPr="004E0752">
        <w:rPr>
          <w:rFonts w:ascii="Times New Roman" w:hAnsi="Times New Roman" w:cs="Times New Roman"/>
          <w:i/>
          <w:iCs/>
          <w:sz w:val="24"/>
          <w:szCs w:val="24"/>
        </w:rPr>
        <w:t>T</w:t>
      </w:r>
      <w:r w:rsidR="00DC08EE" w:rsidRPr="004E0752">
        <w:rPr>
          <w:rFonts w:ascii="Times New Roman" w:hAnsi="Times New Roman" w:cs="Times New Roman"/>
          <w:i/>
          <w:iCs/>
          <w:sz w:val="24"/>
          <w:szCs w:val="24"/>
          <w:vertAlign w:val="subscript"/>
        </w:rPr>
        <w:t>c</w:t>
      </w:r>
      <w:r w:rsidR="00DC08EE" w:rsidRPr="004E0752">
        <w:rPr>
          <w:rFonts w:ascii="Times New Roman" w:hAnsi="Times New Roman" w:cs="Times New Roman"/>
          <w:sz w:val="24"/>
          <w:szCs w:val="24"/>
        </w:rPr>
        <w:t xml:space="preserve">, there are not only WAL effect will contribute the magnetoconductivity. The complicated </w:t>
      </w:r>
      <w:r w:rsidR="00B9792B" w:rsidRPr="004E0752">
        <w:rPr>
          <w:rFonts w:ascii="Times New Roman" w:hAnsi="Times New Roman" w:cs="Times New Roman"/>
          <w:sz w:val="24"/>
          <w:szCs w:val="24"/>
        </w:rPr>
        <w:t xml:space="preserve">combined action will lead to the variation of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xx</m:t>
            </m:r>
          </m:sub>
        </m:sSub>
        <m:r>
          <w:rPr>
            <w:rFonts w:ascii="Cambria Math" w:hAnsi="Cambria Math" w:cs="Times New Roman"/>
            <w:sz w:val="24"/>
            <w:szCs w:val="24"/>
          </w:rPr>
          <m:t>(B)</m:t>
        </m:r>
      </m:oMath>
      <w:r w:rsidR="00B9792B" w:rsidRPr="004E0752">
        <w:rPr>
          <w:rFonts w:ascii="Times New Roman" w:hAnsi="Times New Roman" w:cs="Times New Roman"/>
          <w:sz w:val="24"/>
          <w:szCs w:val="24"/>
        </w:rPr>
        <w:t>.</w:t>
      </w:r>
    </w:p>
    <w:p w14:paraId="60864366" w14:textId="69A4D4C2" w:rsidR="00B9792B" w:rsidRPr="004E0752" w:rsidRDefault="00B9792B" w:rsidP="004E0752">
      <w:pPr>
        <w:spacing w:after="240" w:line="480" w:lineRule="auto"/>
        <w:rPr>
          <w:rFonts w:ascii="Times New Roman" w:hAnsi="Times New Roman" w:cs="Times New Roman"/>
          <w:sz w:val="24"/>
          <w:szCs w:val="24"/>
        </w:rPr>
      </w:pPr>
      <w:r w:rsidRPr="004E0752">
        <w:rPr>
          <w:rFonts w:ascii="Times New Roman" w:hAnsi="Times New Roman" w:cs="Times New Roman"/>
          <w:sz w:val="24"/>
          <w:szCs w:val="24"/>
        </w:rPr>
        <w:t xml:space="preserve">The obtained phase coherence length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φ</m:t>
            </m:r>
          </m:sub>
        </m:sSub>
      </m:oMath>
      <w:r w:rsidRPr="004E0752">
        <w:rPr>
          <w:rFonts w:ascii="Times New Roman" w:hAnsi="Times New Roman" w:cs="Times New Roman"/>
          <w:sz w:val="24"/>
          <w:szCs w:val="24"/>
        </w:rPr>
        <w:t xml:space="preserve"> as a function of temperature for both 12 nm CST and 28 nm CST are shown in Fig.S5c. The </w:t>
      </w:r>
      <w:r w:rsidR="006E3A13" w:rsidRPr="004E0752">
        <w:rPr>
          <w:rFonts w:ascii="Times New Roman" w:hAnsi="Times New Roman" w:cs="Times New Roman"/>
          <w:sz w:val="24"/>
          <w:szCs w:val="24"/>
        </w:rPr>
        <w:t xml:space="preserve">relationship between </w:t>
      </w:r>
      <w:r w:rsidRPr="004E0752">
        <w:rPr>
          <w:rFonts w:ascii="Times New Roman" w:hAnsi="Times New Roman" w:cs="Times New Roman"/>
          <w:sz w:val="24"/>
          <w:szCs w:val="24"/>
        </w:rPr>
        <w:t xml:space="preserve">different </w:t>
      </w:r>
      <w:r w:rsidR="006E3A13" w:rsidRPr="004E0752">
        <w:rPr>
          <w:rFonts w:ascii="Times New Roman" w:hAnsi="Times New Roman" w:cs="Times New Roman"/>
          <w:sz w:val="24"/>
          <w:szCs w:val="24"/>
        </w:rPr>
        <w:t xml:space="preserve">phase coherence length </w:t>
      </w:r>
      <w:r w:rsidR="006E3A13" w:rsidRPr="004E0752">
        <w:rPr>
          <w:rFonts w:ascii="Times New Roman" w:hAnsi="Times New Roman" w:cs="Times New Roman"/>
          <w:sz w:val="24"/>
          <w:szCs w:val="24"/>
        </w:rPr>
        <w:lastRenderedPageBreak/>
        <w:t>and thickness of CST flakes can also influence the expression of the WAL effect. Oddly, the value of α with an order of 10</w:t>
      </w:r>
      <w:r w:rsidR="006E3A13" w:rsidRPr="004E0752">
        <w:rPr>
          <w:rFonts w:ascii="Times New Roman" w:hAnsi="Times New Roman" w:cs="Times New Roman"/>
          <w:sz w:val="24"/>
          <w:szCs w:val="24"/>
          <w:vertAlign w:val="superscript"/>
        </w:rPr>
        <w:t>4</w:t>
      </w:r>
      <w:r w:rsidR="006E3A13" w:rsidRPr="004E0752">
        <w:rPr>
          <w:rFonts w:ascii="Times New Roman" w:hAnsi="Times New Roman" w:cs="Times New Roman"/>
          <w:sz w:val="24"/>
          <w:szCs w:val="24"/>
        </w:rPr>
        <w:t xml:space="preserve"> can be obtained for 28 nm. For example, it is about </w:t>
      </w:r>
      <m:oMath>
        <m:r>
          <w:rPr>
            <w:rFonts w:ascii="Cambria Math" w:hAnsi="Cambria Math" w:cs="Times New Roman"/>
            <w:sz w:val="24"/>
            <w:szCs w:val="24"/>
          </w:rPr>
          <m:t>-5.3*</m:t>
        </m:r>
        <m:sSup>
          <m:sSupPr>
            <m:ctrlPr>
              <w:rPr>
                <w:rFonts w:ascii="Cambria Math" w:hAnsi="Cambria Math" w:cs="Times New Roman"/>
                <w:i/>
                <w:sz w:val="24"/>
                <w:szCs w:val="24"/>
              </w:rPr>
            </m:ctrlPr>
          </m:sSupPr>
          <m:e>
            <m:r>
              <w:rPr>
                <w:rFonts w:ascii="Cambria Math" w:hAnsi="Cambria Math" w:cs="Times New Roman"/>
                <w:sz w:val="24"/>
                <w:szCs w:val="24"/>
              </w:rPr>
              <m:t>10</m:t>
            </m:r>
          </m:e>
          <m:sup>
            <m:r>
              <w:rPr>
                <w:rFonts w:ascii="Cambria Math" w:hAnsi="Cambria Math" w:cs="Times New Roman"/>
                <w:sz w:val="24"/>
                <w:szCs w:val="24"/>
              </w:rPr>
              <m:t>4</m:t>
            </m:r>
          </m:sup>
        </m:sSup>
      </m:oMath>
      <w:r w:rsidR="006E3A13" w:rsidRPr="004E0752">
        <w:rPr>
          <w:rFonts w:ascii="Times New Roman" w:hAnsi="Times New Roman" w:cs="Times New Roman"/>
          <w:sz w:val="24"/>
          <w:szCs w:val="24"/>
        </w:rPr>
        <w:t xml:space="preserve"> at 50 K, which is much larger than the theoretical 2D electron system. This larger α value indicates that</w:t>
      </w:r>
      <w:r w:rsidR="006D13D8" w:rsidRPr="004E0752">
        <w:rPr>
          <w:rFonts w:ascii="Times New Roman" w:hAnsi="Times New Roman" w:cs="Times New Roman"/>
          <w:sz w:val="24"/>
          <w:szCs w:val="24"/>
        </w:rPr>
        <w:t xml:space="preserve"> strong spin–orbit coupling of the three-dimensional (3D) bulk state will be the </w:t>
      </w:r>
      <w:r w:rsidR="004E0752" w:rsidRPr="004E0752">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1ADC6AE2" wp14:editId="3DFBBAE2">
                <wp:simplePos x="0" y="0"/>
                <wp:positionH relativeFrom="column">
                  <wp:posOffset>3771900</wp:posOffset>
                </wp:positionH>
                <wp:positionV relativeFrom="paragraph">
                  <wp:posOffset>1905635</wp:posOffset>
                </wp:positionV>
                <wp:extent cx="354330" cy="29337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354330" cy="293370"/>
                        </a:xfrm>
                        <a:prstGeom prst="rect">
                          <a:avLst/>
                        </a:prstGeom>
                        <a:noFill/>
                        <a:ln w="6350">
                          <a:noFill/>
                        </a:ln>
                      </wps:spPr>
                      <wps:txbx>
                        <w:txbxContent>
                          <w:p w14:paraId="3A2D188F"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DC6AE2" id="文本框 46" o:spid="_x0000_s1046" type="#_x0000_t202" style="position:absolute;left:0;text-align:left;margin-left:297pt;margin-top:150.05pt;width:27.9pt;height:23.1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xvdGgIAADMEAAAOAAAAZHJzL2Uyb0RvYy54bWysU8lu2zAQvRfoPxC815ItO4tgOXATuChg&#10;JAGcImeaIi0BJIclaUvu13dIr0h7KnqhRjPDWd57nD70WpGdcL4FU9HhIKdEGA51azYV/fG2+HJH&#10;iQ/M1EyBERXdC08fZp8/TTtbihE0oGrhCBYxvuxsRZsQbJllnjdCMz8AKwwGJTjNAv66TVY71mF1&#10;rbJRnt9kHbjaOuDCe/Q+HYJ0lupLKXh4kdKLQFRFcbaQTpfOdTyz2ZSVG8ds0/LjGOwfptCsNdj0&#10;XOqJBUa2rv2jlG65Aw8yDDjoDKRsuUg74DbD/MM2q4ZZkXZBcLw9w+T/X1n+vFvZV0dC/xV6JDAC&#10;0llfenTGfXrpdPzipATjCOH+DJvoA+HoLCbjosAIx9DovihuE6zZ5bJ1PnwToEk0KuqQlQQW2y19&#10;wIaYekqJvQwsWqUSM8qQrqI3xSRPF84RvKEMXryMGq3Qr3vS1jhFmiC61lDvcT0HB+a95YsWh1gy&#10;H16ZQ6pxbpRveMFDKsBmcLQoacD9+ps/5iMDGKWkQ+lU1P/cMicoUd8NcnM/HI+j1tLPeHKL0xB3&#10;HVlfR8xWPwKqc4gPxfJkxvygTqZ0oN9R5fPYFUPMcOxd0XAyH8NB0PhKuJjPUxKqy7KwNCvLY+kI&#10;a4T4rX9nzh55CEjgM5xExsoPdBxyD4TMtwFkm7i6oHrEH5WZKDy+oij96/+UdXnrs98AAAD//wMA&#10;UEsDBBQABgAIAAAAIQAslt544wAAAAsBAAAPAAAAZHJzL2Rvd25yZXYueG1sTI/BbsIwDIbvk/YO&#10;kSftNhKgVFCaIlQJTZq2A4zLbmkT2orE6ZoA3Z5+3mk72v71+/vyzegsu5ohdB4lTCcCmMHa6w4b&#10;Ccf33dMSWIgKtbIejYQvE2BT3N/lKtP+hntzPcSGUQmGTEloY+wzzkPdGqfCxPcG6Xbyg1ORxqHh&#10;elA3KneWz4RIuVMd0odW9aZsTX0+XJyEl3L3pvbVzC2/bfn8etr2n8ePhZSPD+N2DSyaMf6F4Ref&#10;0KEgpspfUAdmJSxWCblECXMhpsAokSYrkqlok6Rz4EXO/zsUPwAAAP//AwBQSwECLQAUAAYACAAA&#10;ACEAtoM4kv4AAADhAQAAEwAAAAAAAAAAAAAAAAAAAAAAW0NvbnRlbnRfVHlwZXNdLnhtbFBLAQIt&#10;ABQABgAIAAAAIQA4/SH/1gAAAJQBAAALAAAAAAAAAAAAAAAAAC8BAABfcmVscy8ucmVsc1BLAQIt&#10;ABQABgAIAAAAIQDs2xvdGgIAADMEAAAOAAAAAAAAAAAAAAAAAC4CAABkcnMvZTJvRG9jLnhtbFBL&#10;AQItABQABgAIAAAAIQAslt544wAAAAsBAAAPAAAAAAAAAAAAAAAAAHQEAABkcnMvZG93bnJldi54&#10;bWxQSwUGAAAAAAQABADzAAAAhAUAAAAA&#10;" filled="f" stroked="f" strokeweight=".5pt">
                <v:textbox>
                  <w:txbxContent>
                    <w:p w14:paraId="3A2D188F"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c)</w:t>
                      </w:r>
                    </w:p>
                  </w:txbxContent>
                </v:textbox>
              </v:shape>
            </w:pict>
          </mc:Fallback>
        </mc:AlternateContent>
      </w:r>
      <w:r w:rsidR="004E0752" w:rsidRPr="004E0752">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494F3BBB" wp14:editId="2F7BDDE1">
                <wp:simplePos x="0" y="0"/>
                <wp:positionH relativeFrom="margin">
                  <wp:posOffset>1814195</wp:posOffset>
                </wp:positionH>
                <wp:positionV relativeFrom="paragraph">
                  <wp:posOffset>1907540</wp:posOffset>
                </wp:positionV>
                <wp:extent cx="354330" cy="29337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354330" cy="293370"/>
                        </a:xfrm>
                        <a:prstGeom prst="rect">
                          <a:avLst/>
                        </a:prstGeom>
                        <a:noFill/>
                        <a:ln w="6350">
                          <a:noFill/>
                        </a:ln>
                      </wps:spPr>
                      <wps:txbx>
                        <w:txbxContent>
                          <w:p w14:paraId="03F3B8A0"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4F3BBB" id="文本框 45" o:spid="_x0000_s1047" type="#_x0000_t202" style="position:absolute;left:0;text-align:left;margin-left:142.85pt;margin-top:150.2pt;width:27.9pt;height:23.1pt;z-index:2516889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VQIGgIAADMEAAAOAAAAZHJzL2Uyb0RvYy54bWysU9uO2yAQfa/Uf0C8N07iZC9WnFW6q1SV&#10;ot2VstU+EwwxEmYokNjp13fAuWnbp6ovMDDDXM45zB66RpO9cF6BKeloMKREGA6VMtuS/nhbfrmj&#10;xAdmKqbBiJIehKcP88+fZq0txBhq0JVwBJMYX7S2pHUItsgyz2vRMD8AKww6JbiGBTy6bVY51mL2&#10;Rmfj4fAma8FV1gEX3uPtU++k85RfSsHDi5ReBKJLir2FtLq0buKazWes2Dpma8WPbbB/6KJhymDR&#10;c6onFhjZOfVHqkZxBx5kGHBoMpBScZFmwGlGww/TrGtmRZoFwfH2DJP/f2n5835tXx0J3VfokMAI&#10;SGt94fEyztNJ18QdOyXoRwgPZ9hEFwjHy3w6yXP0cHSN7/P8NsGaXR5b58M3AQ2JRkkdspLAYvuV&#10;D1gQQ08hsZaBpdI6MaMNaUt6k0+H6cHZgy+0wYeXVqMVuk1HVIVdnOfYQHXA8Rz0zHvLlwqbWDEf&#10;XplDqrFvlG94wUVqwGJwtCipwf36232MRwbQS0mL0imp/7ljTlCivxvk5n40mUStpcNkejvGg7v2&#10;bK49Ztc8AqpzhB/F8mTG+KBPpnTQvKPKF7EqupjhWLuk4WQ+hl7Q+Eu4WCxSEKrLsrAya8tj6ghr&#10;hPite2fOHnkISOAznETGig909LE9IYtdAKkSVxHoHtUj/qjMROHxF0XpX59T1OWvz38DAAD//wMA&#10;UEsDBBQABgAIAAAAIQB61zHT4wAAAAsBAAAPAAAAZHJzL2Rvd25yZXYueG1sTI/BTsMwDIbvSLxD&#10;ZCRuLFm3lqprOk2VJiQEh41ddnMbr61oktJkW+HpyU5ws+VPv78/X0+6ZxcaXWeNhPlMACNTW9WZ&#10;RsLhY/uUAnMejcLeGpLwTQ7Wxf1djpmyV7Ojy943LIQYl6GE1vsh49zVLWl0MzuQCbeTHTX6sI4N&#10;VyNeQ7jueSREwjV2JnxocaCypfpzf9YSXsvtO+6qSKc/ffnydtoMX4djLOXjw7RZAfM0+T8YbvpB&#10;HYrgVNmzUY71EqI0fg6ohIUQS2CBWCznMbDqNiQJ8CLn/zsUvwAAAP//AwBQSwECLQAUAAYACAAA&#10;ACEAtoM4kv4AAADhAQAAEwAAAAAAAAAAAAAAAAAAAAAAW0NvbnRlbnRfVHlwZXNdLnhtbFBLAQIt&#10;ABQABgAIAAAAIQA4/SH/1gAAAJQBAAALAAAAAAAAAAAAAAAAAC8BAABfcmVscy8ucmVsc1BLAQIt&#10;ABQABgAIAAAAIQCTaVQIGgIAADMEAAAOAAAAAAAAAAAAAAAAAC4CAABkcnMvZTJvRG9jLnhtbFBL&#10;AQItABQABgAIAAAAIQB61zHT4wAAAAsBAAAPAAAAAAAAAAAAAAAAAHQEAABkcnMvZG93bnJldi54&#10;bWxQSwUGAAAAAAQABADzAAAAhAUAAAAA&#10;" filled="f" stroked="f" strokeweight=".5pt">
                <v:textbox>
                  <w:txbxContent>
                    <w:p w14:paraId="03F3B8A0"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b)</w:t>
                      </w:r>
                    </w:p>
                  </w:txbxContent>
                </v:textbox>
                <w10:wrap anchorx="margin"/>
              </v:shape>
            </w:pict>
          </mc:Fallback>
        </mc:AlternateContent>
      </w:r>
      <w:r w:rsidR="004E0752" w:rsidRPr="004E0752">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4BB3B8F7" wp14:editId="56A51F06">
                <wp:simplePos x="0" y="0"/>
                <wp:positionH relativeFrom="column">
                  <wp:posOffset>0</wp:posOffset>
                </wp:positionH>
                <wp:positionV relativeFrom="paragraph">
                  <wp:posOffset>1900953</wp:posOffset>
                </wp:positionV>
                <wp:extent cx="354330" cy="29337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354330" cy="293370"/>
                        </a:xfrm>
                        <a:prstGeom prst="rect">
                          <a:avLst/>
                        </a:prstGeom>
                        <a:noFill/>
                        <a:ln w="6350">
                          <a:noFill/>
                        </a:ln>
                      </wps:spPr>
                      <wps:txbx>
                        <w:txbxContent>
                          <w:p w14:paraId="49E71DF0"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BB3B8F7" id="文本框 44" o:spid="_x0000_s1048" type="#_x0000_t202" style="position:absolute;left:0;text-align:left;margin-left:0;margin-top:149.7pt;width:27.9pt;height:23.1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fWsGwIAADMEAAAOAAAAZHJzL2Uyb0RvYy54bWysU9uO2yAQfa/Uf0C8N07iZC9WnFW6q1SV&#10;ot2VstU+EwyxJWAokNjp13fAuWnbp6ovMDDDXM45zB46rcheON+AKeloMKREGA5VY7Yl/fG2/HJH&#10;iQ/MVEyBESU9CE8f5p8/zVpbiDHUoCrhCCYxvmhtSesQbJFlntdCMz8AKww6JTjNAh7dNqscazG7&#10;Vtl4OLzJWnCVdcCF93j71DvpPOWXUvDwIqUXgaiSYm8hrS6tm7hm8xkrto7ZuuHHNtg/dKFZY7Do&#10;OdUTC4zsXPNHKt1wBx5kGHDQGUjZcJFmwGlGww/TrGtmRZoFwfH2DJP/f2n5835tXx0J3VfokMAI&#10;SGt94fEyztNJp+OOnRL0I4SHM2yiC4TjZT6d5Dl6OLrG93l+m2DNLo+t8+GbAE2iUVKHrCSw2H7l&#10;AxbE0FNIrGVg2SiVmFGGtCW9yafD9ODswRfK4MNLq9EK3aYjTYVdjE9zbKA64HgOeua95csGm1gx&#10;H16ZQ6qxb5RveMFFKsBicLQoqcH9+tt9jEcG0EtJi9Ipqf+5Y05Qor4b5OZ+NJlEraXDZHo7xoO7&#10;9myuPWanHwHVOcKPYnkyY3xQJ1M60O+o8kWsii5mONYuaTiZj6EXNP4SLhaLFITqsiyszNrymDrC&#10;GiF+696Zs0ceAhL4DCeRseIDHX1sT8hiF0A2iasIdI/qEX9UZqLw+Iui9K/PKery1+e/AQAA//8D&#10;AFBLAwQUAAYACAAAACEA7YWRWN8AAAAHAQAADwAAAGRycy9kb3ducmV2LnhtbEyPwU7DMBBE70j8&#10;g7VI3KhDaKo2ZFNVkSokBIeWXrg5sZtE2OsQu23g61lOcBzNaOZNsZ6cFWczht4Twv0sAWGo8bqn&#10;FuHwtr1bgghRkVbWk0H4MgHW5fVVoXLtL7Qz531sBZdQyBVCF+OQSxmazjgVZn4wxN7Rj05FlmMr&#10;9aguXO6sTJNkIZ3qiRc6NZiqM83H/uQQnqvtq9rVqVt+2+rp5bgZPg/vGeLtzbR5BBHNFP/C8IvP&#10;6FAyU+1PpIOwCHwkIqSr1RwE21nGR2qEh3m2AFkW8j9/+QMAAP//AwBQSwECLQAUAAYACAAAACEA&#10;toM4kv4AAADhAQAAEwAAAAAAAAAAAAAAAAAAAAAAW0NvbnRlbnRfVHlwZXNdLnhtbFBLAQItABQA&#10;BgAIAAAAIQA4/SH/1gAAAJQBAAALAAAAAAAAAAAAAAAAAC8BAABfcmVscy8ucmVsc1BLAQItABQA&#10;BgAIAAAAIQBTufWsGwIAADMEAAAOAAAAAAAAAAAAAAAAAC4CAABkcnMvZTJvRG9jLnhtbFBLAQIt&#10;ABQABgAIAAAAIQDthZFY3wAAAAcBAAAPAAAAAAAAAAAAAAAAAHUEAABkcnMvZG93bnJldi54bWxQ&#10;SwUGAAAAAAQABADzAAAAgQUAAAAA&#10;" filled="f" stroked="f" strokeweight=".5pt">
                <v:textbox>
                  <w:txbxContent>
                    <w:p w14:paraId="49E71DF0"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w:t>
                      </w:r>
                    </w:p>
                  </w:txbxContent>
                </v:textbox>
              </v:shape>
            </w:pict>
          </mc:Fallback>
        </mc:AlternateContent>
      </w:r>
      <w:r w:rsidR="006D13D8" w:rsidRPr="004E0752">
        <w:rPr>
          <w:rFonts w:ascii="Times New Roman" w:hAnsi="Times New Roman" w:cs="Times New Roman"/>
          <w:sz w:val="24"/>
          <w:szCs w:val="24"/>
        </w:rPr>
        <w:t>main contribution of 28 nm CST nanoflake.</w:t>
      </w:r>
    </w:p>
    <w:p w14:paraId="7AA8EE43" w14:textId="1D44204A" w:rsidR="007A709D" w:rsidRPr="004E0752" w:rsidRDefault="004E0752" w:rsidP="004E0752">
      <w:pPr>
        <w:spacing w:after="240" w:line="480" w:lineRule="auto"/>
        <w:rPr>
          <w:rFonts w:ascii="Times New Roman" w:hAnsi="Times New Roman" w:cs="Times New Roman"/>
          <w:sz w:val="24"/>
          <w:szCs w:val="24"/>
        </w:rPr>
      </w:pPr>
      <w:r w:rsidRPr="004E0752">
        <w:rPr>
          <w:rFonts w:ascii="Times New Roman" w:hAnsi="Times New Roman" w:cs="Times New Roman"/>
          <w:noProof/>
          <w:sz w:val="24"/>
          <w:szCs w:val="24"/>
        </w:rPr>
        <w:drawing>
          <wp:inline distT="0" distB="0" distL="0" distR="0" wp14:anchorId="35DFDCCA" wp14:editId="39E37AF9">
            <wp:extent cx="5731510" cy="1560830"/>
            <wp:effectExtent l="0" t="0" r="2540" b="127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560830"/>
                    </a:xfrm>
                    <a:prstGeom prst="rect">
                      <a:avLst/>
                    </a:prstGeom>
                  </pic:spPr>
                </pic:pic>
              </a:graphicData>
            </a:graphic>
          </wp:inline>
        </w:drawing>
      </w:r>
    </w:p>
    <w:p w14:paraId="780CF261" w14:textId="32F53F2C" w:rsidR="007A709D" w:rsidRPr="004E0752" w:rsidRDefault="006D13D8" w:rsidP="004E0752">
      <w:pPr>
        <w:spacing w:after="240" w:line="480" w:lineRule="auto"/>
        <w:rPr>
          <w:rFonts w:ascii="Times New Roman" w:hAnsi="Times New Roman" w:cs="Times New Roman"/>
          <w:sz w:val="24"/>
          <w:szCs w:val="24"/>
        </w:rPr>
      </w:pPr>
      <w:r w:rsidRPr="004E0752">
        <w:rPr>
          <w:rFonts w:ascii="Times New Roman" w:hAnsi="Times New Roman" w:cs="Times New Roman"/>
          <w:sz w:val="24"/>
          <w:szCs w:val="24"/>
        </w:rPr>
        <w:t xml:space="preserve">Figure S5. The normalized magnetoconductance </w:t>
      </w:r>
      <m:oMath>
        <m:sSub>
          <m:sSubPr>
            <m:ctrlPr>
              <w:rPr>
                <w:rFonts w:ascii="Cambria Math" w:hAnsi="Cambria Math" w:cs="Times New Roman"/>
                <w:i/>
                <w:sz w:val="24"/>
                <w:szCs w:val="24"/>
              </w:rPr>
            </m:ctrlPr>
          </m:sSubPr>
          <m:e>
            <m:r>
              <w:rPr>
                <w:rFonts w:ascii="Cambria Math" w:hAnsi="Cambria Math" w:cs="Times New Roman"/>
                <w:sz w:val="24"/>
                <w:szCs w:val="24"/>
              </w:rPr>
              <m:t>∆σ</m:t>
            </m:r>
          </m:e>
          <m:sub>
            <m:r>
              <w:rPr>
                <w:rFonts w:ascii="Cambria Math" w:hAnsi="Cambria Math" w:cs="Times New Roman"/>
                <w:sz w:val="24"/>
                <w:szCs w:val="24"/>
              </w:rPr>
              <m:t>xx</m:t>
            </m:r>
          </m:sub>
        </m:sSub>
        <m:r>
          <w:rPr>
            <w:rFonts w:ascii="Cambria Math" w:hAnsi="Cambria Math" w:cs="Times New Roman"/>
            <w:sz w:val="24"/>
            <w:szCs w:val="24"/>
          </w:rPr>
          <m:t>(B)</m:t>
        </m:r>
      </m:oMath>
      <w:r w:rsidRPr="004E0752">
        <w:rPr>
          <w:rFonts w:ascii="Times New Roman" w:hAnsi="Times New Roman" w:cs="Times New Roman"/>
          <w:sz w:val="24"/>
          <w:szCs w:val="24"/>
        </w:rPr>
        <w:t xml:space="preserve"> at different temperatures for the (a) 12 nm CST and (b) 28 nm CST. The colored lines are corresponding fitting curve. (c) Temperature dependence of the fitting parameter </w:t>
      </w:r>
      <m:oMath>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φ</m:t>
            </m:r>
          </m:sub>
        </m:sSub>
      </m:oMath>
      <w:r w:rsidRPr="004E0752">
        <w:rPr>
          <w:rFonts w:ascii="Times New Roman" w:hAnsi="Times New Roman" w:cs="Times New Roman"/>
          <w:sz w:val="24"/>
          <w:szCs w:val="24"/>
        </w:rPr>
        <w:t xml:space="preserve"> phase coherence length deduced from the WAL fit for both 12 nm CST and 28 nm CST.</w:t>
      </w:r>
    </w:p>
    <w:p w14:paraId="6459B8D9" w14:textId="534E0986" w:rsidR="00EE6EAC" w:rsidRPr="004E0752" w:rsidRDefault="00EE6EAC" w:rsidP="004E0752">
      <w:pPr>
        <w:spacing w:after="240" w:line="480" w:lineRule="auto"/>
        <w:rPr>
          <w:rFonts w:ascii="Times New Roman" w:hAnsi="Times New Roman" w:cs="Times New Roman"/>
          <w:b/>
          <w:bCs/>
          <w:sz w:val="24"/>
          <w:szCs w:val="24"/>
        </w:rPr>
      </w:pPr>
      <w:r w:rsidRPr="004E0752">
        <w:rPr>
          <w:rFonts w:ascii="Times New Roman" w:hAnsi="Times New Roman" w:cs="Times New Roman"/>
          <w:b/>
          <w:bCs/>
          <w:sz w:val="24"/>
          <w:szCs w:val="24"/>
        </w:rPr>
        <w:t>Supplementary note 6:</w:t>
      </w:r>
      <w:r w:rsidR="005B6C01" w:rsidRPr="004E0752">
        <w:rPr>
          <w:rFonts w:ascii="Times New Roman" w:hAnsi="Times New Roman" w:cs="Times New Roman"/>
          <w:sz w:val="24"/>
          <w:szCs w:val="24"/>
        </w:rPr>
        <w:t xml:space="preserve"> </w:t>
      </w:r>
      <w:r w:rsidR="005B6C01" w:rsidRPr="004E0752">
        <w:rPr>
          <w:rFonts w:ascii="Times New Roman" w:hAnsi="Times New Roman" w:cs="Times New Roman"/>
          <w:b/>
          <w:bCs/>
          <w:sz w:val="24"/>
          <w:szCs w:val="24"/>
        </w:rPr>
        <w:t>Anisotropy magnetoresistance</w:t>
      </w:r>
    </w:p>
    <w:p w14:paraId="6F393F46" w14:textId="7E4AEB0A" w:rsidR="00EE6EAC" w:rsidRPr="004E0752" w:rsidRDefault="00EE6EAC" w:rsidP="004E0752">
      <w:pPr>
        <w:spacing w:after="240" w:line="480" w:lineRule="auto"/>
        <w:rPr>
          <w:rFonts w:ascii="Times New Roman" w:eastAsia="Times New Roman" w:hAnsi="Times New Roman" w:cs="Times New Roman"/>
          <w:sz w:val="24"/>
          <w:szCs w:val="24"/>
        </w:rPr>
      </w:pPr>
      <w:r w:rsidRPr="004E0752">
        <w:rPr>
          <w:rFonts w:ascii="Times New Roman" w:eastAsia="Times New Roman" w:hAnsi="Times New Roman" w:cs="Times New Roman"/>
          <w:sz w:val="24"/>
          <w:szCs w:val="24"/>
        </w:rPr>
        <w:t xml:space="preserve">The angle-dependent magnetoresistance indicates the anisotropy of magnetoresistance of CST from in-plane to out-of-plane. In </w:t>
      </w:r>
      <w:r w:rsidRPr="004E0752">
        <w:rPr>
          <w:rFonts w:ascii="Times New Roman" w:eastAsia="Times New Roman" w:hAnsi="Times New Roman" w:cs="Times New Roman"/>
          <w:b/>
          <w:bCs/>
          <w:sz w:val="24"/>
          <w:szCs w:val="24"/>
        </w:rPr>
        <w:t>Fig.S6a</w:t>
      </w:r>
      <w:r w:rsidRPr="004E0752">
        <w:rPr>
          <w:rFonts w:ascii="Times New Roman" w:eastAsia="Times New Roman" w:hAnsi="Times New Roman" w:cs="Times New Roman"/>
          <w:sz w:val="24"/>
          <w:szCs w:val="24"/>
        </w:rPr>
        <w:t>,</w:t>
      </w:r>
      <w:r w:rsidRPr="004E0752">
        <w:rPr>
          <w:rFonts w:ascii="Times New Roman" w:eastAsia="Times New Roman" w:hAnsi="Times New Roman" w:cs="Times New Roman"/>
          <w:b/>
          <w:bCs/>
          <w:sz w:val="24"/>
          <w:szCs w:val="24"/>
        </w:rPr>
        <w:t xml:space="preserve"> </w:t>
      </w:r>
      <w:r w:rsidRPr="004E0752">
        <w:rPr>
          <w:rFonts w:ascii="Times New Roman" w:eastAsia="Times New Roman" w:hAnsi="Times New Roman" w:cs="Times New Roman"/>
          <w:sz w:val="24"/>
          <w:szCs w:val="24"/>
        </w:rPr>
        <w:t xml:space="preserve">the resistance of 12 nm CST is measured under a constant current of 10 nA and 5 T with changing the angle between magnetic field and flake plane. Resistance increases gradually when the </w:t>
      </w:r>
      <w:r w:rsidRPr="004E0752">
        <w:rPr>
          <w:rFonts w:ascii="Times New Roman" w:eastAsia="Times New Roman" w:hAnsi="Times New Roman" w:cs="Times New Roman"/>
          <w:i/>
          <w:iCs/>
          <w:sz w:val="24"/>
          <w:szCs w:val="24"/>
        </w:rPr>
        <w:t>ab-</w:t>
      </w:r>
      <w:r w:rsidRPr="004E0752">
        <w:rPr>
          <w:rFonts w:ascii="Times New Roman" w:eastAsia="Times New Roman" w:hAnsi="Times New Roman" w:cs="Times New Roman"/>
          <w:sz w:val="24"/>
          <w:szCs w:val="24"/>
        </w:rPr>
        <w:t xml:space="preserve">plane of flake rotates from vertical (0°) to parallel (90°) to magnetic field orientation, and finally vertical (180°) to magnetic field again with plane overturn. </w:t>
      </w:r>
      <w:r w:rsidRPr="004E0752">
        <w:rPr>
          <w:rFonts w:ascii="Times New Roman" w:eastAsia="Times New Roman" w:hAnsi="Times New Roman" w:cs="Times New Roman"/>
          <w:b/>
          <w:bCs/>
          <w:sz w:val="24"/>
          <w:szCs w:val="24"/>
        </w:rPr>
        <w:t>Fig.S6b</w:t>
      </w:r>
      <w:r w:rsidRPr="004E0752">
        <w:rPr>
          <w:rFonts w:ascii="Times New Roman" w:eastAsia="Times New Roman" w:hAnsi="Times New Roman" w:cs="Times New Roman"/>
          <w:sz w:val="24"/>
          <w:szCs w:val="24"/>
        </w:rPr>
        <w:t xml:space="preserve"> shows the magnetoresistance of 28 nm CST under different temperatures when magnetic field forms a 45° angle with </w:t>
      </w:r>
      <w:r w:rsidRPr="004E0752">
        <w:rPr>
          <w:rFonts w:ascii="Times New Roman" w:eastAsia="Times New Roman" w:hAnsi="Times New Roman" w:cs="Times New Roman"/>
          <w:i/>
          <w:iCs/>
          <w:sz w:val="24"/>
          <w:szCs w:val="24"/>
        </w:rPr>
        <w:t>ab-</w:t>
      </w:r>
      <w:r w:rsidRPr="004E0752">
        <w:rPr>
          <w:rFonts w:ascii="Times New Roman" w:eastAsia="Times New Roman" w:hAnsi="Times New Roman" w:cs="Times New Roman"/>
          <w:sz w:val="24"/>
          <w:szCs w:val="24"/>
        </w:rPr>
        <w:t xml:space="preserve">plane of flake. The MR still shows </w:t>
      </w:r>
      <w:r w:rsidRPr="004E0752">
        <w:rPr>
          <w:rFonts w:ascii="Times New Roman" w:eastAsia="Times New Roman" w:hAnsi="Times New Roman" w:cs="Times New Roman"/>
          <w:sz w:val="24"/>
          <w:szCs w:val="24"/>
        </w:rPr>
        <w:lastRenderedPageBreak/>
        <w:t xml:space="preserve">a negative behavior below 30 K with obvious coercive peaks around zero field, while positive </w:t>
      </w:r>
      <w:r w:rsidR="004E0752" w:rsidRPr="004E0752">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501777C0" wp14:editId="1CE811A7">
                <wp:simplePos x="0" y="0"/>
                <wp:positionH relativeFrom="margin">
                  <wp:posOffset>2912840</wp:posOffset>
                </wp:positionH>
                <wp:positionV relativeFrom="paragraph">
                  <wp:posOffset>746125</wp:posOffset>
                </wp:positionV>
                <wp:extent cx="354330" cy="29337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354330" cy="293370"/>
                        </a:xfrm>
                        <a:prstGeom prst="rect">
                          <a:avLst/>
                        </a:prstGeom>
                        <a:noFill/>
                        <a:ln w="6350">
                          <a:noFill/>
                        </a:ln>
                      </wps:spPr>
                      <wps:txbx>
                        <w:txbxContent>
                          <w:p w14:paraId="73BF9ADE"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1777C0" id="文本框 48" o:spid="_x0000_s1049" type="#_x0000_t202" style="position:absolute;left:0;text-align:left;margin-left:229.35pt;margin-top:58.75pt;width:27.9pt;height:23.1pt;z-index:2516930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7p5GwIAADMEAAAOAAAAZHJzL2Uyb0RvYy54bWysU9uO2yAQfa/Uf0C8N07iZC9WnFW6q1SV&#10;ot2VstU+EwwxEmYokNjp13fAuWnbp6ovMDDDXM45zB66RpO9cF6BKeloMKREGA6VMtuS/nhbfrmj&#10;xAdmKqbBiJIehKcP88+fZq0txBhq0JVwBJMYX7S2pHUItsgyz2vRMD8AKww6JbiGBTy6bVY51mL2&#10;Rmfj4fAma8FV1gEX3uPtU++k85RfSsHDi5ReBKJLir2FtLq0buKazWes2Dpma8WPbbB/6KJhymDR&#10;c6onFhjZOfVHqkZxBx5kGHBoMpBScZFmwGlGww/TrGtmRZoFwfH2DJP/f2n5835tXx0J3VfokMAI&#10;SGt94fEyztNJ18QdOyXoRwgPZ9hEFwjHy3w6yXP0cHSN7/P8NsGaXR5b58M3AQ2JRkkdspLAYvuV&#10;D1gQQ08hsZaBpdI6MaMNaUt6k0+H6cHZgy+0wYeXVqMVuk1HVIVd5Kc5NlAdcDwHPfPe8qXCJlbM&#10;h1fmkGrsG+UbXnCRGrAYHC1KanC//nYf45EB9FLSonRK6n/umBOU6O8GubkfTSZRa+kwmd6O8eCu&#10;PZtrj9k1j4DqHOFHsTyZMT7okykdNO+o8kWsii5mONYuaTiZj6EXNP4SLhaLFITqsiyszNrymDrC&#10;GiF+696Zs0ceAhL4DCeRseIDHX1sT8hiF0CqxFUEukf1iD8qM1F4/EVR+tfnFHX56/PfAAAA//8D&#10;AFBLAwQUAAYACAAAACEAUYyy5eIAAAALAQAADwAAAGRycy9kb3ducmV2LnhtbEyPT0/CQBDF7yZ+&#10;h82QeJNtkdKmdktIE2Ji9ABy8bbtDm3D/qndBaqf3vGEt5l5L29+r1hPRrMLjr53VkA8j4ChbZzq&#10;bSvg8LF9zID5IK2S2lkU8I0e1uX9XSFz5a52h5d9aBmFWJ9LAV0IQ865bzo00s/dgJa0oxuNDLSO&#10;LVejvFK40XwRRStuZG/pQycHrDpsTvuzEfBabd/lrl6Y7EdXL2/HzfB1+EyEeJhNm2dgAadwM8Mf&#10;PqFDSUy1O1vlmRawTLKUrCTEaQKMHEm8pKGmy+opBV4W/H+H8hcAAP//AwBQSwECLQAUAAYACAAA&#10;ACEAtoM4kv4AAADhAQAAEwAAAAAAAAAAAAAAAAAAAAAAW0NvbnRlbnRfVHlwZXNdLnhtbFBLAQIt&#10;ABQABgAIAAAAIQA4/SH/1gAAAJQBAAALAAAAAAAAAAAAAAAAAC8BAABfcmVscy8ucmVsc1BLAQIt&#10;ABQABgAIAAAAIQAsC7p5GwIAADMEAAAOAAAAAAAAAAAAAAAAAC4CAABkcnMvZTJvRG9jLnhtbFBL&#10;AQItABQABgAIAAAAIQBRjLLl4gAAAAsBAAAPAAAAAAAAAAAAAAAAAHUEAABkcnMvZG93bnJldi54&#10;bWxQSwUGAAAAAAQABADzAAAAhAUAAAAA&#10;" filled="f" stroked="f" strokeweight=".5pt">
                <v:textbox>
                  <w:txbxContent>
                    <w:p w14:paraId="73BF9ADE"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b)</w:t>
                      </w:r>
                    </w:p>
                  </w:txbxContent>
                </v:textbox>
                <w10:wrap anchorx="margin"/>
              </v:shape>
            </w:pict>
          </mc:Fallback>
        </mc:AlternateContent>
      </w:r>
      <w:r w:rsidR="004E0752" w:rsidRPr="004E0752">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29358D3E" wp14:editId="31B388A1">
                <wp:simplePos x="0" y="0"/>
                <wp:positionH relativeFrom="column">
                  <wp:posOffset>0</wp:posOffset>
                </wp:positionH>
                <wp:positionV relativeFrom="paragraph">
                  <wp:posOffset>739586</wp:posOffset>
                </wp:positionV>
                <wp:extent cx="354330" cy="29337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354330" cy="293370"/>
                        </a:xfrm>
                        <a:prstGeom prst="rect">
                          <a:avLst/>
                        </a:prstGeom>
                        <a:noFill/>
                        <a:ln w="6350">
                          <a:noFill/>
                        </a:ln>
                      </wps:spPr>
                      <wps:txbx>
                        <w:txbxContent>
                          <w:p w14:paraId="7D3D4824"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358D3E" id="文本框 47" o:spid="_x0000_s1050" type="#_x0000_t202" style="position:absolute;left:0;text-align:left;margin-left:0;margin-top:58.25pt;width:27.9pt;height:23.1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sc+GwIAADMEAAAOAAAAZHJzL2Uyb0RvYy54bWysU9uO2yAQfa/Uf0C8N07iZC9WnFW6q1SV&#10;ot2VstU+EwwxEmYokNjp13fAuWnbp6ovMDDDXM45zB66RpO9cF6BKeloMKREGA6VMtuS/nhbfrmj&#10;xAdmKqbBiJIehKcP88+fZq0txBhq0JVwBJMYX7S2pHUItsgyz2vRMD8AKww6JbiGBTy6bVY51mL2&#10;Rmfj4fAma8FV1gEX3uPtU++k85RfSsHDi5ReBKJLir2FtLq0buKazWes2Dpma8WPbbB/6KJhymDR&#10;c6onFhjZOfVHqkZxBx5kGHBoMpBScZFmwGlGww/TrGtmRZoFwfH2DJP/f2n5835tXx0J3VfokMAI&#10;SGt94fEyztNJ18QdOyXoRwgPZ9hEFwjHy3w6yXP0cHSN7/P8NsGaXR5b58M3AQ2JRkkdspLAYvuV&#10;D1gQQ08hsZaBpdI6MaMNaUt6k0+H6cHZgy+0wYeXVqMVuk1HVIVdTE5zbKA64HgOeua95UuFTayY&#10;D6/MIdXYN8o3vOAiNWAxOFqU1OB+/e0+xiMD6KWkRemU1P/cMSco0d8NcnM/mkyi1tJhMr0d48Fd&#10;ezbXHrNrHgHVOcKPYnkyY3zQJ1M6aN5R5YtYFV3McKxd0nAyH0MvaPwlXCwWKQjVZVlYmbXlMXWE&#10;NUL81r0zZ488BCTwGU4iY8UHOvrYnpDFLoBUiasIdI/qEX9UZqLw+Iui9K/PKery1+e/AQAA//8D&#10;AFBLAwQUAAYACAAAACEAgp29vd4AAAAHAQAADwAAAGRycy9kb3ducmV2LnhtbEyPwU7DMBBE70j8&#10;g7VI3KjTSAlViFNVkSokBIeWXrg58TaJsNchdtvA17Oc6HFnRrNvyvXsrDjjFAZPCpaLBARS681A&#10;nYLD+/ZhBSJETUZbT6jgGwOsq9ubUhfGX2iH533sBJdQKLSCPsaxkDK0PTodFn5EYu/oJ6cjn1Mn&#10;zaQvXO6sTJMkl04PxB96PWLdY/u5PzkFL/X2Te+a1K1+bP38etyMX4ePTKn7u3nzBCLiHP/D8IfP&#10;6FAxU+NPZIKwCnhIZHWZZyDYzjIe0rCQp48gq1Je81e/AAAA//8DAFBLAQItABQABgAIAAAAIQC2&#10;gziS/gAAAOEBAAATAAAAAAAAAAAAAAAAAAAAAABbQ29udGVudF9UeXBlc10ueG1sUEsBAi0AFAAG&#10;AAgAAAAhADj9If/WAAAAlAEAAAsAAAAAAAAAAAAAAAAALwEAAF9yZWxzLy5yZWxzUEsBAi0AFAAG&#10;AAgAAAAhAJIexz4bAgAAMwQAAA4AAAAAAAAAAAAAAAAALgIAAGRycy9lMm9Eb2MueG1sUEsBAi0A&#10;FAAGAAgAAAAhAIKdvb3eAAAABwEAAA8AAAAAAAAAAAAAAAAAdQQAAGRycy9kb3ducmV2LnhtbFBL&#10;BQYAAAAABAAEAPMAAACABQAAAAA=&#10;" filled="f" stroked="f" strokeweight=".5pt">
                <v:textbox>
                  <w:txbxContent>
                    <w:p w14:paraId="7D3D4824"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w:t>
                      </w:r>
                    </w:p>
                  </w:txbxContent>
                </v:textbox>
              </v:shape>
            </w:pict>
          </mc:Fallback>
        </mc:AlternateContent>
      </w:r>
      <w:r w:rsidRPr="004E0752">
        <w:rPr>
          <w:rFonts w:ascii="Times New Roman" w:eastAsia="Times New Roman" w:hAnsi="Times New Roman" w:cs="Times New Roman"/>
          <w:sz w:val="24"/>
          <w:szCs w:val="24"/>
        </w:rPr>
        <w:t xml:space="preserve">behavior above 30 K. </w:t>
      </w:r>
    </w:p>
    <w:p w14:paraId="6EDC51C6" w14:textId="69391B06" w:rsidR="00EE6EAC" w:rsidRPr="004E0752" w:rsidRDefault="004E0752" w:rsidP="004E0752">
      <w:pPr>
        <w:spacing w:after="240" w:line="480" w:lineRule="auto"/>
        <w:rPr>
          <w:rFonts w:ascii="Times New Roman" w:eastAsia="Times New Roman" w:hAnsi="Times New Roman" w:cs="Times New Roman"/>
          <w:sz w:val="24"/>
          <w:szCs w:val="24"/>
        </w:rPr>
      </w:pPr>
      <w:r w:rsidRPr="004E0752">
        <w:rPr>
          <w:rFonts w:ascii="Times New Roman" w:eastAsia="Times New Roman" w:hAnsi="Times New Roman" w:cs="Times New Roman"/>
          <w:noProof/>
          <w:sz w:val="24"/>
          <w:szCs w:val="24"/>
        </w:rPr>
        <w:drawing>
          <wp:inline distT="0" distB="0" distL="0" distR="0" wp14:anchorId="5514ED3B" wp14:editId="2E7817E1">
            <wp:extent cx="5731510" cy="2195195"/>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195195"/>
                    </a:xfrm>
                    <a:prstGeom prst="rect">
                      <a:avLst/>
                    </a:prstGeom>
                  </pic:spPr>
                </pic:pic>
              </a:graphicData>
            </a:graphic>
          </wp:inline>
        </w:drawing>
      </w:r>
    </w:p>
    <w:p w14:paraId="637DD5F1" w14:textId="2F39150A" w:rsidR="00EE6EAC" w:rsidRPr="004E0752" w:rsidRDefault="00EE6EAC" w:rsidP="004E0752">
      <w:pPr>
        <w:spacing w:after="240" w:line="480" w:lineRule="auto"/>
        <w:rPr>
          <w:rFonts w:ascii="Times New Roman" w:eastAsia="Times New Roman" w:hAnsi="Times New Roman" w:cs="Times New Roman"/>
          <w:sz w:val="24"/>
          <w:szCs w:val="24"/>
        </w:rPr>
      </w:pPr>
      <w:r w:rsidRPr="004E0752">
        <w:rPr>
          <w:rFonts w:ascii="Times New Roman" w:eastAsia="Times New Roman" w:hAnsi="Times New Roman" w:cs="Times New Roman"/>
          <w:b/>
          <w:bCs/>
          <w:sz w:val="24"/>
          <w:szCs w:val="24"/>
        </w:rPr>
        <w:t>Figure S6</w:t>
      </w:r>
      <w:r w:rsidRPr="004E0752">
        <w:rPr>
          <w:rFonts w:ascii="Times New Roman" w:eastAsia="Times New Roman" w:hAnsi="Times New Roman" w:cs="Times New Roman"/>
          <w:sz w:val="24"/>
          <w:szCs w:val="24"/>
        </w:rPr>
        <w:t>. (a) Angle-dependent resistance change under 10 K to 40 K. It is measured under 10 nA with 5 T. (b) Magnetoresistance change under 45° and temperature range from 10 K to 50 K.</w:t>
      </w:r>
    </w:p>
    <w:p w14:paraId="70BEA994" w14:textId="22D13BE1" w:rsidR="00EE6EAC" w:rsidRPr="004E0752" w:rsidRDefault="00EE6EAC" w:rsidP="004E0752">
      <w:pPr>
        <w:spacing w:after="240" w:line="480" w:lineRule="auto"/>
        <w:rPr>
          <w:rFonts w:ascii="Times New Roman" w:hAnsi="Times New Roman" w:cs="Times New Roman"/>
          <w:b/>
          <w:bCs/>
          <w:sz w:val="24"/>
          <w:szCs w:val="24"/>
        </w:rPr>
      </w:pPr>
      <w:r w:rsidRPr="004E0752">
        <w:rPr>
          <w:rFonts w:ascii="Times New Roman" w:hAnsi="Times New Roman" w:cs="Times New Roman"/>
          <w:b/>
          <w:bCs/>
          <w:sz w:val="24"/>
          <w:szCs w:val="24"/>
        </w:rPr>
        <w:t>Supplementary note 7:</w:t>
      </w:r>
      <w:r w:rsidR="005B6C01" w:rsidRPr="004E0752">
        <w:rPr>
          <w:rFonts w:ascii="Times New Roman" w:hAnsi="Times New Roman" w:cs="Times New Roman"/>
          <w:sz w:val="24"/>
          <w:szCs w:val="24"/>
        </w:rPr>
        <w:t xml:space="preserve"> </w:t>
      </w:r>
      <w:r w:rsidR="005B6C01" w:rsidRPr="004E0752">
        <w:rPr>
          <w:rFonts w:ascii="Times New Roman" w:hAnsi="Times New Roman" w:cs="Times New Roman"/>
          <w:b/>
          <w:bCs/>
          <w:sz w:val="24"/>
          <w:szCs w:val="24"/>
        </w:rPr>
        <w:t>Pt/CST devices morphology and thickness determination</w:t>
      </w:r>
    </w:p>
    <w:p w14:paraId="66B6457C" w14:textId="4D4F46C8" w:rsidR="007A709D" w:rsidRPr="004E0752" w:rsidRDefault="00EE6EAC" w:rsidP="004E0752">
      <w:pPr>
        <w:spacing w:after="240" w:line="480" w:lineRule="auto"/>
        <w:rPr>
          <w:rFonts w:ascii="Times New Roman" w:hAnsi="Times New Roman" w:cs="Times New Roman"/>
          <w:sz w:val="24"/>
          <w:szCs w:val="24"/>
        </w:rPr>
      </w:pPr>
      <w:r w:rsidRPr="004E0752">
        <w:rPr>
          <w:rFonts w:ascii="Times New Roman" w:hAnsi="Times New Roman" w:cs="Times New Roman"/>
          <w:sz w:val="24"/>
          <w:szCs w:val="24"/>
          <w:lang w:val="en-AU"/>
        </w:rPr>
        <w:t xml:space="preserve">The Pt layers in the Pt/CST devices were fabricated in PLD system with the laser energy setting as 150 </w:t>
      </w:r>
      <w:proofErr w:type="spellStart"/>
      <w:r w:rsidRPr="004E0752">
        <w:rPr>
          <w:rFonts w:ascii="Times New Roman" w:hAnsi="Times New Roman" w:cs="Times New Roman"/>
          <w:sz w:val="24"/>
          <w:szCs w:val="24"/>
          <w:lang w:val="en-AU"/>
        </w:rPr>
        <w:t>mJ</w:t>
      </w:r>
      <w:proofErr w:type="spellEnd"/>
      <w:r w:rsidRPr="004E0752">
        <w:rPr>
          <w:rFonts w:ascii="Times New Roman" w:hAnsi="Times New Roman" w:cs="Times New Roman"/>
          <w:sz w:val="24"/>
          <w:szCs w:val="24"/>
          <w:lang w:val="en-AU"/>
        </w:rPr>
        <w:t xml:space="preserve">, and target distance setting as 7 cm. The total Pt deposition time was 110 s, which gives a Pt layer with a thickness of about 2.5 nm. The thickness of a single Pt layer was measured under an atomic force microscope (AFM) as shown in </w:t>
      </w:r>
      <w:r w:rsidR="00F434EE" w:rsidRPr="004E0752">
        <w:rPr>
          <w:rFonts w:ascii="Times New Roman" w:hAnsi="Times New Roman" w:cs="Times New Roman"/>
          <w:b/>
          <w:bCs/>
          <w:sz w:val="24"/>
          <w:szCs w:val="24"/>
          <w:lang w:val="en-AU"/>
        </w:rPr>
        <w:t>Fig.S7</w:t>
      </w:r>
      <w:r w:rsidRPr="004E0752">
        <w:rPr>
          <w:rFonts w:ascii="Times New Roman" w:hAnsi="Times New Roman" w:cs="Times New Roman"/>
          <w:b/>
          <w:bCs/>
          <w:sz w:val="24"/>
          <w:szCs w:val="24"/>
          <w:lang w:val="en-AU"/>
        </w:rPr>
        <w:t>a</w:t>
      </w:r>
      <w:r w:rsidRPr="004E0752">
        <w:rPr>
          <w:rFonts w:ascii="Times New Roman" w:hAnsi="Times New Roman" w:cs="Times New Roman"/>
          <w:sz w:val="24"/>
          <w:szCs w:val="24"/>
          <w:lang w:val="en-AU"/>
        </w:rPr>
        <w:t xml:space="preserve">. The </w:t>
      </w:r>
      <w:r w:rsidRPr="004E0752">
        <w:rPr>
          <w:rFonts w:ascii="Times New Roman" w:hAnsi="Times New Roman" w:cs="Times New Roman"/>
          <w:iCs/>
          <w:sz w:val="24"/>
          <w:szCs w:val="24"/>
        </w:rPr>
        <w:t xml:space="preserve">thickness measurement of devices and CST flakes will be inaccurate after metal electrodes being deposited on the flakes. Hence, the thickness of measured flakes was determined by measuring similar flakes with the same optical contrast under optical microscopy, some of the examples are shown in </w:t>
      </w:r>
      <w:r w:rsidR="00F434EE" w:rsidRPr="004E0752">
        <w:rPr>
          <w:rFonts w:ascii="Times New Roman" w:hAnsi="Times New Roman" w:cs="Times New Roman"/>
          <w:b/>
          <w:bCs/>
          <w:iCs/>
          <w:sz w:val="24"/>
          <w:szCs w:val="24"/>
        </w:rPr>
        <w:t>Fig.S7</w:t>
      </w:r>
      <w:r w:rsidRPr="004E0752">
        <w:rPr>
          <w:rFonts w:ascii="Times New Roman" w:hAnsi="Times New Roman" w:cs="Times New Roman"/>
          <w:b/>
          <w:bCs/>
          <w:iCs/>
          <w:sz w:val="24"/>
          <w:szCs w:val="24"/>
        </w:rPr>
        <w:t>b&amp;c</w:t>
      </w:r>
      <w:r w:rsidRPr="004E0752">
        <w:rPr>
          <w:rFonts w:ascii="Times New Roman" w:hAnsi="Times New Roman" w:cs="Times New Roman"/>
          <w:iCs/>
          <w:sz w:val="24"/>
          <w:szCs w:val="24"/>
        </w:rPr>
        <w:t>.</w:t>
      </w:r>
    </w:p>
    <w:p w14:paraId="5672DA27" w14:textId="5FD48C0A" w:rsidR="007A709D" w:rsidRPr="004E0752" w:rsidRDefault="004E0752" w:rsidP="004E0752">
      <w:pPr>
        <w:spacing w:after="240" w:line="480" w:lineRule="auto"/>
        <w:rPr>
          <w:rFonts w:ascii="Times New Roman" w:hAnsi="Times New Roman" w:cs="Times New Roman"/>
          <w:sz w:val="24"/>
          <w:szCs w:val="24"/>
        </w:rPr>
      </w:pPr>
      <w:r w:rsidRPr="004E0752">
        <w:rPr>
          <w:rFonts w:ascii="Times New Roman" w:hAnsi="Times New Roman" w:cs="Times New Roman"/>
          <w:noProof/>
          <w:sz w:val="24"/>
          <w:szCs w:val="24"/>
        </w:rPr>
        <w:lastRenderedPageBreak/>
        <w:drawing>
          <wp:inline distT="0" distB="0" distL="0" distR="0" wp14:anchorId="780D4B7F" wp14:editId="53F7FBF8">
            <wp:extent cx="5731510" cy="145161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1451610"/>
                    </a:xfrm>
                    <a:prstGeom prst="rect">
                      <a:avLst/>
                    </a:prstGeom>
                  </pic:spPr>
                </pic:pic>
              </a:graphicData>
            </a:graphic>
          </wp:inline>
        </w:drawing>
      </w:r>
    </w:p>
    <w:p w14:paraId="63986DB1" w14:textId="68021CA5" w:rsidR="00F434EE" w:rsidRPr="004E0752" w:rsidRDefault="00F434EE" w:rsidP="004E0752">
      <w:pPr>
        <w:spacing w:after="240" w:line="480" w:lineRule="auto"/>
        <w:rPr>
          <w:rFonts w:ascii="Times New Roman" w:eastAsia="Times New Roman" w:hAnsi="Times New Roman" w:cs="Times New Roman"/>
          <w:sz w:val="24"/>
          <w:szCs w:val="24"/>
          <w:lang w:val="en-AU"/>
        </w:rPr>
      </w:pPr>
      <w:r w:rsidRPr="004E0752">
        <w:rPr>
          <w:rFonts w:ascii="Times New Roman" w:eastAsia="Times New Roman" w:hAnsi="Times New Roman" w:cs="Times New Roman"/>
          <w:b/>
          <w:bCs/>
          <w:sz w:val="24"/>
          <w:szCs w:val="24"/>
          <w:lang w:val="en-AU"/>
        </w:rPr>
        <w:t>Figure S7</w:t>
      </w:r>
      <w:r w:rsidRPr="004E0752">
        <w:rPr>
          <w:rFonts w:ascii="Times New Roman" w:eastAsia="Times New Roman" w:hAnsi="Times New Roman" w:cs="Times New Roman"/>
          <w:sz w:val="24"/>
          <w:szCs w:val="24"/>
          <w:lang w:val="en-AU"/>
        </w:rPr>
        <w:t>. (a) AFM image of single Pt layer which is determined as 2.5 nm. (b) The optical diagram and (c) AFM image of the Pt/CST device. The underlying flake with</w:t>
      </w:r>
      <w:r w:rsidRPr="004E0752">
        <w:rPr>
          <w:rFonts w:ascii="Times New Roman" w:eastAsia="Times New Roman" w:hAnsi="Times New Roman" w:cs="Times New Roman"/>
          <w:sz w:val="24"/>
          <w:szCs w:val="24"/>
        </w:rPr>
        <w:t xml:space="preserve"> </w:t>
      </w:r>
      <w:r w:rsidRPr="004E0752">
        <w:rPr>
          <w:rFonts w:ascii="Times New Roman" w:eastAsia="Times New Roman" w:hAnsi="Times New Roman" w:cs="Times New Roman"/>
          <w:sz w:val="24"/>
          <w:szCs w:val="24"/>
          <w:lang w:val="en-AU"/>
        </w:rPr>
        <w:t>blue colour is CST nanoflake. The Hall-bar shaped layers are Pt.</w:t>
      </w:r>
    </w:p>
    <w:p w14:paraId="443087AB" w14:textId="6F28EA4B" w:rsidR="00F434EE" w:rsidRPr="004E0752" w:rsidRDefault="00F434EE" w:rsidP="004E0752">
      <w:pPr>
        <w:spacing w:after="240" w:line="480" w:lineRule="auto"/>
        <w:rPr>
          <w:rFonts w:ascii="Times New Roman" w:hAnsi="Times New Roman" w:cs="Times New Roman"/>
          <w:b/>
          <w:bCs/>
          <w:sz w:val="24"/>
          <w:szCs w:val="24"/>
        </w:rPr>
      </w:pPr>
      <w:r w:rsidRPr="004E0752">
        <w:rPr>
          <w:rFonts w:ascii="Times New Roman" w:hAnsi="Times New Roman" w:cs="Times New Roman"/>
          <w:b/>
          <w:bCs/>
          <w:sz w:val="24"/>
          <w:szCs w:val="24"/>
        </w:rPr>
        <w:t>Supplementary note 8:</w:t>
      </w:r>
      <w:r w:rsidR="005B6C01" w:rsidRPr="004E0752">
        <w:rPr>
          <w:rFonts w:ascii="Times New Roman" w:hAnsi="Times New Roman" w:cs="Times New Roman"/>
          <w:sz w:val="24"/>
          <w:szCs w:val="24"/>
        </w:rPr>
        <w:t xml:space="preserve"> </w:t>
      </w:r>
      <w:r w:rsidR="005B6C01" w:rsidRPr="004E0752">
        <w:rPr>
          <w:rFonts w:ascii="Times New Roman" w:hAnsi="Times New Roman" w:cs="Times New Roman"/>
          <w:b/>
          <w:bCs/>
          <w:sz w:val="24"/>
          <w:szCs w:val="24"/>
        </w:rPr>
        <w:t>Temperature-dependent MR in Pt/CST hybrid structure</w:t>
      </w:r>
    </w:p>
    <w:p w14:paraId="45ED657B" w14:textId="415AC3A2" w:rsidR="00C21386" w:rsidRPr="004E0752" w:rsidRDefault="00C21386" w:rsidP="004E0752">
      <w:pPr>
        <w:spacing w:after="240" w:line="480" w:lineRule="auto"/>
        <w:rPr>
          <w:rFonts w:ascii="Times New Roman" w:eastAsia="Times New Roman" w:hAnsi="Times New Roman" w:cs="Times New Roman"/>
          <w:sz w:val="24"/>
          <w:szCs w:val="24"/>
          <w:lang w:val="en-AU"/>
        </w:rPr>
      </w:pPr>
      <w:r w:rsidRPr="004E0752">
        <w:rPr>
          <w:rFonts w:ascii="Times New Roman" w:eastAsia="Times New Roman" w:hAnsi="Times New Roman" w:cs="Times New Roman"/>
          <w:sz w:val="24"/>
          <w:szCs w:val="24"/>
          <w:lang w:val="en-AU"/>
        </w:rPr>
        <w:t xml:space="preserve">The magnetoresistance of Pt/CST devices are also measured. The result from 35 nm CST is shown in </w:t>
      </w:r>
      <w:r w:rsidRPr="004E0752">
        <w:rPr>
          <w:rFonts w:ascii="Times New Roman" w:eastAsia="Times New Roman" w:hAnsi="Times New Roman" w:cs="Times New Roman"/>
          <w:b/>
          <w:bCs/>
          <w:sz w:val="24"/>
          <w:szCs w:val="24"/>
          <w:lang w:val="en-AU"/>
        </w:rPr>
        <w:t>Fig.S8a</w:t>
      </w:r>
      <w:r w:rsidRPr="004E0752">
        <w:rPr>
          <w:rFonts w:ascii="Times New Roman" w:eastAsia="Times New Roman" w:hAnsi="Times New Roman" w:cs="Times New Roman"/>
          <w:sz w:val="24"/>
          <w:szCs w:val="24"/>
          <w:lang w:val="en-AU"/>
        </w:rPr>
        <w:t xml:space="preserve">, which is defined as </w:t>
      </w:r>
      <m:oMath>
        <m:r>
          <m:rPr>
            <m:sty m:val="bi"/>
          </m:rPr>
          <w:rPr>
            <w:rFonts w:ascii="Cambria Math" w:eastAsia="Times New Roman" w:hAnsi="Cambria Math" w:cs="Times New Roman"/>
            <w:sz w:val="24"/>
            <w:szCs w:val="24"/>
            <w:lang w:val="en-AU"/>
          </w:rPr>
          <m:t>MR=</m:t>
        </m:r>
        <m:f>
          <m:fPr>
            <m:ctrlPr>
              <w:rPr>
                <w:rFonts w:ascii="Cambria Math" w:eastAsia="Times New Roman" w:hAnsi="Cambria Math" w:cs="Times New Roman"/>
                <w:b/>
                <w:bCs/>
                <w:i/>
                <w:sz w:val="24"/>
                <w:szCs w:val="24"/>
                <w:lang w:val="en-AU"/>
              </w:rPr>
            </m:ctrlPr>
          </m:fPr>
          <m:num>
            <m:sSub>
              <m:sSubPr>
                <m:ctrlPr>
                  <w:rPr>
                    <w:rFonts w:ascii="Cambria Math" w:eastAsia="Times New Roman" w:hAnsi="Cambria Math" w:cs="Times New Roman"/>
                    <w:b/>
                    <w:bCs/>
                    <w:i/>
                    <w:sz w:val="24"/>
                    <w:szCs w:val="24"/>
                    <w:lang w:val="en-AU"/>
                  </w:rPr>
                </m:ctrlPr>
              </m:sSubPr>
              <m:e>
                <m:r>
                  <m:rPr>
                    <m:sty m:val="bi"/>
                  </m:rPr>
                  <w:rPr>
                    <w:rFonts w:ascii="Cambria Math" w:eastAsia="Times New Roman" w:hAnsi="Cambria Math" w:cs="Times New Roman"/>
                    <w:sz w:val="24"/>
                    <w:szCs w:val="24"/>
                    <w:lang w:val="en-AU"/>
                  </w:rPr>
                  <m:t>R</m:t>
                </m:r>
              </m:e>
              <m:sub>
                <m:r>
                  <m:rPr>
                    <m:sty m:val="bi"/>
                  </m:rPr>
                  <w:rPr>
                    <w:rFonts w:ascii="Cambria Math" w:eastAsia="Times New Roman" w:hAnsi="Cambria Math" w:cs="Times New Roman"/>
                    <w:sz w:val="24"/>
                    <w:szCs w:val="24"/>
                    <w:lang w:val="en-AU"/>
                  </w:rPr>
                  <m:t>H</m:t>
                </m:r>
              </m:sub>
            </m:sSub>
            <m:r>
              <m:rPr>
                <m:sty m:val="bi"/>
              </m:rPr>
              <w:rPr>
                <w:rFonts w:ascii="Cambria Math" w:eastAsia="Times New Roman" w:hAnsi="Cambria Math" w:cs="Times New Roman"/>
                <w:sz w:val="24"/>
                <w:szCs w:val="24"/>
                <w:lang w:val="en-AU"/>
              </w:rPr>
              <m:t>-</m:t>
            </m:r>
            <m:sSub>
              <m:sSubPr>
                <m:ctrlPr>
                  <w:rPr>
                    <w:rFonts w:ascii="Cambria Math" w:eastAsia="Times New Roman" w:hAnsi="Cambria Math" w:cs="Times New Roman"/>
                    <w:b/>
                    <w:bCs/>
                    <w:i/>
                    <w:sz w:val="24"/>
                    <w:szCs w:val="24"/>
                    <w:lang w:val="en-AU"/>
                  </w:rPr>
                </m:ctrlPr>
              </m:sSubPr>
              <m:e>
                <m:r>
                  <m:rPr>
                    <m:sty m:val="bi"/>
                  </m:rPr>
                  <w:rPr>
                    <w:rFonts w:ascii="Cambria Math" w:eastAsia="Times New Roman" w:hAnsi="Cambria Math" w:cs="Times New Roman"/>
                    <w:sz w:val="24"/>
                    <w:szCs w:val="24"/>
                    <w:lang w:val="en-AU"/>
                  </w:rPr>
                  <m:t>R</m:t>
                </m:r>
              </m:e>
              <m:sub>
                <m:r>
                  <m:rPr>
                    <m:sty m:val="bi"/>
                  </m:rPr>
                  <w:rPr>
                    <w:rFonts w:ascii="Cambria Math" w:eastAsia="Times New Roman" w:hAnsi="Cambria Math" w:cs="Times New Roman"/>
                    <w:sz w:val="24"/>
                    <w:szCs w:val="24"/>
                    <w:lang w:val="en-AU"/>
                  </w:rPr>
                  <m:t>0</m:t>
                </m:r>
              </m:sub>
            </m:sSub>
          </m:num>
          <m:den>
            <m:sSub>
              <m:sSubPr>
                <m:ctrlPr>
                  <w:rPr>
                    <w:rFonts w:ascii="Cambria Math" w:eastAsia="Times New Roman" w:hAnsi="Cambria Math" w:cs="Times New Roman"/>
                    <w:b/>
                    <w:bCs/>
                    <w:i/>
                    <w:sz w:val="24"/>
                    <w:szCs w:val="24"/>
                    <w:lang w:val="en-AU"/>
                  </w:rPr>
                </m:ctrlPr>
              </m:sSubPr>
              <m:e>
                <m:r>
                  <m:rPr>
                    <m:sty m:val="bi"/>
                  </m:rPr>
                  <w:rPr>
                    <w:rFonts w:ascii="Cambria Math" w:eastAsia="Times New Roman" w:hAnsi="Cambria Math" w:cs="Times New Roman"/>
                    <w:sz w:val="24"/>
                    <w:szCs w:val="24"/>
                    <w:lang w:val="en-AU"/>
                  </w:rPr>
                  <m:t>R</m:t>
                </m:r>
              </m:e>
              <m:sub>
                <m:r>
                  <m:rPr>
                    <m:sty m:val="bi"/>
                  </m:rPr>
                  <w:rPr>
                    <w:rFonts w:ascii="Cambria Math" w:eastAsia="Times New Roman" w:hAnsi="Cambria Math" w:cs="Times New Roman"/>
                    <w:sz w:val="24"/>
                    <w:szCs w:val="24"/>
                    <w:lang w:val="en-AU"/>
                  </w:rPr>
                  <m:t>0</m:t>
                </m:r>
              </m:sub>
            </m:sSub>
          </m:den>
        </m:f>
        <m:r>
          <m:rPr>
            <m:sty m:val="bi"/>
          </m:rPr>
          <w:rPr>
            <w:rFonts w:ascii="Cambria Math" w:eastAsia="Times New Roman" w:hAnsi="Cambria Math" w:cs="Times New Roman"/>
            <w:sz w:val="24"/>
            <w:szCs w:val="24"/>
            <w:lang w:val="en-AU"/>
          </w:rPr>
          <m:t>×100%</m:t>
        </m:r>
      </m:oMath>
      <w:r w:rsidRPr="004E0752">
        <w:rPr>
          <w:rFonts w:ascii="Times New Roman" w:eastAsia="Times New Roman" w:hAnsi="Times New Roman" w:cs="Times New Roman"/>
          <w:sz w:val="24"/>
          <w:szCs w:val="24"/>
          <w:lang w:val="en-AU"/>
        </w:rPr>
        <w:t xml:space="preserve">, where </w:t>
      </w:r>
      <w:r w:rsidRPr="004E0752">
        <w:rPr>
          <w:rFonts w:ascii="Times New Roman" w:eastAsia="Times New Roman" w:hAnsi="Times New Roman" w:cs="Times New Roman"/>
          <w:b/>
          <w:bCs/>
          <w:i/>
          <w:iCs/>
          <w:sz w:val="24"/>
          <w:szCs w:val="24"/>
          <w:lang w:val="en-AU"/>
        </w:rPr>
        <w:t>R</w:t>
      </w:r>
      <w:r w:rsidRPr="004E0752">
        <w:rPr>
          <w:rFonts w:ascii="Times New Roman" w:eastAsia="Times New Roman" w:hAnsi="Times New Roman" w:cs="Times New Roman"/>
          <w:b/>
          <w:bCs/>
          <w:i/>
          <w:iCs/>
          <w:sz w:val="24"/>
          <w:szCs w:val="24"/>
          <w:vertAlign w:val="subscript"/>
          <w:lang w:val="en-AU"/>
        </w:rPr>
        <w:t>H</w:t>
      </w:r>
      <w:r w:rsidRPr="004E0752">
        <w:rPr>
          <w:rFonts w:ascii="Times New Roman" w:eastAsia="Times New Roman" w:hAnsi="Times New Roman" w:cs="Times New Roman"/>
          <w:sz w:val="24"/>
          <w:szCs w:val="24"/>
          <w:lang w:val="en-AU"/>
        </w:rPr>
        <w:t xml:space="preserve"> and </w:t>
      </w:r>
      <w:r w:rsidRPr="004E0752">
        <w:rPr>
          <w:rFonts w:ascii="Times New Roman" w:eastAsia="Times New Roman" w:hAnsi="Times New Roman" w:cs="Times New Roman"/>
          <w:b/>
          <w:bCs/>
          <w:i/>
          <w:iCs/>
          <w:sz w:val="24"/>
          <w:szCs w:val="24"/>
          <w:lang w:val="en-AU"/>
        </w:rPr>
        <w:t>R</w:t>
      </w:r>
      <w:r w:rsidRPr="004E0752">
        <w:rPr>
          <w:rFonts w:ascii="Times New Roman" w:eastAsia="Times New Roman" w:hAnsi="Times New Roman" w:cs="Times New Roman"/>
          <w:b/>
          <w:bCs/>
          <w:i/>
          <w:iCs/>
          <w:sz w:val="24"/>
          <w:szCs w:val="24"/>
          <w:vertAlign w:val="subscript"/>
          <w:lang w:val="en-AU"/>
        </w:rPr>
        <w:t>0</w:t>
      </w:r>
      <w:r w:rsidRPr="004E0752">
        <w:rPr>
          <w:rFonts w:ascii="Times New Roman" w:eastAsia="Times New Roman" w:hAnsi="Times New Roman" w:cs="Times New Roman"/>
          <w:sz w:val="24"/>
          <w:szCs w:val="24"/>
          <w:lang w:val="en-AU"/>
        </w:rPr>
        <w:t xml:space="preserve"> represent the resistance at certain magnetic field or zero field respectively. There is an obvious change from positive magnetoresistance (PMR) to negative magnetoresistance (NMR) at 35 K, due to the enhancement of ferromagnetic </w:t>
      </w:r>
      <w:r w:rsidRPr="004E0752">
        <w:rPr>
          <w:rFonts w:ascii="Times New Roman" w:eastAsia="Times New Roman" w:hAnsi="Times New Roman" w:cs="Times New Roman"/>
          <w:sz w:val="24"/>
          <w:szCs w:val="24"/>
        </w:rPr>
        <w:t>interaction</w:t>
      </w:r>
      <w:r w:rsidRPr="004E0752">
        <w:rPr>
          <w:rFonts w:ascii="Times New Roman" w:eastAsia="Times New Roman" w:hAnsi="Times New Roman" w:cs="Times New Roman"/>
          <w:sz w:val="24"/>
          <w:szCs w:val="24"/>
          <w:lang w:val="en-AU"/>
        </w:rPr>
        <w:t xml:space="preserve"> below </w:t>
      </w:r>
      <w:r w:rsidRPr="004E0752">
        <w:rPr>
          <w:rFonts w:ascii="Times New Roman" w:eastAsia="Times New Roman" w:hAnsi="Times New Roman" w:cs="Times New Roman"/>
          <w:i/>
          <w:iCs/>
          <w:sz w:val="24"/>
          <w:szCs w:val="24"/>
          <w:lang w:val="en-AU"/>
        </w:rPr>
        <w:t>T</w:t>
      </w:r>
      <w:r w:rsidRPr="004E0752">
        <w:rPr>
          <w:rFonts w:ascii="Times New Roman" w:eastAsia="Times New Roman" w:hAnsi="Times New Roman" w:cs="Times New Roman"/>
          <w:i/>
          <w:iCs/>
          <w:sz w:val="24"/>
          <w:szCs w:val="24"/>
          <w:vertAlign w:val="subscript"/>
          <w:lang w:val="en-AU"/>
        </w:rPr>
        <w:t>c</w:t>
      </w:r>
      <w:r w:rsidRPr="004E0752">
        <w:rPr>
          <w:rFonts w:ascii="Times New Roman" w:eastAsia="Times New Roman" w:hAnsi="Times New Roman" w:cs="Times New Roman"/>
          <w:sz w:val="24"/>
          <w:szCs w:val="24"/>
          <w:lang w:val="en-AU"/>
        </w:rPr>
        <w:t xml:space="preserve">. </w:t>
      </w:r>
      <w:bookmarkStart w:id="9" w:name="_Hlk106714217"/>
      <w:r w:rsidRPr="004E0752">
        <w:rPr>
          <w:rFonts w:ascii="Times New Roman" w:eastAsia="Times New Roman" w:hAnsi="Times New Roman" w:cs="Times New Roman"/>
          <w:sz w:val="24"/>
          <w:szCs w:val="24"/>
          <w:lang w:val="en-AU"/>
        </w:rPr>
        <w:t xml:space="preserve">The magnitudes are also smaller than intrinsic CST nanoflakes, due to the proximity induced magnetic moment varying with Pt atomic layers </w:t>
      </w:r>
      <w:r w:rsidRPr="004E0752">
        <w:rPr>
          <w:rFonts w:ascii="Times New Roman" w:eastAsia="Times New Roman" w:hAnsi="Times New Roman" w:cs="Times New Roman"/>
          <w:sz w:val="24"/>
          <w:szCs w:val="24"/>
          <w:lang w:val="en-AU"/>
        </w:rPr>
        <w:fldChar w:fldCharType="begin">
          <w:fldData xml:space="preserve">PEVuZE5vdGU+PENpdGU+PEF1dGhvcj5Mb2htYW5uPC9BdXRob3I+PFllYXI+MjAxOTwvWWVhcj48
UmVjTnVtPjY8L1JlY051bT48RGlzcGxheVRleHQ+PHN0eWxlIGZhY2U9InN1cGVyc2NyaXB0Ij45
PC9zdHlsZT48L0Rpc3BsYXlUZXh0PjxyZWNvcmQ+PHJlYy1udW1iZXI+NjwvcmVjLW51bWJlcj48
Zm9yZWlnbi1rZXlzPjxrZXkgYXBwPSJFTiIgZGItaWQ9InIwZXdheHdhZTB0enJpZXN4czh2ZjI1
bmY5ZTU1MHJzZHJweCIgdGltZXN0YW1wPSIwIj42PC9rZXk+PC9mb3JlaWduLWtleXM+PHJlZi10
eXBlIG5hbWU9IkpvdXJuYWwgQXJ0aWNsZSI+MTc8L3JlZi10eXBlPjxjb250cmlidXRvcnM+PGF1
dGhvcnM+PGF1dGhvcj5Mb2htYW5uLCBNLjwvYXV0aG9yPjxhdXRob3I+U3UsIFQuPC9hdXRob3I+
PGF1dGhvcj5OaXUsIEIuPC9hdXRob3I+PGF1dGhvcj5Ib3UsIFkuPC9hdXRob3I+PGF1dGhvcj5B
bGdoYW1kaSwgTS48L2F1dGhvcj48YXV0aG9yPkFsZG9zYXJ5LCBNLjwvYXV0aG9yPjxhdXRob3I+
WGluZywgVy48L2F1dGhvcj48YXV0aG9yPlpob25nLCBKLjwvYXV0aG9yPjxhdXRob3I+SmlhLCBT
LjwvYXV0aG9yPjxhdXRob3I+SGFuLCBXLjwvYXV0aG9yPjxhdXRob3I+V3UsIFIuPC9hdXRob3I+
PGF1dGhvcj5DdWksIFkuIFQuPC9hdXRob3I+PGF1dGhvcj5TaGksIEouPC9hdXRob3I+PC9hdXRo
b3JzPjwvY29udHJpYnV0b3JzPjxhdXRoLWFkZHJlc3M+RGVwYXJ0bWVudCBvZiBQaHlzaWNzIGFu
ZCBBc3Ryb25vbXkgLCBVbml2ZXJzaXR5IG9mIENhbGlmb3JuaWEgLCBSaXZlcnNpZGUgLCBDYWxp
Zm9ybmlhIDkyNTIxICwgVW5pdGVkIFN0YXRlcy4mI3hEO0ludGVybmF0aW9uYWwgQ2VudGVyIGZv
ciBRdWFudHVtIE1hdGVyaWFscywgU2Nob29sIG9mIFBoeXNpY3MgLCBQZWtpbmcgVW5pdmVyc2l0
eSAsIEJlaWppbmcgMTAwODcxICwgUC4gUi4gQ2hpbmEuJiN4RDtOYXRpb25hbCBMYWJvcmF0b3J5
IG9mIFNvbGlkIFN0YXRlIE1pY3Jvc3RydWN0dXJlcywgRGVwYXJ0bWVudCBvZiBNYXRlcmlhbHMg
U2NpZW5jZSBhbmQgRW5naW5lZXJpbmcsIENvbGxlZ2Ugb2YgRW5naW5lZXJpbmcgYW5kIEFwcGxp
ZWQgU2NpZW5jZXMsIGFuZCBDb2xsYWJvcmF0aXZlIElubm92YXRpb24gQ2VudGVyIG9mIEFkdmFu
Y2VkIE1pY3Jvc3RydWN0dXJlcyAsIE5hbmppbmcgVW5pdmVyc2l0eSAsIE5hbmppbmcgMjEwMDkz
ICwgQ2hpbmEuJiN4RDtEZXBhcnRtZW50IG9mIFBoeXNpY3MgYW5kIEFzdHJvbm9teSAsIFVuaXZl
cnNpdHkgb2YgQ2FsaWZvcm5pYSAsIElydmluZSAsIENhbGlmb3JuaWEgOTI2OTcgLCBVbml0ZWQg
U3RhdGVzLjwvYXV0aC1hZGRyZXNzPjx0aXRsZXM+PHRpdGxlPlByb2JpbmcgTWFnbmV0aXNtIGlu
IEluc3VsYXRpbmcgQ3IyR2UyVGU2IGJ5IEluZHVjZWQgQW5vbWFsb3VzIEhhbGwgRWZmZWN0IGlu
IFB0PC90aXRsZT48c2Vjb25kYXJ5LXRpdGxlPk5hbm8gTGV0dDwvc2Vjb25kYXJ5LXRpdGxlPjwv
dGl0bGVzPjxwYWdlcz4yMzk3LTI0MDM8L3BhZ2VzPjx2b2x1bWU+MTk8L3ZvbHVtZT48bnVtYmVy
PjQ8L251bWJlcj48ZWRpdGlvbj4yMDE5LzAzLzAzPC9lZGl0aW9uPjxrZXl3b3Jkcz48a2V5d29y
ZD4qMkQgbWFnbmV0czwva2V5d29yZD48a2V5d29yZD4qYW5vbWFsb3VzIEhhbGwgZWZmZWN0PC9r
ZXl3b3JkPjxrZXl3b3JkPippbmR1Y2VkIGZlcnJvbWFnbmV0aXNtPC9rZXl3b3JkPjxrZXl3b3Jk
PiptYWduZXRpYyBkb21haW5zPC9rZXl3b3JkPjwva2V5d29yZHM+PGRhdGVzPjx5ZWFyPjIwMTk8
L3llYXI+PHB1Yi1kYXRlcz48ZGF0ZT5BcHIgMTA8L2RhdGU+PC9wdWItZGF0ZXM+PC9kYXRlcz48
aXNibj4xNTMwLTY5OTIgKEVsZWN0cm9uaWMpJiN4RDsxNTMwLTY5ODQgKExpbmtpbmcpPC9pc2Ju
PjxhY2Nlc3Npb24tbnVtPjMwODIzNzAzPC9hY2Nlc3Npb24tbnVtPjx1cmxzPjxyZWxhdGVkLXVy
bHM+PHVybD5odHRwczovL3d3dy5uY2JpLm5sbS5uaWguZ292L3B1Ym1lZC8zMDgyMzcwMzwvdXJs
PjwvcmVsYXRlZC11cmxzPjwvdXJscz48ZWxlY3Ryb25pYy1yZXNvdXJjZS1udW0+MTAuMTAyMS9h
Y3MubmFub2xldHQuOGIwNTEyMTwvZWxlY3Ryb25pYy1yZXNvdXJjZS1udW0+PC9yZWNvcmQ+PC9D
aXRlPjwvRW5kTm90ZT4A
</w:fldData>
        </w:fldChar>
      </w:r>
      <w:r w:rsidR="00A63E4C">
        <w:rPr>
          <w:rFonts w:ascii="Times New Roman" w:eastAsia="Times New Roman" w:hAnsi="Times New Roman" w:cs="Times New Roman"/>
          <w:sz w:val="24"/>
          <w:szCs w:val="24"/>
          <w:lang w:val="en-AU"/>
        </w:rPr>
        <w:instrText xml:space="preserve"> ADDIN EN.CITE </w:instrText>
      </w:r>
      <w:r w:rsidR="00A63E4C">
        <w:rPr>
          <w:rFonts w:ascii="Times New Roman" w:eastAsia="Times New Roman" w:hAnsi="Times New Roman" w:cs="Times New Roman"/>
          <w:sz w:val="24"/>
          <w:szCs w:val="24"/>
          <w:lang w:val="en-AU"/>
        </w:rPr>
        <w:fldChar w:fldCharType="begin">
          <w:fldData xml:space="preserve">PEVuZE5vdGU+PENpdGU+PEF1dGhvcj5Mb2htYW5uPC9BdXRob3I+PFllYXI+MjAxOTwvWWVhcj48
UmVjTnVtPjY8L1JlY051bT48RGlzcGxheVRleHQ+PHN0eWxlIGZhY2U9InN1cGVyc2NyaXB0Ij45
PC9zdHlsZT48L0Rpc3BsYXlUZXh0PjxyZWNvcmQ+PHJlYy1udW1iZXI+NjwvcmVjLW51bWJlcj48
Zm9yZWlnbi1rZXlzPjxrZXkgYXBwPSJFTiIgZGItaWQ9InIwZXdheHdhZTB0enJpZXN4czh2ZjI1
bmY5ZTU1MHJzZHJweCIgdGltZXN0YW1wPSIwIj42PC9rZXk+PC9mb3JlaWduLWtleXM+PHJlZi10
eXBlIG5hbWU9IkpvdXJuYWwgQXJ0aWNsZSI+MTc8L3JlZi10eXBlPjxjb250cmlidXRvcnM+PGF1
dGhvcnM+PGF1dGhvcj5Mb2htYW5uLCBNLjwvYXV0aG9yPjxhdXRob3I+U3UsIFQuPC9hdXRob3I+
PGF1dGhvcj5OaXUsIEIuPC9hdXRob3I+PGF1dGhvcj5Ib3UsIFkuPC9hdXRob3I+PGF1dGhvcj5B
bGdoYW1kaSwgTS48L2F1dGhvcj48YXV0aG9yPkFsZG9zYXJ5LCBNLjwvYXV0aG9yPjxhdXRob3I+
WGluZywgVy48L2F1dGhvcj48YXV0aG9yPlpob25nLCBKLjwvYXV0aG9yPjxhdXRob3I+SmlhLCBT
LjwvYXV0aG9yPjxhdXRob3I+SGFuLCBXLjwvYXV0aG9yPjxhdXRob3I+V3UsIFIuPC9hdXRob3I+
PGF1dGhvcj5DdWksIFkuIFQuPC9hdXRob3I+PGF1dGhvcj5TaGksIEouPC9hdXRob3I+PC9hdXRo
b3JzPjwvY29udHJpYnV0b3JzPjxhdXRoLWFkZHJlc3M+RGVwYXJ0bWVudCBvZiBQaHlzaWNzIGFu
ZCBBc3Ryb25vbXkgLCBVbml2ZXJzaXR5IG9mIENhbGlmb3JuaWEgLCBSaXZlcnNpZGUgLCBDYWxp
Zm9ybmlhIDkyNTIxICwgVW5pdGVkIFN0YXRlcy4mI3hEO0ludGVybmF0aW9uYWwgQ2VudGVyIGZv
ciBRdWFudHVtIE1hdGVyaWFscywgU2Nob29sIG9mIFBoeXNpY3MgLCBQZWtpbmcgVW5pdmVyc2l0
eSAsIEJlaWppbmcgMTAwODcxICwgUC4gUi4gQ2hpbmEuJiN4RDtOYXRpb25hbCBMYWJvcmF0b3J5
IG9mIFNvbGlkIFN0YXRlIE1pY3Jvc3RydWN0dXJlcywgRGVwYXJ0bWVudCBvZiBNYXRlcmlhbHMg
U2NpZW5jZSBhbmQgRW5naW5lZXJpbmcsIENvbGxlZ2Ugb2YgRW5naW5lZXJpbmcgYW5kIEFwcGxp
ZWQgU2NpZW5jZXMsIGFuZCBDb2xsYWJvcmF0aXZlIElubm92YXRpb24gQ2VudGVyIG9mIEFkdmFu
Y2VkIE1pY3Jvc3RydWN0dXJlcyAsIE5hbmppbmcgVW5pdmVyc2l0eSAsIE5hbmppbmcgMjEwMDkz
ICwgQ2hpbmEuJiN4RDtEZXBhcnRtZW50IG9mIFBoeXNpY3MgYW5kIEFzdHJvbm9teSAsIFVuaXZl
cnNpdHkgb2YgQ2FsaWZvcm5pYSAsIElydmluZSAsIENhbGlmb3JuaWEgOTI2OTcgLCBVbml0ZWQg
U3RhdGVzLjwvYXV0aC1hZGRyZXNzPjx0aXRsZXM+PHRpdGxlPlByb2JpbmcgTWFnbmV0aXNtIGlu
IEluc3VsYXRpbmcgQ3IyR2UyVGU2IGJ5IEluZHVjZWQgQW5vbWFsb3VzIEhhbGwgRWZmZWN0IGlu
IFB0PC90aXRsZT48c2Vjb25kYXJ5LXRpdGxlPk5hbm8gTGV0dDwvc2Vjb25kYXJ5LXRpdGxlPjwv
dGl0bGVzPjxwYWdlcz4yMzk3LTI0MDM8L3BhZ2VzPjx2b2x1bWU+MTk8L3ZvbHVtZT48bnVtYmVy
PjQ8L251bWJlcj48ZWRpdGlvbj4yMDE5LzAzLzAzPC9lZGl0aW9uPjxrZXl3b3Jkcz48a2V5d29y
ZD4qMkQgbWFnbmV0czwva2V5d29yZD48a2V5d29yZD4qYW5vbWFsb3VzIEhhbGwgZWZmZWN0PC9r
ZXl3b3JkPjxrZXl3b3JkPippbmR1Y2VkIGZlcnJvbWFnbmV0aXNtPC9rZXl3b3JkPjxrZXl3b3Jk
PiptYWduZXRpYyBkb21haW5zPC9rZXl3b3JkPjwva2V5d29yZHM+PGRhdGVzPjx5ZWFyPjIwMTk8
L3llYXI+PHB1Yi1kYXRlcz48ZGF0ZT5BcHIgMTA8L2RhdGU+PC9wdWItZGF0ZXM+PC9kYXRlcz48
aXNibj4xNTMwLTY5OTIgKEVsZWN0cm9uaWMpJiN4RDsxNTMwLTY5ODQgKExpbmtpbmcpPC9pc2Ju
PjxhY2Nlc3Npb24tbnVtPjMwODIzNzAzPC9hY2Nlc3Npb24tbnVtPjx1cmxzPjxyZWxhdGVkLXVy
bHM+PHVybD5odHRwczovL3d3dy5uY2JpLm5sbS5uaWguZ292L3B1Ym1lZC8zMDgyMzcwMzwvdXJs
PjwvcmVsYXRlZC11cmxzPjwvdXJscz48ZWxlY3Ryb25pYy1yZXNvdXJjZS1udW0+MTAuMTAyMS9h
Y3MubmFub2xldHQuOGIwNTEyMTwvZWxlY3Ryb25pYy1yZXNvdXJjZS1udW0+PC9yZWNvcmQ+PC9D
aXRlPjwvRW5kTm90ZT4A
</w:fldData>
        </w:fldChar>
      </w:r>
      <w:r w:rsidR="00A63E4C">
        <w:rPr>
          <w:rFonts w:ascii="Times New Roman" w:eastAsia="Times New Roman" w:hAnsi="Times New Roman" w:cs="Times New Roman"/>
          <w:sz w:val="24"/>
          <w:szCs w:val="24"/>
          <w:lang w:val="en-AU"/>
        </w:rPr>
        <w:instrText xml:space="preserve"> ADDIN EN.CITE.DATA </w:instrText>
      </w:r>
      <w:r w:rsidR="00A63E4C">
        <w:rPr>
          <w:rFonts w:ascii="Times New Roman" w:eastAsia="Times New Roman" w:hAnsi="Times New Roman" w:cs="Times New Roman"/>
          <w:sz w:val="24"/>
          <w:szCs w:val="24"/>
          <w:lang w:val="en-AU"/>
        </w:rPr>
      </w:r>
      <w:r w:rsidR="00A63E4C">
        <w:rPr>
          <w:rFonts w:ascii="Times New Roman" w:eastAsia="Times New Roman" w:hAnsi="Times New Roman" w:cs="Times New Roman"/>
          <w:sz w:val="24"/>
          <w:szCs w:val="24"/>
          <w:lang w:val="en-AU"/>
        </w:rPr>
        <w:fldChar w:fldCharType="end"/>
      </w:r>
      <w:r w:rsidRPr="004E0752">
        <w:rPr>
          <w:rFonts w:ascii="Times New Roman" w:eastAsia="Times New Roman" w:hAnsi="Times New Roman" w:cs="Times New Roman"/>
          <w:sz w:val="24"/>
          <w:szCs w:val="24"/>
          <w:lang w:val="en-AU"/>
        </w:rPr>
        <w:fldChar w:fldCharType="separate"/>
      </w:r>
      <w:r w:rsidR="00A63E4C" w:rsidRPr="00A63E4C">
        <w:rPr>
          <w:rFonts w:ascii="Times New Roman" w:eastAsia="Times New Roman" w:hAnsi="Times New Roman" w:cs="Times New Roman"/>
          <w:noProof/>
          <w:sz w:val="24"/>
          <w:szCs w:val="24"/>
          <w:vertAlign w:val="superscript"/>
          <w:lang w:val="en-AU"/>
        </w:rPr>
        <w:t>9</w:t>
      </w:r>
      <w:r w:rsidRPr="004E0752">
        <w:rPr>
          <w:rFonts w:ascii="Times New Roman" w:eastAsia="Times New Roman" w:hAnsi="Times New Roman" w:cs="Times New Roman"/>
          <w:sz w:val="24"/>
          <w:szCs w:val="24"/>
          <w:lang w:val="en-AU"/>
        </w:rPr>
        <w:fldChar w:fldCharType="end"/>
      </w:r>
      <w:r w:rsidRPr="004E0752">
        <w:rPr>
          <w:rFonts w:ascii="Times New Roman" w:eastAsia="Times New Roman" w:hAnsi="Times New Roman" w:cs="Times New Roman"/>
          <w:sz w:val="24"/>
          <w:szCs w:val="24"/>
          <w:lang w:val="en-AU"/>
        </w:rPr>
        <w:t xml:space="preserve">. </w:t>
      </w:r>
      <w:bookmarkEnd w:id="9"/>
      <w:r w:rsidRPr="004E0752">
        <w:rPr>
          <w:rFonts w:ascii="Times New Roman" w:eastAsia="Times New Roman" w:hAnsi="Times New Roman" w:cs="Times New Roman"/>
          <w:sz w:val="24"/>
          <w:szCs w:val="24"/>
          <w:lang w:val="en-AU"/>
        </w:rPr>
        <w:t xml:space="preserve">The magneto-transport results of 35 nm CST can be powerful evidence for the proximity induced magnetism in the Pt layer. In this case, the AHE hysteresis that occurs in the Pt layer not only reflects the magneto-transport properties of the underlying CST flake </w:t>
      </w:r>
      <w:bookmarkStart w:id="10" w:name="_Hlk106714283"/>
      <w:r w:rsidRPr="004E0752">
        <w:rPr>
          <w:rFonts w:ascii="Times New Roman" w:eastAsia="Times New Roman" w:hAnsi="Times New Roman" w:cs="Times New Roman"/>
          <w:sz w:val="24"/>
          <w:szCs w:val="24"/>
          <w:lang w:val="en-AU"/>
        </w:rPr>
        <w:t>but also mirrors the ferromagnetic interaction existing in this hybrid structure.</w:t>
      </w:r>
      <w:bookmarkEnd w:id="10"/>
      <w:r w:rsidRPr="004E0752">
        <w:rPr>
          <w:rFonts w:ascii="Times New Roman" w:eastAsia="Times New Roman" w:hAnsi="Times New Roman" w:cs="Times New Roman"/>
          <w:sz w:val="24"/>
          <w:szCs w:val="24"/>
          <w:lang w:val="en-AU"/>
        </w:rPr>
        <w:t xml:space="preserve"> </w:t>
      </w:r>
    </w:p>
    <w:p w14:paraId="6F9FBE5B" w14:textId="31939566" w:rsidR="00C21386" w:rsidRPr="004E0752" w:rsidRDefault="00C21386" w:rsidP="004E0752">
      <w:pPr>
        <w:spacing w:after="240" w:line="480" w:lineRule="auto"/>
        <w:rPr>
          <w:rFonts w:ascii="Times New Roman" w:eastAsia="Times New Roman" w:hAnsi="Times New Roman" w:cs="Times New Roman"/>
          <w:sz w:val="24"/>
          <w:szCs w:val="24"/>
        </w:rPr>
      </w:pPr>
      <w:r w:rsidRPr="004E0752">
        <w:rPr>
          <w:rFonts w:ascii="Times New Roman" w:eastAsia="Times New Roman" w:hAnsi="Times New Roman" w:cs="Times New Roman"/>
          <w:sz w:val="24"/>
          <w:szCs w:val="24"/>
          <w:lang w:val="en-AU"/>
        </w:rPr>
        <w:t>Thinner CST flake also displays different MR properties with several fresh features (</w:t>
      </w:r>
      <w:r w:rsidRPr="004E0752">
        <w:rPr>
          <w:rFonts w:ascii="Times New Roman" w:eastAsia="Times New Roman" w:hAnsi="Times New Roman" w:cs="Times New Roman"/>
          <w:b/>
          <w:bCs/>
          <w:sz w:val="24"/>
          <w:szCs w:val="24"/>
          <w:lang w:val="en-AU"/>
        </w:rPr>
        <w:t>Fig.S8b</w:t>
      </w:r>
      <w:r w:rsidRPr="004E0752">
        <w:rPr>
          <w:rFonts w:ascii="Times New Roman" w:eastAsia="Times New Roman" w:hAnsi="Times New Roman" w:cs="Times New Roman"/>
          <w:sz w:val="24"/>
          <w:szCs w:val="24"/>
          <w:lang w:val="en-AU"/>
        </w:rPr>
        <w:t xml:space="preserve">). For example, the MR ratio at 40 K, 50 K and 60 K exhibit positive signals like 35 nm CST but are more than 10 times smaller in magnitude. The possible reason may come from the less </w:t>
      </w:r>
      <w:r w:rsidRPr="004E0752">
        <w:rPr>
          <w:rFonts w:ascii="Times New Roman" w:eastAsia="Times New Roman" w:hAnsi="Times New Roman" w:cs="Times New Roman"/>
          <w:sz w:val="24"/>
          <w:szCs w:val="24"/>
          <w:lang w:val="en-AU"/>
        </w:rPr>
        <w:lastRenderedPageBreak/>
        <w:t>induced magnetic moment in the Pt layer due to the thin thickness of the CST flake.</w:t>
      </w:r>
      <w:r w:rsidRPr="004E0752">
        <w:rPr>
          <w:rFonts w:ascii="Times New Roman" w:eastAsia="Times New Roman" w:hAnsi="Times New Roman" w:cs="Times New Roman"/>
          <w:sz w:val="24"/>
          <w:szCs w:val="24"/>
        </w:rPr>
        <w:t xml:space="preserve"> When temperature decrease, the MR ratio changes from positive to negative in the temperature range from 30 K to 20 K, resulting from ferromagnetic interaction in CST nanoflake. However, below15 K, MR signals exhibit non-monotonic behavior and form downward humps. The MR ratio firstly decreases in the low magnetic field range and then increases with an increasing magnetic field. This MR ratio can even change from negative to positive at a high magnetic field range. Especially at 4 K, the MR ratio increases to the highest value comparing other temperatures. The weak NMR induced in this temperature range is also due to ferromagnetic interaction, while the PMR may derive from orbit scattering becoming the dominant with the increased applied magnetic field. The thin CST layer has an insulating behavior below 30 K with ultra-high resistivity. The electrons moving are suppressed. Therefore, the resistance change will only happen in the field range around zero field due to spin align reversal, then remain unchanged with the magnetic field further increasing. There is less ferromagnetic interaction induced magnetoresistance change in this low temperature range. Hence, when the temperature is below 30K, there are weak effects contributing to the NMR in this Pt/CST hybrid structure. In this case, the increase of MR with a gradual increased external magnetic field does not result from the </w:t>
      </w:r>
      <w:r w:rsidRPr="004E0752">
        <w:rPr>
          <w:rFonts w:ascii="Times New Roman" w:eastAsia="Times New Roman" w:hAnsi="Times New Roman" w:cs="Times New Roman"/>
          <w:sz w:val="24"/>
          <w:szCs w:val="24"/>
          <w:lang w:val="en-AU"/>
        </w:rPr>
        <w:t>imprinting of CST properties based on the proximity effect but originates from the magnetic field-dependent orbit scattering or magnetic scattering occurring in the Pt layer.</w:t>
      </w:r>
    </w:p>
    <w:p w14:paraId="3411D68F" w14:textId="1F2C85B3" w:rsidR="00F434EE" w:rsidRPr="004E0752" w:rsidRDefault="00C21386" w:rsidP="004E0752">
      <w:pPr>
        <w:spacing w:after="240" w:line="480" w:lineRule="auto"/>
        <w:rPr>
          <w:rFonts w:ascii="Times New Roman" w:eastAsia="Times New Roman" w:hAnsi="Times New Roman" w:cs="Times New Roman"/>
          <w:sz w:val="24"/>
          <w:szCs w:val="24"/>
        </w:rPr>
      </w:pPr>
      <w:r w:rsidRPr="004E0752">
        <w:rPr>
          <w:rFonts w:ascii="Times New Roman" w:eastAsia="Times New Roman" w:hAnsi="Times New Roman" w:cs="Times New Roman"/>
          <w:b/>
          <w:bCs/>
          <w:sz w:val="24"/>
          <w:szCs w:val="24"/>
          <w:lang w:val="en-AU"/>
        </w:rPr>
        <w:t>Fig.S8c&amp;d</w:t>
      </w:r>
      <w:r w:rsidRPr="004E0752">
        <w:rPr>
          <w:rFonts w:ascii="Times New Roman" w:eastAsia="Times New Roman" w:hAnsi="Times New Roman" w:cs="Times New Roman"/>
          <w:sz w:val="24"/>
          <w:szCs w:val="24"/>
          <w:lang w:val="en-AU"/>
        </w:rPr>
        <w:t xml:space="preserve"> exhibit the basic resistance measurement under temperature variation. The temperature-dependent resistance (RT) measurements of Pt/CST devices exhibit an increase in resistance with decreasing temperature, which is different from normal metal Pt thin layer. The </w:t>
      </w:r>
      <w:r w:rsidR="004E0752" w:rsidRPr="004E0752">
        <w:rPr>
          <w:rFonts w:ascii="Times New Roman" w:hAnsi="Times New Roman" w:cs="Times New Roman"/>
          <w:noProof/>
          <w:sz w:val="24"/>
          <w:szCs w:val="24"/>
        </w:rPr>
        <w:lastRenderedPageBreak/>
        <mc:AlternateContent>
          <mc:Choice Requires="wps">
            <w:drawing>
              <wp:anchor distT="0" distB="0" distL="114300" distR="114300" simplePos="0" relativeHeight="251697152" behindDoc="0" locked="0" layoutInCell="1" allowOverlap="1" wp14:anchorId="290BD453" wp14:editId="18133EDB">
                <wp:simplePos x="0" y="0"/>
                <wp:positionH relativeFrom="column">
                  <wp:posOffset>-41275</wp:posOffset>
                </wp:positionH>
                <wp:positionV relativeFrom="paragraph">
                  <wp:posOffset>2298065</wp:posOffset>
                </wp:positionV>
                <wp:extent cx="354330" cy="29337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354330" cy="293370"/>
                        </a:xfrm>
                        <a:prstGeom prst="rect">
                          <a:avLst/>
                        </a:prstGeom>
                        <a:noFill/>
                        <a:ln w="6350">
                          <a:noFill/>
                        </a:ln>
                      </wps:spPr>
                      <wps:txbx>
                        <w:txbxContent>
                          <w:p w14:paraId="5B91C92C"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0BD453" id="文本框 55" o:spid="_x0000_s1051" type="#_x0000_t202" style="position:absolute;left:0;text-align:left;margin-left:-3.25pt;margin-top:180.95pt;width:27.9pt;height:23.1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IjrGwIAADMEAAAOAAAAZHJzL2Uyb0RvYy54bWysU9uO2yAQfa/Uf0C8N07iZC9WnFW6q1SV&#10;ot2VstU+EwwxEmYokNjp13fAuWnbp6ovMDDDXM45zB66RpO9cF6BKeloMKREGA6VMtuS/nhbfrmj&#10;xAdmKqbBiJIehKcP88+fZq0txBhq0JVwBJMYX7S2pHUItsgyz2vRMD8AKww6JbiGBTy6bVY51mL2&#10;Rmfj4fAma8FV1gEX3uPtU++k85RfSsHDi5ReBKJLir2FtLq0buKazWes2Dpma8WPbbB/6KJhymDR&#10;c6onFhjZOfVHqkZxBx5kGHBoMpBScZFmwGlGww/TrGtmRZoFwfH2DJP/f2n5835tXx0J3VfokMAI&#10;SGt94fEyztNJ18QdOyXoRwgPZ9hEFwjHy3w6yXP0cHSN7/P8NsGaXR5b58M3AQ2JRkkdspLAYvuV&#10;D1gQQ08hsZaBpdI6MaMNaUt6k0+H6cHZgy+0wYeXVqMVuk1HVIVdTE9zbKA64HgOeua95UuFTayY&#10;D6/MIdXYN8o3vOAiNWAxOFqU1OB+/e0+xiMD6KWkRemU1P/cMSco0d8NcnM/mkyi1tJhMr0d48Fd&#10;ezbXHrNrHgHVOcKPYnkyY3zQJ1M6aN5R5YtYFV3McKxd0nAyH0MvaPwlXCwWKQjVZVlYmbXlMXWE&#10;NUL81r0zZ488BCTwGU4iY8UHOvrYnpDFLoBUiasIdI/qEX9UZqLw+Iui9K/PKery1+e/AQAA//8D&#10;AFBLAwQUAAYACAAAACEA0A//PuIAAAAJAQAADwAAAGRycy9kb3ducmV2LnhtbEyPwUrDQBCG74Lv&#10;sIzgrd2ktSGN2ZQSKILoobUXb5PsNglmZ2N220af3vGkp2GYj3++P99MthcXM/rOkYJ4HoEwVDvd&#10;UaPg+LabpSB8QNLYOzIKvoyHTXF7k2Om3ZX25nIIjeAQ8hkqaEMYMil93RqLfu4GQ3w7udFi4HVs&#10;pB7xyuG2l4soSqTFjvhDi4MpW1N/HM5WwXO5e8V9tbDpd18+vZy2w+fxfaXU/d20fQQRzBT+YPjV&#10;Z3Uo2KlyZ9Je9ApmyYpJBcskXoNg4GG9BFHxjNIYZJHL/w2KHwAAAP//AwBQSwECLQAUAAYACAAA&#10;ACEAtoM4kv4AAADhAQAAEwAAAAAAAAAAAAAAAAAAAAAAW0NvbnRlbnRfVHlwZXNdLnhtbFBLAQIt&#10;ABQABgAIAAAAIQA4/SH/1gAAAJQBAAALAAAAAAAAAAAAAAAAAC8BAABfcmVscy8ucmVsc1BLAQIt&#10;ABQABgAIAAAAIQDtrIjrGwIAADMEAAAOAAAAAAAAAAAAAAAAAC4CAABkcnMvZTJvRG9jLnhtbFBL&#10;AQItABQABgAIAAAAIQDQD/8+4gAAAAkBAAAPAAAAAAAAAAAAAAAAAHUEAABkcnMvZG93bnJldi54&#10;bWxQSwUGAAAAAAQABADzAAAAhAUAAAAA&#10;" filled="f" stroked="f" strokeweight=".5pt">
                <v:textbox>
                  <w:txbxContent>
                    <w:p w14:paraId="5B91C92C"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c)</w:t>
                      </w:r>
                    </w:p>
                  </w:txbxContent>
                </v:textbox>
              </v:shape>
            </w:pict>
          </mc:Fallback>
        </mc:AlternateContent>
      </w:r>
      <w:r w:rsidR="004E0752" w:rsidRPr="004E0752">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599E714A" wp14:editId="4EF13F39">
                <wp:simplePos x="0" y="0"/>
                <wp:positionH relativeFrom="margin">
                  <wp:posOffset>2386330</wp:posOffset>
                </wp:positionH>
                <wp:positionV relativeFrom="paragraph">
                  <wp:posOffset>397510</wp:posOffset>
                </wp:positionV>
                <wp:extent cx="354330" cy="29337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354330" cy="293370"/>
                        </a:xfrm>
                        <a:prstGeom prst="rect">
                          <a:avLst/>
                        </a:prstGeom>
                        <a:noFill/>
                        <a:ln w="6350">
                          <a:noFill/>
                        </a:ln>
                      </wps:spPr>
                      <wps:txbx>
                        <w:txbxContent>
                          <w:p w14:paraId="5B5A9E9C"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9E714A" id="文本框 52" o:spid="_x0000_s1052" type="#_x0000_t202" style="position:absolute;left:0;text-align:left;margin-left:187.9pt;margin-top:31.3pt;width:27.9pt;height:23.1pt;z-index:2516961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ClPGwIAADMEAAAOAAAAZHJzL2Uyb0RvYy54bWysU01vGyEQvVfqf0Dc67W9tpOsvI7cRK4q&#10;RUkkp8oZs+BFYhkK2Lvur+/A+ktpT1UvMDDDfLz3mN93jSZ74bwCU9LRYEiJMBwqZbYl/fG2+nJL&#10;iQ/MVEyDESU9CE/vF58/zVtbiDHUoCvhCCYxvmhtSesQbJFlnteiYX4AVhh0SnANC3h026xyrMXs&#10;jc7Gw+Esa8FV1gEX3uPtY++ki5RfSsHDi5ReBKJLir2FtLq0buKaLeas2Dpma8WPbbB/6KJhymDR&#10;c6pHFhjZOfVHqkZxBx5kGHBoMpBScZFmwGlGww/TrGtmRZoFwfH2DJP/f2n5835tXx0J3VfokMAI&#10;SGt94fEyztNJ18QdOyXoRwgPZ9hEFwjHy3w6yXP0cHSN7/L8JsGaXR5b58M3AQ2JRkkdspLAYvsn&#10;H7Aghp5CYi0DK6V1YkYb0pZ0lk+H6cHZgy+0wYeXVqMVuk1HVIVdzE5zbKA64HgOeua95SuFTTwx&#10;H16ZQ6qxb5RveMFFasBicLQoqcH9+tt9jEcG0EtJi9Ipqf+5Y05Qor8b5OZuNJlEraXDZHozxoO7&#10;9myuPWbXPACqc4QfxfJkxvigT6Z00LyjypexKrqY4Vi7pOFkPoRe0PhLuFguUxCqy7LwZNaWx9QR&#10;1gjxW/fOnD3yEJDAZziJjBUf6Ohje0KWuwBSJa4i0D2qR/xRmYnC4y+K0r8+p6jLX1/8BgAA//8D&#10;AFBLAwQUAAYACAAAACEA8wib2eIAAAAKAQAADwAAAGRycy9kb3ducmV2LnhtbEyPwU7DMAyG70i8&#10;Q2Qkbixdx0pVmk5TpQkJjcPGLtzcxmsrmqQ02VZ4erwT3Gz50+/vz1eT6cWZRt85q2A+i0CQrZ3u&#10;bKPg8L55SEH4gFZj7ywp+CYPq+L2JsdMu4vd0XkfGsEh1meooA1hyKT0dUsG/cwNZPl2dKPBwOvY&#10;SD3ihcNNL+MoSqTBzvKHFgcqW6o/9yej4LXcvOGuik3605cv2+N6+Dp8LJW6v5vWzyACTeEPhqs+&#10;q0PBTpU7We1Fr2DxtGT1oCCJExAMPC7mPFRMRmkKssjl/wrFLwAAAP//AwBQSwECLQAUAAYACAAA&#10;ACEAtoM4kv4AAADhAQAAEwAAAAAAAAAAAAAAAAAAAAAAW0NvbnRlbnRfVHlwZXNdLnhtbFBLAQIt&#10;ABQABgAIAAAAIQA4/SH/1gAAAJQBAAALAAAAAAAAAAAAAAAAAC8BAABfcmVscy8ucmVsc1BLAQIt&#10;ABQABgAIAAAAIQAtfClPGwIAADMEAAAOAAAAAAAAAAAAAAAAAC4CAABkcnMvZTJvRG9jLnhtbFBL&#10;AQItABQABgAIAAAAIQDzCJvZ4gAAAAoBAAAPAAAAAAAAAAAAAAAAAHUEAABkcnMvZG93bnJldi54&#10;bWxQSwUGAAAAAAQABADzAAAAhAUAAAAA&#10;" filled="f" stroked="f" strokeweight=".5pt">
                <v:textbox>
                  <w:txbxContent>
                    <w:p w14:paraId="5B5A9E9C"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b)</w:t>
                      </w:r>
                    </w:p>
                  </w:txbxContent>
                </v:textbox>
                <w10:wrap anchorx="margin"/>
              </v:shape>
            </w:pict>
          </mc:Fallback>
        </mc:AlternateContent>
      </w:r>
      <w:r w:rsidR="004E0752" w:rsidRPr="004E0752">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04EC2963" wp14:editId="40170A41">
                <wp:simplePos x="0" y="0"/>
                <wp:positionH relativeFrom="column">
                  <wp:posOffset>-40005</wp:posOffset>
                </wp:positionH>
                <wp:positionV relativeFrom="paragraph">
                  <wp:posOffset>391056</wp:posOffset>
                </wp:positionV>
                <wp:extent cx="354330" cy="29337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354330" cy="293370"/>
                        </a:xfrm>
                        <a:prstGeom prst="rect">
                          <a:avLst/>
                        </a:prstGeom>
                        <a:noFill/>
                        <a:ln w="6350">
                          <a:noFill/>
                        </a:ln>
                      </wps:spPr>
                      <wps:txbx>
                        <w:txbxContent>
                          <w:p w14:paraId="2D13601A"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EC2963" id="文本框 51" o:spid="_x0000_s1053" type="#_x0000_t202" style="position:absolute;left:0;text-align:left;margin-left:-3.15pt;margin-top:30.8pt;width:27.9pt;height:23.1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maaGwIAADMEAAAOAAAAZHJzL2Uyb0RvYy54bWysU9uO2yAQfa/Uf0C8N07iZC9WnFW6q1SV&#10;ot2VstU+EwwxEmYokNjp13fAuWnbp6ovMDDDXM45zB66RpO9cF6BKeloMKREGA6VMtuS/nhbfrmj&#10;xAdmKqbBiJIehKcP88+fZq0txBhq0JVwBJMYX7S2pHUItsgyz2vRMD8AKww6JbiGBTy6bVY51mL2&#10;Rmfj4fAma8FV1gEX3uPtU++k85RfSsHDi5ReBKJLir2FtLq0buKazWes2Dpma8WPbbB/6KJhymDR&#10;c6onFhjZOfVHqkZxBx5kGHBoMpBScZFmwGlGww/TrGtmRZoFwfH2DJP/f2n5835tXx0J3VfokMAI&#10;SGt94fEyztNJ18QdOyXoRwgPZ9hEFwjHy3w6yXP0cHSN7/P8NsGaXR5b58M3AQ2JRkkdspLAYvuV&#10;D1gQQ08hsZaBpdI6MaMNaUt6k0+H6cHZgy+0wYeXVqMVuk1HVIVd3J7m2EB1wPEc9Mx7y5cKm1gx&#10;H16ZQ6qxb5RveMFFasBicLQoqcH9+tt9jEcG0EtJi9Ipqf+5Y05Qor8b5OZ+NJlEraXDZHo7xoO7&#10;9myuPWbXPAKqc4QfxfJkxvigT6Z00LyjyhexKrqY4Vi7pOFkPoZe0PhLuFgsUhCqy7KwMmvLY+oI&#10;a4T4rXtnzh55CEjgM5xExooPdPSxPSGLXQCpElcR6B7VI/6ozETh8RdF6V+fU9Tlr89/AwAA//8D&#10;AFBLAwQUAAYACAAAACEA58I3oeAAAAAIAQAADwAAAGRycy9kb3ducmV2LnhtbEyPQU/CQBCF7yb+&#10;h82YeIMtKLXUbglpQkyMHEAu3LbdoW3sztbuAtVf73jS4+R9ee+bbDXaTlxw8K0jBbNpBAKpcqal&#10;WsHhfTNJQPigyejOESr4Qg+r/PYm06lxV9rhZR9qwSXkU62gCaFPpfRVg1b7qeuRODu5werA51BL&#10;M+grl9tOzqMolla3xAuN7rFosPrYn62C12Kz1btybpPvrnh5O637z8NxodT93bh+BhFwDH8w/Oqz&#10;OuTsVLozGS86BZP4gUkF8SwGwfnjcgGiZC56SkDmmfz/QP4DAAD//wMAUEsBAi0AFAAGAAgAAAAh&#10;ALaDOJL+AAAA4QEAABMAAAAAAAAAAAAAAAAAAAAAAFtDb250ZW50X1R5cGVzXS54bWxQSwECLQAU&#10;AAYACAAAACEAOP0h/9YAAACUAQAACwAAAAAAAAAAAAAAAAAvAQAAX3JlbHMvLnJlbHNQSwECLQAU&#10;AAYACAAAACEAUs5mmhsCAAAzBAAADgAAAAAAAAAAAAAAAAAuAgAAZHJzL2Uyb0RvYy54bWxQSwEC&#10;LQAUAAYACAAAACEA58I3oeAAAAAIAQAADwAAAAAAAAAAAAAAAAB1BAAAZHJzL2Rvd25yZXYueG1s&#10;UEsFBgAAAAAEAAQA8wAAAIIFAAAAAA==&#10;" filled="f" stroked="f" strokeweight=".5pt">
                <v:textbox>
                  <w:txbxContent>
                    <w:p w14:paraId="2D13601A"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hint="eastAsia"/>
                          <w:sz w:val="24"/>
                          <w:szCs w:val="24"/>
                        </w:rPr>
                        <w:t>a</w:t>
                      </w:r>
                      <w:r>
                        <w:rPr>
                          <w:rFonts w:ascii="Times New Roman" w:hAnsi="Times New Roman" w:cs="Times New Roman"/>
                          <w:sz w:val="24"/>
                          <w:szCs w:val="24"/>
                        </w:rPr>
                        <w:t>)</w:t>
                      </w:r>
                    </w:p>
                  </w:txbxContent>
                </v:textbox>
              </v:shape>
            </w:pict>
          </mc:Fallback>
        </mc:AlternateContent>
      </w:r>
      <w:r w:rsidRPr="004E0752">
        <w:rPr>
          <w:rFonts w:ascii="Times New Roman" w:eastAsia="Times New Roman" w:hAnsi="Times New Roman" w:cs="Times New Roman"/>
          <w:sz w:val="24"/>
          <w:szCs w:val="24"/>
          <w:lang w:val="en-AU"/>
        </w:rPr>
        <w:t>initial resistivity of the Pt layer is calculated as 1.74</w:t>
      </w:r>
      <m:oMath>
        <m:r>
          <w:rPr>
            <w:rFonts w:ascii="Cambria Math" w:eastAsia="Times New Roman" w:hAnsi="Cambria Math" w:cs="Times New Roman"/>
            <w:sz w:val="24"/>
            <w:szCs w:val="24"/>
            <w:lang w:val="en-AU"/>
          </w:rPr>
          <m:t>×</m:t>
        </m:r>
      </m:oMath>
      <w:r w:rsidRPr="004E0752">
        <w:rPr>
          <w:rFonts w:ascii="Times New Roman" w:eastAsia="Times New Roman" w:hAnsi="Times New Roman" w:cs="Times New Roman"/>
          <w:sz w:val="24"/>
          <w:szCs w:val="24"/>
          <w:lang w:val="en-AU"/>
        </w:rPr>
        <w:t>10</w:t>
      </w:r>
      <w:r w:rsidRPr="004E0752">
        <w:rPr>
          <w:rFonts w:ascii="Times New Roman" w:eastAsia="Times New Roman" w:hAnsi="Times New Roman" w:cs="Times New Roman"/>
          <w:sz w:val="24"/>
          <w:szCs w:val="24"/>
          <w:vertAlign w:val="superscript"/>
          <w:lang w:val="en-AU"/>
        </w:rPr>
        <w:t>-6</w:t>
      </w:r>
      <w:r w:rsidRPr="004E0752">
        <w:rPr>
          <w:rFonts w:ascii="Times New Roman" w:eastAsia="Times New Roman" w:hAnsi="Times New Roman" w:cs="Times New Roman"/>
          <w:sz w:val="24"/>
          <w:szCs w:val="24"/>
          <w:lang w:val="en-AU"/>
        </w:rPr>
        <w:t xml:space="preserve"> </w:t>
      </w:r>
      <w:proofErr w:type="spellStart"/>
      <w:r w:rsidRPr="004E0752">
        <w:rPr>
          <w:rFonts w:ascii="Times New Roman" w:eastAsia="Times New Roman" w:hAnsi="Times New Roman" w:cs="Times New Roman"/>
          <w:sz w:val="24"/>
          <w:szCs w:val="24"/>
          <w:lang w:val="en-AU"/>
        </w:rPr>
        <w:t>Ω·m</w:t>
      </w:r>
      <w:proofErr w:type="spellEnd"/>
      <w:r w:rsidRPr="004E0752">
        <w:rPr>
          <w:rFonts w:ascii="Times New Roman" w:eastAsia="Times New Roman" w:hAnsi="Times New Roman" w:cs="Times New Roman"/>
          <w:sz w:val="24"/>
          <w:szCs w:val="24"/>
          <w:lang w:val="en-AU"/>
        </w:rPr>
        <w:t xml:space="preserve"> at room temperature.</w:t>
      </w:r>
    </w:p>
    <w:p w14:paraId="76CC401F" w14:textId="5C52D003" w:rsidR="00F434EE" w:rsidRPr="004E0752" w:rsidRDefault="004E0752" w:rsidP="004E0752">
      <w:pPr>
        <w:spacing w:after="240" w:line="480" w:lineRule="auto"/>
        <w:rPr>
          <w:rFonts w:ascii="Times New Roman" w:hAnsi="Times New Roman" w:cs="Times New Roman"/>
          <w:sz w:val="24"/>
          <w:szCs w:val="24"/>
          <w:lang w:val="en-AU"/>
        </w:rPr>
      </w:pPr>
      <w:r w:rsidRPr="004E0752">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54BE29B0" wp14:editId="2A596217">
                <wp:simplePos x="0" y="0"/>
                <wp:positionH relativeFrom="margin">
                  <wp:posOffset>2385695</wp:posOffset>
                </wp:positionH>
                <wp:positionV relativeFrom="paragraph">
                  <wp:posOffset>1756941</wp:posOffset>
                </wp:positionV>
                <wp:extent cx="354330" cy="29337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354330" cy="293370"/>
                        </a:xfrm>
                        <a:prstGeom prst="rect">
                          <a:avLst/>
                        </a:prstGeom>
                        <a:noFill/>
                        <a:ln w="6350">
                          <a:noFill/>
                        </a:ln>
                      </wps:spPr>
                      <wps:txbx>
                        <w:txbxContent>
                          <w:p w14:paraId="555F25F9"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BE29B0" id="文本框 56" o:spid="_x0000_s1054" type="#_x0000_t202" style="position:absolute;left:0;text-align:left;margin-left:187.85pt;margin-top:138.35pt;width:27.9pt;height:23.1pt;z-index:2516981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9PBGwIAADMEAAAOAAAAZHJzL2Uyb0RvYy54bWysU9uO2yAQfa/Uf0C8N07iZC9WnFW6q1SV&#10;ot2VstU+EwyxJWAokNjp13fAuWnbp6ovMDDDXM45zB46rcheON+AKeloMKREGA5VY7Yl/fG2/HJH&#10;iQ/MVEyBESU9CE8f5p8/zVpbiDHUoCrhCCYxvmhtSesQbJFlntdCMz8AKww6JTjNAh7dNqscazG7&#10;Vtl4OLzJWnCVdcCF93j71DvpPOWXUvDwIqUXgaiSYm8hrS6tm7hm8xkrto7ZuuHHNtg/dKFZY7Do&#10;OdUTC4zsXPNHKt1wBx5kGHDQGUjZcJFmwGlGww/TrGtmRZoFwfH2DJP/f2n5835tXx0J3VfokMAI&#10;SGt94fEyztNJp+OOnRL0I4SHM2yiC4TjZT6d5Dl6OLrG93l+m2DNLo+t8+GbAE2iUVKHrCSw2H7l&#10;AxbE0FNIrGVg2SiVmFGGtCW9yafD9ODswRfK4MNLq9EK3aYjTYVd3J3m2EB1wPEc9Mx7y5cNNrFi&#10;Prwyh1Rj3yjf8IKLVIDF4GhRUoP79bf7GI8MoJeSFqVTUv9zx5ygRH03yM39aDKJWkuHyfR2jAd3&#10;7dlce8xOPwKqc4QfxfJkxvigTqZ0oN9R5YtYFV3McKxd0nAyH0MvaPwlXCwWKQjVZVlYmbXlMXWE&#10;NUL81r0zZ488BCTwGU4iY8UHOvrYnpDFLoBsElcR6B7VI/6ozETh8RdF6V+fU9Tlr89/AwAA//8D&#10;AFBLAwQUAAYACAAAACEAdcxj4OMAAAALAQAADwAAAGRycy9kb3ducmV2LnhtbEyPy07DMBBF90j8&#10;gzVI7KhTlzQlxKmqSBUSgkVLN+yceJpE+BFitw18PcMKdjO6R3fOFOvJGnbGMfTeSZjPEmDoGq97&#10;10o4vG3vVsBCVE4r4x1K+MIA6/L6qlC59he3w/M+toxKXMiVhC7GIec8NB1aFWZ+QEfZ0Y9WRVrH&#10;lutRXajcGi6SZMmt6h1d6NSAVYfNx/5kJTxX21e1q4VdfZvq6eW4GT4P76mUtzfT5hFYxCn+wfCr&#10;T+pQklPtT04HZiQssjQjVILIljQQcb+Yp8BqioR4AF4W/P8P5Q8AAAD//wMAUEsBAi0AFAAGAAgA&#10;AAAhALaDOJL+AAAA4QEAABMAAAAAAAAAAAAAAAAAAAAAAFtDb250ZW50X1R5cGVzXS54bWxQSwEC&#10;LQAUAAYACAAAACEAOP0h/9YAAACUAQAACwAAAAAAAAAAAAAAAAAvAQAAX3JlbHMvLnJlbHNQSwEC&#10;LQAUAAYACAAAACEAUVfTwRsCAAAzBAAADgAAAAAAAAAAAAAAAAAuAgAAZHJzL2Uyb0RvYy54bWxQ&#10;SwECLQAUAAYACAAAACEAdcxj4OMAAAALAQAADwAAAAAAAAAAAAAAAAB1BAAAZHJzL2Rvd25yZXYu&#10;eG1sUEsFBgAAAAAEAAQA8wAAAIUFAAAAAA==&#10;" filled="f" stroked="f" strokeweight=".5pt">
                <v:textbox>
                  <w:txbxContent>
                    <w:p w14:paraId="555F25F9" w14:textId="77777777" w:rsidR="004E0752" w:rsidRPr="004E0752" w:rsidRDefault="004E0752" w:rsidP="004E0752">
                      <w:pPr>
                        <w:rPr>
                          <w:rFonts w:ascii="Times New Roman" w:hAnsi="Times New Roman" w:cs="Times New Roman"/>
                          <w:sz w:val="24"/>
                          <w:szCs w:val="24"/>
                        </w:rPr>
                      </w:pPr>
                      <w:r>
                        <w:rPr>
                          <w:rFonts w:ascii="Times New Roman" w:hAnsi="Times New Roman" w:cs="Times New Roman"/>
                          <w:sz w:val="24"/>
                          <w:szCs w:val="24"/>
                        </w:rPr>
                        <w:t>d)</w:t>
                      </w:r>
                    </w:p>
                  </w:txbxContent>
                </v:textbox>
                <w10:wrap anchorx="margin"/>
              </v:shape>
            </w:pict>
          </mc:Fallback>
        </mc:AlternateContent>
      </w:r>
      <w:r w:rsidRPr="004E0752">
        <w:rPr>
          <w:rFonts w:ascii="Times New Roman" w:hAnsi="Times New Roman" w:cs="Times New Roman"/>
          <w:noProof/>
          <w:sz w:val="24"/>
          <w:szCs w:val="24"/>
          <w:lang w:val="en-AU"/>
        </w:rPr>
        <w:drawing>
          <wp:inline distT="0" distB="0" distL="0" distR="0" wp14:anchorId="4C3B45F4" wp14:editId="123BB37D">
            <wp:extent cx="5013970" cy="3883160"/>
            <wp:effectExtent l="0" t="0" r="0" b="317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13970" cy="3883160"/>
                    </a:xfrm>
                    <a:prstGeom prst="rect">
                      <a:avLst/>
                    </a:prstGeom>
                  </pic:spPr>
                </pic:pic>
              </a:graphicData>
            </a:graphic>
          </wp:inline>
        </w:drawing>
      </w:r>
    </w:p>
    <w:p w14:paraId="12FE612C" w14:textId="5155A2B3" w:rsidR="005B6C01" w:rsidRPr="004E0752" w:rsidRDefault="005B6C01" w:rsidP="004E0752">
      <w:pPr>
        <w:spacing w:after="240" w:line="480" w:lineRule="auto"/>
        <w:rPr>
          <w:rFonts w:ascii="Times New Roman" w:hAnsi="Times New Roman" w:cs="Times New Roman"/>
          <w:sz w:val="24"/>
          <w:szCs w:val="24"/>
        </w:rPr>
      </w:pPr>
      <w:r w:rsidRPr="004E0752">
        <w:rPr>
          <w:rFonts w:ascii="Times New Roman" w:hAnsi="Times New Roman" w:cs="Times New Roman"/>
          <w:b/>
          <w:bCs/>
          <w:sz w:val="24"/>
          <w:szCs w:val="24"/>
          <w:lang w:val="en-AU"/>
        </w:rPr>
        <w:t>Figure S8</w:t>
      </w:r>
      <w:r w:rsidRPr="004E0752">
        <w:rPr>
          <w:rFonts w:ascii="Times New Roman" w:hAnsi="Times New Roman" w:cs="Times New Roman"/>
          <w:sz w:val="24"/>
          <w:szCs w:val="24"/>
          <w:lang w:val="en-AU"/>
        </w:rPr>
        <w:t>. Magnetoresistance of Pt/CST hybrid structure. (</w:t>
      </w:r>
      <w:r w:rsidRPr="004E0752">
        <w:rPr>
          <w:rFonts w:ascii="Times New Roman" w:hAnsi="Times New Roman" w:cs="Times New Roman"/>
          <w:sz w:val="24"/>
          <w:szCs w:val="24"/>
        </w:rPr>
        <w:t>a</w:t>
      </w:r>
      <w:r w:rsidRPr="004E0752">
        <w:rPr>
          <w:rFonts w:ascii="Times New Roman" w:hAnsi="Times New Roman" w:cs="Times New Roman"/>
          <w:sz w:val="24"/>
          <w:szCs w:val="24"/>
          <w:lang w:val="en-AU"/>
        </w:rPr>
        <w:t>) Magnetic field-dependent magnetoresistance of device 1 with CST thickness about 35 nm. Temperature ranges from 4 K to 60 K. (d) Magnetic field-dependent magnetoresistance of device 2 with CST thickness about 15 nm in selected temperature. (c) &amp;(d) are the temperature-dependent longitudinal resistance for D4 and D5, respectively.</w:t>
      </w:r>
    </w:p>
    <w:p w14:paraId="053DFB9C" w14:textId="187D5E36" w:rsidR="005B6C01" w:rsidRPr="004E0752" w:rsidRDefault="005B6C01" w:rsidP="004E0752">
      <w:pPr>
        <w:spacing w:after="240" w:line="480" w:lineRule="auto"/>
        <w:rPr>
          <w:rFonts w:ascii="Times New Roman" w:hAnsi="Times New Roman" w:cs="Times New Roman"/>
          <w:b/>
          <w:bCs/>
          <w:sz w:val="24"/>
          <w:szCs w:val="24"/>
        </w:rPr>
      </w:pPr>
      <w:r w:rsidRPr="004E0752">
        <w:rPr>
          <w:rFonts w:ascii="Times New Roman" w:hAnsi="Times New Roman" w:cs="Times New Roman"/>
          <w:b/>
          <w:bCs/>
          <w:sz w:val="24"/>
          <w:szCs w:val="24"/>
        </w:rPr>
        <w:t>Supplementary note 9:</w:t>
      </w:r>
      <w:r w:rsidR="0075076D" w:rsidRPr="004E0752">
        <w:rPr>
          <w:rFonts w:ascii="Times New Roman" w:hAnsi="Times New Roman" w:cs="Times New Roman"/>
          <w:sz w:val="24"/>
          <w:szCs w:val="24"/>
        </w:rPr>
        <w:t xml:space="preserve"> </w:t>
      </w:r>
      <w:r w:rsidR="0075076D" w:rsidRPr="004E0752">
        <w:rPr>
          <w:rFonts w:ascii="Times New Roman" w:hAnsi="Times New Roman" w:cs="Times New Roman"/>
          <w:b/>
          <w:bCs/>
          <w:sz w:val="24"/>
          <w:szCs w:val="24"/>
        </w:rPr>
        <w:t>Bandgap calculation from CST nanoflakes</w:t>
      </w:r>
    </w:p>
    <w:p w14:paraId="51E00683" w14:textId="689695C8" w:rsidR="005B6C01" w:rsidRPr="004E0752" w:rsidRDefault="005B6C01" w:rsidP="004E0752">
      <w:pPr>
        <w:spacing w:after="240" w:line="480" w:lineRule="auto"/>
        <w:rPr>
          <w:rFonts w:ascii="Times New Roman" w:eastAsia="Times New Roman" w:hAnsi="Times New Roman" w:cs="Times New Roman"/>
          <w:iCs/>
          <w:sz w:val="24"/>
          <w:szCs w:val="24"/>
        </w:rPr>
      </w:pPr>
      <w:r w:rsidRPr="004E0752">
        <w:rPr>
          <w:rFonts w:ascii="Times New Roman" w:eastAsia="Times New Roman" w:hAnsi="Times New Roman" w:cs="Times New Roman"/>
          <w:sz w:val="24"/>
          <w:szCs w:val="24"/>
        </w:rPr>
        <w:t xml:space="preserve">Due to the ultra-low resistivity of single crystal CST and low resistance of nanoflakes with still semiconductor behavior, the bandgap of flakes with various thicknesses were calculated from temperature-dependent resistance curve. Bandgap value can be obtained according to the equation </w:t>
      </w:r>
      <w:r w:rsidRPr="004E0752">
        <w:rPr>
          <w:rFonts w:ascii="Times New Roman" w:eastAsia="Times New Roman" w:hAnsi="Times New Roman" w:cs="Times New Roman"/>
          <w:b/>
          <w:bCs/>
          <w:i/>
          <w:iCs/>
          <w:sz w:val="24"/>
          <w:szCs w:val="24"/>
        </w:rPr>
        <w:t>R</w:t>
      </w:r>
      <w:r w:rsidRPr="004E0752">
        <w:rPr>
          <w:rFonts w:ascii="Times New Roman" w:eastAsia="Times New Roman" w:hAnsi="Times New Roman" w:cs="Times New Roman"/>
          <w:b/>
          <w:bCs/>
          <w:i/>
          <w:iCs/>
          <w:sz w:val="24"/>
          <w:szCs w:val="24"/>
          <w:vertAlign w:val="subscript"/>
        </w:rPr>
        <w:t>T</w:t>
      </w:r>
      <w:r w:rsidRPr="004E0752">
        <w:rPr>
          <w:rFonts w:ascii="Times New Roman" w:eastAsia="Times New Roman" w:hAnsi="Times New Roman" w:cs="Times New Roman"/>
          <w:b/>
          <w:bCs/>
          <w:i/>
          <w:iCs/>
          <w:sz w:val="24"/>
          <w:szCs w:val="24"/>
        </w:rPr>
        <w:t>=</w:t>
      </w:r>
      <m:oMath>
        <m:sSup>
          <m:sSupPr>
            <m:ctrlPr>
              <w:rPr>
                <w:rFonts w:ascii="Cambria Math" w:eastAsia="Times New Roman" w:hAnsi="Cambria Math" w:cs="Times New Roman"/>
                <w:b/>
                <w:bCs/>
                <w:i/>
                <w:iCs/>
                <w:sz w:val="24"/>
                <w:szCs w:val="24"/>
              </w:rPr>
            </m:ctrlPr>
          </m:sSupPr>
          <m:e>
            <m:r>
              <m:rPr>
                <m:sty m:val="bi"/>
              </m:rPr>
              <w:rPr>
                <w:rFonts w:ascii="Cambria Math" w:eastAsia="Times New Roman" w:hAnsi="Cambria Math" w:cs="Times New Roman"/>
                <w:sz w:val="24"/>
                <w:szCs w:val="24"/>
              </w:rPr>
              <m:t>e</m:t>
            </m:r>
          </m:e>
          <m:sup>
            <m:r>
              <m:rPr>
                <m:sty m:val="bi"/>
              </m:rPr>
              <w:rPr>
                <w:rFonts w:ascii="Cambria Math" w:eastAsia="Times New Roman" w:hAnsi="Cambria Math" w:cs="Times New Roman"/>
                <w:sz w:val="24"/>
                <w:szCs w:val="24"/>
              </w:rPr>
              <m:t>Eg/2</m:t>
            </m:r>
            <m:r>
              <m:rPr>
                <m:sty m:val="bi"/>
              </m:rPr>
              <w:rPr>
                <w:rFonts w:ascii="Cambria Math" w:eastAsia="Times New Roman" w:hAnsi="Cambria Math" w:cs="Times New Roman"/>
                <w:sz w:val="24"/>
                <w:szCs w:val="24"/>
              </w:rPr>
              <m:t>kT</m:t>
            </m:r>
          </m:sup>
        </m:sSup>
      </m:oMath>
      <w:r w:rsidRPr="004E0752">
        <w:rPr>
          <w:rFonts w:ascii="Times New Roman" w:eastAsia="Times New Roman" w:hAnsi="Times New Roman" w:cs="Times New Roman"/>
          <w:iCs/>
          <w:sz w:val="24"/>
          <w:szCs w:val="24"/>
        </w:rPr>
        <w:t xml:space="preserve">, where </w:t>
      </w:r>
      <w:r w:rsidRPr="004E0752">
        <w:rPr>
          <w:rFonts w:ascii="Times New Roman" w:eastAsia="Times New Roman" w:hAnsi="Times New Roman" w:cs="Times New Roman"/>
          <w:b/>
          <w:bCs/>
          <w:i/>
          <w:sz w:val="24"/>
          <w:szCs w:val="24"/>
        </w:rPr>
        <w:t>R</w:t>
      </w:r>
      <w:r w:rsidRPr="004E0752">
        <w:rPr>
          <w:rFonts w:ascii="Times New Roman" w:eastAsia="Times New Roman" w:hAnsi="Times New Roman" w:cs="Times New Roman"/>
          <w:b/>
          <w:bCs/>
          <w:i/>
          <w:sz w:val="24"/>
          <w:szCs w:val="24"/>
          <w:vertAlign w:val="subscript"/>
        </w:rPr>
        <w:t>T</w:t>
      </w:r>
      <w:r w:rsidRPr="004E0752">
        <w:rPr>
          <w:rFonts w:ascii="Times New Roman" w:eastAsia="Times New Roman" w:hAnsi="Times New Roman" w:cs="Times New Roman"/>
          <w:iCs/>
          <w:sz w:val="24"/>
          <w:szCs w:val="24"/>
        </w:rPr>
        <w:t xml:space="preserve"> is electric resistance, </w:t>
      </w:r>
      <w:r w:rsidRPr="004E0752">
        <w:rPr>
          <w:rFonts w:ascii="Times New Roman" w:eastAsia="Times New Roman" w:hAnsi="Times New Roman" w:cs="Times New Roman"/>
          <w:b/>
          <w:bCs/>
          <w:i/>
          <w:sz w:val="24"/>
          <w:szCs w:val="24"/>
        </w:rPr>
        <w:t>Eg</w:t>
      </w:r>
      <w:r w:rsidRPr="004E0752">
        <w:rPr>
          <w:rFonts w:ascii="Times New Roman" w:eastAsia="Times New Roman" w:hAnsi="Times New Roman" w:cs="Times New Roman"/>
          <w:iCs/>
          <w:sz w:val="24"/>
          <w:szCs w:val="24"/>
        </w:rPr>
        <w:t xml:space="preserve"> is energy gap, </w:t>
      </w:r>
      <w:r w:rsidRPr="004E0752">
        <w:rPr>
          <w:rFonts w:ascii="Times New Roman" w:eastAsia="Times New Roman" w:hAnsi="Times New Roman" w:cs="Times New Roman"/>
          <w:b/>
          <w:bCs/>
          <w:i/>
          <w:sz w:val="24"/>
          <w:szCs w:val="24"/>
        </w:rPr>
        <w:t>k</w:t>
      </w:r>
      <w:r w:rsidRPr="004E0752">
        <w:rPr>
          <w:rFonts w:ascii="Times New Roman" w:eastAsia="Times New Roman" w:hAnsi="Times New Roman" w:cs="Times New Roman"/>
          <w:iCs/>
          <w:sz w:val="24"/>
          <w:szCs w:val="24"/>
        </w:rPr>
        <w:t xml:space="preserve"> is Boltzmann constant, </w:t>
      </w:r>
      <w:r w:rsidRPr="004E0752">
        <w:rPr>
          <w:rFonts w:ascii="Times New Roman" w:eastAsia="Times New Roman" w:hAnsi="Times New Roman" w:cs="Times New Roman"/>
          <w:b/>
          <w:bCs/>
          <w:i/>
          <w:sz w:val="24"/>
          <w:szCs w:val="24"/>
        </w:rPr>
        <w:lastRenderedPageBreak/>
        <w:t>T</w:t>
      </w:r>
      <w:r w:rsidRPr="004E0752">
        <w:rPr>
          <w:rFonts w:ascii="Times New Roman" w:eastAsia="Times New Roman" w:hAnsi="Times New Roman" w:cs="Times New Roman"/>
          <w:iCs/>
          <w:sz w:val="24"/>
          <w:szCs w:val="24"/>
        </w:rPr>
        <w:t xml:space="preserve"> is the absolute temperature. The modified curves according to this equation are shown in </w:t>
      </w:r>
      <w:r w:rsidRPr="004E0752">
        <w:rPr>
          <w:rFonts w:ascii="Times New Roman" w:eastAsia="Times New Roman" w:hAnsi="Times New Roman" w:cs="Times New Roman"/>
          <w:b/>
          <w:bCs/>
          <w:iCs/>
          <w:sz w:val="24"/>
          <w:szCs w:val="24"/>
        </w:rPr>
        <w:t>Fig.S9d-f</w:t>
      </w:r>
      <w:r w:rsidRPr="004E0752">
        <w:rPr>
          <w:rFonts w:ascii="Times New Roman" w:eastAsia="Times New Roman" w:hAnsi="Times New Roman" w:cs="Times New Roman"/>
          <w:iCs/>
          <w:sz w:val="24"/>
          <w:szCs w:val="24"/>
        </w:rPr>
        <w:t xml:space="preserve"> and </w:t>
      </w:r>
      <w:r w:rsidRPr="004E0752">
        <w:rPr>
          <w:rFonts w:ascii="Times New Roman" w:eastAsia="Times New Roman" w:hAnsi="Times New Roman" w:cs="Times New Roman"/>
          <w:b/>
          <w:bCs/>
          <w:i/>
          <w:sz w:val="24"/>
          <w:szCs w:val="24"/>
        </w:rPr>
        <w:t>Eg</w:t>
      </w:r>
      <w:r w:rsidRPr="004E0752">
        <w:rPr>
          <w:rFonts w:ascii="Times New Roman" w:eastAsia="Times New Roman" w:hAnsi="Times New Roman" w:cs="Times New Roman"/>
          <w:iCs/>
          <w:sz w:val="24"/>
          <w:szCs w:val="24"/>
        </w:rPr>
        <w:t xml:space="preserve"> can be obtained from high temperature (low 1/T) region. The calculated values are from 0.02 eV to 0.09 eV which are more than ten times smaller than literatures. </w:t>
      </w:r>
    </w:p>
    <w:p w14:paraId="4B03153A" w14:textId="1A5A2C1C" w:rsidR="005B6C01" w:rsidRPr="004E0752" w:rsidRDefault="004E0752" w:rsidP="004E0752">
      <w:pPr>
        <w:spacing w:after="240" w:line="480" w:lineRule="auto"/>
        <w:rPr>
          <w:rFonts w:ascii="Times New Roman" w:hAnsi="Times New Roman" w:cs="Times New Roman"/>
          <w:sz w:val="24"/>
          <w:szCs w:val="24"/>
        </w:rPr>
      </w:pPr>
      <w:r w:rsidRPr="004E0752">
        <w:rPr>
          <w:rFonts w:ascii="Times New Roman" w:hAnsi="Times New Roman" w:cs="Times New Roman"/>
          <w:noProof/>
          <w:sz w:val="24"/>
          <w:szCs w:val="24"/>
        </w:rPr>
        <w:drawing>
          <wp:inline distT="0" distB="0" distL="0" distR="0" wp14:anchorId="105AEE04" wp14:editId="68BB212E">
            <wp:extent cx="5731510" cy="3147060"/>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3147060"/>
                    </a:xfrm>
                    <a:prstGeom prst="rect">
                      <a:avLst/>
                    </a:prstGeom>
                  </pic:spPr>
                </pic:pic>
              </a:graphicData>
            </a:graphic>
          </wp:inline>
        </w:drawing>
      </w:r>
    </w:p>
    <w:p w14:paraId="1B92C62A" w14:textId="784E1742" w:rsidR="005B6C01" w:rsidRPr="004E0752" w:rsidRDefault="005B6C01" w:rsidP="004E0752">
      <w:pPr>
        <w:spacing w:after="240" w:line="480" w:lineRule="auto"/>
        <w:rPr>
          <w:rFonts w:ascii="Times New Roman" w:hAnsi="Times New Roman" w:cs="Times New Roman"/>
          <w:sz w:val="24"/>
          <w:szCs w:val="24"/>
        </w:rPr>
      </w:pPr>
      <w:r w:rsidRPr="004E0752">
        <w:rPr>
          <w:rFonts w:ascii="Times New Roman" w:eastAsia="Times New Roman" w:hAnsi="Times New Roman" w:cs="Times New Roman"/>
          <w:b/>
          <w:bCs/>
          <w:sz w:val="24"/>
          <w:szCs w:val="24"/>
        </w:rPr>
        <w:t>Figure S9</w:t>
      </w:r>
      <w:r w:rsidRPr="004E0752">
        <w:rPr>
          <w:rFonts w:ascii="Times New Roman" w:eastAsia="Times New Roman" w:hAnsi="Times New Roman" w:cs="Times New Roman"/>
          <w:sz w:val="24"/>
          <w:szCs w:val="24"/>
        </w:rPr>
        <w:t xml:space="preserve">. (a-c) Temperature-dependent resistance from flakes with various thicknesses. (d-f) The modified curves according to the equation. </w:t>
      </w:r>
    </w:p>
    <w:p w14:paraId="26CE7CFB" w14:textId="1581FE3C" w:rsidR="006D525C" w:rsidRPr="00A63E4C" w:rsidRDefault="0075076D" w:rsidP="004E0752">
      <w:pPr>
        <w:spacing w:after="240" w:line="480" w:lineRule="auto"/>
        <w:rPr>
          <w:rFonts w:ascii="Times New Roman" w:hAnsi="Times New Roman" w:cs="Times New Roman"/>
          <w:b/>
          <w:bCs/>
          <w:sz w:val="24"/>
          <w:szCs w:val="24"/>
        </w:rPr>
      </w:pPr>
      <w:r w:rsidRPr="00A63E4C">
        <w:rPr>
          <w:rFonts w:ascii="Times New Roman" w:hAnsi="Times New Roman" w:cs="Times New Roman"/>
          <w:b/>
          <w:bCs/>
          <w:sz w:val="24"/>
          <w:szCs w:val="24"/>
        </w:rPr>
        <w:t>Reference</w:t>
      </w:r>
    </w:p>
    <w:p w14:paraId="34EF8C50" w14:textId="0A3AAF4A" w:rsidR="00A63E4C" w:rsidRPr="00A63E4C" w:rsidRDefault="006D525C" w:rsidP="00A63E4C">
      <w:pPr>
        <w:pStyle w:val="EndNoteBibliography"/>
        <w:spacing w:line="480" w:lineRule="auto"/>
        <w:ind w:left="720" w:hanging="720"/>
        <w:rPr>
          <w:rFonts w:ascii="Times New Roman" w:hAnsi="Times New Roman" w:cs="Times New Roman"/>
          <w:b/>
          <w:sz w:val="24"/>
          <w:szCs w:val="24"/>
        </w:rPr>
      </w:pPr>
      <w:r w:rsidRPr="00A63E4C">
        <w:rPr>
          <w:rFonts w:ascii="Times New Roman" w:hAnsi="Times New Roman" w:cs="Times New Roman"/>
          <w:kern w:val="0"/>
          <w:sz w:val="24"/>
          <w:szCs w:val="24"/>
          <w:lang w:eastAsia="en-US"/>
        </w:rPr>
        <w:fldChar w:fldCharType="begin"/>
      </w:r>
      <w:r w:rsidRPr="00A63E4C">
        <w:rPr>
          <w:rFonts w:ascii="Times New Roman" w:hAnsi="Times New Roman" w:cs="Times New Roman"/>
          <w:sz w:val="24"/>
          <w:szCs w:val="24"/>
        </w:rPr>
        <w:instrText xml:space="preserve"> ADDIN EN.REFLIST </w:instrText>
      </w:r>
      <w:r w:rsidRPr="00A63E4C">
        <w:rPr>
          <w:rFonts w:ascii="Times New Roman" w:hAnsi="Times New Roman" w:cs="Times New Roman"/>
          <w:kern w:val="0"/>
          <w:sz w:val="24"/>
          <w:szCs w:val="24"/>
          <w:lang w:eastAsia="en-US"/>
        </w:rPr>
        <w:fldChar w:fldCharType="separate"/>
      </w:r>
      <w:r w:rsidR="00A63E4C" w:rsidRPr="00A63E4C">
        <w:rPr>
          <w:rFonts w:ascii="Times New Roman" w:hAnsi="Times New Roman" w:cs="Times New Roman"/>
          <w:sz w:val="24"/>
          <w:szCs w:val="24"/>
        </w:rPr>
        <w:t>1</w:t>
      </w:r>
      <w:r w:rsidR="00A63E4C" w:rsidRPr="00A63E4C">
        <w:rPr>
          <w:rFonts w:ascii="Times New Roman" w:hAnsi="Times New Roman" w:cs="Times New Roman"/>
          <w:sz w:val="24"/>
          <w:szCs w:val="24"/>
        </w:rPr>
        <w:tab/>
      </w:r>
      <w:r w:rsidR="00A63E4C" w:rsidRPr="00A63E4C">
        <w:rPr>
          <w:rFonts w:ascii="Times New Roman" w:hAnsi="Times New Roman" w:cs="Times New Roman"/>
          <w:sz w:val="24"/>
          <w:szCs w:val="24"/>
        </w:rPr>
        <w:t>Li, Z.</w:t>
      </w:r>
      <w:r w:rsidR="00A63E4C" w:rsidRPr="00A63E4C">
        <w:rPr>
          <w:rFonts w:ascii="Times New Roman" w:hAnsi="Times New Roman" w:cs="Times New Roman"/>
          <w:i/>
          <w:sz w:val="24"/>
          <w:szCs w:val="24"/>
        </w:rPr>
        <w:t xml:space="preserve"> et al.</w:t>
      </w:r>
      <w:r w:rsidR="00A63E4C" w:rsidRPr="00A63E4C">
        <w:rPr>
          <w:rFonts w:ascii="Times New Roman" w:hAnsi="Times New Roman" w:cs="Times New Roman"/>
          <w:sz w:val="24"/>
          <w:szCs w:val="24"/>
        </w:rPr>
        <w:t xml:space="preserve"> Coexistence of large positive and negative magnetoresistance in Cr</w:t>
      </w:r>
      <w:r w:rsidR="00A63E4C" w:rsidRPr="00A63E4C">
        <w:rPr>
          <w:rFonts w:ascii="Times New Roman" w:hAnsi="Times New Roman" w:cs="Times New Roman"/>
          <w:sz w:val="24"/>
          <w:szCs w:val="24"/>
          <w:vertAlign w:val="subscript"/>
        </w:rPr>
        <w:t>2</w:t>
      </w:r>
      <w:r w:rsidR="00A63E4C" w:rsidRPr="00A63E4C">
        <w:rPr>
          <w:rFonts w:ascii="Times New Roman" w:hAnsi="Times New Roman" w:cs="Times New Roman"/>
          <w:sz w:val="24"/>
          <w:szCs w:val="24"/>
        </w:rPr>
        <w:t>Si</w:t>
      </w:r>
      <w:r w:rsidR="00A63E4C" w:rsidRPr="00A63E4C">
        <w:rPr>
          <w:rFonts w:ascii="Times New Roman" w:hAnsi="Times New Roman" w:cs="Times New Roman"/>
          <w:sz w:val="24"/>
          <w:szCs w:val="24"/>
          <w:vertAlign w:val="subscript"/>
        </w:rPr>
        <w:t>2</w:t>
      </w:r>
      <w:r w:rsidR="00A63E4C" w:rsidRPr="00A63E4C">
        <w:rPr>
          <w:rFonts w:ascii="Times New Roman" w:hAnsi="Times New Roman" w:cs="Times New Roman"/>
          <w:sz w:val="24"/>
          <w:szCs w:val="24"/>
        </w:rPr>
        <w:t>Te</w:t>
      </w:r>
      <w:r w:rsidR="00A63E4C" w:rsidRPr="00A63E4C">
        <w:rPr>
          <w:rFonts w:ascii="Times New Roman" w:hAnsi="Times New Roman" w:cs="Times New Roman"/>
          <w:sz w:val="24"/>
          <w:szCs w:val="24"/>
          <w:vertAlign w:val="subscript"/>
        </w:rPr>
        <w:t xml:space="preserve">6 </w:t>
      </w:r>
      <w:r w:rsidR="00A63E4C" w:rsidRPr="00A63E4C">
        <w:rPr>
          <w:rFonts w:ascii="Times New Roman" w:hAnsi="Times New Roman" w:cs="Times New Roman"/>
          <w:sz w:val="24"/>
          <w:szCs w:val="24"/>
        </w:rPr>
        <w:t xml:space="preserve">ferromagnetic semiconductor.  </w:t>
      </w:r>
      <w:r w:rsidR="00A63E4C" w:rsidRPr="00A63E4C">
        <w:rPr>
          <w:rFonts w:ascii="Times New Roman" w:hAnsi="Times New Roman" w:cs="Times New Roman"/>
          <w:i/>
          <w:sz w:val="24"/>
          <w:szCs w:val="24"/>
        </w:rPr>
        <w:t xml:space="preserve">Sci. China Mater. </w:t>
      </w:r>
      <w:r w:rsidR="00A63E4C" w:rsidRPr="00A63E4C">
        <w:rPr>
          <w:rFonts w:ascii="Times New Roman" w:hAnsi="Times New Roman" w:cs="Times New Roman"/>
          <w:b/>
          <w:bCs/>
          <w:iCs/>
          <w:sz w:val="24"/>
          <w:szCs w:val="24"/>
        </w:rPr>
        <w:t>65</w:t>
      </w:r>
      <w:r w:rsidR="00A63E4C" w:rsidRPr="00A63E4C">
        <w:rPr>
          <w:rFonts w:ascii="Times New Roman" w:hAnsi="Times New Roman" w:cs="Times New Roman"/>
          <w:i/>
          <w:sz w:val="24"/>
          <w:szCs w:val="24"/>
        </w:rPr>
        <w:t xml:space="preserve">, </w:t>
      </w:r>
      <w:r w:rsidR="00A63E4C" w:rsidRPr="00A63E4C">
        <w:rPr>
          <w:rFonts w:ascii="Times New Roman" w:hAnsi="Times New Roman" w:cs="Times New Roman"/>
          <w:iCs/>
          <w:sz w:val="24"/>
          <w:szCs w:val="24"/>
        </w:rPr>
        <w:t>780–787</w:t>
      </w:r>
      <w:r w:rsidR="00A63E4C" w:rsidRPr="00A63E4C">
        <w:rPr>
          <w:rFonts w:ascii="Times New Roman" w:hAnsi="Times New Roman" w:cs="Times New Roman"/>
          <w:sz w:val="24"/>
          <w:szCs w:val="24"/>
        </w:rPr>
        <w:t xml:space="preserve"> </w:t>
      </w:r>
      <w:r w:rsidR="00A63E4C" w:rsidRPr="00A63E4C">
        <w:rPr>
          <w:rFonts w:ascii="Times New Roman" w:hAnsi="Times New Roman" w:cs="Times New Roman"/>
          <w:b/>
          <w:sz w:val="24"/>
          <w:szCs w:val="24"/>
        </w:rPr>
        <w:t xml:space="preserve"> </w:t>
      </w:r>
      <w:r w:rsidR="00A63E4C" w:rsidRPr="00A63E4C">
        <w:rPr>
          <w:rFonts w:ascii="Times New Roman" w:hAnsi="Times New Roman" w:cs="Times New Roman"/>
          <w:sz w:val="24"/>
          <w:szCs w:val="24"/>
        </w:rPr>
        <w:t>(2021).</w:t>
      </w:r>
    </w:p>
    <w:p w14:paraId="47341CB1" w14:textId="027B5F95" w:rsidR="00A63E4C" w:rsidRPr="00A63E4C" w:rsidRDefault="00A63E4C" w:rsidP="00A63E4C">
      <w:pPr>
        <w:pStyle w:val="EndNoteBibliography"/>
        <w:spacing w:line="480" w:lineRule="auto"/>
        <w:ind w:left="720" w:hanging="720"/>
        <w:rPr>
          <w:rFonts w:ascii="Times New Roman" w:hAnsi="Times New Roman" w:cs="Times New Roman"/>
          <w:sz w:val="24"/>
          <w:szCs w:val="24"/>
        </w:rPr>
      </w:pPr>
      <w:r w:rsidRPr="00A63E4C">
        <w:rPr>
          <w:rFonts w:ascii="Times New Roman" w:hAnsi="Times New Roman" w:cs="Times New Roman"/>
          <w:sz w:val="24"/>
          <w:szCs w:val="24"/>
        </w:rPr>
        <w:t>2</w:t>
      </w:r>
      <w:r w:rsidRPr="00A63E4C">
        <w:rPr>
          <w:rFonts w:ascii="Times New Roman" w:hAnsi="Times New Roman" w:cs="Times New Roman"/>
          <w:sz w:val="24"/>
          <w:szCs w:val="24"/>
        </w:rPr>
        <w:tab/>
      </w:r>
      <w:r w:rsidRPr="00A63E4C">
        <w:rPr>
          <w:rFonts w:ascii="Times New Roman" w:hAnsi="Times New Roman" w:cs="Times New Roman"/>
          <w:sz w:val="24"/>
          <w:szCs w:val="24"/>
        </w:rPr>
        <w:t>Zhang, Z., Wang, Z. &amp; Zhang, Z. Magneto-transport and weak anti-localization in ferromagnetic semiconductor CrSiTe</w:t>
      </w:r>
      <w:r w:rsidRPr="00A63E4C">
        <w:rPr>
          <w:rFonts w:ascii="Times New Roman" w:hAnsi="Times New Roman" w:cs="Times New Roman"/>
          <w:sz w:val="24"/>
          <w:szCs w:val="24"/>
          <w:vertAlign w:val="subscript"/>
        </w:rPr>
        <w:t>3</w:t>
      </w:r>
      <w:r w:rsidRPr="00A63E4C">
        <w:rPr>
          <w:rFonts w:ascii="Times New Roman" w:hAnsi="Times New Roman" w:cs="Times New Roman"/>
          <w:sz w:val="24"/>
          <w:szCs w:val="24"/>
        </w:rPr>
        <w:t xml:space="preserve"> single crystal. </w:t>
      </w:r>
      <w:r w:rsidRPr="00A63E4C">
        <w:rPr>
          <w:rFonts w:ascii="Times New Roman" w:hAnsi="Times New Roman" w:cs="Times New Roman"/>
          <w:i/>
          <w:sz w:val="24"/>
          <w:szCs w:val="24"/>
        </w:rPr>
        <w:t xml:space="preserve">Appl. Phys. Lett. </w:t>
      </w:r>
      <w:r w:rsidRPr="00A63E4C">
        <w:rPr>
          <w:rFonts w:ascii="Times New Roman" w:hAnsi="Times New Roman" w:cs="Times New Roman"/>
          <w:sz w:val="24"/>
          <w:szCs w:val="24"/>
        </w:rPr>
        <w:t xml:space="preserve"> </w:t>
      </w:r>
      <w:r w:rsidRPr="00A63E4C">
        <w:rPr>
          <w:rFonts w:ascii="Times New Roman" w:hAnsi="Times New Roman" w:cs="Times New Roman"/>
          <w:b/>
          <w:sz w:val="24"/>
          <w:szCs w:val="24"/>
        </w:rPr>
        <w:t>113</w:t>
      </w:r>
      <w:r w:rsidRPr="00A63E4C">
        <w:rPr>
          <w:rFonts w:ascii="Times New Roman" w:hAnsi="Times New Roman" w:cs="Times New Roman"/>
          <w:sz w:val="24"/>
          <w:szCs w:val="24"/>
        </w:rPr>
        <w:t xml:space="preserve"> (2018).</w:t>
      </w:r>
    </w:p>
    <w:p w14:paraId="508742BC" w14:textId="7439720F" w:rsidR="00A63E4C" w:rsidRPr="00A63E4C" w:rsidRDefault="00A63E4C" w:rsidP="00A63E4C">
      <w:pPr>
        <w:pStyle w:val="EndNoteBibliography"/>
        <w:spacing w:line="480" w:lineRule="auto"/>
        <w:ind w:left="720" w:hanging="720"/>
        <w:rPr>
          <w:rFonts w:ascii="Times New Roman" w:hAnsi="Times New Roman" w:cs="Times New Roman"/>
          <w:sz w:val="24"/>
          <w:szCs w:val="24"/>
        </w:rPr>
      </w:pPr>
      <w:r w:rsidRPr="00A63E4C">
        <w:rPr>
          <w:rFonts w:ascii="Times New Roman" w:hAnsi="Times New Roman" w:cs="Times New Roman"/>
          <w:sz w:val="24"/>
          <w:szCs w:val="24"/>
        </w:rPr>
        <w:t>3</w:t>
      </w:r>
      <w:r w:rsidRPr="00A63E4C">
        <w:rPr>
          <w:rFonts w:ascii="Times New Roman" w:hAnsi="Times New Roman" w:cs="Times New Roman"/>
          <w:sz w:val="24"/>
          <w:szCs w:val="24"/>
        </w:rPr>
        <w:tab/>
      </w:r>
      <w:r w:rsidRPr="00A63E4C">
        <w:rPr>
          <w:rFonts w:ascii="Times New Roman" w:hAnsi="Times New Roman" w:cs="Times New Roman"/>
          <w:sz w:val="24"/>
          <w:szCs w:val="24"/>
        </w:rPr>
        <w:t>Williams, T. J.</w:t>
      </w:r>
      <w:r w:rsidRPr="00A63E4C">
        <w:rPr>
          <w:rFonts w:ascii="Times New Roman" w:hAnsi="Times New Roman" w:cs="Times New Roman"/>
          <w:i/>
          <w:sz w:val="24"/>
          <w:szCs w:val="24"/>
        </w:rPr>
        <w:t xml:space="preserve"> et al.</w:t>
      </w:r>
      <w:r w:rsidRPr="00A63E4C">
        <w:rPr>
          <w:rFonts w:ascii="Times New Roman" w:hAnsi="Times New Roman" w:cs="Times New Roman"/>
          <w:sz w:val="24"/>
          <w:szCs w:val="24"/>
        </w:rPr>
        <w:t xml:space="preserve"> Magnetic correlations in the quasi-two-dimensional semiconducting ferromagnet CrSiTe</w:t>
      </w:r>
      <w:r w:rsidRPr="00A63E4C">
        <w:rPr>
          <w:rFonts w:ascii="Times New Roman" w:hAnsi="Times New Roman" w:cs="Times New Roman"/>
          <w:sz w:val="24"/>
          <w:szCs w:val="24"/>
          <w:vertAlign w:val="subscript"/>
        </w:rPr>
        <w:t>3</w:t>
      </w:r>
      <w:r w:rsidRPr="00A63E4C">
        <w:rPr>
          <w:rFonts w:ascii="Times New Roman" w:hAnsi="Times New Roman" w:cs="Times New Roman"/>
          <w:sz w:val="24"/>
          <w:szCs w:val="24"/>
        </w:rPr>
        <w:t xml:space="preserve">. </w:t>
      </w:r>
      <w:r w:rsidRPr="00A63E4C">
        <w:rPr>
          <w:rFonts w:ascii="Times New Roman" w:hAnsi="Times New Roman" w:cs="Times New Roman"/>
          <w:i/>
          <w:sz w:val="24"/>
          <w:szCs w:val="24"/>
        </w:rPr>
        <w:t>Phys. Rev. B</w:t>
      </w:r>
      <w:r w:rsidRPr="00A63E4C">
        <w:rPr>
          <w:rFonts w:ascii="Times New Roman" w:hAnsi="Times New Roman" w:cs="Times New Roman"/>
          <w:sz w:val="24"/>
          <w:szCs w:val="24"/>
        </w:rPr>
        <w:t xml:space="preserve"> </w:t>
      </w:r>
      <w:r w:rsidRPr="00A63E4C">
        <w:rPr>
          <w:rFonts w:ascii="Times New Roman" w:hAnsi="Times New Roman" w:cs="Times New Roman"/>
          <w:b/>
          <w:sz w:val="24"/>
          <w:szCs w:val="24"/>
        </w:rPr>
        <w:t>92</w:t>
      </w:r>
      <w:r w:rsidRPr="00A63E4C">
        <w:rPr>
          <w:rFonts w:ascii="Times New Roman" w:hAnsi="Times New Roman" w:cs="Times New Roman"/>
          <w:sz w:val="24"/>
          <w:szCs w:val="24"/>
        </w:rPr>
        <w:t xml:space="preserve"> (2015).</w:t>
      </w:r>
    </w:p>
    <w:p w14:paraId="7782E259" w14:textId="768D7F32" w:rsidR="00A63E4C" w:rsidRPr="00A63E4C" w:rsidRDefault="00A63E4C" w:rsidP="00A63E4C">
      <w:pPr>
        <w:pStyle w:val="EndNoteBibliography"/>
        <w:spacing w:line="480" w:lineRule="auto"/>
        <w:ind w:left="720" w:hanging="720"/>
        <w:rPr>
          <w:rFonts w:ascii="Times New Roman" w:hAnsi="Times New Roman" w:cs="Times New Roman"/>
          <w:sz w:val="24"/>
          <w:szCs w:val="24"/>
        </w:rPr>
      </w:pPr>
      <w:r w:rsidRPr="00A63E4C">
        <w:rPr>
          <w:rFonts w:ascii="Times New Roman" w:hAnsi="Times New Roman" w:cs="Times New Roman"/>
          <w:sz w:val="24"/>
          <w:szCs w:val="24"/>
        </w:rPr>
        <w:t>4</w:t>
      </w:r>
      <w:r w:rsidRPr="00A63E4C">
        <w:rPr>
          <w:rFonts w:ascii="Times New Roman" w:hAnsi="Times New Roman" w:cs="Times New Roman"/>
          <w:sz w:val="24"/>
          <w:szCs w:val="24"/>
        </w:rPr>
        <w:tab/>
        <w:t xml:space="preserve">Ron, A., Zoghlin, E., Balents, L., Wilson, S. D. &amp; Hsieh, D. Dimensional crossover in </w:t>
      </w:r>
      <w:r w:rsidRPr="00A63E4C">
        <w:rPr>
          <w:rFonts w:ascii="Times New Roman" w:hAnsi="Times New Roman" w:cs="Times New Roman"/>
          <w:sz w:val="24"/>
          <w:szCs w:val="24"/>
        </w:rPr>
        <w:lastRenderedPageBreak/>
        <w:t xml:space="preserve">a layered ferromagnet detected by spin correlation driven distortions. </w:t>
      </w:r>
      <w:r w:rsidRPr="00A63E4C">
        <w:rPr>
          <w:rFonts w:ascii="Times New Roman" w:hAnsi="Times New Roman" w:cs="Times New Roman"/>
          <w:i/>
          <w:sz w:val="24"/>
          <w:szCs w:val="24"/>
        </w:rPr>
        <w:t>Nat. Commun.</w:t>
      </w:r>
      <w:r w:rsidRPr="00A63E4C">
        <w:rPr>
          <w:rFonts w:ascii="Times New Roman" w:hAnsi="Times New Roman" w:cs="Times New Roman"/>
          <w:sz w:val="24"/>
          <w:szCs w:val="24"/>
        </w:rPr>
        <w:t xml:space="preserve"> </w:t>
      </w:r>
      <w:r w:rsidRPr="00A63E4C">
        <w:rPr>
          <w:rFonts w:ascii="Times New Roman" w:hAnsi="Times New Roman" w:cs="Times New Roman"/>
          <w:b/>
          <w:sz w:val="24"/>
          <w:szCs w:val="24"/>
        </w:rPr>
        <w:t>10</w:t>
      </w:r>
      <w:r w:rsidRPr="00A63E4C">
        <w:rPr>
          <w:rFonts w:ascii="Times New Roman" w:hAnsi="Times New Roman" w:cs="Times New Roman"/>
          <w:sz w:val="24"/>
          <w:szCs w:val="24"/>
        </w:rPr>
        <w:t>, 1654, (2019).</w:t>
      </w:r>
    </w:p>
    <w:p w14:paraId="6DDB0E8E" w14:textId="77777777" w:rsidR="00A63E4C" w:rsidRPr="00A63E4C" w:rsidRDefault="00A63E4C" w:rsidP="00A63E4C">
      <w:pPr>
        <w:pStyle w:val="EndNoteBibliography"/>
        <w:spacing w:line="480" w:lineRule="auto"/>
        <w:ind w:left="720" w:hanging="720"/>
        <w:rPr>
          <w:rFonts w:ascii="Times New Roman" w:hAnsi="Times New Roman" w:cs="Times New Roman"/>
          <w:sz w:val="24"/>
          <w:szCs w:val="24"/>
        </w:rPr>
      </w:pPr>
      <w:r w:rsidRPr="00A63E4C">
        <w:rPr>
          <w:rFonts w:ascii="Times New Roman" w:hAnsi="Times New Roman" w:cs="Times New Roman"/>
          <w:sz w:val="24"/>
          <w:szCs w:val="24"/>
        </w:rPr>
        <w:t>5</w:t>
      </w:r>
      <w:r w:rsidRPr="00A63E4C">
        <w:rPr>
          <w:rFonts w:ascii="Times New Roman" w:hAnsi="Times New Roman" w:cs="Times New Roman"/>
          <w:sz w:val="24"/>
          <w:szCs w:val="24"/>
        </w:rPr>
        <w:tab/>
        <w:t>Cao, Q.</w:t>
      </w:r>
      <w:r w:rsidRPr="00A63E4C">
        <w:rPr>
          <w:rFonts w:ascii="Times New Roman" w:hAnsi="Times New Roman" w:cs="Times New Roman"/>
          <w:i/>
          <w:sz w:val="24"/>
          <w:szCs w:val="24"/>
        </w:rPr>
        <w:t xml:space="preserve"> et al.</w:t>
      </w:r>
      <w:r w:rsidRPr="00A63E4C">
        <w:rPr>
          <w:rFonts w:ascii="Times New Roman" w:hAnsi="Times New Roman" w:cs="Times New Roman"/>
          <w:sz w:val="24"/>
          <w:szCs w:val="24"/>
        </w:rPr>
        <w:t xml:space="preserve"> Defect introduced paramagnetism and weak localization in two-dimensional metal VSe</w:t>
      </w:r>
      <w:r w:rsidRPr="00A63E4C">
        <w:rPr>
          <w:rFonts w:ascii="Times New Roman" w:hAnsi="Times New Roman" w:cs="Times New Roman"/>
          <w:sz w:val="24"/>
          <w:szCs w:val="24"/>
          <w:vertAlign w:val="subscript"/>
        </w:rPr>
        <w:t>2</w:t>
      </w:r>
      <w:r w:rsidRPr="00A63E4C">
        <w:rPr>
          <w:rFonts w:ascii="Times New Roman" w:hAnsi="Times New Roman" w:cs="Times New Roman"/>
          <w:sz w:val="24"/>
          <w:szCs w:val="24"/>
        </w:rPr>
        <w:t xml:space="preserve">. </w:t>
      </w:r>
      <w:r w:rsidRPr="00A63E4C">
        <w:rPr>
          <w:rFonts w:ascii="Times New Roman" w:hAnsi="Times New Roman" w:cs="Times New Roman"/>
          <w:i/>
          <w:sz w:val="24"/>
          <w:szCs w:val="24"/>
        </w:rPr>
        <w:t>Nanotechnology</w:t>
      </w:r>
      <w:r w:rsidRPr="00A63E4C">
        <w:rPr>
          <w:rFonts w:ascii="Times New Roman" w:hAnsi="Times New Roman" w:cs="Times New Roman"/>
          <w:sz w:val="24"/>
          <w:szCs w:val="24"/>
        </w:rPr>
        <w:t xml:space="preserve"> </w:t>
      </w:r>
      <w:r w:rsidRPr="00A63E4C">
        <w:rPr>
          <w:rFonts w:ascii="Times New Roman" w:hAnsi="Times New Roman" w:cs="Times New Roman"/>
          <w:b/>
          <w:sz w:val="24"/>
          <w:szCs w:val="24"/>
        </w:rPr>
        <w:t>28</w:t>
      </w:r>
      <w:r w:rsidRPr="00A63E4C">
        <w:rPr>
          <w:rFonts w:ascii="Times New Roman" w:hAnsi="Times New Roman" w:cs="Times New Roman"/>
          <w:sz w:val="24"/>
          <w:szCs w:val="24"/>
        </w:rPr>
        <w:t>, 475703 (2017).</w:t>
      </w:r>
    </w:p>
    <w:p w14:paraId="25612468" w14:textId="0F7ACFFF" w:rsidR="00A63E4C" w:rsidRPr="00A63E4C" w:rsidRDefault="00A63E4C" w:rsidP="00A63E4C">
      <w:pPr>
        <w:pStyle w:val="EndNoteBibliography"/>
        <w:spacing w:line="480" w:lineRule="auto"/>
        <w:ind w:left="720" w:hanging="720"/>
        <w:rPr>
          <w:rFonts w:ascii="Times New Roman" w:hAnsi="Times New Roman" w:cs="Times New Roman"/>
          <w:sz w:val="24"/>
          <w:szCs w:val="24"/>
        </w:rPr>
      </w:pPr>
      <w:r w:rsidRPr="00A63E4C">
        <w:rPr>
          <w:rFonts w:ascii="Times New Roman" w:hAnsi="Times New Roman" w:cs="Times New Roman"/>
          <w:sz w:val="24"/>
          <w:szCs w:val="24"/>
        </w:rPr>
        <w:t>6</w:t>
      </w:r>
      <w:r w:rsidRPr="00A63E4C">
        <w:rPr>
          <w:rFonts w:ascii="Times New Roman" w:hAnsi="Times New Roman" w:cs="Times New Roman"/>
          <w:sz w:val="24"/>
          <w:szCs w:val="24"/>
        </w:rPr>
        <w:tab/>
      </w:r>
      <w:r w:rsidRPr="00A63E4C">
        <w:rPr>
          <w:rFonts w:ascii="Times New Roman" w:hAnsi="Times New Roman" w:cs="Times New Roman"/>
          <w:sz w:val="24"/>
          <w:szCs w:val="24"/>
        </w:rPr>
        <w:t>Zhang, C.</w:t>
      </w:r>
      <w:r w:rsidRPr="00A63E4C">
        <w:rPr>
          <w:rFonts w:ascii="Times New Roman" w:hAnsi="Times New Roman" w:cs="Times New Roman"/>
          <w:i/>
          <w:sz w:val="24"/>
          <w:szCs w:val="24"/>
        </w:rPr>
        <w:t xml:space="preserve"> et al.</w:t>
      </w:r>
      <w:r w:rsidRPr="00A63E4C">
        <w:rPr>
          <w:rFonts w:ascii="Times New Roman" w:hAnsi="Times New Roman" w:cs="Times New Roman"/>
          <w:sz w:val="24"/>
          <w:szCs w:val="24"/>
        </w:rPr>
        <w:t xml:space="preserve"> Hard ferromagnetic behavior in atomically thin CrSiTe</w:t>
      </w:r>
      <w:r w:rsidRPr="00A63E4C">
        <w:rPr>
          <w:rFonts w:ascii="Times New Roman" w:hAnsi="Times New Roman" w:cs="Times New Roman"/>
          <w:sz w:val="24"/>
          <w:szCs w:val="24"/>
          <w:vertAlign w:val="subscript"/>
        </w:rPr>
        <w:t>3</w:t>
      </w:r>
      <w:r w:rsidRPr="00A63E4C">
        <w:rPr>
          <w:rFonts w:ascii="Times New Roman" w:hAnsi="Times New Roman" w:cs="Times New Roman"/>
          <w:sz w:val="24"/>
          <w:szCs w:val="24"/>
        </w:rPr>
        <w:t xml:space="preserve"> flakes. </w:t>
      </w:r>
      <w:r w:rsidRPr="00A63E4C">
        <w:rPr>
          <w:rFonts w:ascii="Times New Roman" w:hAnsi="Times New Roman" w:cs="Times New Roman"/>
          <w:i/>
          <w:sz w:val="24"/>
          <w:szCs w:val="24"/>
        </w:rPr>
        <w:t>Nanoscale</w:t>
      </w:r>
      <w:r w:rsidRPr="00A63E4C">
        <w:rPr>
          <w:rFonts w:ascii="Times New Roman" w:hAnsi="Times New Roman" w:cs="Times New Roman"/>
          <w:sz w:val="24"/>
          <w:szCs w:val="24"/>
        </w:rPr>
        <w:t xml:space="preserve"> </w:t>
      </w:r>
      <w:r w:rsidRPr="00A63E4C">
        <w:rPr>
          <w:rFonts w:ascii="Times New Roman" w:hAnsi="Times New Roman" w:cs="Times New Roman"/>
          <w:b/>
          <w:sz w:val="24"/>
          <w:szCs w:val="24"/>
        </w:rPr>
        <w:t>14</w:t>
      </w:r>
      <w:r w:rsidRPr="00A63E4C">
        <w:rPr>
          <w:rFonts w:ascii="Times New Roman" w:hAnsi="Times New Roman" w:cs="Times New Roman"/>
          <w:sz w:val="24"/>
          <w:szCs w:val="24"/>
        </w:rPr>
        <w:t>, 5851-5858 (2022).</w:t>
      </w:r>
    </w:p>
    <w:p w14:paraId="180BD09C" w14:textId="1D51F76B" w:rsidR="00A63E4C" w:rsidRPr="00A63E4C" w:rsidRDefault="00A63E4C" w:rsidP="00A63E4C">
      <w:pPr>
        <w:pStyle w:val="EndNoteBibliography"/>
        <w:spacing w:line="480" w:lineRule="auto"/>
        <w:ind w:left="720" w:hanging="720"/>
        <w:rPr>
          <w:rFonts w:ascii="Times New Roman" w:hAnsi="Times New Roman" w:cs="Times New Roman"/>
          <w:sz w:val="24"/>
          <w:szCs w:val="24"/>
        </w:rPr>
      </w:pPr>
      <w:r w:rsidRPr="00A63E4C">
        <w:rPr>
          <w:rFonts w:ascii="Times New Roman" w:hAnsi="Times New Roman" w:cs="Times New Roman"/>
          <w:sz w:val="24"/>
          <w:szCs w:val="24"/>
        </w:rPr>
        <w:t>7</w:t>
      </w:r>
      <w:r w:rsidRPr="00A63E4C">
        <w:rPr>
          <w:rFonts w:ascii="Times New Roman" w:hAnsi="Times New Roman" w:cs="Times New Roman"/>
          <w:sz w:val="24"/>
          <w:szCs w:val="24"/>
        </w:rPr>
        <w:tab/>
        <w:t xml:space="preserve">Hikami, S., Larkin, A. I. &amp; Nagaoka, Y. Spin-Orbit Interaction and Magnetoresistance in the Two Dimensional Random System. </w:t>
      </w:r>
      <w:r w:rsidRPr="00A63E4C">
        <w:rPr>
          <w:rFonts w:ascii="Times New Roman" w:hAnsi="Times New Roman" w:cs="Times New Roman"/>
          <w:i/>
          <w:sz w:val="24"/>
          <w:szCs w:val="24"/>
        </w:rPr>
        <w:t>Prog. Theor. Phys.</w:t>
      </w:r>
      <w:r w:rsidRPr="00A63E4C">
        <w:rPr>
          <w:rFonts w:ascii="Times New Roman" w:hAnsi="Times New Roman" w:cs="Times New Roman"/>
          <w:sz w:val="24"/>
          <w:szCs w:val="24"/>
        </w:rPr>
        <w:t xml:space="preserve"> </w:t>
      </w:r>
      <w:r w:rsidRPr="00A63E4C">
        <w:rPr>
          <w:rFonts w:ascii="Times New Roman" w:hAnsi="Times New Roman" w:cs="Times New Roman"/>
          <w:b/>
          <w:sz w:val="24"/>
          <w:szCs w:val="24"/>
        </w:rPr>
        <w:t>63</w:t>
      </w:r>
      <w:r w:rsidRPr="00A63E4C">
        <w:rPr>
          <w:rFonts w:ascii="Times New Roman" w:hAnsi="Times New Roman" w:cs="Times New Roman"/>
          <w:sz w:val="24"/>
          <w:szCs w:val="24"/>
        </w:rPr>
        <w:t>, 707-710 (1980).</w:t>
      </w:r>
    </w:p>
    <w:p w14:paraId="3E2F7EF2" w14:textId="1ED62C92" w:rsidR="00A63E4C" w:rsidRPr="00A63E4C" w:rsidRDefault="00A63E4C" w:rsidP="00A63E4C">
      <w:pPr>
        <w:pStyle w:val="EndNoteBibliography"/>
        <w:spacing w:line="480" w:lineRule="auto"/>
        <w:ind w:left="720" w:hanging="720"/>
        <w:rPr>
          <w:rFonts w:ascii="Times New Roman" w:hAnsi="Times New Roman" w:cs="Times New Roman"/>
          <w:sz w:val="24"/>
          <w:szCs w:val="24"/>
        </w:rPr>
      </w:pPr>
      <w:r w:rsidRPr="00A63E4C">
        <w:rPr>
          <w:rFonts w:ascii="Times New Roman" w:hAnsi="Times New Roman" w:cs="Times New Roman"/>
          <w:sz w:val="24"/>
          <w:szCs w:val="24"/>
        </w:rPr>
        <w:t>8</w:t>
      </w:r>
      <w:r w:rsidRPr="00A63E4C">
        <w:rPr>
          <w:rFonts w:ascii="Times New Roman" w:hAnsi="Times New Roman" w:cs="Times New Roman"/>
          <w:sz w:val="24"/>
          <w:szCs w:val="24"/>
        </w:rPr>
        <w:tab/>
        <w:t>Zhang, Y.</w:t>
      </w:r>
      <w:r w:rsidRPr="00A63E4C">
        <w:rPr>
          <w:rFonts w:ascii="Times New Roman" w:hAnsi="Times New Roman" w:cs="Times New Roman"/>
          <w:i/>
          <w:sz w:val="24"/>
          <w:szCs w:val="24"/>
        </w:rPr>
        <w:t xml:space="preserve"> et al.</w:t>
      </w:r>
      <w:r w:rsidRPr="00A63E4C">
        <w:rPr>
          <w:rFonts w:ascii="Times New Roman" w:hAnsi="Times New Roman" w:cs="Times New Roman"/>
          <w:sz w:val="24"/>
          <w:szCs w:val="24"/>
        </w:rPr>
        <w:t xml:space="preserve"> Intrinsic V vacancy and large magnetoresistance in V</w:t>
      </w:r>
      <w:r w:rsidRPr="00A63E4C">
        <w:rPr>
          <w:rFonts w:ascii="Times New Roman" w:hAnsi="Times New Roman" w:cs="Times New Roman"/>
          <w:sz w:val="24"/>
          <w:szCs w:val="24"/>
          <w:vertAlign w:val="subscript"/>
        </w:rPr>
        <w:t>1-δ</w:t>
      </w:r>
      <w:r w:rsidRPr="00A63E4C">
        <w:rPr>
          <w:rFonts w:ascii="Times New Roman" w:hAnsi="Times New Roman" w:cs="Times New Roman"/>
          <w:sz w:val="24"/>
          <w:szCs w:val="24"/>
        </w:rPr>
        <w:t>Sb</w:t>
      </w:r>
      <w:r w:rsidRPr="00A63E4C">
        <w:rPr>
          <w:rFonts w:ascii="Times New Roman" w:hAnsi="Times New Roman" w:cs="Times New Roman"/>
          <w:sz w:val="24"/>
          <w:szCs w:val="24"/>
          <w:vertAlign w:val="subscript"/>
        </w:rPr>
        <w:t>2</w:t>
      </w:r>
      <w:r w:rsidRPr="00A63E4C">
        <w:rPr>
          <w:rFonts w:ascii="Times New Roman" w:hAnsi="Times New Roman" w:cs="Times New Roman"/>
          <w:sz w:val="24"/>
          <w:szCs w:val="24"/>
        </w:rPr>
        <w:t xml:space="preserve"> single crystal. </w:t>
      </w:r>
      <w:r w:rsidRPr="00A63E4C">
        <w:rPr>
          <w:rFonts w:ascii="Times New Roman" w:hAnsi="Times New Roman" w:cs="Times New Roman"/>
          <w:i/>
          <w:sz w:val="24"/>
          <w:szCs w:val="24"/>
        </w:rPr>
        <w:t>Chin. Phys. B</w:t>
      </w:r>
      <w:r w:rsidRPr="00A63E4C">
        <w:rPr>
          <w:rFonts w:ascii="Times New Roman" w:hAnsi="Times New Roman" w:cs="Times New Roman"/>
          <w:sz w:val="24"/>
          <w:szCs w:val="24"/>
        </w:rPr>
        <w:t xml:space="preserve"> </w:t>
      </w:r>
      <w:r w:rsidRPr="00A63E4C">
        <w:rPr>
          <w:rFonts w:ascii="Times New Roman" w:hAnsi="Times New Roman" w:cs="Times New Roman"/>
          <w:b/>
          <w:sz w:val="24"/>
          <w:szCs w:val="24"/>
        </w:rPr>
        <w:t>31</w:t>
      </w:r>
      <w:r w:rsidRPr="00A63E4C">
        <w:rPr>
          <w:rFonts w:ascii="Times New Roman" w:hAnsi="Times New Roman" w:cs="Times New Roman"/>
          <w:sz w:val="24"/>
          <w:szCs w:val="24"/>
        </w:rPr>
        <w:t>, 037102 (2022).</w:t>
      </w:r>
    </w:p>
    <w:p w14:paraId="5F21AA71" w14:textId="41BA24B6" w:rsidR="00A63E4C" w:rsidRPr="00A63E4C" w:rsidRDefault="00A63E4C" w:rsidP="00A63E4C">
      <w:pPr>
        <w:pStyle w:val="EndNoteBibliography"/>
        <w:spacing w:line="480" w:lineRule="auto"/>
        <w:ind w:left="720" w:hanging="720"/>
        <w:rPr>
          <w:rFonts w:ascii="Times New Roman" w:hAnsi="Times New Roman" w:cs="Times New Roman"/>
          <w:sz w:val="24"/>
          <w:szCs w:val="24"/>
        </w:rPr>
      </w:pPr>
      <w:r w:rsidRPr="00A63E4C">
        <w:rPr>
          <w:rFonts w:ascii="Times New Roman" w:hAnsi="Times New Roman" w:cs="Times New Roman"/>
          <w:sz w:val="24"/>
          <w:szCs w:val="24"/>
        </w:rPr>
        <w:t>9</w:t>
      </w:r>
      <w:r w:rsidRPr="00A63E4C">
        <w:rPr>
          <w:rFonts w:ascii="Times New Roman" w:hAnsi="Times New Roman" w:cs="Times New Roman"/>
          <w:sz w:val="24"/>
          <w:szCs w:val="24"/>
        </w:rPr>
        <w:tab/>
        <w:t>Lohmann, M.</w:t>
      </w:r>
      <w:r w:rsidRPr="00A63E4C">
        <w:rPr>
          <w:rFonts w:ascii="Times New Roman" w:hAnsi="Times New Roman" w:cs="Times New Roman"/>
          <w:i/>
          <w:sz w:val="24"/>
          <w:szCs w:val="24"/>
        </w:rPr>
        <w:t xml:space="preserve"> et al.</w:t>
      </w:r>
      <w:r w:rsidRPr="00A63E4C">
        <w:rPr>
          <w:rFonts w:ascii="Times New Roman" w:hAnsi="Times New Roman" w:cs="Times New Roman"/>
          <w:sz w:val="24"/>
          <w:szCs w:val="24"/>
        </w:rPr>
        <w:t xml:space="preserve"> Probing Magnetism in Insulating Cr</w:t>
      </w:r>
      <w:r w:rsidRPr="00A63E4C">
        <w:rPr>
          <w:rFonts w:ascii="Times New Roman" w:hAnsi="Times New Roman" w:cs="Times New Roman"/>
          <w:sz w:val="24"/>
          <w:szCs w:val="24"/>
          <w:vertAlign w:val="subscript"/>
        </w:rPr>
        <w:t>2</w:t>
      </w:r>
      <w:r w:rsidRPr="00A63E4C">
        <w:rPr>
          <w:rFonts w:ascii="Times New Roman" w:hAnsi="Times New Roman" w:cs="Times New Roman"/>
          <w:sz w:val="24"/>
          <w:szCs w:val="24"/>
        </w:rPr>
        <w:t>Ge</w:t>
      </w:r>
      <w:r w:rsidRPr="00A63E4C">
        <w:rPr>
          <w:rFonts w:ascii="Times New Roman" w:hAnsi="Times New Roman" w:cs="Times New Roman"/>
          <w:sz w:val="24"/>
          <w:szCs w:val="24"/>
          <w:vertAlign w:val="subscript"/>
        </w:rPr>
        <w:t>2</w:t>
      </w:r>
      <w:r w:rsidRPr="00A63E4C">
        <w:rPr>
          <w:rFonts w:ascii="Times New Roman" w:hAnsi="Times New Roman" w:cs="Times New Roman"/>
          <w:sz w:val="24"/>
          <w:szCs w:val="24"/>
        </w:rPr>
        <w:t>Te</w:t>
      </w:r>
      <w:r w:rsidRPr="00A63E4C">
        <w:rPr>
          <w:rFonts w:ascii="Times New Roman" w:hAnsi="Times New Roman" w:cs="Times New Roman"/>
          <w:sz w:val="24"/>
          <w:szCs w:val="24"/>
          <w:vertAlign w:val="subscript"/>
        </w:rPr>
        <w:t>6</w:t>
      </w:r>
      <w:r w:rsidRPr="00A63E4C">
        <w:rPr>
          <w:rFonts w:ascii="Times New Roman" w:hAnsi="Times New Roman" w:cs="Times New Roman"/>
          <w:sz w:val="24"/>
          <w:szCs w:val="24"/>
        </w:rPr>
        <w:t xml:space="preserve"> by Induced Anomalous Hall Effect in Pt. </w:t>
      </w:r>
      <w:r w:rsidRPr="00A63E4C">
        <w:rPr>
          <w:rFonts w:ascii="Times New Roman" w:hAnsi="Times New Roman" w:cs="Times New Roman"/>
          <w:i/>
          <w:sz w:val="24"/>
          <w:szCs w:val="24"/>
        </w:rPr>
        <w:t>Nano Lett.</w:t>
      </w:r>
      <w:r w:rsidRPr="00A63E4C">
        <w:rPr>
          <w:rFonts w:ascii="Times New Roman" w:hAnsi="Times New Roman" w:cs="Times New Roman"/>
          <w:sz w:val="24"/>
          <w:szCs w:val="24"/>
        </w:rPr>
        <w:t xml:space="preserve"> </w:t>
      </w:r>
      <w:r w:rsidRPr="00A63E4C">
        <w:rPr>
          <w:rFonts w:ascii="Times New Roman" w:hAnsi="Times New Roman" w:cs="Times New Roman"/>
          <w:b/>
          <w:sz w:val="24"/>
          <w:szCs w:val="24"/>
        </w:rPr>
        <w:t>19</w:t>
      </w:r>
      <w:r w:rsidRPr="00A63E4C">
        <w:rPr>
          <w:rFonts w:ascii="Times New Roman" w:hAnsi="Times New Roman" w:cs="Times New Roman"/>
          <w:sz w:val="24"/>
          <w:szCs w:val="24"/>
        </w:rPr>
        <w:t>, 2397-2403 (2019).</w:t>
      </w:r>
    </w:p>
    <w:p w14:paraId="13E9BD2E" w14:textId="2854FAAE" w:rsidR="000B1226" w:rsidRPr="00785693" w:rsidRDefault="006D525C" w:rsidP="00A63E4C">
      <w:pPr>
        <w:spacing w:after="240" w:line="480" w:lineRule="auto"/>
        <w:rPr>
          <w:rFonts w:ascii="Times New Roman" w:hAnsi="Times New Roman" w:cs="Times New Roman"/>
          <w:sz w:val="24"/>
          <w:szCs w:val="24"/>
        </w:rPr>
      </w:pPr>
      <w:r w:rsidRPr="00A63E4C">
        <w:rPr>
          <w:rFonts w:ascii="Times New Roman" w:hAnsi="Times New Roman" w:cs="Times New Roman"/>
          <w:sz w:val="24"/>
          <w:szCs w:val="24"/>
        </w:rPr>
        <w:fldChar w:fldCharType="end"/>
      </w:r>
    </w:p>
    <w:sectPr w:rsidR="000B1226" w:rsidRPr="00785693" w:rsidSect="00785693">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9A4ECC" w14:textId="77777777" w:rsidR="006D525C" w:rsidRDefault="006D525C" w:rsidP="006D525C">
      <w:r>
        <w:separator/>
      </w:r>
    </w:p>
  </w:endnote>
  <w:endnote w:type="continuationSeparator" w:id="0">
    <w:p w14:paraId="594F1A2F" w14:textId="77777777" w:rsidR="006D525C" w:rsidRDefault="006D525C" w:rsidP="006D5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02BB5" w14:textId="77777777" w:rsidR="006D525C" w:rsidRDefault="006D525C" w:rsidP="006D525C">
      <w:r>
        <w:separator/>
      </w:r>
    </w:p>
  </w:footnote>
  <w:footnote w:type="continuationSeparator" w:id="0">
    <w:p w14:paraId="5B98EE7E" w14:textId="77777777" w:rsidR="006D525C" w:rsidRDefault="006D525C" w:rsidP="006D52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0ewaxwae0tzriesxs8vf25nf9e550rsdrpx&quot;&gt;My EndNote Library.summery&lt;record-ids&gt;&lt;item&gt;6&lt;/item&gt;&lt;item&gt;10&lt;/item&gt;&lt;item&gt;31&lt;/item&gt;&lt;/record-ids&gt;&lt;/item&gt;&lt;/Libraries&gt;"/>
  </w:docVars>
  <w:rsids>
    <w:rsidRoot w:val="000B1226"/>
    <w:rsid w:val="00093596"/>
    <w:rsid w:val="000B1226"/>
    <w:rsid w:val="000C4544"/>
    <w:rsid w:val="000D5FA9"/>
    <w:rsid w:val="00187C3A"/>
    <w:rsid w:val="002017D2"/>
    <w:rsid w:val="003E4875"/>
    <w:rsid w:val="00451940"/>
    <w:rsid w:val="00492FFB"/>
    <w:rsid w:val="00497725"/>
    <w:rsid w:val="004E0752"/>
    <w:rsid w:val="00506F67"/>
    <w:rsid w:val="00521EB4"/>
    <w:rsid w:val="005B6C01"/>
    <w:rsid w:val="006D13D8"/>
    <w:rsid w:val="006D26ED"/>
    <w:rsid w:val="006D525C"/>
    <w:rsid w:val="006E3A13"/>
    <w:rsid w:val="0075076D"/>
    <w:rsid w:val="00785693"/>
    <w:rsid w:val="007A709D"/>
    <w:rsid w:val="0091255E"/>
    <w:rsid w:val="009A5FDF"/>
    <w:rsid w:val="00A241BC"/>
    <w:rsid w:val="00A63E4C"/>
    <w:rsid w:val="00AF2513"/>
    <w:rsid w:val="00B43431"/>
    <w:rsid w:val="00B9792B"/>
    <w:rsid w:val="00BA55AD"/>
    <w:rsid w:val="00C21386"/>
    <w:rsid w:val="00CE4577"/>
    <w:rsid w:val="00D9645D"/>
    <w:rsid w:val="00DC08EE"/>
    <w:rsid w:val="00EE6EAC"/>
    <w:rsid w:val="00F0413D"/>
    <w:rsid w:val="00F434EE"/>
    <w:rsid w:val="00F66144"/>
    <w:rsid w:val="00F87C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7AA37"/>
  <w15:chartTrackingRefBased/>
  <w15:docId w15:val="{8F371031-36FB-40E7-9799-4DEE8A715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525C"/>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525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D525C"/>
    <w:rPr>
      <w:sz w:val="18"/>
      <w:szCs w:val="18"/>
    </w:rPr>
  </w:style>
  <w:style w:type="paragraph" w:styleId="a5">
    <w:name w:val="footer"/>
    <w:basedOn w:val="a"/>
    <w:link w:val="a6"/>
    <w:uiPriority w:val="99"/>
    <w:unhideWhenUsed/>
    <w:rsid w:val="006D525C"/>
    <w:pPr>
      <w:tabs>
        <w:tab w:val="center" w:pos="4153"/>
        <w:tab w:val="right" w:pos="8306"/>
      </w:tabs>
      <w:snapToGrid w:val="0"/>
      <w:jc w:val="left"/>
    </w:pPr>
    <w:rPr>
      <w:sz w:val="18"/>
      <w:szCs w:val="18"/>
    </w:rPr>
  </w:style>
  <w:style w:type="character" w:customStyle="1" w:styleId="a6">
    <w:name w:val="页脚 字符"/>
    <w:basedOn w:val="a0"/>
    <w:link w:val="a5"/>
    <w:uiPriority w:val="99"/>
    <w:rsid w:val="006D525C"/>
    <w:rPr>
      <w:sz w:val="18"/>
      <w:szCs w:val="18"/>
    </w:rPr>
  </w:style>
  <w:style w:type="paragraph" w:customStyle="1" w:styleId="EndNoteBibliographyTitle">
    <w:name w:val="EndNote Bibliography Title"/>
    <w:basedOn w:val="a"/>
    <w:link w:val="EndNoteBibliographyTitle0"/>
    <w:rsid w:val="006D525C"/>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6D525C"/>
    <w:rPr>
      <w:rFonts w:ascii="等线" w:eastAsia="等线" w:hAnsi="等线"/>
      <w:noProof/>
      <w:sz w:val="20"/>
    </w:rPr>
  </w:style>
  <w:style w:type="paragraph" w:customStyle="1" w:styleId="EndNoteBibliography">
    <w:name w:val="EndNote Bibliography"/>
    <w:basedOn w:val="a"/>
    <w:link w:val="EndNoteBibliography0"/>
    <w:rsid w:val="006D525C"/>
    <w:rPr>
      <w:rFonts w:ascii="等线" w:eastAsia="等线" w:hAnsi="等线"/>
      <w:noProof/>
      <w:sz w:val="20"/>
    </w:rPr>
  </w:style>
  <w:style w:type="character" w:customStyle="1" w:styleId="EndNoteBibliography0">
    <w:name w:val="EndNote Bibliography 字符"/>
    <w:basedOn w:val="a0"/>
    <w:link w:val="EndNoteBibliography"/>
    <w:rsid w:val="006D525C"/>
    <w:rPr>
      <w:rFonts w:ascii="等线" w:eastAsia="等线" w:hAnsi="等线"/>
      <w:noProof/>
      <w:sz w:val="20"/>
    </w:rPr>
  </w:style>
  <w:style w:type="character" w:styleId="a7">
    <w:name w:val="annotation reference"/>
    <w:basedOn w:val="a0"/>
    <w:uiPriority w:val="99"/>
    <w:semiHidden/>
    <w:unhideWhenUsed/>
    <w:rsid w:val="00D9645D"/>
    <w:rPr>
      <w:sz w:val="16"/>
      <w:szCs w:val="16"/>
    </w:rPr>
  </w:style>
  <w:style w:type="paragraph" w:styleId="a8">
    <w:name w:val="annotation text"/>
    <w:basedOn w:val="a"/>
    <w:link w:val="a9"/>
    <w:uiPriority w:val="99"/>
    <w:unhideWhenUsed/>
    <w:rsid w:val="00D9645D"/>
    <w:rPr>
      <w:sz w:val="20"/>
      <w:szCs w:val="20"/>
    </w:rPr>
  </w:style>
  <w:style w:type="character" w:customStyle="1" w:styleId="a9">
    <w:name w:val="批注文字 字符"/>
    <w:basedOn w:val="a0"/>
    <w:link w:val="a8"/>
    <w:uiPriority w:val="99"/>
    <w:rsid w:val="00D9645D"/>
    <w:rPr>
      <w:sz w:val="20"/>
      <w:szCs w:val="20"/>
    </w:rPr>
  </w:style>
  <w:style w:type="character" w:styleId="aa">
    <w:name w:val="Hyperlink"/>
    <w:basedOn w:val="a0"/>
    <w:uiPriority w:val="99"/>
    <w:unhideWhenUsed/>
    <w:rsid w:val="00D9645D"/>
    <w:rPr>
      <w:color w:val="0563C1" w:themeColor="hyperlink"/>
      <w:u w:val="single"/>
    </w:rPr>
  </w:style>
  <w:style w:type="character" w:styleId="ab">
    <w:name w:val="Placeholder Text"/>
    <w:basedOn w:val="a0"/>
    <w:uiPriority w:val="99"/>
    <w:semiHidden/>
    <w:rsid w:val="00492FFB"/>
    <w:rPr>
      <w:color w:val="808080"/>
    </w:rPr>
  </w:style>
  <w:style w:type="paragraph" w:customStyle="1" w:styleId="TAMainText">
    <w:name w:val="TA_Main_Text"/>
    <w:basedOn w:val="a"/>
    <w:rsid w:val="00785693"/>
    <w:pPr>
      <w:widowControl/>
      <w:spacing w:line="480" w:lineRule="auto"/>
      <w:ind w:firstLine="202"/>
    </w:pPr>
    <w:rPr>
      <w:rFonts w:ascii="Times" w:hAnsi="Times" w:cs="Times New Roman"/>
      <w:kern w:val="0"/>
      <w:sz w:val="24"/>
      <w:szCs w:val="20"/>
      <w:lang w:eastAsia="en-US"/>
    </w:rPr>
  </w:style>
  <w:style w:type="paragraph" w:customStyle="1" w:styleId="BCAuthorAddress">
    <w:name w:val="BC_Author_Address"/>
    <w:basedOn w:val="a"/>
    <w:next w:val="a"/>
    <w:rsid w:val="00785693"/>
    <w:pPr>
      <w:widowControl/>
      <w:spacing w:after="240" w:line="480" w:lineRule="auto"/>
      <w:jc w:val="center"/>
    </w:pPr>
    <w:rPr>
      <w:rFonts w:ascii="Times" w:hAnsi="Times" w:cs="Times New Roman"/>
      <w:kern w:val="0"/>
      <w:sz w:val="24"/>
      <w:szCs w:val="20"/>
      <w:lang w:eastAsia="en-US"/>
    </w:rPr>
  </w:style>
  <w:style w:type="paragraph" w:customStyle="1" w:styleId="FACorrespondingAuthorFootnote">
    <w:name w:val="FA_Corresponding_Author_Footnote"/>
    <w:basedOn w:val="a"/>
    <w:next w:val="TAMainText"/>
    <w:rsid w:val="00785693"/>
    <w:pPr>
      <w:widowControl/>
      <w:spacing w:after="200" w:line="480" w:lineRule="auto"/>
    </w:pPr>
    <w:rPr>
      <w:rFonts w:ascii="Times" w:hAnsi="Times" w:cs="Times New Roman"/>
      <w:kern w:val="0"/>
      <w:sz w:val="24"/>
      <w:szCs w:val="20"/>
      <w:lang w:eastAsia="en-US"/>
    </w:rPr>
  </w:style>
  <w:style w:type="paragraph" w:customStyle="1" w:styleId="TFReferencesSection">
    <w:name w:val="TF_References_Section"/>
    <w:basedOn w:val="a"/>
    <w:rsid w:val="004E0752"/>
    <w:pPr>
      <w:widowControl/>
      <w:spacing w:after="200" w:line="480" w:lineRule="auto"/>
      <w:ind w:firstLine="187"/>
    </w:pPr>
    <w:rPr>
      <w:rFonts w:ascii="Times" w:hAnsi="Times" w:cs="Times New Roman"/>
      <w:kern w:val="0"/>
      <w:sz w:val="24"/>
      <w:szCs w:val="20"/>
      <w:lang w:eastAsia="en-US"/>
    </w:rPr>
  </w:style>
  <w:style w:type="character" w:styleId="ac">
    <w:name w:val="Unresolved Mention"/>
    <w:basedOn w:val="a0"/>
    <w:uiPriority w:val="99"/>
    <w:semiHidden/>
    <w:unhideWhenUsed/>
    <w:rsid w:val="00A63E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282998">
      <w:bodyDiv w:val="1"/>
      <w:marLeft w:val="0"/>
      <w:marRight w:val="0"/>
      <w:marTop w:val="0"/>
      <w:marBottom w:val="0"/>
      <w:divBdr>
        <w:top w:val="none" w:sz="0" w:space="0" w:color="auto"/>
        <w:left w:val="none" w:sz="0" w:space="0" w:color="auto"/>
        <w:bottom w:val="none" w:sz="0" w:space="0" w:color="auto"/>
        <w:right w:val="none" w:sz="0" w:space="0" w:color="auto"/>
      </w:divBdr>
    </w:div>
    <w:div w:id="463158030">
      <w:bodyDiv w:val="1"/>
      <w:marLeft w:val="0"/>
      <w:marRight w:val="0"/>
      <w:marTop w:val="0"/>
      <w:marBottom w:val="0"/>
      <w:divBdr>
        <w:top w:val="none" w:sz="0" w:space="0" w:color="auto"/>
        <w:left w:val="none" w:sz="0" w:space="0" w:color="auto"/>
        <w:bottom w:val="none" w:sz="0" w:space="0" w:color="auto"/>
        <w:right w:val="none" w:sz="0" w:space="0" w:color="auto"/>
      </w:divBdr>
    </w:div>
    <w:div w:id="720910377">
      <w:bodyDiv w:val="1"/>
      <w:marLeft w:val="0"/>
      <w:marRight w:val="0"/>
      <w:marTop w:val="0"/>
      <w:marBottom w:val="0"/>
      <w:divBdr>
        <w:top w:val="none" w:sz="0" w:space="0" w:color="auto"/>
        <w:left w:val="none" w:sz="0" w:space="0" w:color="auto"/>
        <w:bottom w:val="none" w:sz="0" w:space="0" w:color="auto"/>
        <w:right w:val="none" w:sz="0" w:space="0" w:color="auto"/>
      </w:divBdr>
    </w:div>
    <w:div w:id="1770735032">
      <w:bodyDiv w:val="1"/>
      <w:marLeft w:val="0"/>
      <w:marRight w:val="0"/>
      <w:marTop w:val="0"/>
      <w:marBottom w:val="0"/>
      <w:divBdr>
        <w:top w:val="none" w:sz="0" w:space="0" w:color="auto"/>
        <w:left w:val="none" w:sz="0" w:space="0" w:color="auto"/>
        <w:bottom w:val="none" w:sz="0" w:space="0" w:color="auto"/>
        <w:right w:val="none" w:sz="0" w:space="0" w:color="auto"/>
      </w:divBdr>
    </w:div>
    <w:div w:id="1880358944">
      <w:bodyDiv w:val="1"/>
      <w:marLeft w:val="0"/>
      <w:marRight w:val="0"/>
      <w:marTop w:val="0"/>
      <w:marBottom w:val="0"/>
      <w:divBdr>
        <w:top w:val="none" w:sz="0" w:space="0" w:color="auto"/>
        <w:left w:val="none" w:sz="0" w:space="0" w:color="auto"/>
        <w:bottom w:val="none" w:sz="0" w:space="0" w:color="auto"/>
        <w:right w:val="none" w:sz="0" w:space="0" w:color="auto"/>
      </w:divBdr>
    </w:div>
    <w:div w:id="2018992625">
      <w:bodyDiv w:val="1"/>
      <w:marLeft w:val="0"/>
      <w:marRight w:val="0"/>
      <w:marTop w:val="0"/>
      <w:marBottom w:val="0"/>
      <w:divBdr>
        <w:top w:val="none" w:sz="0" w:space="0" w:color="auto"/>
        <w:left w:val="none" w:sz="0" w:space="0" w:color="auto"/>
        <w:bottom w:val="none" w:sz="0" w:space="0" w:color="auto"/>
        <w:right w:val="none" w:sz="0" w:space="0" w:color="auto"/>
      </w:divBdr>
    </w:div>
    <w:div w:id="2077894904">
      <w:bodyDiv w:val="1"/>
      <w:marLeft w:val="0"/>
      <w:marRight w:val="0"/>
      <w:marTop w:val="0"/>
      <w:marBottom w:val="0"/>
      <w:divBdr>
        <w:top w:val="none" w:sz="0" w:space="0" w:color="auto"/>
        <w:left w:val="none" w:sz="0" w:space="0" w:color="auto"/>
        <w:bottom w:val="none" w:sz="0" w:space="0" w:color="auto"/>
        <w:right w:val="none" w:sz="0" w:space="0" w:color="auto"/>
      </w:divBdr>
    </w:div>
    <w:div w:id="2087073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tif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tif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B06E8-A46F-4916-8B38-C0D397394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5378</Words>
  <Characters>30656</Characters>
  <Application>Microsoft Office Word</Application>
  <DocSecurity>0</DocSecurity>
  <Lines>255</Lines>
  <Paragraphs>71</Paragraphs>
  <ScaleCrop>false</ScaleCrop>
  <Company/>
  <LinksUpToDate>false</LinksUpToDate>
  <CharactersWithSpaces>35963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379483044@qq.com</dc:creator>
  <cp:keywords/>
  <dc:description/>
  <cp:lastModifiedBy>379483044@qq.com</cp:lastModifiedBy>
  <cp:revision>2</cp:revision>
  <dcterms:created xsi:type="dcterms:W3CDTF">2022-11-09T03:02:00Z</dcterms:created>
  <dcterms:modified xsi:type="dcterms:W3CDTF">2022-11-09T03:02:00Z</dcterms:modified>
</cp:coreProperties>
</file>