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9ED5B" w14:textId="77777777" w:rsidR="00207EE5" w:rsidRPr="00207EE5" w:rsidRDefault="00207EE5" w:rsidP="00207EE5">
      <w:pPr>
        <w:spacing w:line="480" w:lineRule="auto"/>
        <w:rPr>
          <w:rFonts w:ascii="Times New Roman" w:eastAsiaTheme="minorEastAsia" w:hAnsi="Times New Roman" w:cs="Times New Roman"/>
          <w:b/>
          <w:sz w:val="32"/>
        </w:rPr>
      </w:pPr>
      <w:r w:rsidRPr="00207EE5">
        <w:rPr>
          <w:rFonts w:ascii="Times New Roman" w:eastAsiaTheme="minorEastAsia" w:hAnsi="Times New Roman" w:cs="Times New Roman" w:hint="eastAsia"/>
          <w:b/>
          <w:sz w:val="32"/>
        </w:rPr>
        <w:t>S</w:t>
      </w:r>
      <w:r w:rsidRPr="00207EE5">
        <w:rPr>
          <w:rFonts w:ascii="Times New Roman" w:eastAsiaTheme="minorEastAsia" w:hAnsi="Times New Roman" w:cs="Times New Roman"/>
          <w:b/>
          <w:sz w:val="32"/>
        </w:rPr>
        <w:t>upplementary Materials</w:t>
      </w:r>
    </w:p>
    <w:p w14:paraId="7A239D50" w14:textId="77777777" w:rsidR="00207EE5" w:rsidRPr="00207EE5" w:rsidRDefault="00207EE5" w:rsidP="00207EE5">
      <w:pPr>
        <w:spacing w:line="480" w:lineRule="auto"/>
        <w:rPr>
          <w:rFonts w:ascii="Times New Roman" w:eastAsiaTheme="minorEastAsia" w:hAnsi="Times New Roman" w:cs="Times New Roman"/>
          <w:b/>
          <w:sz w:val="32"/>
        </w:rPr>
      </w:pPr>
    </w:p>
    <w:p w14:paraId="22F7C71C" w14:textId="24C693B9" w:rsidR="00F97539" w:rsidRPr="00EA30F6" w:rsidRDefault="00F97539" w:rsidP="00F97539">
      <w:pPr>
        <w:pStyle w:val="IOPTitle"/>
        <w:jc w:val="both"/>
        <w:rPr>
          <w:rStyle w:val="IOPTitleChar"/>
          <w:b/>
          <w:sz w:val="32"/>
          <w:szCs w:val="32"/>
        </w:rPr>
      </w:pPr>
      <w:bookmarkStart w:id="0" w:name="_Hlk48597910"/>
      <w:bookmarkStart w:id="1" w:name="_GoBack"/>
      <w:bookmarkEnd w:id="1"/>
      <w:r w:rsidRPr="00EA30F6">
        <w:rPr>
          <w:rStyle w:val="IOPTitleChar"/>
          <w:sz w:val="32"/>
          <w:szCs w:val="32"/>
        </w:rPr>
        <w:t xml:space="preserve">Health </w:t>
      </w:r>
      <w:r w:rsidRPr="00EA30F6">
        <w:rPr>
          <w:rStyle w:val="IOPTitleChar"/>
          <w:rFonts w:hint="eastAsia"/>
          <w:sz w:val="32"/>
          <w:szCs w:val="32"/>
        </w:rPr>
        <w:t>Burden</w:t>
      </w:r>
      <w:r w:rsidRPr="00EA30F6">
        <w:rPr>
          <w:rStyle w:val="IOPTitleChar"/>
          <w:sz w:val="32"/>
          <w:szCs w:val="32"/>
        </w:rPr>
        <w:t xml:space="preserve"> and Economic Impacts </w:t>
      </w:r>
      <w:r w:rsidRPr="00EA30F6">
        <w:rPr>
          <w:rStyle w:val="IOPTitleChar"/>
          <w:rFonts w:hint="eastAsia"/>
          <w:sz w:val="32"/>
          <w:szCs w:val="32"/>
        </w:rPr>
        <w:t>Attributed to PM</w:t>
      </w:r>
      <w:r w:rsidRPr="00EA30F6">
        <w:rPr>
          <w:rStyle w:val="IOPTitleChar"/>
          <w:sz w:val="32"/>
          <w:szCs w:val="32"/>
          <w:vertAlign w:val="subscript"/>
        </w:rPr>
        <w:t>2.5</w:t>
      </w:r>
      <w:r w:rsidRPr="00EA30F6">
        <w:rPr>
          <w:rStyle w:val="IOPTitleChar"/>
          <w:sz w:val="32"/>
          <w:szCs w:val="32"/>
        </w:rPr>
        <w:t xml:space="preserve"> and O</w:t>
      </w:r>
      <w:r w:rsidRPr="00EA30F6">
        <w:rPr>
          <w:rStyle w:val="IOPTitleChar"/>
          <w:sz w:val="32"/>
          <w:szCs w:val="32"/>
          <w:vertAlign w:val="subscript"/>
        </w:rPr>
        <w:t>3</w:t>
      </w:r>
      <w:r w:rsidRPr="00EA30F6">
        <w:rPr>
          <w:rStyle w:val="IOPTitleChar"/>
          <w:sz w:val="32"/>
          <w:szCs w:val="32"/>
        </w:rPr>
        <w:t xml:space="preserve"> in China from 2010 to 2050 under </w:t>
      </w:r>
      <w:r w:rsidRPr="00EA30F6">
        <w:rPr>
          <w:rStyle w:val="IOPTitleChar"/>
          <w:rFonts w:hint="eastAsia"/>
          <w:sz w:val="32"/>
          <w:szCs w:val="32"/>
        </w:rPr>
        <w:t xml:space="preserve">Different </w:t>
      </w:r>
      <w:r w:rsidRPr="00EA30F6">
        <w:rPr>
          <w:rStyle w:val="IOPTitleChar"/>
          <w:sz w:val="32"/>
          <w:szCs w:val="32"/>
        </w:rPr>
        <w:t>Representative Concentration Pathway Scenarios</w:t>
      </w:r>
    </w:p>
    <w:bookmarkEnd w:id="0"/>
    <w:p w14:paraId="382643F6" w14:textId="77777777" w:rsidR="00F97539" w:rsidRPr="00F97539" w:rsidRDefault="00F97539" w:rsidP="00207EE5">
      <w:pPr>
        <w:spacing w:line="480" w:lineRule="auto"/>
        <w:rPr>
          <w:rFonts w:ascii="Times New Roman" w:eastAsiaTheme="minorEastAsia" w:hAnsi="Times New Roman" w:cs="Times New Roman" w:hint="eastAsia"/>
          <w:lang w:val="en-GB"/>
        </w:rPr>
      </w:pPr>
    </w:p>
    <w:p w14:paraId="6F012A4D" w14:textId="0375E4C2" w:rsidR="00F97539" w:rsidRDefault="00F97539" w:rsidP="00F97539">
      <w:pPr>
        <w:pStyle w:val="IOPAff"/>
        <w:spacing w:line="240" w:lineRule="auto"/>
        <w:ind w:right="0"/>
        <w:rPr>
          <w:rFonts w:ascii="Calibri" w:hAnsi="Calibri"/>
          <w:b/>
          <w:sz w:val="22"/>
          <w:szCs w:val="22"/>
          <w:vertAlign w:val="superscript"/>
        </w:rPr>
      </w:pPr>
      <w:proofErr w:type="spellStart"/>
      <w:r>
        <w:rPr>
          <w:rFonts w:eastAsia="宋体"/>
          <w:sz w:val="24"/>
          <w:szCs w:val="24"/>
        </w:rPr>
        <w:t>Y</w:t>
      </w:r>
      <w:r w:rsidRPr="00A466C7">
        <w:rPr>
          <w:rFonts w:ascii="Calibri" w:hAnsi="Calibri"/>
          <w:b/>
          <w:sz w:val="22"/>
          <w:szCs w:val="22"/>
        </w:rPr>
        <w:t>iyi</w:t>
      </w:r>
      <w:proofErr w:type="spellEnd"/>
      <w:r w:rsidRPr="00A466C7">
        <w:rPr>
          <w:rFonts w:ascii="Calibri" w:hAnsi="Calibri"/>
          <w:b/>
          <w:sz w:val="22"/>
          <w:szCs w:val="22"/>
        </w:rPr>
        <w:t xml:space="preserve"> Wang</w:t>
      </w:r>
      <w:r w:rsidRPr="00A466C7">
        <w:rPr>
          <w:rFonts w:ascii="Calibri" w:hAnsi="Calibri"/>
          <w:b/>
          <w:sz w:val="22"/>
          <w:szCs w:val="22"/>
          <w:vertAlign w:val="superscript"/>
        </w:rPr>
        <w:t>1</w:t>
      </w:r>
      <w:r w:rsidRPr="00A466C7">
        <w:rPr>
          <w:rFonts w:ascii="Calibri" w:hAnsi="Calibri"/>
          <w:b/>
          <w:sz w:val="22"/>
          <w:szCs w:val="22"/>
        </w:rPr>
        <w:t xml:space="preserve">, </w:t>
      </w:r>
      <w:proofErr w:type="spellStart"/>
      <w:r w:rsidRPr="00A466C7">
        <w:rPr>
          <w:rFonts w:ascii="Calibri" w:hAnsi="Calibri"/>
          <w:b/>
          <w:sz w:val="22"/>
          <w:szCs w:val="22"/>
        </w:rPr>
        <w:t>Jianlin</w:t>
      </w:r>
      <w:proofErr w:type="spellEnd"/>
      <w:r w:rsidRPr="00A466C7">
        <w:rPr>
          <w:rFonts w:ascii="Calibri" w:hAnsi="Calibri"/>
          <w:b/>
          <w:sz w:val="22"/>
          <w:szCs w:val="22"/>
        </w:rPr>
        <w:t xml:space="preserve"> Hu</w:t>
      </w:r>
      <w:r w:rsidRPr="00A466C7">
        <w:rPr>
          <w:rFonts w:ascii="Calibri" w:hAnsi="Calibri"/>
          <w:b/>
          <w:sz w:val="22"/>
          <w:szCs w:val="22"/>
          <w:vertAlign w:val="superscript"/>
        </w:rPr>
        <w:t>1, *</w:t>
      </w:r>
      <w:r w:rsidRPr="00A466C7">
        <w:rPr>
          <w:rFonts w:ascii="Calibri" w:hAnsi="Calibri"/>
          <w:b/>
          <w:sz w:val="22"/>
          <w:szCs w:val="22"/>
        </w:rPr>
        <w:t>, Jia Zhu</w:t>
      </w:r>
      <w:r w:rsidRPr="00A466C7">
        <w:rPr>
          <w:rFonts w:ascii="Calibri" w:hAnsi="Calibri"/>
          <w:b/>
          <w:sz w:val="22"/>
          <w:szCs w:val="22"/>
          <w:vertAlign w:val="superscript"/>
        </w:rPr>
        <w:t>1</w:t>
      </w:r>
      <w:r w:rsidRPr="00A466C7">
        <w:rPr>
          <w:rFonts w:ascii="Calibri" w:hAnsi="Calibri"/>
          <w:b/>
          <w:sz w:val="22"/>
          <w:szCs w:val="22"/>
        </w:rPr>
        <w:t xml:space="preserve">, </w:t>
      </w:r>
      <w:proofErr w:type="spellStart"/>
      <w:r w:rsidRPr="00A466C7">
        <w:rPr>
          <w:rFonts w:ascii="Calibri" w:hAnsi="Calibri"/>
          <w:b/>
          <w:sz w:val="22"/>
          <w:szCs w:val="22"/>
        </w:rPr>
        <w:t>Jingyi</w:t>
      </w:r>
      <w:proofErr w:type="spellEnd"/>
      <w:r w:rsidRPr="00A466C7">
        <w:rPr>
          <w:rFonts w:ascii="Calibri" w:hAnsi="Calibri"/>
          <w:b/>
          <w:sz w:val="22"/>
          <w:szCs w:val="22"/>
        </w:rPr>
        <w:t xml:space="preserve"> Li</w:t>
      </w:r>
      <w:r w:rsidRPr="00A466C7">
        <w:rPr>
          <w:rFonts w:ascii="Calibri" w:hAnsi="Calibri"/>
          <w:b/>
          <w:sz w:val="22"/>
          <w:szCs w:val="22"/>
          <w:vertAlign w:val="superscript"/>
        </w:rPr>
        <w:t>1</w:t>
      </w:r>
      <w:r w:rsidRPr="00A466C7">
        <w:rPr>
          <w:rFonts w:ascii="Calibri" w:hAnsi="Calibri"/>
          <w:b/>
          <w:sz w:val="22"/>
          <w:szCs w:val="22"/>
        </w:rPr>
        <w:t xml:space="preserve">, </w:t>
      </w:r>
      <w:proofErr w:type="spellStart"/>
      <w:r w:rsidRPr="00A466C7">
        <w:rPr>
          <w:rFonts w:ascii="Calibri" w:hAnsi="Calibri"/>
          <w:b/>
          <w:sz w:val="22"/>
          <w:szCs w:val="22"/>
        </w:rPr>
        <w:t>Momei</w:t>
      </w:r>
      <w:proofErr w:type="spellEnd"/>
      <w:r w:rsidRPr="00A466C7">
        <w:rPr>
          <w:rFonts w:ascii="Calibri" w:hAnsi="Calibri"/>
          <w:b/>
          <w:sz w:val="22"/>
          <w:szCs w:val="22"/>
        </w:rPr>
        <w:t xml:space="preserve"> Qin</w:t>
      </w:r>
      <w:r w:rsidRPr="00A466C7">
        <w:rPr>
          <w:rFonts w:ascii="Calibri" w:hAnsi="Calibri"/>
          <w:b/>
          <w:sz w:val="22"/>
          <w:szCs w:val="22"/>
          <w:vertAlign w:val="superscript"/>
        </w:rPr>
        <w:t>1</w:t>
      </w:r>
      <w:r w:rsidRPr="00A466C7">
        <w:rPr>
          <w:rFonts w:ascii="Calibri" w:hAnsi="Calibri"/>
          <w:b/>
          <w:sz w:val="22"/>
          <w:szCs w:val="22"/>
        </w:rPr>
        <w:t>, Hong Liao</w:t>
      </w:r>
      <w:r w:rsidRPr="00A466C7">
        <w:rPr>
          <w:rFonts w:ascii="Calibri" w:hAnsi="Calibri"/>
          <w:b/>
          <w:sz w:val="22"/>
          <w:szCs w:val="22"/>
          <w:vertAlign w:val="superscript"/>
        </w:rPr>
        <w:t>1</w:t>
      </w:r>
      <w:r w:rsidRPr="00A466C7">
        <w:rPr>
          <w:rFonts w:ascii="Calibri" w:hAnsi="Calibri"/>
          <w:b/>
          <w:sz w:val="22"/>
          <w:szCs w:val="22"/>
        </w:rPr>
        <w:t>, Kai Chen</w:t>
      </w:r>
      <w:r w:rsidRPr="00A466C7">
        <w:rPr>
          <w:rFonts w:ascii="Calibri" w:hAnsi="Calibri"/>
          <w:b/>
          <w:sz w:val="22"/>
          <w:szCs w:val="22"/>
          <w:vertAlign w:val="superscript"/>
        </w:rPr>
        <w:t>2,3</w:t>
      </w:r>
      <w:r w:rsidRPr="00A466C7">
        <w:rPr>
          <w:rFonts w:ascii="Calibri" w:hAnsi="Calibri"/>
          <w:b/>
          <w:sz w:val="22"/>
          <w:szCs w:val="22"/>
        </w:rPr>
        <w:t>, Meng Wang</w:t>
      </w:r>
      <w:r w:rsidRPr="00A466C7">
        <w:rPr>
          <w:rFonts w:ascii="Calibri" w:hAnsi="Calibri"/>
          <w:b/>
          <w:sz w:val="22"/>
          <w:szCs w:val="22"/>
          <w:vertAlign w:val="superscript"/>
        </w:rPr>
        <w:t>4,5,</w:t>
      </w:r>
      <w:proofErr w:type="gramStart"/>
      <w:r w:rsidRPr="00A466C7">
        <w:rPr>
          <w:rFonts w:ascii="Calibri" w:hAnsi="Calibri"/>
          <w:b/>
          <w:sz w:val="22"/>
          <w:szCs w:val="22"/>
          <w:vertAlign w:val="superscript"/>
        </w:rPr>
        <w:t>6,*</w:t>
      </w:r>
      <w:proofErr w:type="gramEnd"/>
      <w:r w:rsidRPr="00A466C7">
        <w:rPr>
          <w:rFonts w:ascii="Calibri" w:hAnsi="Calibri"/>
          <w:b/>
          <w:sz w:val="22"/>
          <w:szCs w:val="22"/>
          <w:vertAlign w:val="superscript"/>
        </w:rPr>
        <w:t xml:space="preserve"> </w:t>
      </w:r>
    </w:p>
    <w:p w14:paraId="5CD591C9" w14:textId="77777777" w:rsidR="00F97539" w:rsidRPr="00A466C7" w:rsidRDefault="00F97539" w:rsidP="00F97539">
      <w:pPr>
        <w:pStyle w:val="IOPAff"/>
        <w:spacing w:line="240" w:lineRule="auto"/>
        <w:ind w:right="0"/>
        <w:rPr>
          <w:rFonts w:ascii="Calibri" w:hAnsi="Calibri"/>
          <w:b/>
          <w:sz w:val="22"/>
          <w:szCs w:val="22"/>
          <w:vertAlign w:val="superscript"/>
        </w:rPr>
      </w:pPr>
    </w:p>
    <w:p w14:paraId="1AC0BA7F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rPr>
          <w:rFonts w:ascii="Calibri" w:hAnsi="Calibri"/>
          <w:b/>
          <w:sz w:val="22"/>
          <w:szCs w:val="22"/>
          <w:vertAlign w:val="superscript"/>
        </w:rPr>
        <w:t>*</w:t>
      </w:r>
      <w:r w:rsidRPr="00A466C7">
        <w:rPr>
          <w:vertAlign w:val="superscript"/>
        </w:rPr>
        <w:t>1</w:t>
      </w:r>
      <w:r w:rsidRPr="00A466C7">
        <w:t xml:space="preserve">Jiangsu Collaborative Innovation </w:t>
      </w:r>
      <w:proofErr w:type="spellStart"/>
      <w:r w:rsidRPr="00A466C7">
        <w:t>Center</w:t>
      </w:r>
      <w:proofErr w:type="spellEnd"/>
      <w:r w:rsidRPr="00A466C7">
        <w:t xml:space="preserve"> of Atmospheric Environment and Equipment Technology, Jiangsu Key Laboratory of Atmospheric Environment Monitoring and Pollution Control, Nanjing University of Information Science &amp; Technology, 219 </w:t>
      </w:r>
      <w:proofErr w:type="spellStart"/>
      <w:r w:rsidRPr="00A466C7">
        <w:t>Ningliu</w:t>
      </w:r>
      <w:proofErr w:type="spellEnd"/>
      <w:r w:rsidRPr="00A466C7">
        <w:t xml:space="preserve"> Road, Nanjing 210044, China</w:t>
      </w:r>
    </w:p>
    <w:p w14:paraId="6EBF4A9D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rPr>
          <w:rFonts w:ascii="Calibri" w:hAnsi="Calibri"/>
          <w:b/>
          <w:sz w:val="22"/>
          <w:szCs w:val="22"/>
          <w:vertAlign w:val="superscript"/>
        </w:rPr>
        <w:t>2</w:t>
      </w:r>
      <w:r w:rsidRPr="00A466C7">
        <w:t xml:space="preserve"> Department of Environmental Health Sciences, Yale School of Public Health, 60 College Street, New Haven, CT, 06520-8034, USA</w:t>
      </w:r>
    </w:p>
    <w:p w14:paraId="3B9E56E1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rPr>
          <w:rFonts w:ascii="Calibri" w:hAnsi="Calibri"/>
          <w:b/>
          <w:sz w:val="22"/>
          <w:szCs w:val="22"/>
          <w:vertAlign w:val="superscript"/>
        </w:rPr>
        <w:t>3</w:t>
      </w:r>
      <w:r w:rsidRPr="00A466C7">
        <w:t xml:space="preserve"> Yale </w:t>
      </w:r>
      <w:proofErr w:type="spellStart"/>
      <w:r w:rsidRPr="00A466C7">
        <w:t>Center</w:t>
      </w:r>
      <w:proofErr w:type="spellEnd"/>
      <w:r w:rsidRPr="00A466C7">
        <w:t xml:space="preserve"> on Climate Change and Health, Yale School of Public Health, 60 College Street, New Haven, CT, 06520-8034, USA</w:t>
      </w:r>
    </w:p>
    <w:p w14:paraId="4477DAAB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rPr>
          <w:rFonts w:ascii="Calibri" w:hAnsi="Calibri"/>
          <w:b/>
          <w:sz w:val="22"/>
          <w:szCs w:val="22"/>
          <w:vertAlign w:val="superscript"/>
        </w:rPr>
        <w:t>4</w:t>
      </w:r>
      <w:r w:rsidRPr="00A466C7">
        <w:t xml:space="preserve"> Department of Epidemiology and Environmental Health, School of Public Health and Health Professions, University at Buffalo, Buffalo, NY, USA</w:t>
      </w:r>
    </w:p>
    <w:p w14:paraId="450C9F4C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rPr>
          <w:rFonts w:ascii="Calibri" w:hAnsi="Calibri"/>
          <w:b/>
          <w:sz w:val="22"/>
          <w:szCs w:val="22"/>
          <w:vertAlign w:val="superscript"/>
        </w:rPr>
        <w:t xml:space="preserve">5 </w:t>
      </w:r>
      <w:r w:rsidRPr="00A466C7">
        <w:t>RENEW Institute, University at Buffalo, Buffalo, NY, USA</w:t>
      </w:r>
    </w:p>
    <w:p w14:paraId="104803E6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rPr>
          <w:rFonts w:ascii="Calibri" w:hAnsi="Calibri"/>
          <w:b/>
          <w:sz w:val="22"/>
          <w:szCs w:val="22"/>
          <w:vertAlign w:val="superscript"/>
        </w:rPr>
        <w:t>6</w:t>
      </w:r>
      <w:r w:rsidRPr="00A466C7">
        <w:t xml:space="preserve"> Department of Environmental and Occupational Health Sciences, School of Public Health, University of Washington, Seattle, WA, USA</w:t>
      </w:r>
    </w:p>
    <w:p w14:paraId="70C48AEC" w14:textId="77777777" w:rsidR="00F97539" w:rsidRDefault="00F97539" w:rsidP="00F97539">
      <w:pPr>
        <w:pStyle w:val="IOPAff"/>
        <w:spacing w:line="240" w:lineRule="auto"/>
        <w:ind w:right="0"/>
        <w:rPr>
          <w:b/>
        </w:rPr>
      </w:pPr>
    </w:p>
    <w:p w14:paraId="1744D36B" w14:textId="4B254B3F" w:rsidR="00F97539" w:rsidRPr="00562F09" w:rsidRDefault="00F97539" w:rsidP="00F97539">
      <w:pPr>
        <w:pStyle w:val="IOPAff"/>
        <w:spacing w:line="240" w:lineRule="auto"/>
        <w:ind w:right="0"/>
        <w:rPr>
          <w:b/>
        </w:rPr>
      </w:pPr>
      <w:r w:rsidRPr="00562F09">
        <w:rPr>
          <w:b/>
        </w:rPr>
        <w:t>*Corresponding authors:</w:t>
      </w:r>
    </w:p>
    <w:p w14:paraId="466F672B" w14:textId="77777777" w:rsidR="00F97539" w:rsidRPr="00A466C7" w:rsidRDefault="00F97539" w:rsidP="00F97539">
      <w:pPr>
        <w:pStyle w:val="IOPAff"/>
        <w:spacing w:line="240" w:lineRule="auto"/>
        <w:ind w:right="0"/>
      </w:pPr>
      <w:bookmarkStart w:id="2" w:name="_Hlk53322286"/>
      <w:proofErr w:type="spellStart"/>
      <w:r w:rsidRPr="00A466C7">
        <w:t>Jianlin</w:t>
      </w:r>
      <w:proofErr w:type="spellEnd"/>
      <w:r w:rsidRPr="00A466C7">
        <w:t xml:space="preserve"> Hu, Email: </w:t>
      </w:r>
      <w:hyperlink r:id="rId4" w:history="1">
        <w:r w:rsidRPr="00A466C7">
          <w:t>jianlinhu@nuist.edu.cn</w:t>
        </w:r>
      </w:hyperlink>
      <w:r w:rsidRPr="00A466C7">
        <w:t>.  Phone: +86-25-58731504</w:t>
      </w:r>
    </w:p>
    <w:p w14:paraId="3AD5B869" w14:textId="77777777" w:rsidR="00F97539" w:rsidRPr="00A466C7" w:rsidRDefault="00F97539" w:rsidP="00F97539">
      <w:pPr>
        <w:pStyle w:val="IOPAff"/>
        <w:spacing w:line="240" w:lineRule="auto"/>
        <w:ind w:right="0"/>
      </w:pPr>
      <w:r w:rsidRPr="00A466C7">
        <w:t xml:space="preserve">Meng Wang, Email: </w:t>
      </w:r>
      <w:hyperlink r:id="rId5" w:history="1">
        <w:r w:rsidRPr="00A466C7">
          <w:t>mwang54@buffalo.edu</w:t>
        </w:r>
      </w:hyperlink>
      <w:r w:rsidRPr="00A466C7">
        <w:t>.  Phone: +01-716-8292975</w:t>
      </w:r>
    </w:p>
    <w:bookmarkEnd w:id="2"/>
    <w:p w14:paraId="34105B2D" w14:textId="77777777" w:rsidR="00F97539" w:rsidRPr="00562F09" w:rsidRDefault="00F97539" w:rsidP="00F97539">
      <w:pPr>
        <w:pStyle w:val="IOPAff"/>
        <w:spacing w:line="240" w:lineRule="auto"/>
        <w:ind w:right="0"/>
        <w:rPr>
          <w:b/>
        </w:rPr>
      </w:pPr>
      <w:r w:rsidRPr="00562F09">
        <w:rPr>
          <w:b/>
        </w:rPr>
        <w:t>First author:</w:t>
      </w:r>
    </w:p>
    <w:p w14:paraId="7286AEAD" w14:textId="77777777" w:rsidR="00F97539" w:rsidRPr="00562F09" w:rsidRDefault="00F97539" w:rsidP="00F97539">
      <w:pPr>
        <w:pStyle w:val="IOPAff"/>
        <w:spacing w:line="240" w:lineRule="auto"/>
        <w:ind w:right="0"/>
      </w:pPr>
      <w:proofErr w:type="spellStart"/>
      <w:r w:rsidRPr="00562F09">
        <w:t>Yiyi</w:t>
      </w:r>
      <w:proofErr w:type="spellEnd"/>
      <w:r w:rsidRPr="00562F09">
        <w:t xml:space="preserve"> Wang</w:t>
      </w:r>
      <w:r>
        <w:t xml:space="preserve">, </w:t>
      </w:r>
      <w:r w:rsidRPr="00A466C7">
        <w:t>Email:</w:t>
      </w:r>
      <w:r>
        <w:t xml:space="preserve"> </w:t>
      </w:r>
      <w:hyperlink r:id="rId6" w:history="1">
        <w:r w:rsidRPr="00562F09">
          <w:t>wangyiyi_11@126.com</w:t>
        </w:r>
      </w:hyperlink>
    </w:p>
    <w:p w14:paraId="33E8212E" w14:textId="77777777" w:rsidR="00F97539" w:rsidRPr="00562F09" w:rsidRDefault="00F97539" w:rsidP="00F97539">
      <w:pPr>
        <w:pStyle w:val="IOPAff"/>
        <w:spacing w:line="240" w:lineRule="auto"/>
        <w:ind w:right="0"/>
        <w:rPr>
          <w:b/>
        </w:rPr>
      </w:pPr>
      <w:r w:rsidRPr="00562F09">
        <w:rPr>
          <w:b/>
        </w:rPr>
        <w:t>Other authors:</w:t>
      </w:r>
    </w:p>
    <w:p w14:paraId="6B4D9EC6" w14:textId="77777777" w:rsidR="00F97539" w:rsidRPr="00562F09" w:rsidRDefault="00F97539" w:rsidP="00F97539">
      <w:pPr>
        <w:pStyle w:val="IOPAff"/>
        <w:spacing w:line="240" w:lineRule="auto"/>
        <w:ind w:right="0"/>
      </w:pPr>
      <w:r w:rsidRPr="00562F09">
        <w:t>Jia Zhu</w:t>
      </w:r>
      <w:r>
        <w:t xml:space="preserve">, </w:t>
      </w:r>
      <w:r w:rsidRPr="00A466C7">
        <w:t>Email:</w:t>
      </w:r>
      <w:r>
        <w:t xml:space="preserve"> </w:t>
      </w:r>
      <w:hyperlink r:id="rId7" w:history="1">
        <w:r w:rsidRPr="00562F09">
          <w:t>jiazhu@nuist.edu.cn</w:t>
        </w:r>
      </w:hyperlink>
    </w:p>
    <w:p w14:paraId="1BD1138F" w14:textId="77777777" w:rsidR="00F97539" w:rsidRPr="00562F09" w:rsidRDefault="00F97539" w:rsidP="00F97539">
      <w:pPr>
        <w:pStyle w:val="IOPAff"/>
        <w:spacing w:line="240" w:lineRule="auto"/>
        <w:ind w:right="0"/>
      </w:pPr>
      <w:proofErr w:type="spellStart"/>
      <w:r w:rsidRPr="00562F09">
        <w:t>Jingyi</w:t>
      </w:r>
      <w:proofErr w:type="spellEnd"/>
      <w:r w:rsidRPr="00562F09">
        <w:t xml:space="preserve"> Li</w:t>
      </w:r>
      <w:r>
        <w:t xml:space="preserve">, </w:t>
      </w:r>
      <w:r w:rsidRPr="00A466C7">
        <w:t>Email:</w:t>
      </w:r>
      <w:r>
        <w:t xml:space="preserve"> </w:t>
      </w:r>
      <w:hyperlink r:id="rId8" w:history="1">
        <w:r w:rsidRPr="00562F09">
          <w:t>jingyili@nuist.edu.cn</w:t>
        </w:r>
      </w:hyperlink>
    </w:p>
    <w:p w14:paraId="3EE811B7" w14:textId="77777777" w:rsidR="00F97539" w:rsidRPr="00562F09" w:rsidRDefault="00F97539" w:rsidP="00F97539">
      <w:pPr>
        <w:pStyle w:val="IOPAff"/>
        <w:spacing w:line="240" w:lineRule="auto"/>
        <w:ind w:right="0"/>
      </w:pPr>
      <w:proofErr w:type="spellStart"/>
      <w:r w:rsidRPr="00562F09">
        <w:t>Momei</w:t>
      </w:r>
      <w:proofErr w:type="spellEnd"/>
      <w:r w:rsidRPr="00562F09">
        <w:t xml:space="preserve"> Qin</w:t>
      </w:r>
      <w:r>
        <w:t xml:space="preserve">, </w:t>
      </w:r>
      <w:r w:rsidRPr="00A466C7">
        <w:t>Email:</w:t>
      </w:r>
      <w:r>
        <w:t xml:space="preserve"> </w:t>
      </w:r>
      <w:hyperlink r:id="rId9" w:history="1">
        <w:r w:rsidRPr="00562F09">
          <w:t>momei.qin@nuist.edu.cn</w:t>
        </w:r>
      </w:hyperlink>
    </w:p>
    <w:p w14:paraId="67FC7F3B" w14:textId="77777777" w:rsidR="00F97539" w:rsidRPr="00562F09" w:rsidRDefault="00F97539" w:rsidP="00F97539">
      <w:pPr>
        <w:pStyle w:val="IOPAff"/>
        <w:spacing w:line="240" w:lineRule="auto"/>
        <w:ind w:right="0"/>
      </w:pPr>
      <w:r w:rsidRPr="00562F09">
        <w:t>Hong Liao</w:t>
      </w:r>
      <w:r>
        <w:t xml:space="preserve">, </w:t>
      </w:r>
      <w:r w:rsidRPr="00A466C7">
        <w:t>Email:</w:t>
      </w:r>
      <w:r>
        <w:t xml:space="preserve"> </w:t>
      </w:r>
      <w:r w:rsidRPr="00562F09">
        <w:t>hongliao@nuist.edu.cn</w:t>
      </w:r>
    </w:p>
    <w:p w14:paraId="5CA9EDE6" w14:textId="77777777" w:rsidR="00F97539" w:rsidRPr="00562F09" w:rsidRDefault="00F97539" w:rsidP="00F97539">
      <w:pPr>
        <w:pStyle w:val="IOPAff"/>
        <w:spacing w:line="240" w:lineRule="auto"/>
        <w:ind w:right="0"/>
      </w:pPr>
      <w:r w:rsidRPr="00562F09">
        <w:t>Kai Chen</w:t>
      </w:r>
      <w:r>
        <w:t xml:space="preserve">, </w:t>
      </w:r>
      <w:r w:rsidRPr="00A466C7">
        <w:t>Email:</w:t>
      </w:r>
      <w:r>
        <w:t xml:space="preserve"> </w:t>
      </w:r>
      <w:r w:rsidRPr="00562F09">
        <w:t>kai.chen@yale.edu</w:t>
      </w:r>
    </w:p>
    <w:p w14:paraId="0EA43036" w14:textId="28C1400D" w:rsidR="00207EE5" w:rsidRDefault="00207EE5" w:rsidP="00207EE5">
      <w:pPr>
        <w:rPr>
          <w:noProof/>
        </w:rPr>
      </w:pPr>
      <w:r w:rsidRPr="00207EE5">
        <w:rPr>
          <w:noProof/>
        </w:rPr>
        <w:br w:type="page"/>
      </w:r>
      <w:r w:rsidR="008120DC" w:rsidRPr="008120D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8120DC">
        <w:rPr>
          <w:rFonts w:ascii="Times New Roman" w:hAnsi="Times New Roman" w:cs="Times New Roman"/>
          <w:sz w:val="24"/>
          <w:szCs w:val="24"/>
        </w:rPr>
        <w:t>S</w:t>
      </w:r>
      <w:r w:rsidR="008D5D8A">
        <w:rPr>
          <w:rFonts w:ascii="Times New Roman" w:hAnsi="Times New Roman" w:cs="Times New Roman"/>
          <w:sz w:val="24"/>
          <w:szCs w:val="24"/>
        </w:rPr>
        <w:t xml:space="preserve">1 </w:t>
      </w:r>
      <w:r w:rsidR="008120DC" w:rsidRPr="008120DC">
        <w:rPr>
          <w:rFonts w:ascii="Times New Roman" w:hAnsi="Times New Roman" w:cs="Times New Roman"/>
          <w:sz w:val="24"/>
          <w:szCs w:val="24"/>
        </w:rPr>
        <w:t>Life expectancy at exact age</w:t>
      </w:r>
      <w:r w:rsidR="008120DC">
        <w:rPr>
          <w:rFonts w:ascii="Times New Roman" w:hAnsi="Times New Roman" w:cs="Times New Roman"/>
          <w:sz w:val="24"/>
          <w:szCs w:val="24"/>
        </w:rPr>
        <w:t xml:space="preserve"> from 2010 to 2050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2"/>
        <w:gridCol w:w="1998"/>
        <w:gridCol w:w="1208"/>
        <w:gridCol w:w="1208"/>
        <w:gridCol w:w="1208"/>
        <w:gridCol w:w="1192"/>
      </w:tblGrid>
      <w:tr w:rsidR="008120DC" w:rsidRPr="002B4779" w14:paraId="79252557" w14:textId="74DEB2A8" w:rsidTr="008120DC"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455C4E60" w14:textId="77777777" w:rsidR="008120DC" w:rsidRPr="008120DC" w:rsidRDefault="008120DC" w:rsidP="00BF74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Theme="minorEastAsia" w:hAnsi="Times New Roman" w:cs="Times New Roman"/>
                <w:sz w:val="24"/>
                <w:szCs w:val="24"/>
              </w:rPr>
              <w:t>Age group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14:paraId="013788FA" w14:textId="51D2E2C1" w:rsidR="008120DC" w:rsidRPr="008120DC" w:rsidRDefault="008120DC" w:rsidP="00BF74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eastAsiaTheme="minorEastAsia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14:paraId="4A8E98F7" w14:textId="106F2777" w:rsidR="008120DC" w:rsidRPr="002B4779" w:rsidRDefault="008120DC" w:rsidP="00BF74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eastAsiaTheme="minorEastAsia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14:paraId="5B8F13C5" w14:textId="5DC02B4D" w:rsidR="008120DC" w:rsidRPr="002B4779" w:rsidRDefault="008120DC" w:rsidP="00BF74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eastAsiaTheme="minorEastAsia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14:paraId="1AF66248" w14:textId="2E913C2D" w:rsidR="008120DC" w:rsidRPr="002B4779" w:rsidRDefault="008120DC" w:rsidP="00BF74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eastAsiaTheme="minorEastAsia" w:hAnsi="Times New Roman" w:cs="Times New Roman"/>
                <w:sz w:val="24"/>
                <w:szCs w:val="24"/>
              </w:rPr>
              <w:t>2040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1E78D06B" w14:textId="7AC980CF" w:rsidR="008120DC" w:rsidRPr="002B4779" w:rsidRDefault="008120DC" w:rsidP="00BF747B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eastAsiaTheme="minorEastAsia" w:hAnsi="Times New Roman" w:cs="Times New Roman"/>
                <w:sz w:val="24"/>
                <w:szCs w:val="24"/>
              </w:rPr>
              <w:t>2050</w:t>
            </w:r>
          </w:p>
        </w:tc>
      </w:tr>
      <w:tr w:rsidR="008120DC" w:rsidRPr="002B4779" w14:paraId="05462AB4" w14:textId="1BE0563D" w:rsidTr="008120DC">
        <w:tc>
          <w:tcPr>
            <w:tcW w:w="1492" w:type="dxa"/>
            <w:tcBorders>
              <w:top w:val="single" w:sz="4" w:space="0" w:color="auto"/>
            </w:tcBorders>
          </w:tcPr>
          <w:p w14:paraId="21167BDC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769A6722" w14:textId="31DB724C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75.14 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14:paraId="1C7376BE" w14:textId="40B04CA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77.47 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14:paraId="149F2660" w14:textId="13F6793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79.13 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14:paraId="388FF210" w14:textId="7DD4A91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80.74 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085932F0" w14:textId="1A0EC6A7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82.28 </w:t>
            </w:r>
          </w:p>
        </w:tc>
      </w:tr>
      <w:tr w:rsidR="008120DC" w:rsidRPr="002B4779" w14:paraId="27B69BEC" w14:textId="6103CD52" w:rsidTr="008120DC">
        <w:tc>
          <w:tcPr>
            <w:tcW w:w="1492" w:type="dxa"/>
          </w:tcPr>
          <w:p w14:paraId="6FE0FB87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Theme="minorEastAsia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98" w:type="dxa"/>
          </w:tcPr>
          <w:p w14:paraId="251E5677" w14:textId="2DC7CFF6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75.07 </w:t>
            </w:r>
          </w:p>
        </w:tc>
        <w:tc>
          <w:tcPr>
            <w:tcW w:w="1208" w:type="dxa"/>
          </w:tcPr>
          <w:p w14:paraId="17E7E6C7" w14:textId="43142FA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77.13 </w:t>
            </w:r>
          </w:p>
        </w:tc>
        <w:tc>
          <w:tcPr>
            <w:tcW w:w="1208" w:type="dxa"/>
          </w:tcPr>
          <w:p w14:paraId="368D2813" w14:textId="44A135CE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78.63 </w:t>
            </w:r>
          </w:p>
        </w:tc>
        <w:tc>
          <w:tcPr>
            <w:tcW w:w="1208" w:type="dxa"/>
          </w:tcPr>
          <w:p w14:paraId="60473B30" w14:textId="6A81E2B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80.14 </w:t>
            </w:r>
          </w:p>
        </w:tc>
        <w:tc>
          <w:tcPr>
            <w:tcW w:w="1192" w:type="dxa"/>
          </w:tcPr>
          <w:p w14:paraId="69E89C1A" w14:textId="0995FE5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81.61 </w:t>
            </w:r>
          </w:p>
        </w:tc>
      </w:tr>
      <w:tr w:rsidR="008120DC" w:rsidRPr="002B4779" w14:paraId="4A46AE88" w14:textId="1BB97F11" w:rsidTr="008120DC">
        <w:tc>
          <w:tcPr>
            <w:tcW w:w="1492" w:type="dxa"/>
            <w:vAlign w:val="bottom"/>
          </w:tcPr>
          <w:p w14:paraId="23886D66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98" w:type="dxa"/>
          </w:tcPr>
          <w:p w14:paraId="43D9B287" w14:textId="0EC72001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71.22 </w:t>
            </w:r>
          </w:p>
        </w:tc>
        <w:tc>
          <w:tcPr>
            <w:tcW w:w="1208" w:type="dxa"/>
          </w:tcPr>
          <w:p w14:paraId="11A2C208" w14:textId="5713DB9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73.24 </w:t>
            </w:r>
          </w:p>
        </w:tc>
        <w:tc>
          <w:tcPr>
            <w:tcW w:w="1208" w:type="dxa"/>
          </w:tcPr>
          <w:p w14:paraId="2BFA7058" w14:textId="3758CBF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74.72 </w:t>
            </w:r>
          </w:p>
        </w:tc>
        <w:tc>
          <w:tcPr>
            <w:tcW w:w="1208" w:type="dxa"/>
          </w:tcPr>
          <w:p w14:paraId="41B4A5BA" w14:textId="4776BB9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76.20 </w:t>
            </w:r>
          </w:p>
        </w:tc>
        <w:tc>
          <w:tcPr>
            <w:tcW w:w="1192" w:type="dxa"/>
          </w:tcPr>
          <w:p w14:paraId="364C7F0D" w14:textId="129A4021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77.67 </w:t>
            </w:r>
          </w:p>
        </w:tc>
      </w:tr>
      <w:tr w:rsidR="008120DC" w:rsidRPr="002B4779" w14:paraId="7D314511" w14:textId="2FB2E154" w:rsidTr="008120DC">
        <w:tc>
          <w:tcPr>
            <w:tcW w:w="1492" w:type="dxa"/>
            <w:vAlign w:val="bottom"/>
          </w:tcPr>
          <w:p w14:paraId="14A268B5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10-14</w:t>
            </w:r>
          </w:p>
        </w:tc>
        <w:tc>
          <w:tcPr>
            <w:tcW w:w="1998" w:type="dxa"/>
          </w:tcPr>
          <w:p w14:paraId="35979E4D" w14:textId="4DCEBBF8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66.35 </w:t>
            </w:r>
          </w:p>
        </w:tc>
        <w:tc>
          <w:tcPr>
            <w:tcW w:w="1208" w:type="dxa"/>
          </w:tcPr>
          <w:p w14:paraId="14A0D2CE" w14:textId="23F15AB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68.33 </w:t>
            </w:r>
          </w:p>
        </w:tc>
        <w:tc>
          <w:tcPr>
            <w:tcW w:w="1208" w:type="dxa"/>
          </w:tcPr>
          <w:p w14:paraId="78C3F2B6" w14:textId="0B703BF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69.79 </w:t>
            </w:r>
          </w:p>
        </w:tc>
        <w:tc>
          <w:tcPr>
            <w:tcW w:w="1208" w:type="dxa"/>
          </w:tcPr>
          <w:p w14:paraId="10433412" w14:textId="3D34604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71.26 </w:t>
            </w:r>
          </w:p>
        </w:tc>
        <w:tc>
          <w:tcPr>
            <w:tcW w:w="1192" w:type="dxa"/>
          </w:tcPr>
          <w:p w14:paraId="7C7B118E" w14:textId="686EEE9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72.72 </w:t>
            </w:r>
          </w:p>
        </w:tc>
      </w:tr>
      <w:tr w:rsidR="008120DC" w:rsidRPr="002B4779" w14:paraId="5A80F871" w14:textId="185D5DB7" w:rsidTr="008120DC">
        <w:tc>
          <w:tcPr>
            <w:tcW w:w="1492" w:type="dxa"/>
            <w:vAlign w:val="bottom"/>
          </w:tcPr>
          <w:p w14:paraId="663395A9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15-19</w:t>
            </w:r>
          </w:p>
        </w:tc>
        <w:tc>
          <w:tcPr>
            <w:tcW w:w="1998" w:type="dxa"/>
          </w:tcPr>
          <w:p w14:paraId="6401513B" w14:textId="59A4254C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61.43 </w:t>
            </w:r>
          </w:p>
        </w:tc>
        <w:tc>
          <w:tcPr>
            <w:tcW w:w="1208" w:type="dxa"/>
          </w:tcPr>
          <w:p w14:paraId="2196204C" w14:textId="3A3D42A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63.40 </w:t>
            </w:r>
          </w:p>
        </w:tc>
        <w:tc>
          <w:tcPr>
            <w:tcW w:w="1208" w:type="dxa"/>
          </w:tcPr>
          <w:p w14:paraId="1761D19D" w14:textId="4EA11D97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64.85 </w:t>
            </w:r>
          </w:p>
        </w:tc>
        <w:tc>
          <w:tcPr>
            <w:tcW w:w="1208" w:type="dxa"/>
          </w:tcPr>
          <w:p w14:paraId="1EB32AE3" w14:textId="0B91468A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66.31 </w:t>
            </w:r>
          </w:p>
        </w:tc>
        <w:tc>
          <w:tcPr>
            <w:tcW w:w="1192" w:type="dxa"/>
          </w:tcPr>
          <w:p w14:paraId="50E0E2F6" w14:textId="7BFDB31B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67.76 </w:t>
            </w:r>
          </w:p>
        </w:tc>
      </w:tr>
      <w:tr w:rsidR="008120DC" w:rsidRPr="002B4779" w14:paraId="16153DB2" w14:textId="5E6FDB05" w:rsidTr="008120DC">
        <w:tc>
          <w:tcPr>
            <w:tcW w:w="1492" w:type="dxa"/>
            <w:vAlign w:val="bottom"/>
          </w:tcPr>
          <w:p w14:paraId="20C7E6D0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20-24</w:t>
            </w:r>
          </w:p>
        </w:tc>
        <w:tc>
          <w:tcPr>
            <w:tcW w:w="1998" w:type="dxa"/>
          </w:tcPr>
          <w:p w14:paraId="2FEE7249" w14:textId="2B765663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56.55 </w:t>
            </w:r>
          </w:p>
        </w:tc>
        <w:tc>
          <w:tcPr>
            <w:tcW w:w="1208" w:type="dxa"/>
          </w:tcPr>
          <w:p w14:paraId="69A32140" w14:textId="37E9660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58.49 </w:t>
            </w:r>
          </w:p>
        </w:tc>
        <w:tc>
          <w:tcPr>
            <w:tcW w:w="1208" w:type="dxa"/>
          </w:tcPr>
          <w:p w14:paraId="323F8013" w14:textId="3F2025F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59.93 </w:t>
            </w:r>
          </w:p>
        </w:tc>
        <w:tc>
          <w:tcPr>
            <w:tcW w:w="1208" w:type="dxa"/>
          </w:tcPr>
          <w:p w14:paraId="49211AFD" w14:textId="4FA0C36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61.37 </w:t>
            </w:r>
          </w:p>
        </w:tc>
        <w:tc>
          <w:tcPr>
            <w:tcW w:w="1192" w:type="dxa"/>
          </w:tcPr>
          <w:p w14:paraId="04323EFD" w14:textId="4A7FC122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62.81 </w:t>
            </w:r>
          </w:p>
        </w:tc>
      </w:tr>
      <w:tr w:rsidR="008120DC" w:rsidRPr="002B4779" w14:paraId="72E8E3DE" w14:textId="16A7202B" w:rsidTr="008120DC">
        <w:tc>
          <w:tcPr>
            <w:tcW w:w="1492" w:type="dxa"/>
            <w:vAlign w:val="bottom"/>
          </w:tcPr>
          <w:p w14:paraId="47EC8AB7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25-29</w:t>
            </w:r>
          </w:p>
        </w:tc>
        <w:tc>
          <w:tcPr>
            <w:tcW w:w="1998" w:type="dxa"/>
          </w:tcPr>
          <w:p w14:paraId="58925908" w14:textId="6BC90005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51.69 </w:t>
            </w:r>
          </w:p>
        </w:tc>
        <w:tc>
          <w:tcPr>
            <w:tcW w:w="1208" w:type="dxa"/>
          </w:tcPr>
          <w:p w14:paraId="016E7DD9" w14:textId="7BA8BC3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53.62 </w:t>
            </w:r>
          </w:p>
        </w:tc>
        <w:tc>
          <w:tcPr>
            <w:tcW w:w="1208" w:type="dxa"/>
          </w:tcPr>
          <w:p w14:paraId="06DE9D91" w14:textId="2794EAA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55.03 </w:t>
            </w:r>
          </w:p>
        </w:tc>
        <w:tc>
          <w:tcPr>
            <w:tcW w:w="1208" w:type="dxa"/>
          </w:tcPr>
          <w:p w14:paraId="254F6BD7" w14:textId="53EFFDE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56.46 </w:t>
            </w:r>
          </w:p>
        </w:tc>
        <w:tc>
          <w:tcPr>
            <w:tcW w:w="1192" w:type="dxa"/>
          </w:tcPr>
          <w:p w14:paraId="2489C433" w14:textId="3A1B505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57.88 </w:t>
            </w:r>
          </w:p>
        </w:tc>
      </w:tr>
      <w:tr w:rsidR="008120DC" w:rsidRPr="002B4779" w14:paraId="4F08FC50" w14:textId="5438A34E" w:rsidTr="008120DC">
        <w:tc>
          <w:tcPr>
            <w:tcW w:w="1492" w:type="dxa"/>
            <w:vAlign w:val="bottom"/>
          </w:tcPr>
          <w:p w14:paraId="6B7AAC27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30-34</w:t>
            </w:r>
          </w:p>
        </w:tc>
        <w:tc>
          <w:tcPr>
            <w:tcW w:w="1998" w:type="dxa"/>
          </w:tcPr>
          <w:p w14:paraId="5C2B36FF" w14:textId="4E47600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46.87 </w:t>
            </w:r>
          </w:p>
        </w:tc>
        <w:tc>
          <w:tcPr>
            <w:tcW w:w="1208" w:type="dxa"/>
          </w:tcPr>
          <w:p w14:paraId="00E9C4F5" w14:textId="4A80A961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48.77 </w:t>
            </w:r>
          </w:p>
        </w:tc>
        <w:tc>
          <w:tcPr>
            <w:tcW w:w="1208" w:type="dxa"/>
          </w:tcPr>
          <w:p w14:paraId="2335A932" w14:textId="1A7276E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50.16 </w:t>
            </w:r>
          </w:p>
        </w:tc>
        <w:tc>
          <w:tcPr>
            <w:tcW w:w="1208" w:type="dxa"/>
          </w:tcPr>
          <w:p w14:paraId="5CA8B3DD" w14:textId="77092951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51.57 </w:t>
            </w:r>
          </w:p>
        </w:tc>
        <w:tc>
          <w:tcPr>
            <w:tcW w:w="1192" w:type="dxa"/>
          </w:tcPr>
          <w:p w14:paraId="1BDDCBD1" w14:textId="7C009C1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52.98 </w:t>
            </w:r>
          </w:p>
        </w:tc>
      </w:tr>
      <w:tr w:rsidR="008120DC" w:rsidRPr="002B4779" w14:paraId="12E0AB47" w14:textId="26E0DAA8" w:rsidTr="008120DC">
        <w:tc>
          <w:tcPr>
            <w:tcW w:w="1492" w:type="dxa"/>
            <w:vAlign w:val="bottom"/>
          </w:tcPr>
          <w:p w14:paraId="26C4751C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35-39</w:t>
            </w:r>
          </w:p>
        </w:tc>
        <w:tc>
          <w:tcPr>
            <w:tcW w:w="1998" w:type="dxa"/>
          </w:tcPr>
          <w:p w14:paraId="59CD8A2A" w14:textId="68EC3DC0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42.08 </w:t>
            </w:r>
          </w:p>
        </w:tc>
        <w:tc>
          <w:tcPr>
            <w:tcW w:w="1208" w:type="dxa"/>
          </w:tcPr>
          <w:p w14:paraId="3D3A42AD" w14:textId="79FB79FE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43.94 </w:t>
            </w:r>
          </w:p>
        </w:tc>
        <w:tc>
          <w:tcPr>
            <w:tcW w:w="1208" w:type="dxa"/>
          </w:tcPr>
          <w:p w14:paraId="7F1CC361" w14:textId="434973BB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45.31 </w:t>
            </w:r>
          </w:p>
        </w:tc>
        <w:tc>
          <w:tcPr>
            <w:tcW w:w="1208" w:type="dxa"/>
          </w:tcPr>
          <w:p w14:paraId="0D806CF5" w14:textId="64AFF71C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46.70 </w:t>
            </w:r>
          </w:p>
        </w:tc>
        <w:tc>
          <w:tcPr>
            <w:tcW w:w="1192" w:type="dxa"/>
          </w:tcPr>
          <w:p w14:paraId="1B312EAF" w14:textId="3BB52B4B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48.08 </w:t>
            </w:r>
          </w:p>
        </w:tc>
      </w:tr>
      <w:tr w:rsidR="008120DC" w:rsidRPr="002B4779" w14:paraId="521E4424" w14:textId="48D8A646" w:rsidTr="008120DC">
        <w:tc>
          <w:tcPr>
            <w:tcW w:w="1492" w:type="dxa"/>
            <w:vAlign w:val="bottom"/>
          </w:tcPr>
          <w:p w14:paraId="50178614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40-44</w:t>
            </w:r>
          </w:p>
        </w:tc>
        <w:tc>
          <w:tcPr>
            <w:tcW w:w="1998" w:type="dxa"/>
          </w:tcPr>
          <w:p w14:paraId="317F8B74" w14:textId="3B77CFD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37.31 </w:t>
            </w:r>
          </w:p>
        </w:tc>
        <w:tc>
          <w:tcPr>
            <w:tcW w:w="1208" w:type="dxa"/>
          </w:tcPr>
          <w:p w14:paraId="0515A0FC" w14:textId="3F851A66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39.14 </w:t>
            </w:r>
          </w:p>
        </w:tc>
        <w:tc>
          <w:tcPr>
            <w:tcW w:w="1208" w:type="dxa"/>
          </w:tcPr>
          <w:p w14:paraId="29CD8DBC" w14:textId="2AE1E9F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40.49 </w:t>
            </w:r>
          </w:p>
        </w:tc>
        <w:tc>
          <w:tcPr>
            <w:tcW w:w="1208" w:type="dxa"/>
          </w:tcPr>
          <w:p w14:paraId="4DC322E3" w14:textId="31BA46F3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41.85 </w:t>
            </w:r>
          </w:p>
        </w:tc>
        <w:tc>
          <w:tcPr>
            <w:tcW w:w="1192" w:type="dxa"/>
          </w:tcPr>
          <w:p w14:paraId="3A6F95D6" w14:textId="14D053AA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43.21 </w:t>
            </w:r>
          </w:p>
        </w:tc>
      </w:tr>
      <w:tr w:rsidR="008120DC" w:rsidRPr="002B4779" w14:paraId="2126D08C" w14:textId="65D3F461" w:rsidTr="008120DC">
        <w:tc>
          <w:tcPr>
            <w:tcW w:w="1492" w:type="dxa"/>
            <w:vAlign w:val="bottom"/>
          </w:tcPr>
          <w:p w14:paraId="6E290592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45-49</w:t>
            </w:r>
          </w:p>
        </w:tc>
        <w:tc>
          <w:tcPr>
            <w:tcW w:w="1998" w:type="dxa"/>
          </w:tcPr>
          <w:p w14:paraId="36C7B2D7" w14:textId="337D5EDA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32.59 </w:t>
            </w:r>
          </w:p>
        </w:tc>
        <w:tc>
          <w:tcPr>
            <w:tcW w:w="1208" w:type="dxa"/>
          </w:tcPr>
          <w:p w14:paraId="2624C53D" w14:textId="56F42EE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34.39 </w:t>
            </w:r>
          </w:p>
        </w:tc>
        <w:tc>
          <w:tcPr>
            <w:tcW w:w="1208" w:type="dxa"/>
          </w:tcPr>
          <w:p w14:paraId="6BAF748C" w14:textId="0B5500CA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35.70 </w:t>
            </w:r>
          </w:p>
        </w:tc>
        <w:tc>
          <w:tcPr>
            <w:tcW w:w="1208" w:type="dxa"/>
          </w:tcPr>
          <w:p w14:paraId="45171253" w14:textId="00B5E8D7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37.04 </w:t>
            </w:r>
          </w:p>
        </w:tc>
        <w:tc>
          <w:tcPr>
            <w:tcW w:w="1192" w:type="dxa"/>
          </w:tcPr>
          <w:p w14:paraId="0F530B94" w14:textId="18776C8C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38.38 </w:t>
            </w:r>
          </w:p>
        </w:tc>
      </w:tr>
      <w:tr w:rsidR="008120DC" w:rsidRPr="002B4779" w14:paraId="621794F2" w14:textId="7FEFD42D" w:rsidTr="008120DC">
        <w:tc>
          <w:tcPr>
            <w:tcW w:w="1492" w:type="dxa"/>
            <w:vAlign w:val="bottom"/>
          </w:tcPr>
          <w:p w14:paraId="691B4EE4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50-54</w:t>
            </w:r>
          </w:p>
        </w:tc>
        <w:tc>
          <w:tcPr>
            <w:tcW w:w="1998" w:type="dxa"/>
          </w:tcPr>
          <w:p w14:paraId="57AE7E55" w14:textId="6B141220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27.96 </w:t>
            </w:r>
          </w:p>
        </w:tc>
        <w:tc>
          <w:tcPr>
            <w:tcW w:w="1208" w:type="dxa"/>
          </w:tcPr>
          <w:p w14:paraId="5C31663C" w14:textId="66E596EE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29.70 </w:t>
            </w:r>
          </w:p>
        </w:tc>
        <w:tc>
          <w:tcPr>
            <w:tcW w:w="1208" w:type="dxa"/>
          </w:tcPr>
          <w:p w14:paraId="6E2BE017" w14:textId="66C66DCF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30.99 </w:t>
            </w:r>
          </w:p>
        </w:tc>
        <w:tc>
          <w:tcPr>
            <w:tcW w:w="1208" w:type="dxa"/>
          </w:tcPr>
          <w:p w14:paraId="2440B975" w14:textId="058CED8F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32.29 </w:t>
            </w:r>
          </w:p>
        </w:tc>
        <w:tc>
          <w:tcPr>
            <w:tcW w:w="1192" w:type="dxa"/>
          </w:tcPr>
          <w:p w14:paraId="2EABB105" w14:textId="4319217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33.60 </w:t>
            </w:r>
          </w:p>
        </w:tc>
      </w:tr>
      <w:tr w:rsidR="008120DC" w:rsidRPr="002B4779" w14:paraId="49384AE5" w14:textId="0BB2CB3C" w:rsidTr="008120DC">
        <w:tc>
          <w:tcPr>
            <w:tcW w:w="1492" w:type="dxa"/>
            <w:vAlign w:val="bottom"/>
          </w:tcPr>
          <w:p w14:paraId="3DB9E0C8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1998" w:type="dxa"/>
          </w:tcPr>
          <w:p w14:paraId="1EF11C78" w14:textId="6B0E2D09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23.47 </w:t>
            </w:r>
          </w:p>
        </w:tc>
        <w:tc>
          <w:tcPr>
            <w:tcW w:w="1208" w:type="dxa"/>
          </w:tcPr>
          <w:p w14:paraId="22DDE9D5" w14:textId="276A2EC7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25.15 </w:t>
            </w:r>
          </w:p>
        </w:tc>
        <w:tc>
          <w:tcPr>
            <w:tcW w:w="1208" w:type="dxa"/>
          </w:tcPr>
          <w:p w14:paraId="366059BC" w14:textId="73B14F16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26.39 </w:t>
            </w:r>
          </w:p>
        </w:tc>
        <w:tc>
          <w:tcPr>
            <w:tcW w:w="1208" w:type="dxa"/>
          </w:tcPr>
          <w:p w14:paraId="295F5478" w14:textId="087062BF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27.66 </w:t>
            </w:r>
          </w:p>
        </w:tc>
        <w:tc>
          <w:tcPr>
            <w:tcW w:w="1192" w:type="dxa"/>
          </w:tcPr>
          <w:p w14:paraId="652B7C09" w14:textId="531E9E82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28.93 </w:t>
            </w:r>
          </w:p>
        </w:tc>
      </w:tr>
      <w:tr w:rsidR="008120DC" w:rsidRPr="002B4779" w14:paraId="3FEF561F" w14:textId="50424ACC" w:rsidTr="008120DC">
        <w:tc>
          <w:tcPr>
            <w:tcW w:w="1492" w:type="dxa"/>
            <w:vAlign w:val="bottom"/>
          </w:tcPr>
          <w:p w14:paraId="0F9E2217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1998" w:type="dxa"/>
          </w:tcPr>
          <w:p w14:paraId="408E793D" w14:textId="010E1902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19.19 </w:t>
            </w:r>
          </w:p>
        </w:tc>
        <w:tc>
          <w:tcPr>
            <w:tcW w:w="1208" w:type="dxa"/>
          </w:tcPr>
          <w:p w14:paraId="34CDEB6F" w14:textId="40D2B7E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20.78 </w:t>
            </w:r>
          </w:p>
        </w:tc>
        <w:tc>
          <w:tcPr>
            <w:tcW w:w="1208" w:type="dxa"/>
          </w:tcPr>
          <w:p w14:paraId="5ACDC5BC" w14:textId="5BDB4AB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21.96 </w:t>
            </w:r>
          </w:p>
        </w:tc>
        <w:tc>
          <w:tcPr>
            <w:tcW w:w="1208" w:type="dxa"/>
          </w:tcPr>
          <w:p w14:paraId="232790EB" w14:textId="3A8C921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23.17 </w:t>
            </w:r>
          </w:p>
        </w:tc>
        <w:tc>
          <w:tcPr>
            <w:tcW w:w="1192" w:type="dxa"/>
          </w:tcPr>
          <w:p w14:paraId="1A3C52AC" w14:textId="165A391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24.38 </w:t>
            </w:r>
          </w:p>
        </w:tc>
      </w:tr>
      <w:tr w:rsidR="008120DC" w:rsidRPr="002B4779" w14:paraId="4A3E4FA9" w14:textId="173C4CCE" w:rsidTr="008120DC">
        <w:tc>
          <w:tcPr>
            <w:tcW w:w="1492" w:type="dxa"/>
            <w:vAlign w:val="bottom"/>
          </w:tcPr>
          <w:p w14:paraId="5BC7B96E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65-69</w:t>
            </w:r>
          </w:p>
        </w:tc>
        <w:tc>
          <w:tcPr>
            <w:tcW w:w="1998" w:type="dxa"/>
          </w:tcPr>
          <w:p w14:paraId="18218675" w14:textId="2A8D43C2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15.29 </w:t>
            </w:r>
          </w:p>
        </w:tc>
        <w:tc>
          <w:tcPr>
            <w:tcW w:w="1208" w:type="dxa"/>
          </w:tcPr>
          <w:p w14:paraId="592FF3A5" w14:textId="631E07B3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16.74 </w:t>
            </w:r>
          </w:p>
        </w:tc>
        <w:tc>
          <w:tcPr>
            <w:tcW w:w="1208" w:type="dxa"/>
          </w:tcPr>
          <w:p w14:paraId="1FA2E32D" w14:textId="14CC7B1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17.83 </w:t>
            </w:r>
          </w:p>
        </w:tc>
        <w:tc>
          <w:tcPr>
            <w:tcW w:w="1208" w:type="dxa"/>
          </w:tcPr>
          <w:p w14:paraId="46F1EDD8" w14:textId="5795A5D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18.94 </w:t>
            </w:r>
          </w:p>
        </w:tc>
        <w:tc>
          <w:tcPr>
            <w:tcW w:w="1192" w:type="dxa"/>
          </w:tcPr>
          <w:p w14:paraId="7F5B36C6" w14:textId="5C41A96F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20.07 </w:t>
            </w:r>
          </w:p>
        </w:tc>
      </w:tr>
      <w:tr w:rsidR="008120DC" w:rsidRPr="002B4779" w14:paraId="2C3BA590" w14:textId="6951561E" w:rsidTr="008120DC">
        <w:tc>
          <w:tcPr>
            <w:tcW w:w="1492" w:type="dxa"/>
            <w:vAlign w:val="bottom"/>
          </w:tcPr>
          <w:p w14:paraId="5382D837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70-74</w:t>
            </w:r>
          </w:p>
        </w:tc>
        <w:tc>
          <w:tcPr>
            <w:tcW w:w="1998" w:type="dxa"/>
          </w:tcPr>
          <w:p w14:paraId="5DAD9D4E" w14:textId="58DC7364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11.85 </w:t>
            </w:r>
          </w:p>
        </w:tc>
        <w:tc>
          <w:tcPr>
            <w:tcW w:w="1208" w:type="dxa"/>
          </w:tcPr>
          <w:p w14:paraId="6878A5AE" w14:textId="68CECDD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13.13 </w:t>
            </w:r>
          </w:p>
        </w:tc>
        <w:tc>
          <w:tcPr>
            <w:tcW w:w="1208" w:type="dxa"/>
          </w:tcPr>
          <w:p w14:paraId="7778F713" w14:textId="1D262302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14.09 </w:t>
            </w:r>
          </w:p>
        </w:tc>
        <w:tc>
          <w:tcPr>
            <w:tcW w:w="1208" w:type="dxa"/>
          </w:tcPr>
          <w:p w14:paraId="76AB7F32" w14:textId="08CEE6F1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15.07 </w:t>
            </w:r>
          </w:p>
        </w:tc>
        <w:tc>
          <w:tcPr>
            <w:tcW w:w="1192" w:type="dxa"/>
          </w:tcPr>
          <w:p w14:paraId="7061B767" w14:textId="7CC03BDA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16.07 </w:t>
            </w:r>
          </w:p>
        </w:tc>
      </w:tr>
      <w:tr w:rsidR="008120DC" w:rsidRPr="002B4779" w14:paraId="51CEDFDF" w14:textId="6FC5E9F1" w:rsidTr="008120DC">
        <w:tc>
          <w:tcPr>
            <w:tcW w:w="1492" w:type="dxa"/>
            <w:vAlign w:val="bottom"/>
          </w:tcPr>
          <w:p w14:paraId="074B5DA8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1998" w:type="dxa"/>
          </w:tcPr>
          <w:p w14:paraId="7154AF6C" w14:textId="263F050B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9.05 </w:t>
            </w:r>
          </w:p>
        </w:tc>
        <w:tc>
          <w:tcPr>
            <w:tcW w:w="1208" w:type="dxa"/>
          </w:tcPr>
          <w:p w14:paraId="58DAC7AE" w14:textId="5DE48585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10.12 </w:t>
            </w:r>
          </w:p>
        </w:tc>
        <w:tc>
          <w:tcPr>
            <w:tcW w:w="1208" w:type="dxa"/>
          </w:tcPr>
          <w:p w14:paraId="5C2B4B61" w14:textId="7D71236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10.90 </w:t>
            </w:r>
          </w:p>
        </w:tc>
        <w:tc>
          <w:tcPr>
            <w:tcW w:w="1208" w:type="dxa"/>
          </w:tcPr>
          <w:p w14:paraId="03F7BB08" w14:textId="3A685C4C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11.70 </w:t>
            </w:r>
          </w:p>
        </w:tc>
        <w:tc>
          <w:tcPr>
            <w:tcW w:w="1192" w:type="dxa"/>
          </w:tcPr>
          <w:p w14:paraId="16ACC8C0" w14:textId="1524917E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12.53 </w:t>
            </w:r>
          </w:p>
        </w:tc>
      </w:tr>
      <w:tr w:rsidR="008120DC" w:rsidRPr="002B4779" w14:paraId="79A89470" w14:textId="7D9E2D83" w:rsidTr="008120DC">
        <w:tc>
          <w:tcPr>
            <w:tcW w:w="1492" w:type="dxa"/>
            <w:vAlign w:val="bottom"/>
          </w:tcPr>
          <w:p w14:paraId="086F502C" w14:textId="77777777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120D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80-84</w:t>
            </w:r>
          </w:p>
        </w:tc>
        <w:tc>
          <w:tcPr>
            <w:tcW w:w="1998" w:type="dxa"/>
          </w:tcPr>
          <w:p w14:paraId="31635983" w14:textId="6C1D322E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6.87 </w:t>
            </w:r>
          </w:p>
        </w:tc>
        <w:tc>
          <w:tcPr>
            <w:tcW w:w="1208" w:type="dxa"/>
          </w:tcPr>
          <w:p w14:paraId="4B6DD2E7" w14:textId="22298F0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7.71 </w:t>
            </w:r>
          </w:p>
        </w:tc>
        <w:tc>
          <w:tcPr>
            <w:tcW w:w="1208" w:type="dxa"/>
          </w:tcPr>
          <w:p w14:paraId="4F40B95D" w14:textId="0739DD3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8.28 </w:t>
            </w:r>
          </w:p>
        </w:tc>
        <w:tc>
          <w:tcPr>
            <w:tcW w:w="1208" w:type="dxa"/>
          </w:tcPr>
          <w:p w14:paraId="01140FA3" w14:textId="2F547F1A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8.88 </w:t>
            </w:r>
          </w:p>
        </w:tc>
        <w:tc>
          <w:tcPr>
            <w:tcW w:w="1192" w:type="dxa"/>
          </w:tcPr>
          <w:p w14:paraId="3844EA89" w14:textId="344F2DFC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9.51 </w:t>
            </w:r>
          </w:p>
        </w:tc>
      </w:tr>
      <w:tr w:rsidR="008120DC" w:rsidRPr="002B4779" w14:paraId="272E4175" w14:textId="77777777" w:rsidTr="008120DC">
        <w:tc>
          <w:tcPr>
            <w:tcW w:w="1492" w:type="dxa"/>
            <w:vAlign w:val="bottom"/>
          </w:tcPr>
          <w:p w14:paraId="583EE6D1" w14:textId="1F59E8BA" w:rsidR="008120DC" w:rsidRPr="002B4779" w:rsidRDefault="008120DC" w:rsidP="008120DC">
            <w:pPr>
              <w:widowControl w:val="0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B47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85-90</w:t>
            </w:r>
          </w:p>
        </w:tc>
        <w:tc>
          <w:tcPr>
            <w:tcW w:w="1998" w:type="dxa"/>
          </w:tcPr>
          <w:p w14:paraId="0029C1C9" w14:textId="156D10F7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5.12 </w:t>
            </w:r>
          </w:p>
        </w:tc>
        <w:tc>
          <w:tcPr>
            <w:tcW w:w="1208" w:type="dxa"/>
          </w:tcPr>
          <w:p w14:paraId="5CFBF809" w14:textId="249A6F9C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5.75 </w:t>
            </w:r>
          </w:p>
        </w:tc>
        <w:tc>
          <w:tcPr>
            <w:tcW w:w="1208" w:type="dxa"/>
          </w:tcPr>
          <w:p w14:paraId="49675E11" w14:textId="669034FF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6.14 </w:t>
            </w:r>
          </w:p>
        </w:tc>
        <w:tc>
          <w:tcPr>
            <w:tcW w:w="1208" w:type="dxa"/>
          </w:tcPr>
          <w:p w14:paraId="1D909083" w14:textId="5F68A74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6.56 </w:t>
            </w:r>
          </w:p>
        </w:tc>
        <w:tc>
          <w:tcPr>
            <w:tcW w:w="1192" w:type="dxa"/>
          </w:tcPr>
          <w:p w14:paraId="4E04BF5D" w14:textId="4358D7C1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7.00 </w:t>
            </w:r>
          </w:p>
        </w:tc>
      </w:tr>
      <w:tr w:rsidR="008120DC" w:rsidRPr="002B4779" w14:paraId="1038039F" w14:textId="77777777" w:rsidTr="008120DC">
        <w:tc>
          <w:tcPr>
            <w:tcW w:w="1492" w:type="dxa"/>
            <w:vAlign w:val="bottom"/>
          </w:tcPr>
          <w:p w14:paraId="2C2F8A86" w14:textId="67806EBB" w:rsidR="008120DC" w:rsidRPr="002B4779" w:rsidRDefault="008120DC" w:rsidP="008120DC">
            <w:pPr>
              <w:widowControl w:val="0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B47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90-95</w:t>
            </w:r>
          </w:p>
        </w:tc>
        <w:tc>
          <w:tcPr>
            <w:tcW w:w="1998" w:type="dxa"/>
          </w:tcPr>
          <w:p w14:paraId="36E20A86" w14:textId="0BF56F61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3.90 </w:t>
            </w:r>
          </w:p>
        </w:tc>
        <w:tc>
          <w:tcPr>
            <w:tcW w:w="1208" w:type="dxa"/>
          </w:tcPr>
          <w:p w14:paraId="18BA9A56" w14:textId="65AD9BE2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4.38 </w:t>
            </w:r>
          </w:p>
        </w:tc>
        <w:tc>
          <w:tcPr>
            <w:tcW w:w="1208" w:type="dxa"/>
          </w:tcPr>
          <w:p w14:paraId="49BF9F0C" w14:textId="1544015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4.60 </w:t>
            </w:r>
          </w:p>
        </w:tc>
        <w:tc>
          <w:tcPr>
            <w:tcW w:w="1208" w:type="dxa"/>
          </w:tcPr>
          <w:p w14:paraId="574565FA" w14:textId="788BB42F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4.86 </w:t>
            </w:r>
          </w:p>
        </w:tc>
        <w:tc>
          <w:tcPr>
            <w:tcW w:w="1192" w:type="dxa"/>
          </w:tcPr>
          <w:p w14:paraId="1C6600C3" w14:textId="01593FC0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5.14 </w:t>
            </w:r>
          </w:p>
        </w:tc>
      </w:tr>
      <w:tr w:rsidR="008120DC" w:rsidRPr="002B4779" w14:paraId="2A2A8070" w14:textId="77777777" w:rsidTr="008120DC">
        <w:tc>
          <w:tcPr>
            <w:tcW w:w="1492" w:type="dxa"/>
            <w:vAlign w:val="bottom"/>
          </w:tcPr>
          <w:p w14:paraId="6C06E4AD" w14:textId="3C34AFDB" w:rsidR="008120DC" w:rsidRPr="002B4779" w:rsidRDefault="008120DC" w:rsidP="008120DC">
            <w:pPr>
              <w:widowControl w:val="0"/>
              <w:jc w:val="both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B47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95-100</w:t>
            </w:r>
          </w:p>
        </w:tc>
        <w:tc>
          <w:tcPr>
            <w:tcW w:w="1998" w:type="dxa"/>
          </w:tcPr>
          <w:p w14:paraId="5F7FB369" w14:textId="13EB97AB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3.07 </w:t>
            </w:r>
          </w:p>
        </w:tc>
        <w:tc>
          <w:tcPr>
            <w:tcW w:w="1208" w:type="dxa"/>
          </w:tcPr>
          <w:p w14:paraId="4112B902" w14:textId="67DB86F4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3.42 </w:t>
            </w:r>
          </w:p>
        </w:tc>
        <w:tc>
          <w:tcPr>
            <w:tcW w:w="1208" w:type="dxa"/>
          </w:tcPr>
          <w:p w14:paraId="065050DB" w14:textId="6C26D52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3.53 </w:t>
            </w:r>
          </w:p>
        </w:tc>
        <w:tc>
          <w:tcPr>
            <w:tcW w:w="1208" w:type="dxa"/>
          </w:tcPr>
          <w:p w14:paraId="523A8DD7" w14:textId="5EF2C4F8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3.66 </w:t>
            </w:r>
          </w:p>
        </w:tc>
        <w:tc>
          <w:tcPr>
            <w:tcW w:w="1192" w:type="dxa"/>
          </w:tcPr>
          <w:p w14:paraId="2B60585C" w14:textId="6FBE13B9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3.81 </w:t>
            </w:r>
          </w:p>
        </w:tc>
      </w:tr>
      <w:tr w:rsidR="008120DC" w:rsidRPr="002B4779" w14:paraId="17CF54E7" w14:textId="46E64BA2" w:rsidTr="008120DC">
        <w:tc>
          <w:tcPr>
            <w:tcW w:w="1492" w:type="dxa"/>
            <w:vAlign w:val="bottom"/>
          </w:tcPr>
          <w:p w14:paraId="53537DAE" w14:textId="545EB176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100+</w:t>
            </w:r>
          </w:p>
        </w:tc>
        <w:tc>
          <w:tcPr>
            <w:tcW w:w="1998" w:type="dxa"/>
          </w:tcPr>
          <w:p w14:paraId="45095E4B" w14:textId="3D8E3CC3" w:rsidR="008120DC" w:rsidRPr="008120DC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2.65 </w:t>
            </w:r>
          </w:p>
        </w:tc>
        <w:tc>
          <w:tcPr>
            <w:tcW w:w="1208" w:type="dxa"/>
          </w:tcPr>
          <w:p w14:paraId="1373342C" w14:textId="52FAAC0C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2.90 </w:t>
            </w:r>
          </w:p>
        </w:tc>
        <w:tc>
          <w:tcPr>
            <w:tcW w:w="1208" w:type="dxa"/>
          </w:tcPr>
          <w:p w14:paraId="45A5360E" w14:textId="2795B32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2.90 </w:t>
            </w:r>
          </w:p>
        </w:tc>
        <w:tc>
          <w:tcPr>
            <w:tcW w:w="1208" w:type="dxa"/>
          </w:tcPr>
          <w:p w14:paraId="6E178828" w14:textId="7D5969CD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2.92 </w:t>
            </w:r>
          </w:p>
        </w:tc>
        <w:tc>
          <w:tcPr>
            <w:tcW w:w="1192" w:type="dxa"/>
          </w:tcPr>
          <w:p w14:paraId="0BF052BB" w14:textId="39FA5FA6" w:rsidR="008120DC" w:rsidRPr="002B4779" w:rsidRDefault="008120DC" w:rsidP="008120DC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B4779">
              <w:rPr>
                <w:rFonts w:ascii="Times New Roman" w:hAnsi="Times New Roman" w:cs="Times New Roman"/>
                <w:sz w:val="24"/>
                <w:szCs w:val="24"/>
              </w:rPr>
              <w:t xml:space="preserve">2.95 </w:t>
            </w:r>
          </w:p>
        </w:tc>
      </w:tr>
    </w:tbl>
    <w:p w14:paraId="0B6C4DF7" w14:textId="77777777" w:rsidR="002B4779" w:rsidRDefault="002B4779" w:rsidP="00207EE5">
      <w:pPr>
        <w:rPr>
          <w:rFonts w:eastAsiaTheme="minorEastAsia"/>
          <w:noProof/>
        </w:rPr>
      </w:pPr>
    </w:p>
    <w:p w14:paraId="71ADD7E5" w14:textId="77777777" w:rsidR="002B4779" w:rsidRDefault="002B4779" w:rsidP="00207EE5">
      <w:pPr>
        <w:rPr>
          <w:rFonts w:eastAsiaTheme="minorEastAsia"/>
          <w:noProof/>
        </w:rPr>
      </w:pPr>
    </w:p>
    <w:p w14:paraId="18FC4BF6" w14:textId="77777777" w:rsidR="002B4779" w:rsidRDefault="002B4779" w:rsidP="00207EE5">
      <w:pPr>
        <w:rPr>
          <w:rFonts w:eastAsiaTheme="minorEastAsia"/>
          <w:noProof/>
        </w:rPr>
      </w:pPr>
    </w:p>
    <w:p w14:paraId="71CE632B" w14:textId="77777777" w:rsidR="002B4779" w:rsidRDefault="002B4779" w:rsidP="00207EE5">
      <w:pPr>
        <w:rPr>
          <w:rFonts w:eastAsiaTheme="minorEastAsia"/>
          <w:noProof/>
        </w:rPr>
      </w:pPr>
    </w:p>
    <w:p w14:paraId="737BA180" w14:textId="77777777" w:rsidR="002B4779" w:rsidRDefault="002B4779" w:rsidP="00207EE5">
      <w:pPr>
        <w:rPr>
          <w:rFonts w:ascii="Times New Roman" w:hAnsi="Times New Roman" w:cs="Times New Roman"/>
          <w:sz w:val="24"/>
          <w:szCs w:val="24"/>
        </w:rPr>
      </w:pPr>
    </w:p>
    <w:p w14:paraId="3DEC21E2" w14:textId="77777777" w:rsidR="002B4779" w:rsidRDefault="002B4779" w:rsidP="00207EE5">
      <w:pPr>
        <w:rPr>
          <w:rFonts w:ascii="Times New Roman" w:hAnsi="Times New Roman" w:cs="Times New Roman"/>
          <w:sz w:val="24"/>
          <w:szCs w:val="24"/>
        </w:rPr>
      </w:pPr>
    </w:p>
    <w:p w14:paraId="2A63A803" w14:textId="77777777" w:rsidR="002B4779" w:rsidRDefault="002B4779" w:rsidP="00207EE5">
      <w:pPr>
        <w:rPr>
          <w:rFonts w:ascii="Times New Roman" w:hAnsi="Times New Roman" w:cs="Times New Roman"/>
          <w:sz w:val="24"/>
          <w:szCs w:val="24"/>
        </w:rPr>
      </w:pPr>
    </w:p>
    <w:p w14:paraId="7153F568" w14:textId="77777777" w:rsidR="002B4779" w:rsidRDefault="002B4779" w:rsidP="00207EE5">
      <w:pPr>
        <w:rPr>
          <w:rFonts w:ascii="Times New Roman" w:hAnsi="Times New Roman" w:cs="Times New Roman"/>
          <w:sz w:val="24"/>
          <w:szCs w:val="24"/>
        </w:rPr>
      </w:pPr>
    </w:p>
    <w:p w14:paraId="2B117017" w14:textId="77777777" w:rsidR="002B4779" w:rsidRDefault="002B4779" w:rsidP="00207EE5">
      <w:pPr>
        <w:rPr>
          <w:rFonts w:ascii="Times New Roman" w:hAnsi="Times New Roman" w:cs="Times New Roman"/>
          <w:sz w:val="24"/>
          <w:szCs w:val="24"/>
        </w:rPr>
      </w:pPr>
    </w:p>
    <w:p w14:paraId="4BDA4A9A" w14:textId="12ED0CD1" w:rsidR="00207EE5" w:rsidRPr="00207EE5" w:rsidRDefault="008D5D8A" w:rsidP="00207EE5">
      <w:pPr>
        <w:rPr>
          <w:rFonts w:ascii="Times New Roman" w:hAnsi="Times New Roman" w:cs="Times New Roman"/>
          <w:sz w:val="24"/>
          <w:szCs w:val="24"/>
        </w:rPr>
      </w:pPr>
      <w:r w:rsidRPr="00207EE5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CCA4C12" wp14:editId="00A545BA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5183499" cy="3631720"/>
            <wp:effectExtent l="0" t="0" r="0" b="6985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499" cy="3631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07EE5" w:rsidRPr="00207EE5">
        <w:rPr>
          <w:rFonts w:ascii="Times New Roman" w:hAnsi="Times New Roman" w:cs="Times New Roman"/>
          <w:sz w:val="24"/>
          <w:szCs w:val="24"/>
        </w:rPr>
        <w:t>Figure S1 Projected spatial distributions of changes in ambient PM</w:t>
      </w:r>
      <w:r w:rsidR="00207EE5" w:rsidRPr="00207EE5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207EE5" w:rsidRPr="00207EE5">
        <w:rPr>
          <w:rFonts w:ascii="Times New Roman" w:hAnsi="Times New Roman" w:cs="Times New Roman"/>
          <w:sz w:val="24"/>
          <w:szCs w:val="24"/>
        </w:rPr>
        <w:t xml:space="preserve"> exposures from 2010-2050 under RCPs (</w:t>
      </w:r>
      <w:proofErr w:type="spellStart"/>
      <w:r w:rsidR="00207EE5" w:rsidRPr="00207EE5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207EE5" w:rsidRPr="00207EE5">
        <w:rPr>
          <w:rFonts w:ascii="Times New Roman" w:hAnsi="Times New Roman" w:cs="Times New Roman"/>
          <w:sz w:val="24"/>
          <w:szCs w:val="24"/>
        </w:rPr>
        <w:t>/m</w:t>
      </w:r>
      <w:r w:rsidR="00207EE5" w:rsidRPr="00207EE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07EE5" w:rsidRPr="00207EE5">
        <w:rPr>
          <w:rFonts w:ascii="Times New Roman" w:hAnsi="Times New Roman" w:cs="Times New Roman"/>
          <w:sz w:val="24"/>
          <w:szCs w:val="24"/>
        </w:rPr>
        <w:t>)</w:t>
      </w:r>
    </w:p>
    <w:p w14:paraId="106CDEA0" w14:textId="35D23DD3" w:rsidR="00207EE5" w:rsidRPr="00207EE5" w:rsidRDefault="00207EE5" w:rsidP="00207EE5">
      <w:pPr>
        <w:rPr>
          <w:rFonts w:ascii="Times New Roman" w:hAnsi="Times New Roman" w:cs="Times New Roman"/>
          <w:sz w:val="24"/>
          <w:szCs w:val="24"/>
        </w:rPr>
      </w:pPr>
    </w:p>
    <w:p w14:paraId="3BA54A16" w14:textId="28E6B59E" w:rsidR="00207EE5" w:rsidRPr="00207EE5" w:rsidRDefault="00207EE5" w:rsidP="00207EE5">
      <w:pPr>
        <w:rPr>
          <w:rFonts w:ascii="Times New Roman" w:eastAsiaTheme="minorEastAsia" w:hAnsi="Times New Roman" w:cs="Times New Roman"/>
          <w:sz w:val="24"/>
          <w:szCs w:val="24"/>
        </w:rPr>
      </w:pPr>
      <w:r w:rsidRPr="00207EE5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2F0BE2F" wp14:editId="3DBAC83F">
            <wp:extent cx="5253487" cy="3753032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487" cy="37530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535AAC" w14:textId="0D0BAC8B" w:rsidR="00207EE5" w:rsidRPr="00207EE5" w:rsidRDefault="00207EE5" w:rsidP="00207EE5">
      <w:pPr>
        <w:rPr>
          <w:rFonts w:ascii="Times New Roman" w:hAnsi="Times New Roman" w:cs="Times New Roman"/>
          <w:sz w:val="24"/>
          <w:szCs w:val="24"/>
        </w:rPr>
      </w:pPr>
      <w:r w:rsidRPr="00207EE5">
        <w:rPr>
          <w:rFonts w:ascii="Times New Roman" w:hAnsi="Times New Roman" w:cs="Times New Roman"/>
          <w:sz w:val="24"/>
          <w:szCs w:val="24"/>
        </w:rPr>
        <w:t>Figure S2</w:t>
      </w:r>
      <w:r w:rsidRPr="00207EE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07EE5">
        <w:rPr>
          <w:rFonts w:ascii="Times New Roman" w:hAnsi="Times New Roman" w:cs="Times New Roman"/>
          <w:sz w:val="24"/>
          <w:szCs w:val="24"/>
        </w:rPr>
        <w:t>Projected spatial distributions of changes in ambient O</w:t>
      </w:r>
      <w:r w:rsidRPr="00207EE5">
        <w:rPr>
          <w:rFonts w:ascii="Times New Roman" w:hAnsi="Times New Roman" w:cs="Times New Roman" w:hint="eastAsia"/>
          <w:sz w:val="24"/>
          <w:szCs w:val="24"/>
        </w:rPr>
        <w:t>3</w:t>
      </w:r>
      <w:r w:rsidRPr="00207EE5">
        <w:rPr>
          <w:rFonts w:ascii="Times New Roman" w:hAnsi="Times New Roman" w:cs="Times New Roman"/>
          <w:sz w:val="24"/>
          <w:szCs w:val="24"/>
        </w:rPr>
        <w:t xml:space="preserve"> exposures from 2010-2050 under RCPs (ppb).</w:t>
      </w:r>
    </w:p>
    <w:p w14:paraId="26CA63DC" w14:textId="27AF205F" w:rsidR="00207EE5" w:rsidRPr="00207EE5" w:rsidRDefault="00207EE5" w:rsidP="00207EE5">
      <w:pPr>
        <w:rPr>
          <w:rFonts w:ascii="Times New Roman" w:eastAsiaTheme="minorEastAsia" w:hAnsi="Times New Roman" w:cs="Times New Roman"/>
          <w:b/>
          <w:sz w:val="32"/>
        </w:rPr>
      </w:pPr>
      <w:r w:rsidRPr="00207EE5">
        <w:rPr>
          <w:rFonts w:ascii="Times New Roman" w:eastAsiaTheme="minorEastAsia" w:hAnsi="Times New Roman" w:cs="Times New Roman"/>
          <w:b/>
          <w:noProof/>
          <w:sz w:val="32"/>
        </w:rPr>
        <w:lastRenderedPageBreak/>
        <w:drawing>
          <wp:inline distT="0" distB="0" distL="0" distR="0" wp14:anchorId="72000B04" wp14:editId="150C242E">
            <wp:extent cx="5315906" cy="3683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906" cy="368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65AD90" w14:textId="77777777" w:rsidR="00207EE5" w:rsidRPr="00207EE5" w:rsidRDefault="00207EE5" w:rsidP="00207EE5">
      <w:pPr>
        <w:rPr>
          <w:rFonts w:ascii="Times New Roman" w:eastAsiaTheme="minorEastAsia" w:hAnsi="Times New Roman" w:cs="Times New Roman"/>
          <w:b/>
          <w:sz w:val="32"/>
        </w:rPr>
      </w:pPr>
      <w:r w:rsidRPr="00207EE5">
        <w:rPr>
          <w:rFonts w:ascii="Times New Roman" w:hAnsi="Times New Roman" w:cs="Times New Roman"/>
          <w:sz w:val="24"/>
          <w:szCs w:val="24"/>
        </w:rPr>
        <w:t>Figure S3 Changes in contribution (a) and mortality (b) of specific diseases (Chronic obstructive pulmonary disease (COPD), Ischemic heart disease (IHD), stroke and Lung cancer (LC)) related to PM</w:t>
      </w:r>
      <w:r w:rsidRPr="00207EE5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207EE5">
        <w:rPr>
          <w:rFonts w:ascii="Times New Roman" w:hAnsi="Times New Roman" w:cs="Times New Roman"/>
          <w:sz w:val="24"/>
          <w:szCs w:val="24"/>
        </w:rPr>
        <w:t>. Changes in contribution (c) and mortality (d) of Cardiovascular (CVD) and respiratory</w:t>
      </w:r>
      <w:r w:rsidRPr="00207EE5">
        <w:rPr>
          <w:rFonts w:ascii="宋体" w:eastAsia="宋体" w:hAnsi="宋体" w:cs="宋体"/>
          <w:sz w:val="24"/>
          <w:szCs w:val="24"/>
        </w:rPr>
        <w:t xml:space="preserve"> </w:t>
      </w:r>
      <w:r w:rsidRPr="00207EE5">
        <w:rPr>
          <w:rFonts w:ascii="Times New Roman" w:hAnsi="Times New Roman" w:cs="Times New Roman"/>
          <w:sz w:val="24"/>
          <w:szCs w:val="24"/>
        </w:rPr>
        <w:t>related to O</w:t>
      </w:r>
      <w:r w:rsidRPr="00207EE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07EE5">
        <w:rPr>
          <w:rFonts w:ascii="Times New Roman" w:hAnsi="Times New Roman" w:cs="Times New Roman"/>
          <w:sz w:val="24"/>
          <w:szCs w:val="24"/>
        </w:rPr>
        <w:t>.</w:t>
      </w:r>
      <w:r w:rsidRPr="00207EE5">
        <w:rPr>
          <w:rFonts w:ascii="Times New Roman" w:eastAsiaTheme="minorEastAsia" w:hAnsi="Times New Roman" w:cs="Times New Roman"/>
          <w:b/>
          <w:sz w:val="32"/>
        </w:rPr>
        <w:t xml:space="preserve"> </w:t>
      </w:r>
    </w:p>
    <w:p w14:paraId="00C04176" w14:textId="77777777" w:rsidR="00207EE5" w:rsidRPr="00207EE5" w:rsidRDefault="00207EE5" w:rsidP="00207EE5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A9BFEAB" w14:textId="77777777" w:rsidR="00207EE5" w:rsidRPr="00207EE5" w:rsidRDefault="00207EE5" w:rsidP="00207EE5">
      <w:pPr>
        <w:rPr>
          <w:rFonts w:ascii="Times New Roman" w:hAnsi="Times New Roman" w:cs="Times New Roman"/>
          <w:sz w:val="24"/>
          <w:szCs w:val="24"/>
        </w:rPr>
      </w:pPr>
    </w:p>
    <w:p w14:paraId="7D85C5CD" w14:textId="77777777" w:rsidR="00207EE5" w:rsidRPr="00207EE5" w:rsidRDefault="00207EE5" w:rsidP="00207EE5">
      <w:pPr>
        <w:rPr>
          <w:rFonts w:ascii="Times New Roman" w:hAnsi="Times New Roman" w:cs="Times New Roman"/>
          <w:sz w:val="24"/>
          <w:szCs w:val="24"/>
        </w:rPr>
      </w:pPr>
      <w:r w:rsidRPr="00207E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A7483C" wp14:editId="74A5A870">
            <wp:extent cx="5305425" cy="2941277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941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02536B" w14:textId="77777777" w:rsidR="00207EE5" w:rsidRPr="003845C9" w:rsidRDefault="00207EE5" w:rsidP="00207EE5">
      <w:pPr>
        <w:rPr>
          <w:rFonts w:ascii="Times New Roman" w:hAnsi="Times New Roman" w:cs="Times New Roman"/>
          <w:sz w:val="24"/>
          <w:szCs w:val="24"/>
        </w:rPr>
      </w:pPr>
      <w:r w:rsidRPr="00207EE5">
        <w:rPr>
          <w:rFonts w:ascii="Times New Roman" w:hAnsi="Times New Roman" w:cs="Times New Roman"/>
          <w:sz w:val="24"/>
          <w:szCs w:val="24"/>
        </w:rPr>
        <w:t>Figure S4 Changes in PM</w:t>
      </w:r>
      <w:r w:rsidRPr="00207EE5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207EE5">
        <w:rPr>
          <w:rFonts w:ascii="Times New Roman" w:hAnsi="Times New Roman" w:cs="Times New Roman"/>
          <w:sz w:val="24"/>
          <w:szCs w:val="24"/>
        </w:rPr>
        <w:t xml:space="preserve"> (a) and O</w:t>
      </w:r>
      <w:r w:rsidRPr="00207EE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07EE5">
        <w:rPr>
          <w:rFonts w:ascii="Times New Roman" w:hAnsi="Times New Roman" w:cs="Times New Roman"/>
          <w:sz w:val="24"/>
          <w:szCs w:val="24"/>
        </w:rPr>
        <w:t xml:space="preserve"> (b) concentrations (a-b) and </w:t>
      </w:r>
      <w:bookmarkStart w:id="3" w:name="_Hlk40699862"/>
      <w:r w:rsidRPr="00207EE5">
        <w:rPr>
          <w:rFonts w:ascii="Times New Roman" w:hAnsi="Times New Roman" w:cs="Times New Roman"/>
          <w:sz w:val="24"/>
          <w:szCs w:val="24"/>
        </w:rPr>
        <w:t>premature deaths (c-d)</w:t>
      </w:r>
      <w:bookmarkEnd w:id="3"/>
      <w:r w:rsidRPr="00207EE5">
        <w:rPr>
          <w:rFonts w:ascii="Times New Roman" w:hAnsi="Times New Roman" w:cs="Times New Roman"/>
          <w:sz w:val="24"/>
          <w:szCs w:val="24"/>
        </w:rPr>
        <w:t xml:space="preserve"> from 2010 to 2050 under RCP4.5 scenario. Warm colors indicate an increase in pollutant concentration or the number of deaths, while cool colors are the opposite.</w:t>
      </w:r>
    </w:p>
    <w:p w14:paraId="4446F2C8" w14:textId="77777777" w:rsidR="00207EE5" w:rsidRPr="000C67F9" w:rsidRDefault="00207EE5" w:rsidP="00207EE5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47B27A7" w14:textId="0980CEB5" w:rsidR="00317489" w:rsidRPr="00317489" w:rsidRDefault="00317489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F605E9" wp14:editId="220BF5A2">
            <wp:extent cx="5200650" cy="568648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714" cy="56898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58D619" w14:textId="55A1EDB4" w:rsidR="00003CFC" w:rsidRDefault="00116283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DD5DE59" wp14:editId="0C598431">
            <wp:simplePos x="0" y="0"/>
            <wp:positionH relativeFrom="column">
              <wp:posOffset>1345204</wp:posOffset>
            </wp:positionH>
            <wp:positionV relativeFrom="paragraph">
              <wp:posOffset>515998</wp:posOffset>
            </wp:positionV>
            <wp:extent cx="2541776" cy="1904036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em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776" cy="1904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3CFC">
        <w:rPr>
          <w:rFonts w:ascii="Times New Roman" w:eastAsiaTheme="minorEastAsia" w:hAnsi="Times New Roman" w:cs="Times New Roman" w:hint="eastAsia"/>
          <w:sz w:val="24"/>
          <w:szCs w:val="24"/>
        </w:rPr>
        <w:t>F</w:t>
      </w:r>
      <w:r w:rsidR="00003CFC">
        <w:rPr>
          <w:rFonts w:ascii="Times New Roman" w:eastAsiaTheme="minorEastAsia" w:hAnsi="Times New Roman" w:cs="Times New Roman"/>
          <w:sz w:val="24"/>
          <w:szCs w:val="24"/>
        </w:rPr>
        <w:t>igure S</w:t>
      </w:r>
      <w:r w:rsidR="00124A71">
        <w:rPr>
          <w:rFonts w:ascii="Times New Roman" w:eastAsiaTheme="minorEastAsia" w:hAnsi="Times New Roman" w:cs="Times New Roman"/>
          <w:sz w:val="24"/>
          <w:szCs w:val="24"/>
        </w:rPr>
        <w:t>5</w:t>
      </w:r>
      <w:r w:rsidR="00003CF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317489" w:rsidRPr="00317489">
        <w:rPr>
          <w:rFonts w:ascii="Times New Roman" w:eastAsiaTheme="minorEastAsia" w:hAnsi="Times New Roman" w:cs="Times New Roman"/>
          <w:sz w:val="24"/>
          <w:szCs w:val="24"/>
        </w:rPr>
        <w:t>missions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17489">
        <w:rPr>
          <w:rFonts w:ascii="Times New Roman" w:eastAsiaTheme="minorEastAsia" w:hAnsi="Times New Roman" w:cs="Times New Roman" w:hint="eastAsia"/>
          <w:sz w:val="24"/>
          <w:szCs w:val="24"/>
        </w:rPr>
        <w:t>of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 xml:space="preserve"> (a) SO</w:t>
      </w:r>
      <w:r w:rsidR="00317489" w:rsidRPr="00317489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>, (b) NOx, (c) NH</w:t>
      </w:r>
      <w:r w:rsidR="00317489" w:rsidRPr="00317489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3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 xml:space="preserve">, (d) OC and (e) BC </w:t>
      </w:r>
      <w:r w:rsidR="00317489">
        <w:rPr>
          <w:rFonts w:ascii="Times New Roman" w:eastAsiaTheme="minorEastAsia" w:hAnsi="Times New Roman" w:cs="Times New Roman" w:hint="eastAsia"/>
          <w:sz w:val="24"/>
          <w:szCs w:val="24"/>
        </w:rPr>
        <w:t>in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 xml:space="preserve"> C</w:t>
      </w:r>
      <w:r w:rsidR="00317489">
        <w:rPr>
          <w:rFonts w:ascii="Times New Roman" w:eastAsiaTheme="minorEastAsia" w:hAnsi="Times New Roman" w:cs="Times New Roman" w:hint="eastAsia"/>
          <w:sz w:val="24"/>
          <w:szCs w:val="24"/>
        </w:rPr>
        <w:t>hina</w:t>
      </w:r>
      <w:r w:rsidR="00317489">
        <w:rPr>
          <w:rFonts w:ascii="Times New Roman" w:eastAsiaTheme="minorEastAsia" w:hAnsi="Times New Roman" w:cs="Times New Roman"/>
          <w:sz w:val="24"/>
          <w:szCs w:val="24"/>
        </w:rPr>
        <w:t xml:space="preserve"> from 2010 to 2050 under four RCP scenarios.</w:t>
      </w:r>
    </w:p>
    <w:p w14:paraId="4AF5FDBC" w14:textId="1FCD2ABA" w:rsidR="00116283" w:rsidRPr="00116283" w:rsidRDefault="00116283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sz w:val="24"/>
          <w:szCs w:val="24"/>
        </w:rPr>
        <w:t>F</w:t>
      </w:r>
      <w:r>
        <w:rPr>
          <w:rFonts w:ascii="Times New Roman" w:eastAsiaTheme="minorEastAsia" w:hAnsi="Times New Roman" w:cs="Times New Roman"/>
          <w:sz w:val="24"/>
          <w:szCs w:val="24"/>
        </w:rPr>
        <w:t>igure S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6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AD3A4F">
        <w:rPr>
          <w:rFonts w:ascii="Times New Roman" w:eastAsiaTheme="minorEastAsia" w:hAnsi="Times New Roman" w:cs="Times New Roman"/>
          <w:sz w:val="24"/>
          <w:szCs w:val="24"/>
        </w:rPr>
        <w:t>P</w:t>
      </w:r>
      <w:r w:rsidR="00AD3A4F">
        <w:rPr>
          <w:rFonts w:ascii="Times New Roman" w:eastAsiaTheme="minorEastAsia" w:hAnsi="Times New Roman" w:cs="Times New Roman" w:hint="eastAsia"/>
          <w:sz w:val="24"/>
          <w:szCs w:val="24"/>
        </w:rPr>
        <w:t>roject</w:t>
      </w:r>
      <w:r w:rsidR="00AD3A4F">
        <w:rPr>
          <w:rFonts w:ascii="Times New Roman" w:eastAsiaTheme="minorEastAsia" w:hAnsi="Times New Roman" w:cs="Times New Roman"/>
          <w:sz w:val="24"/>
          <w:szCs w:val="24"/>
        </w:rPr>
        <w:t>ion</w:t>
      </w:r>
      <w:r w:rsidRPr="00116283">
        <w:rPr>
          <w:rFonts w:ascii="Times New Roman" w:eastAsiaTheme="minorEastAsia" w:hAnsi="Times New Roman" w:cs="Times New Roman"/>
          <w:sz w:val="24"/>
          <w:szCs w:val="24"/>
        </w:rPr>
        <w:t xml:space="preserve"> of China's GDP per capita</w:t>
      </w:r>
      <w:r w:rsidR="00AD3A4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C2E2C">
        <w:rPr>
          <w:rFonts w:ascii="Times New Roman" w:eastAsiaTheme="minorEastAsia" w:hAnsi="Times New Roman" w:cs="Times New Roman"/>
          <w:sz w:val="24"/>
          <w:szCs w:val="24"/>
        </w:rPr>
        <w:t>at</w:t>
      </w:r>
      <w:r w:rsidR="00AD3A4F" w:rsidRPr="00AD3A4F">
        <w:rPr>
          <w:rFonts w:ascii="Times New Roman" w:eastAsiaTheme="minorEastAsia" w:hAnsi="Times New Roman" w:cs="Times New Roman"/>
          <w:sz w:val="24"/>
          <w:szCs w:val="24"/>
        </w:rPr>
        <w:t xml:space="preserve"> purchasing power parity (PPP)</w:t>
      </w:r>
      <w:r w:rsidRPr="00116283">
        <w:rPr>
          <w:rFonts w:ascii="Times New Roman" w:eastAsiaTheme="minorEastAsia" w:hAnsi="Times New Roman" w:cs="Times New Roman"/>
          <w:sz w:val="24"/>
          <w:szCs w:val="24"/>
        </w:rPr>
        <w:t xml:space="preserve"> from 2010 to 2050</w:t>
      </w:r>
    </w:p>
    <w:p w14:paraId="38EBF98E" w14:textId="336425E2" w:rsidR="00003CFC" w:rsidRPr="00003CFC" w:rsidRDefault="00003CFC">
      <w:pPr>
        <w:rPr>
          <w:rFonts w:ascii="Times New Roman" w:eastAsiaTheme="minorEastAsia" w:hAnsi="Times New Roman" w:cs="Times New Roman"/>
          <w:sz w:val="24"/>
          <w:szCs w:val="24"/>
        </w:rPr>
      </w:pPr>
    </w:p>
    <w:sectPr w:rsidR="00003CFC" w:rsidRPr="00003CFC" w:rsidSect="00207EE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8E7"/>
    <w:rsid w:val="00003CFC"/>
    <w:rsid w:val="00116283"/>
    <w:rsid w:val="00124A71"/>
    <w:rsid w:val="00207EE5"/>
    <w:rsid w:val="002B4779"/>
    <w:rsid w:val="00317489"/>
    <w:rsid w:val="004977FC"/>
    <w:rsid w:val="0067605F"/>
    <w:rsid w:val="006D1C46"/>
    <w:rsid w:val="008120DC"/>
    <w:rsid w:val="00843289"/>
    <w:rsid w:val="008D5D8A"/>
    <w:rsid w:val="00944208"/>
    <w:rsid w:val="00971253"/>
    <w:rsid w:val="009A1727"/>
    <w:rsid w:val="009C2E2C"/>
    <w:rsid w:val="00A668E7"/>
    <w:rsid w:val="00AD3A4F"/>
    <w:rsid w:val="00CB50F6"/>
    <w:rsid w:val="00F9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32488"/>
  <w15:chartTrackingRefBased/>
  <w15:docId w15:val="{8FDCD37C-BFDB-4A0A-A005-12CDB9755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7EE5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7EE5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07EE5"/>
  </w:style>
  <w:style w:type="paragraph" w:customStyle="1" w:styleId="IOPAff">
    <w:name w:val="IOPAff"/>
    <w:basedOn w:val="Normal"/>
    <w:link w:val="IOPAffChar"/>
    <w:qFormat/>
    <w:rsid w:val="0067605F"/>
    <w:pPr>
      <w:spacing w:line="259" w:lineRule="auto"/>
      <w:ind w:right="2552"/>
    </w:pPr>
    <w:rPr>
      <w:rFonts w:ascii="Times New Roman" w:eastAsiaTheme="minorEastAsia" w:hAnsi="Times New Roman" w:cs="Times New Roman"/>
      <w:kern w:val="0"/>
      <w:sz w:val="18"/>
      <w:szCs w:val="18"/>
      <w:lang w:val="en-GB" w:eastAsia="en-US"/>
    </w:rPr>
  </w:style>
  <w:style w:type="character" w:customStyle="1" w:styleId="IOPAffChar">
    <w:name w:val="IOPAff Char"/>
    <w:link w:val="IOPAff"/>
    <w:rsid w:val="0067605F"/>
    <w:rPr>
      <w:rFonts w:ascii="Times New Roman" w:hAnsi="Times New Roman" w:cs="Times New Roman"/>
      <w:kern w:val="0"/>
      <w:sz w:val="18"/>
      <w:szCs w:val="18"/>
      <w:lang w:val="en-GB" w:eastAsia="en-US"/>
    </w:rPr>
  </w:style>
  <w:style w:type="table" w:styleId="TableGrid">
    <w:name w:val="Table Grid"/>
    <w:basedOn w:val="TableNormal"/>
    <w:uiPriority w:val="39"/>
    <w:rsid w:val="008120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OPTitle">
    <w:name w:val="IOPTitle"/>
    <w:basedOn w:val="Normal"/>
    <w:link w:val="IOPTitleChar"/>
    <w:qFormat/>
    <w:rsid w:val="00F97539"/>
    <w:pPr>
      <w:spacing w:after="520" w:line="259" w:lineRule="auto"/>
    </w:pPr>
    <w:rPr>
      <w:rFonts w:ascii="Calibri" w:eastAsiaTheme="minorEastAsia" w:hAnsi="Calibri" w:cs="Times New Roman"/>
      <w:b/>
      <w:kern w:val="0"/>
      <w:sz w:val="48"/>
      <w:szCs w:val="48"/>
      <w:lang w:val="en-GB" w:eastAsia="en-US"/>
    </w:rPr>
  </w:style>
  <w:style w:type="character" w:customStyle="1" w:styleId="IOPTitleChar">
    <w:name w:val="IOPTitle Char"/>
    <w:link w:val="IOPTitle"/>
    <w:rsid w:val="00F97539"/>
    <w:rPr>
      <w:rFonts w:ascii="Calibri" w:hAnsi="Calibri" w:cs="Times New Roman"/>
      <w:b/>
      <w:kern w:val="0"/>
      <w:sz w:val="48"/>
      <w:szCs w:val="4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gyili@nuist.edu.cn" TargetMode="Externa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mailto:jiazhu@nuist.edu.cn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wangyiyi_11@126.com" TargetMode="External"/><Relationship Id="rId11" Type="http://schemas.openxmlformats.org/officeDocument/2006/relationships/image" Target="media/image2.png"/><Relationship Id="rId5" Type="http://schemas.openxmlformats.org/officeDocument/2006/relationships/hyperlink" Target="mailto:mwang54@buffalo.edu" TargetMode="External"/><Relationship Id="rId15" Type="http://schemas.openxmlformats.org/officeDocument/2006/relationships/image" Target="media/image6.emf"/><Relationship Id="rId10" Type="http://schemas.openxmlformats.org/officeDocument/2006/relationships/image" Target="media/image1.png"/><Relationship Id="rId4" Type="http://schemas.openxmlformats.org/officeDocument/2006/relationships/hyperlink" Target="mailto:jianlinhu@nuist.edu.cn" TargetMode="External"/><Relationship Id="rId9" Type="http://schemas.openxmlformats.org/officeDocument/2006/relationships/hyperlink" Target="mailto:momei.qin@nuist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wangyiyi</dc:creator>
  <cp:keywords/>
  <dc:description/>
  <cp:lastModifiedBy>wangyiyi</cp:lastModifiedBy>
  <cp:revision>15</cp:revision>
  <dcterms:created xsi:type="dcterms:W3CDTF">2020-10-09T22:34:00Z</dcterms:created>
  <dcterms:modified xsi:type="dcterms:W3CDTF">2021-02-09T14:32:00Z</dcterms:modified>
</cp:coreProperties>
</file>