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27D" w:rsidRPr="00F2782B" w:rsidRDefault="007E627D" w:rsidP="007E627D">
      <w:pPr>
        <w:autoSpaceDE w:val="0"/>
        <w:autoSpaceDN w:val="0"/>
        <w:adjustRightInd w:val="0"/>
        <w:spacing w:line="360" w:lineRule="auto"/>
        <w:jc w:val="both"/>
        <w:rPr>
          <w:rFonts w:asciiTheme="majorBidi" w:hAnsiTheme="majorBidi" w:cstheme="majorBidi"/>
          <w:color w:val="000000" w:themeColor="text1"/>
        </w:rPr>
      </w:pPr>
      <w:r>
        <w:rPr>
          <w:rFonts w:asciiTheme="majorBidi" w:hAnsiTheme="majorBidi" w:cstheme="majorBidi"/>
          <w:b/>
          <w:bCs/>
          <w:color w:val="000000" w:themeColor="text1"/>
        </w:rPr>
        <w:t>Table 3.</w:t>
      </w:r>
      <w:r w:rsidRPr="00F2782B">
        <w:rPr>
          <w:rFonts w:asciiTheme="majorBidi" w:hAnsiTheme="majorBidi" w:cstheme="majorBidi"/>
          <w:color w:val="000000" w:themeColor="text1"/>
        </w:rPr>
        <w:t xml:space="preserve"> Docking poses of the ligands with the antioxidative enzymes.  Amino acids were shown by three-letter code followed by the numbers showing their position in proteins. Hem in CAT enzyme is shown by stick style in black color. Dexamethasone, NADPH and FADH are shown by space fill (CPK) style in green, purple and yellow color respectively.  In SOD1 enzyme the Zn and Cu were shown by spheres in maroon and gray color respectively.  </w:t>
      </w:r>
    </w:p>
    <w:tbl>
      <w:tblPr>
        <w:tblStyle w:val="TableGrid"/>
        <w:tblW w:w="8647" w:type="dxa"/>
        <w:jc w:val="center"/>
        <w:tblLayout w:type="fixed"/>
        <w:tblCellMar>
          <w:left w:w="0" w:type="dxa"/>
          <w:right w:w="0" w:type="dxa"/>
        </w:tblCellMar>
        <w:tblLook w:val="04A0" w:firstRow="1" w:lastRow="0" w:firstColumn="1" w:lastColumn="0" w:noHBand="0" w:noVBand="1"/>
      </w:tblPr>
      <w:tblGrid>
        <w:gridCol w:w="1129"/>
        <w:gridCol w:w="2835"/>
        <w:gridCol w:w="4683"/>
      </w:tblGrid>
      <w:tr w:rsidR="007E627D" w:rsidRPr="00F2782B" w:rsidTr="00AC5103">
        <w:trPr>
          <w:trHeight w:val="1346"/>
          <w:jc w:val="center"/>
        </w:trPr>
        <w:tc>
          <w:tcPr>
            <w:tcW w:w="1129"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Receptors</w:t>
            </w:r>
          </w:p>
        </w:tc>
        <w:tc>
          <w:tcPr>
            <w:tcW w:w="2835"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eastAsia="Times New Roman" w:hAnsiTheme="majorBidi" w:cstheme="majorBidi"/>
                <w:color w:val="000000" w:themeColor="text1"/>
                <w:sz w:val="20"/>
                <w:szCs w:val="20"/>
              </w:rPr>
              <w:t>Dexamethasone docked  with receptors</w:t>
            </w:r>
          </w:p>
        </w:tc>
        <w:tc>
          <w:tcPr>
            <w:tcW w:w="4683"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Residues involved in the reactions</w:t>
            </w:r>
          </w:p>
        </w:tc>
      </w:tr>
      <w:tr w:rsidR="007E627D" w:rsidRPr="00F2782B" w:rsidTr="00AC5103">
        <w:trPr>
          <w:trHeight w:val="2318"/>
          <w:jc w:val="center"/>
        </w:trPr>
        <w:tc>
          <w:tcPr>
            <w:tcW w:w="1129"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CAT</w:t>
            </w:r>
          </w:p>
        </w:tc>
        <w:tc>
          <w:tcPr>
            <w:tcW w:w="2835" w:type="dxa"/>
            <w:vAlign w:val="center"/>
          </w:tcPr>
          <w:p w:rsidR="007E627D" w:rsidRPr="00F2782B" w:rsidRDefault="007E627D" w:rsidP="00AC5103">
            <w:pPr>
              <w:spacing w:line="360" w:lineRule="auto"/>
              <w:rPr>
                <w:rFonts w:asciiTheme="majorBidi" w:hAnsiTheme="majorBidi" w:cstheme="majorBidi"/>
                <w:color w:val="000000" w:themeColor="text1"/>
                <w:sz w:val="20"/>
                <w:szCs w:val="20"/>
              </w:rPr>
            </w:pPr>
            <w:r w:rsidRPr="00F2782B">
              <w:rPr>
                <w:rFonts w:asciiTheme="majorBidi" w:hAnsiTheme="majorBidi" w:cstheme="majorBidi"/>
                <w:noProof/>
                <w:color w:val="000000" w:themeColor="text1"/>
                <w:sz w:val="20"/>
                <w:szCs w:val="20"/>
              </w:rPr>
              <w:drawing>
                <wp:inline distT="0" distB="0" distL="0" distR="0" wp14:anchorId="310541DB" wp14:editId="31BC2987">
                  <wp:extent cx="1379251" cy="1440000"/>
                  <wp:effectExtent l="0" t="0" r="0" b="8255"/>
                  <wp:docPr id="12" name="Picture 12" descr="E:\Dexa\New folder\C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Dexa\New folder\CAT.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9251" cy="1440000"/>
                          </a:xfrm>
                          <a:prstGeom prst="rect">
                            <a:avLst/>
                          </a:prstGeom>
                          <a:noFill/>
                          <a:ln>
                            <a:noFill/>
                          </a:ln>
                        </pic:spPr>
                      </pic:pic>
                    </a:graphicData>
                  </a:graphic>
                </wp:inline>
              </w:drawing>
            </w:r>
          </w:p>
        </w:tc>
        <w:tc>
          <w:tcPr>
            <w:tcW w:w="4683"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Arg203, His305, Leu451, Phe198, Phe446, Pro151, Pro304, Ser201, Trp303, Tyr2015, Val302, Val450</w:t>
            </w:r>
          </w:p>
        </w:tc>
      </w:tr>
      <w:tr w:rsidR="007E627D" w:rsidRPr="00F2782B" w:rsidTr="00AC5103">
        <w:trPr>
          <w:trHeight w:val="2168"/>
          <w:jc w:val="center"/>
        </w:trPr>
        <w:tc>
          <w:tcPr>
            <w:tcW w:w="1129"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GPX4</w:t>
            </w:r>
          </w:p>
        </w:tc>
        <w:tc>
          <w:tcPr>
            <w:tcW w:w="2835" w:type="dxa"/>
            <w:vAlign w:val="center"/>
          </w:tcPr>
          <w:p w:rsidR="007E627D" w:rsidRPr="00F2782B" w:rsidRDefault="007E627D" w:rsidP="00AC5103">
            <w:pPr>
              <w:spacing w:line="360" w:lineRule="auto"/>
              <w:rPr>
                <w:rFonts w:asciiTheme="majorBidi" w:hAnsiTheme="majorBidi" w:cstheme="majorBidi"/>
                <w:color w:val="000000" w:themeColor="text1"/>
                <w:sz w:val="20"/>
                <w:szCs w:val="20"/>
              </w:rPr>
            </w:pPr>
            <w:r w:rsidRPr="00F2782B">
              <w:rPr>
                <w:rFonts w:asciiTheme="majorBidi" w:hAnsiTheme="majorBidi" w:cstheme="majorBidi"/>
                <w:noProof/>
                <w:color w:val="000000" w:themeColor="text1"/>
                <w:sz w:val="20"/>
                <w:szCs w:val="20"/>
              </w:rPr>
              <w:drawing>
                <wp:inline distT="0" distB="0" distL="0" distR="0" wp14:anchorId="1A91F803" wp14:editId="6CE44801">
                  <wp:extent cx="1379220" cy="1439545"/>
                  <wp:effectExtent l="0" t="0" r="0" b="8255"/>
                  <wp:docPr id="13" name="Picture 13" descr="E:\Dexa\New folder\g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exa\New folder\gpx.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9656" cy="1440000"/>
                          </a:xfrm>
                          <a:prstGeom prst="rect">
                            <a:avLst/>
                          </a:prstGeom>
                          <a:noFill/>
                          <a:ln>
                            <a:noFill/>
                          </a:ln>
                        </pic:spPr>
                      </pic:pic>
                    </a:graphicData>
                  </a:graphic>
                </wp:inline>
              </w:drawing>
            </w:r>
          </w:p>
        </w:tc>
        <w:tc>
          <w:tcPr>
            <w:tcW w:w="4683"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Asn137, Lys48, Lys135, Met156, Pro155, Trp136</w:t>
            </w:r>
          </w:p>
        </w:tc>
      </w:tr>
      <w:tr w:rsidR="007E627D" w:rsidRPr="00F2782B" w:rsidTr="00AC5103">
        <w:trPr>
          <w:trHeight w:val="2541"/>
          <w:jc w:val="center"/>
        </w:trPr>
        <w:tc>
          <w:tcPr>
            <w:tcW w:w="1129"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GR</w:t>
            </w:r>
          </w:p>
        </w:tc>
        <w:tc>
          <w:tcPr>
            <w:tcW w:w="2835" w:type="dxa"/>
            <w:vAlign w:val="center"/>
          </w:tcPr>
          <w:p w:rsidR="007E627D" w:rsidRPr="00F2782B" w:rsidRDefault="007E627D" w:rsidP="00AC5103">
            <w:pPr>
              <w:spacing w:line="360" w:lineRule="auto"/>
              <w:rPr>
                <w:rFonts w:asciiTheme="majorBidi" w:hAnsiTheme="majorBidi" w:cstheme="majorBidi"/>
                <w:color w:val="000000" w:themeColor="text1"/>
                <w:sz w:val="20"/>
                <w:szCs w:val="20"/>
              </w:rPr>
            </w:pPr>
            <w:r w:rsidRPr="00F2782B">
              <w:rPr>
                <w:rFonts w:asciiTheme="majorBidi" w:hAnsiTheme="majorBidi" w:cstheme="majorBidi"/>
                <w:noProof/>
                <w:color w:val="000000" w:themeColor="text1"/>
                <w:sz w:val="20"/>
                <w:szCs w:val="20"/>
              </w:rPr>
              <w:drawing>
                <wp:inline distT="0" distB="0" distL="0" distR="0" wp14:anchorId="0CAB420E" wp14:editId="2111D7F2">
                  <wp:extent cx="1440000" cy="1440000"/>
                  <wp:effectExtent l="0" t="0" r="8255" b="8255"/>
                  <wp:docPr id="14" name="Picture 14" descr="E:\Dexa\New folder\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Dexa\New folder\gr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a:ln>
                            <a:noFill/>
                          </a:ln>
                        </pic:spPr>
                      </pic:pic>
                    </a:graphicData>
                  </a:graphic>
                </wp:inline>
              </w:drawing>
            </w:r>
          </w:p>
        </w:tc>
        <w:tc>
          <w:tcPr>
            <w:tcW w:w="4683"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Ala155, Ala342, Asn294, Asp331,  Cys58, Glu50, Gly157, Gly158, Gly27, Gly28, Gly29, Gly31, Gly32, Gly330, Gly55, Gly56, His52, Ile26, Leu338, Lys53, Ser30, Ser51, Thr156, Thr57, Val329, Val49</w:t>
            </w:r>
          </w:p>
        </w:tc>
      </w:tr>
      <w:tr w:rsidR="007E627D" w:rsidRPr="00F2782B" w:rsidTr="00AC5103">
        <w:trPr>
          <w:trHeight w:val="2535"/>
          <w:jc w:val="center"/>
        </w:trPr>
        <w:tc>
          <w:tcPr>
            <w:tcW w:w="1129"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lastRenderedPageBreak/>
              <w:t>SOD</w:t>
            </w:r>
          </w:p>
        </w:tc>
        <w:tc>
          <w:tcPr>
            <w:tcW w:w="2835" w:type="dxa"/>
            <w:vAlign w:val="center"/>
          </w:tcPr>
          <w:p w:rsidR="007E627D" w:rsidRPr="00F2782B" w:rsidRDefault="007E627D" w:rsidP="00AC5103">
            <w:pPr>
              <w:spacing w:line="360" w:lineRule="auto"/>
              <w:rPr>
                <w:rFonts w:asciiTheme="majorBidi" w:hAnsiTheme="majorBidi" w:cstheme="majorBidi"/>
                <w:color w:val="000000" w:themeColor="text1"/>
                <w:sz w:val="20"/>
                <w:szCs w:val="20"/>
              </w:rPr>
            </w:pPr>
            <w:r w:rsidRPr="00F2782B">
              <w:rPr>
                <w:rFonts w:asciiTheme="majorBidi" w:hAnsiTheme="majorBidi" w:cstheme="majorBidi"/>
                <w:noProof/>
                <w:color w:val="000000" w:themeColor="text1"/>
                <w:sz w:val="20"/>
                <w:szCs w:val="20"/>
              </w:rPr>
              <w:drawing>
                <wp:inline distT="0" distB="0" distL="0" distR="0" wp14:anchorId="449635FB" wp14:editId="51A1BA92">
                  <wp:extent cx="1468458" cy="1440000"/>
                  <wp:effectExtent l="0" t="0" r="0" b="8255"/>
                  <wp:docPr id="15" name="Picture 15" descr="E:\Dexa\New folder\so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exa\New folder\sod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8458" cy="1440000"/>
                          </a:xfrm>
                          <a:prstGeom prst="rect">
                            <a:avLst/>
                          </a:prstGeom>
                          <a:noFill/>
                          <a:ln>
                            <a:noFill/>
                          </a:ln>
                        </pic:spPr>
                      </pic:pic>
                    </a:graphicData>
                  </a:graphic>
                </wp:inline>
              </w:drawing>
            </w:r>
          </w:p>
        </w:tc>
        <w:tc>
          <w:tcPr>
            <w:tcW w:w="4683" w:type="dxa"/>
            <w:vAlign w:val="center"/>
          </w:tcPr>
          <w:p w:rsidR="007E627D" w:rsidRPr="00F2782B" w:rsidRDefault="007E627D" w:rsidP="00AC5103">
            <w:pPr>
              <w:spacing w:line="360" w:lineRule="auto"/>
              <w:jc w:val="center"/>
              <w:rPr>
                <w:rFonts w:asciiTheme="majorBidi" w:hAnsiTheme="majorBidi" w:cstheme="majorBidi"/>
                <w:color w:val="000000" w:themeColor="text1"/>
                <w:sz w:val="20"/>
                <w:szCs w:val="20"/>
              </w:rPr>
            </w:pPr>
            <w:r w:rsidRPr="00F2782B">
              <w:rPr>
                <w:rFonts w:asciiTheme="majorBidi" w:hAnsiTheme="majorBidi" w:cstheme="majorBidi"/>
                <w:color w:val="000000" w:themeColor="text1"/>
                <w:sz w:val="20"/>
                <w:szCs w:val="20"/>
              </w:rPr>
              <w:t>Arg143, Arg69, Asn65, Glu133, Gly61, His120, His48, His63, His71, His80, Lys136, Lys70, Pro62, Thr135, Thr137, Zn</w:t>
            </w:r>
          </w:p>
        </w:tc>
      </w:tr>
    </w:tbl>
    <w:p w:rsidR="007E627D" w:rsidRPr="00F2782B" w:rsidRDefault="007E627D" w:rsidP="007E627D">
      <w:pPr>
        <w:spacing w:line="360" w:lineRule="auto"/>
        <w:jc w:val="both"/>
        <w:rPr>
          <w:rFonts w:asciiTheme="majorBidi" w:hAnsiTheme="majorBidi" w:cstheme="majorBidi"/>
          <w:color w:val="000000" w:themeColor="text1"/>
        </w:rPr>
      </w:pPr>
    </w:p>
    <w:p w:rsidR="007E627D" w:rsidRPr="00F2782B" w:rsidRDefault="007E627D" w:rsidP="007E627D">
      <w:pPr>
        <w:spacing w:line="360" w:lineRule="auto"/>
        <w:jc w:val="both"/>
        <w:rPr>
          <w:rFonts w:asciiTheme="majorBidi" w:hAnsiTheme="majorBidi" w:cstheme="majorBidi"/>
          <w:color w:val="000000" w:themeColor="text1"/>
        </w:rPr>
      </w:pPr>
    </w:p>
    <w:p w:rsidR="007E627D" w:rsidRPr="00F2782B" w:rsidRDefault="007E627D" w:rsidP="007E627D">
      <w:pPr>
        <w:autoSpaceDE w:val="0"/>
        <w:autoSpaceDN w:val="0"/>
        <w:adjustRightInd w:val="0"/>
        <w:spacing w:line="360" w:lineRule="auto"/>
        <w:jc w:val="both"/>
        <w:rPr>
          <w:rFonts w:asciiTheme="majorBidi" w:hAnsiTheme="majorBidi" w:cstheme="majorBidi"/>
          <w:color w:val="000000" w:themeColor="text1"/>
        </w:rPr>
      </w:pPr>
    </w:p>
    <w:p w:rsidR="007E627D" w:rsidRPr="00F2782B" w:rsidRDefault="007E627D" w:rsidP="007E627D">
      <w:pPr>
        <w:spacing w:line="360" w:lineRule="auto"/>
        <w:jc w:val="both"/>
        <w:rPr>
          <w:rFonts w:asciiTheme="majorBidi" w:hAnsiTheme="majorBidi" w:cstheme="majorBidi"/>
          <w:color w:val="000000" w:themeColor="text1"/>
        </w:rPr>
      </w:pPr>
    </w:p>
    <w:p w:rsidR="007E627D" w:rsidRPr="00F2782B" w:rsidRDefault="007E627D" w:rsidP="007E627D">
      <w:pPr>
        <w:spacing w:line="360" w:lineRule="auto"/>
        <w:jc w:val="both"/>
        <w:rPr>
          <w:rFonts w:asciiTheme="majorBidi" w:hAnsiTheme="majorBidi" w:cstheme="majorBidi"/>
          <w:color w:val="000000" w:themeColor="text1"/>
        </w:rPr>
      </w:pPr>
    </w:p>
    <w:p w:rsidR="003206EC" w:rsidRDefault="003206EC">
      <w:bookmarkStart w:id="0" w:name="_GoBack"/>
      <w:bookmarkEnd w:id="0"/>
    </w:p>
    <w:sectPr w:rsidR="003206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27D"/>
    <w:rsid w:val="003206EC"/>
    <w:rsid w:val="007E62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CA7A2B-AFC4-433A-89B3-51BEF30D7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27D"/>
    <w:pPr>
      <w:spacing w:after="0" w:line="240" w:lineRule="auto"/>
    </w:pPr>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627D"/>
    <w:pPr>
      <w:spacing w:after="0" w:line="240" w:lineRule="auto"/>
      <w:jc w:val="both"/>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150</Words>
  <Characters>855</Characters>
  <Application>Microsoft Office Word</Application>
  <DocSecurity>0</DocSecurity>
  <Lines>7</Lines>
  <Paragraphs>2</Paragraphs>
  <ScaleCrop>false</ScaleCrop>
  <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2022-10-25T06:36:00Z</dcterms:created>
  <dcterms:modified xsi:type="dcterms:W3CDTF">2022-10-25T06:36:00Z</dcterms:modified>
</cp:coreProperties>
</file>