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2D155" w14:textId="25F7A116" w:rsidR="00AF574B" w:rsidRPr="00785552" w:rsidRDefault="00152778" w:rsidP="00AF574B">
      <w:pPr>
        <w:jc w:val="left"/>
        <w:rPr>
          <w:rFonts w:ascii="Arial" w:hAnsi="Arial" w:cs="Arial"/>
          <w:color w:val="000000" w:themeColor="text1"/>
          <w:szCs w:val="2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BFFEC9" wp14:editId="70F09B8C">
            <wp:simplePos x="0" y="0"/>
            <wp:positionH relativeFrom="column">
              <wp:posOffset>-4445</wp:posOffset>
            </wp:positionH>
            <wp:positionV relativeFrom="paragraph">
              <wp:posOffset>258792</wp:posOffset>
            </wp:positionV>
            <wp:extent cx="5274310" cy="284797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2CE2">
        <w:rPr>
          <w:rFonts w:ascii="Arial" w:hAnsi="Arial" w:cs="Arial"/>
          <w:b/>
          <w:bCs/>
          <w:color w:val="000000" w:themeColor="text1"/>
          <w:szCs w:val="21"/>
          <w:u w:val="single"/>
        </w:rPr>
        <w:t>Supplementary Figure1</w:t>
      </w:r>
      <w:r>
        <w:rPr>
          <w:rFonts w:ascii="Arial" w:hAnsi="Arial" w:cs="Arial"/>
          <w:b/>
          <w:bCs/>
          <w:color w:val="000000" w:themeColor="text1"/>
          <w:szCs w:val="21"/>
          <w:u w:val="single"/>
        </w:rPr>
        <w:t>:</w:t>
      </w:r>
    </w:p>
    <w:p w14:paraId="01657556" w14:textId="794EFE61" w:rsidR="00AF574B" w:rsidRPr="00B32CE2" w:rsidRDefault="00AF574B" w:rsidP="00AF574B">
      <w:pPr>
        <w:jc w:val="left"/>
        <w:rPr>
          <w:rFonts w:ascii="Arial" w:hAnsi="Arial" w:cs="Arial"/>
          <w:b/>
          <w:bCs/>
          <w:color w:val="000000" w:themeColor="text1"/>
          <w:szCs w:val="21"/>
          <w:u w:val="single"/>
        </w:rPr>
      </w:pPr>
      <w:bookmarkStart w:id="0" w:name="OLE_LINK1133"/>
      <w:bookmarkStart w:id="1" w:name="OLE_LINK1134"/>
      <w:r w:rsidRPr="00B32CE2">
        <w:rPr>
          <w:rFonts w:ascii="Arial" w:hAnsi="Arial" w:cs="Arial"/>
          <w:b/>
          <w:bCs/>
          <w:color w:val="000000" w:themeColor="text1"/>
          <w:szCs w:val="21"/>
          <w:u w:val="single"/>
        </w:rPr>
        <w:t>Supplementary Figure1.</w:t>
      </w:r>
      <w:bookmarkEnd w:id="0"/>
      <w:bookmarkEnd w:id="1"/>
      <w:r w:rsidRPr="00B32CE2">
        <w:rPr>
          <w:color w:val="000000" w:themeColor="text1"/>
        </w:rPr>
        <w:t xml:space="preserve"> </w:t>
      </w:r>
      <w:r w:rsidRPr="00B32CE2">
        <w:rPr>
          <w:rFonts w:ascii="Arial" w:hAnsi="Arial" w:cs="Arial"/>
          <w:b/>
          <w:bCs/>
          <w:color w:val="000000" w:themeColor="text1"/>
          <w:szCs w:val="21"/>
          <w:u w:val="single"/>
        </w:rPr>
        <w:t xml:space="preserve">Effects of neutrophil depletion on the number of blood neutrophils and white blood cells. </w:t>
      </w:r>
      <w:r w:rsidRPr="00B32CE2">
        <w:rPr>
          <w:rFonts w:ascii="Arial" w:hAnsi="Arial" w:cs="Arial"/>
          <w:b/>
          <w:bCs/>
          <w:color w:val="000000" w:themeColor="text1"/>
          <w:szCs w:val="21"/>
        </w:rPr>
        <w:t xml:space="preserve">a-c </w:t>
      </w:r>
      <w:r w:rsidRPr="00B32CE2">
        <w:rPr>
          <w:rFonts w:ascii="Arial" w:hAnsi="Arial" w:cs="Arial"/>
          <w:color w:val="000000" w:themeColor="text1"/>
        </w:rPr>
        <w:t>Quanti</w:t>
      </w:r>
      <w:r w:rsidRPr="00B32CE2">
        <w:rPr>
          <w:rFonts w:ascii="Times New Roman" w:hAnsi="Times New Roman" w:cs="Times New Roman"/>
          <w:color w:val="000000" w:themeColor="text1"/>
        </w:rPr>
        <w:t>ﬁ</w:t>
      </w:r>
      <w:r w:rsidRPr="00B32CE2">
        <w:rPr>
          <w:rFonts w:ascii="Arial" w:hAnsi="Arial" w:cs="Arial"/>
          <w:color w:val="000000" w:themeColor="text1"/>
        </w:rPr>
        <w:t xml:space="preserve">cation of the number of neutrophils(a), number of </w:t>
      </w:r>
      <w:bookmarkStart w:id="2" w:name="OLE_LINK1049"/>
      <w:bookmarkStart w:id="3" w:name="OLE_LINK1050"/>
      <w:r w:rsidRPr="00B32CE2">
        <w:rPr>
          <w:rFonts w:ascii="Arial" w:hAnsi="Arial" w:cs="Arial"/>
          <w:color w:val="000000" w:themeColor="text1"/>
        </w:rPr>
        <w:t>white blood cells</w:t>
      </w:r>
      <w:bookmarkEnd w:id="2"/>
      <w:bookmarkEnd w:id="3"/>
      <w:r w:rsidRPr="00B32CE2">
        <w:rPr>
          <w:rFonts w:ascii="Arial" w:hAnsi="Arial" w:cs="Arial"/>
          <w:color w:val="000000" w:themeColor="text1"/>
        </w:rPr>
        <w:t xml:space="preserve">, and </w:t>
      </w:r>
      <w:bookmarkStart w:id="4" w:name="OLE_LINK1051"/>
      <w:bookmarkStart w:id="5" w:name="OLE_LINK1052"/>
      <w:r w:rsidRPr="00B32CE2">
        <w:rPr>
          <w:rFonts w:ascii="Arial" w:hAnsi="Arial" w:cs="Arial"/>
          <w:color w:val="000000" w:themeColor="text1"/>
        </w:rPr>
        <w:t>the ratio of</w:t>
      </w:r>
      <w:bookmarkEnd w:id="4"/>
      <w:bookmarkEnd w:id="5"/>
      <w:r w:rsidRPr="00B32CE2">
        <w:rPr>
          <w:rFonts w:ascii="Arial" w:hAnsi="Arial" w:cs="Arial"/>
          <w:color w:val="000000" w:themeColor="text1"/>
        </w:rPr>
        <w:t xml:space="preserve"> neutrophils to white blood cells in the neutrophil-depleted mice (n=16). One-way ANOVA test was applied with **P &lt; 0.01</w:t>
      </w:r>
      <w:bookmarkStart w:id="6" w:name="OLE_LINK1055"/>
      <w:bookmarkStart w:id="7" w:name="OLE_LINK1056"/>
      <w:r w:rsidRPr="00B32CE2">
        <w:rPr>
          <w:rFonts w:ascii="Arial" w:hAnsi="Arial" w:cs="Arial"/>
          <w:color w:val="000000" w:themeColor="text1"/>
        </w:rPr>
        <w:t>(a) (Sham vs. Isotype)</w:t>
      </w:r>
      <w:bookmarkEnd w:id="6"/>
      <w:bookmarkEnd w:id="7"/>
      <w:r w:rsidRPr="00B32CE2">
        <w:rPr>
          <w:rFonts w:ascii="Arial" w:hAnsi="Arial" w:cs="Arial"/>
          <w:color w:val="000000" w:themeColor="text1"/>
        </w:rPr>
        <w:t xml:space="preserve">, *P &lt; 0.05(a) </w:t>
      </w:r>
      <w:bookmarkStart w:id="8" w:name="OLE_LINK1057"/>
      <w:bookmarkStart w:id="9" w:name="OLE_LINK1058"/>
      <w:r w:rsidRPr="00B32CE2">
        <w:rPr>
          <w:rFonts w:ascii="Arial" w:hAnsi="Arial" w:cs="Arial"/>
          <w:color w:val="000000" w:themeColor="text1"/>
        </w:rPr>
        <w:t>(Isotype vs. Anti-Ly6G),</w:t>
      </w:r>
      <w:bookmarkEnd w:id="8"/>
      <w:bookmarkEnd w:id="9"/>
      <w:r w:rsidRPr="00B32CE2">
        <w:rPr>
          <w:rFonts w:ascii="Arial" w:hAnsi="Arial" w:cs="Arial"/>
          <w:color w:val="000000" w:themeColor="text1"/>
        </w:rPr>
        <w:t xml:space="preserve"> ***P &lt; 0.001(b) (Sham vs. Isotype), ***P &lt; 0.001(b) (Isotype vs. Anti-Ly6G), P=0.3872 (c) (Sham vs. Isotype), P=0.9887(c) (Isotype vs. Anti-Ly6G). </w:t>
      </w:r>
      <w:r w:rsidRPr="00B32CE2">
        <w:rPr>
          <w:rFonts w:ascii="Arial" w:hAnsi="Arial" w:cs="Arial"/>
          <w:color w:val="000000" w:themeColor="text1"/>
          <w:szCs w:val="21"/>
        </w:rPr>
        <w:t>Data are presented as mean ± SD.</w:t>
      </w:r>
    </w:p>
    <w:p w14:paraId="2FF746A3" w14:textId="0425B577" w:rsidR="002A6FC3" w:rsidRDefault="002A6FC3"/>
    <w:sectPr w:rsidR="002A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74B"/>
    <w:rsid w:val="00152778"/>
    <w:rsid w:val="002A6FC3"/>
    <w:rsid w:val="00AF574B"/>
    <w:rsid w:val="00D06E57"/>
    <w:rsid w:val="00DC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24D70"/>
  <w15:chartTrackingRefBased/>
  <w15:docId w15:val="{983DDBE1-9A81-8C4D-A309-8BA06C31A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7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509</Characters>
  <Application>Microsoft Office Word</Application>
  <DocSecurity>0</DocSecurity>
  <Lines>8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明明</dc:creator>
  <cp:keywords/>
  <dc:description/>
  <cp:lastModifiedBy>施 明明</cp:lastModifiedBy>
  <cp:revision>2</cp:revision>
  <dcterms:created xsi:type="dcterms:W3CDTF">2022-10-12T15:06:00Z</dcterms:created>
  <dcterms:modified xsi:type="dcterms:W3CDTF">2022-10-12T15:07:00Z</dcterms:modified>
</cp:coreProperties>
</file>