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4A8B" w14:textId="77777777" w:rsidR="00E303FF" w:rsidRPr="00EF2003" w:rsidRDefault="00E303FF" w:rsidP="00E303FF">
      <w:pPr>
        <w:pStyle w:val="Titel"/>
        <w:spacing w:line="360" w:lineRule="auto"/>
        <w:rPr>
          <w:rFonts w:cs="Times New Roman"/>
          <w:sz w:val="28"/>
          <w:szCs w:val="28"/>
          <w:lang w:val="en-US"/>
        </w:rPr>
      </w:pPr>
      <w:r w:rsidRPr="00B42F9D">
        <w:rPr>
          <w:rFonts w:cs="Times New Roman"/>
          <w:sz w:val="28"/>
          <w:szCs w:val="28"/>
          <w:lang w:val="en-US"/>
        </w:rPr>
        <w:t xml:space="preserve">Prescribing errors in children: What is the impact of a computerized physician </w:t>
      </w:r>
      <w:r w:rsidRPr="00EF2003">
        <w:rPr>
          <w:rFonts w:cs="Times New Roman"/>
          <w:sz w:val="28"/>
          <w:szCs w:val="28"/>
          <w:lang w:val="en-US"/>
        </w:rPr>
        <w:t>order entry?</w:t>
      </w:r>
    </w:p>
    <w:p w14:paraId="4714B114" w14:textId="77777777" w:rsidR="00E303FF" w:rsidRPr="001B33E2" w:rsidRDefault="00E303FF" w:rsidP="00E303FF">
      <w:pPr>
        <w:rPr>
          <w:rFonts w:ascii="Times New Roman" w:hAnsi="Times New Roman" w:cs="Times New Roman"/>
          <w:lang w:val="en-US"/>
        </w:rPr>
      </w:pPr>
      <w:r w:rsidRPr="001B33E2">
        <w:rPr>
          <w:rFonts w:ascii="Times New Roman" w:hAnsi="Times New Roman" w:cs="Times New Roman"/>
          <w:lang w:val="en-US"/>
        </w:rPr>
        <w:t>European Journal of Pediatrics</w:t>
      </w:r>
    </w:p>
    <w:p w14:paraId="7FDA2C65" w14:textId="2277F24A" w:rsidR="00E303FF" w:rsidRPr="001B33E2" w:rsidRDefault="00E303FF" w:rsidP="00E303FF">
      <w:pPr>
        <w:spacing w:line="480" w:lineRule="auto"/>
        <w:rPr>
          <w:rFonts w:ascii="Times New Roman" w:hAnsi="Times New Roman" w:cs="Times New Roman"/>
          <w:vertAlign w:val="superscript"/>
          <w:lang w:val="en-US"/>
        </w:rPr>
      </w:pPr>
      <w:r w:rsidRPr="001B33E2">
        <w:rPr>
          <w:rFonts w:ascii="Times New Roman" w:hAnsi="Times New Roman" w:cs="Times New Roman"/>
          <w:lang w:val="en-US"/>
        </w:rPr>
        <w:t>Aylin N</w:t>
      </w:r>
      <w:r w:rsidR="00714EC6" w:rsidRPr="001B33E2">
        <w:rPr>
          <w:rFonts w:ascii="Times New Roman" w:hAnsi="Times New Roman" w:cs="Times New Roman"/>
          <w:lang w:val="en-US"/>
        </w:rPr>
        <w:t>.</w:t>
      </w:r>
      <w:r w:rsidRPr="001B33E2">
        <w:rPr>
          <w:rFonts w:ascii="Times New Roman" w:hAnsi="Times New Roman" w:cs="Times New Roman"/>
          <w:lang w:val="en-US"/>
        </w:rPr>
        <w:t xml:space="preserve"> Satir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  <w:r w:rsidRPr="001B33E2">
        <w:rPr>
          <w:rFonts w:ascii="Times New Roman" w:hAnsi="Times New Roman" w:cs="Times New Roman"/>
          <w:lang w:val="en-US"/>
        </w:rPr>
        <w:t>, Miriam Pfiffner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  <w:r w:rsidRPr="001B33E2">
        <w:rPr>
          <w:rFonts w:ascii="Times New Roman" w:hAnsi="Times New Roman" w:cs="Times New Roman"/>
          <w:lang w:val="en-US"/>
        </w:rPr>
        <w:t>, Christoph Meier</w:t>
      </w:r>
      <w:r w:rsidRPr="001B33E2">
        <w:rPr>
          <w:rFonts w:ascii="Times New Roman" w:hAnsi="Times New Roman" w:cs="Times New Roman"/>
          <w:vertAlign w:val="superscript"/>
          <w:lang w:val="en-US"/>
        </w:rPr>
        <w:t>2</w:t>
      </w:r>
      <w:r w:rsidRPr="001B33E2">
        <w:rPr>
          <w:rFonts w:ascii="Times New Roman" w:hAnsi="Times New Roman" w:cs="Times New Roman"/>
          <w:lang w:val="en-US"/>
        </w:rPr>
        <w:t>, Angela Caduff Good</w:t>
      </w:r>
      <w:r w:rsidRPr="001B33E2">
        <w:rPr>
          <w:rFonts w:ascii="Times New Roman" w:hAnsi="Times New Roman" w:cs="Times New Roman"/>
          <w:vertAlign w:val="superscript"/>
          <w:lang w:val="en-US"/>
        </w:rPr>
        <w:t>1</w:t>
      </w:r>
    </w:p>
    <w:p w14:paraId="668F9AE9" w14:textId="2A97DA56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r w:rsidRPr="001B33E2">
        <w:rPr>
          <w:rFonts w:ascii="Times New Roman" w:hAnsi="Times New Roman" w:cs="Times New Roman"/>
          <w:vertAlign w:val="superscript"/>
        </w:rPr>
        <w:t xml:space="preserve">1 </w:t>
      </w:r>
      <w:r w:rsidRPr="001B33E2">
        <w:rPr>
          <w:rFonts w:ascii="Times New Roman" w:hAnsi="Times New Roman" w:cs="Times New Roman"/>
        </w:rPr>
        <w:t xml:space="preserve">University </w:t>
      </w:r>
      <w:proofErr w:type="spellStart"/>
      <w:r w:rsidRPr="001B33E2">
        <w:rPr>
          <w:rFonts w:ascii="Times New Roman" w:hAnsi="Times New Roman" w:cs="Times New Roman"/>
        </w:rPr>
        <w:t>Children’s</w:t>
      </w:r>
      <w:proofErr w:type="spellEnd"/>
      <w:r w:rsidRPr="001B33E2">
        <w:rPr>
          <w:rFonts w:ascii="Times New Roman" w:hAnsi="Times New Roman" w:cs="Times New Roman"/>
        </w:rPr>
        <w:t xml:space="preserve"> Hospital </w:t>
      </w:r>
      <w:proofErr w:type="spellStart"/>
      <w:r w:rsidRPr="001B33E2">
        <w:rPr>
          <w:rFonts w:ascii="Times New Roman" w:hAnsi="Times New Roman" w:cs="Times New Roman"/>
        </w:rPr>
        <w:t>Zurich</w:t>
      </w:r>
      <w:proofErr w:type="spellEnd"/>
      <w:r w:rsidRPr="001B33E2">
        <w:rPr>
          <w:rFonts w:ascii="Times New Roman" w:hAnsi="Times New Roman" w:cs="Times New Roman"/>
        </w:rPr>
        <w:t xml:space="preserve">, Department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Hospital </w:t>
      </w:r>
      <w:proofErr w:type="spellStart"/>
      <w:r w:rsidR="001F26CD">
        <w:rPr>
          <w:rFonts w:ascii="Times New Roman" w:hAnsi="Times New Roman" w:cs="Times New Roman"/>
        </w:rPr>
        <w:t>P</w:t>
      </w:r>
      <w:r w:rsidRPr="001B33E2">
        <w:rPr>
          <w:rFonts w:ascii="Times New Roman" w:hAnsi="Times New Roman" w:cs="Times New Roman"/>
        </w:rPr>
        <w:t>harmacy</w:t>
      </w:r>
      <w:proofErr w:type="spellEnd"/>
      <w:r w:rsidRPr="001B33E2">
        <w:rPr>
          <w:rFonts w:ascii="Times New Roman" w:hAnsi="Times New Roman" w:cs="Times New Roman"/>
        </w:rPr>
        <w:t xml:space="preserve">, </w:t>
      </w:r>
      <w:proofErr w:type="spellStart"/>
      <w:r w:rsidRPr="001B33E2">
        <w:rPr>
          <w:rFonts w:ascii="Times New Roman" w:hAnsi="Times New Roman" w:cs="Times New Roman"/>
        </w:rPr>
        <w:t>Zurich</w:t>
      </w:r>
      <w:proofErr w:type="spellEnd"/>
      <w:r w:rsidRPr="001B33E2">
        <w:rPr>
          <w:rFonts w:ascii="Times New Roman" w:hAnsi="Times New Roman" w:cs="Times New Roman"/>
        </w:rPr>
        <w:t xml:space="preserve">, </w:t>
      </w:r>
      <w:proofErr w:type="spellStart"/>
      <w:r w:rsidRPr="001B33E2">
        <w:rPr>
          <w:rFonts w:ascii="Times New Roman" w:hAnsi="Times New Roman" w:cs="Times New Roman"/>
        </w:rPr>
        <w:t>Switzerland</w:t>
      </w:r>
      <w:proofErr w:type="spellEnd"/>
      <w:r w:rsidRPr="001B33E2">
        <w:rPr>
          <w:rFonts w:ascii="Times New Roman" w:hAnsi="Times New Roman" w:cs="Times New Roman"/>
        </w:rPr>
        <w:t xml:space="preserve"> </w:t>
      </w:r>
    </w:p>
    <w:p w14:paraId="2E36D5CE" w14:textId="77777777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r w:rsidRPr="001B33E2">
        <w:rPr>
          <w:rFonts w:ascii="Times New Roman" w:hAnsi="Times New Roman" w:cs="Times New Roman"/>
          <w:vertAlign w:val="superscript"/>
        </w:rPr>
        <w:t>2</w:t>
      </w:r>
      <w:r w:rsidRPr="001B33E2">
        <w:rPr>
          <w:rFonts w:ascii="Times New Roman" w:hAnsi="Times New Roman" w:cs="Times New Roman"/>
        </w:rPr>
        <w:t xml:space="preserve"> University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Basel, Department </w:t>
      </w:r>
      <w:proofErr w:type="spellStart"/>
      <w:r w:rsidRPr="001B33E2">
        <w:rPr>
          <w:rFonts w:ascii="Times New Roman" w:hAnsi="Times New Roman" w:cs="Times New Roman"/>
        </w:rPr>
        <w:t>of</w:t>
      </w:r>
      <w:proofErr w:type="spellEnd"/>
      <w:r w:rsidRPr="001B33E2">
        <w:rPr>
          <w:rFonts w:ascii="Times New Roman" w:hAnsi="Times New Roman" w:cs="Times New Roman"/>
        </w:rPr>
        <w:t xml:space="preserve"> Pharmaceutical Sciences, Basel, </w:t>
      </w:r>
      <w:proofErr w:type="spellStart"/>
      <w:r w:rsidRPr="001B33E2">
        <w:rPr>
          <w:rFonts w:ascii="Times New Roman" w:hAnsi="Times New Roman" w:cs="Times New Roman"/>
        </w:rPr>
        <w:t>Switzerland</w:t>
      </w:r>
      <w:proofErr w:type="spellEnd"/>
    </w:p>
    <w:p w14:paraId="08B50EAA" w14:textId="77777777" w:rsidR="00714EC6" w:rsidRPr="001B33E2" w:rsidRDefault="00714EC6" w:rsidP="00714EC6">
      <w:pPr>
        <w:spacing w:line="480" w:lineRule="auto"/>
        <w:rPr>
          <w:rFonts w:ascii="Times New Roman" w:hAnsi="Times New Roman" w:cs="Times New Roman"/>
        </w:rPr>
      </w:pPr>
      <w:proofErr w:type="spellStart"/>
      <w:r w:rsidRPr="001B33E2">
        <w:rPr>
          <w:rFonts w:ascii="Times New Roman" w:hAnsi="Times New Roman" w:cs="Times New Roman"/>
        </w:rPr>
        <w:t>Corresponding</w:t>
      </w:r>
      <w:proofErr w:type="spellEnd"/>
      <w:r w:rsidRPr="001B33E2">
        <w:rPr>
          <w:rFonts w:ascii="Times New Roman" w:hAnsi="Times New Roman" w:cs="Times New Roman"/>
        </w:rPr>
        <w:t xml:space="preserve"> </w:t>
      </w:r>
      <w:proofErr w:type="spellStart"/>
      <w:r w:rsidRPr="001B33E2">
        <w:rPr>
          <w:rFonts w:ascii="Times New Roman" w:hAnsi="Times New Roman" w:cs="Times New Roman"/>
        </w:rPr>
        <w:t>author</w:t>
      </w:r>
      <w:proofErr w:type="spellEnd"/>
      <w:r w:rsidRPr="001B33E2">
        <w:rPr>
          <w:rFonts w:ascii="Times New Roman" w:hAnsi="Times New Roman" w:cs="Times New Roman"/>
        </w:rPr>
        <w:t xml:space="preserve">: Aylin N. Satir, </w:t>
      </w:r>
      <w:hyperlink r:id="rId5" w:history="1">
        <w:r w:rsidRPr="001B33E2">
          <w:rPr>
            <w:rStyle w:val="Hyperlink"/>
            <w:rFonts w:ascii="Times New Roman" w:hAnsi="Times New Roman" w:cs="Times New Roman"/>
          </w:rPr>
          <w:t>a.satir@unibas.ch</w:t>
        </w:r>
      </w:hyperlink>
    </w:p>
    <w:p w14:paraId="6A7E2609" w14:textId="06DC070A" w:rsidR="00E303FF" w:rsidRDefault="00E303FF" w:rsidP="00E303F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42F9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 </w:t>
      </w:r>
      <w:r w:rsidR="006C216E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4C3A7831" w14:textId="07BF70E8" w:rsidR="008152EC" w:rsidRDefault="00604BB0" w:rsidP="00E303F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Rating of dosing errors</w:t>
      </w:r>
    </w:p>
    <w:p w14:paraId="565B26C8" w14:textId="5E1945E6" w:rsidR="00604BB0" w:rsidRDefault="000E6936" w:rsidP="00E303FF">
      <w:pPr>
        <w:rPr>
          <w:rFonts w:ascii="Times New Roman" w:hAnsi="Times New Roman" w:cs="Times New Roman"/>
          <w:lang w:val="en-US"/>
        </w:rPr>
      </w:pPr>
      <w:r w:rsidRPr="000E6936">
        <w:rPr>
          <w:rFonts w:ascii="Times New Roman" w:hAnsi="Times New Roman" w:cs="Times New Roman"/>
          <w:lang w:val="en-US"/>
        </w:rPr>
        <w:t xml:space="preserve">All drug dosages were </w:t>
      </w:r>
      <w:r w:rsidR="004347DF">
        <w:rPr>
          <w:rFonts w:ascii="Times New Roman" w:hAnsi="Times New Roman" w:cs="Times New Roman"/>
          <w:lang w:val="en-US"/>
        </w:rPr>
        <w:t>validated by using the following databases or literature:</w:t>
      </w:r>
    </w:p>
    <w:p w14:paraId="0A9B77AD" w14:textId="6A9E554C" w:rsidR="004347DF" w:rsidRDefault="004347DF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PEDeDose (</w:t>
      </w:r>
      <w:hyperlink r:id="rId6" w:history="1">
        <w:r w:rsidRPr="006C7658">
          <w:rPr>
            <w:rStyle w:val="Hyperlink"/>
            <w:rFonts w:ascii="Times New Roman" w:hAnsi="Times New Roman"/>
            <w:lang w:val="en-US"/>
          </w:rPr>
          <w:t>www.pededose.ch</w:t>
        </w:r>
      </w:hyperlink>
      <w:r>
        <w:rPr>
          <w:rFonts w:ascii="Times New Roman" w:hAnsi="Times New Roman"/>
          <w:lang w:val="en-US"/>
        </w:rPr>
        <w:t>)</w:t>
      </w:r>
    </w:p>
    <w:p w14:paraId="567187A5" w14:textId="37BC1F27" w:rsidR="004347DF" w:rsidRDefault="004347DF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proofErr w:type="spellStart"/>
      <w:r>
        <w:rPr>
          <w:rFonts w:ascii="Times New Roman" w:hAnsi="Times New Roman"/>
          <w:lang w:val="en-US"/>
        </w:rPr>
        <w:t>SwissPedDose</w:t>
      </w:r>
      <w:proofErr w:type="spellEnd"/>
      <w:r>
        <w:rPr>
          <w:rFonts w:ascii="Times New Roman" w:hAnsi="Times New Roman"/>
          <w:lang w:val="en-US"/>
        </w:rPr>
        <w:t xml:space="preserve"> (</w:t>
      </w:r>
      <w:hyperlink r:id="rId7" w:history="1">
        <w:r w:rsidRPr="006C7658">
          <w:rPr>
            <w:rStyle w:val="Hyperlink"/>
            <w:rFonts w:ascii="Times New Roman" w:hAnsi="Times New Roman"/>
            <w:lang w:val="en-US"/>
          </w:rPr>
          <w:t>www.swisspeddose.ch</w:t>
        </w:r>
      </w:hyperlink>
      <w:r>
        <w:rPr>
          <w:rFonts w:ascii="Times New Roman" w:hAnsi="Times New Roman"/>
          <w:lang w:val="en-US"/>
        </w:rPr>
        <w:t>)</w:t>
      </w:r>
    </w:p>
    <w:p w14:paraId="4703DEFA" w14:textId="7DA41278" w:rsidR="00754510" w:rsidRDefault="001A6837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Drug label (</w:t>
      </w:r>
      <w:hyperlink r:id="rId8" w:history="1">
        <w:r w:rsidR="009454BF" w:rsidRPr="006C7658">
          <w:rPr>
            <w:rStyle w:val="Hyperlink"/>
            <w:rFonts w:ascii="Times New Roman" w:hAnsi="Times New Roman"/>
            <w:lang w:val="en-US"/>
          </w:rPr>
          <w:t>www.swissmedicinfo.ch</w:t>
        </w:r>
      </w:hyperlink>
      <w:r w:rsidR="009454BF">
        <w:rPr>
          <w:rFonts w:ascii="Times New Roman" w:hAnsi="Times New Roman"/>
          <w:lang w:val="en-US"/>
        </w:rPr>
        <w:t>)</w:t>
      </w:r>
    </w:p>
    <w:p w14:paraId="56C32FCB" w14:textId="7217947C" w:rsidR="004347DF" w:rsidRDefault="00AA6801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Hospital i</w:t>
      </w:r>
      <w:r w:rsidR="00754510">
        <w:rPr>
          <w:rFonts w:ascii="Times New Roman" w:hAnsi="Times New Roman"/>
          <w:lang w:val="en-US"/>
        </w:rPr>
        <w:t>nternal guidelines</w:t>
      </w:r>
    </w:p>
    <w:p w14:paraId="558FE76E" w14:textId="618784D4" w:rsidR="00754510" w:rsidRDefault="00754510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proofErr w:type="spellStart"/>
      <w:r>
        <w:rPr>
          <w:rFonts w:ascii="Times New Roman" w:hAnsi="Times New Roman"/>
          <w:lang w:val="en-US"/>
        </w:rPr>
        <w:t>Uptodate</w:t>
      </w:r>
      <w:proofErr w:type="spellEnd"/>
      <w:r>
        <w:rPr>
          <w:rFonts w:ascii="Times New Roman" w:hAnsi="Times New Roman"/>
          <w:lang w:val="en-US"/>
        </w:rPr>
        <w:t xml:space="preserve"> (</w:t>
      </w:r>
      <w:hyperlink r:id="rId9" w:history="1">
        <w:r w:rsidR="002811E1" w:rsidRPr="006C7658">
          <w:rPr>
            <w:rStyle w:val="Hyperlink"/>
            <w:rFonts w:ascii="Times New Roman" w:hAnsi="Times New Roman"/>
            <w:lang w:val="en-US"/>
          </w:rPr>
          <w:t>www.uptodate.com</w:t>
        </w:r>
      </w:hyperlink>
      <w:r>
        <w:rPr>
          <w:rFonts w:ascii="Times New Roman" w:hAnsi="Times New Roman"/>
          <w:lang w:val="en-US"/>
        </w:rPr>
        <w:t>)</w:t>
      </w:r>
    </w:p>
    <w:p w14:paraId="6A433BF6" w14:textId="33698C29" w:rsidR="00754510" w:rsidRDefault="002811E1" w:rsidP="004347D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Lexicomp (</w:t>
      </w:r>
      <w:hyperlink r:id="rId10" w:history="1">
        <w:r w:rsidRPr="006C7658">
          <w:rPr>
            <w:rStyle w:val="Hyperlink"/>
            <w:rFonts w:ascii="Times New Roman" w:hAnsi="Times New Roman"/>
            <w:lang w:val="en-US"/>
          </w:rPr>
          <w:t>www.lexicomp.com</w:t>
        </w:r>
      </w:hyperlink>
      <w:r>
        <w:rPr>
          <w:rFonts w:ascii="Times New Roman" w:hAnsi="Times New Roman"/>
          <w:lang w:val="en-US"/>
        </w:rPr>
        <w:t>)</w:t>
      </w:r>
    </w:p>
    <w:p w14:paraId="393E045D" w14:textId="00AB6ABD" w:rsidR="001C08FF" w:rsidRDefault="004C10DB" w:rsidP="001C08FF">
      <w:pPr>
        <w:pStyle w:val="Listenabsatz"/>
        <w:numPr>
          <w:ilvl w:val="0"/>
          <w:numId w:val="2"/>
        </w:num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O</w:t>
      </w:r>
      <w:r w:rsidR="00D363C8">
        <w:rPr>
          <w:rFonts w:ascii="Times New Roman" w:hAnsi="Times New Roman"/>
          <w:lang w:val="en-US"/>
        </w:rPr>
        <w:t>ther</w:t>
      </w:r>
    </w:p>
    <w:p w14:paraId="3B9870BE" w14:textId="77777777" w:rsidR="004C10DB" w:rsidRPr="004C10DB" w:rsidRDefault="004C10DB" w:rsidP="004C10DB">
      <w:pPr>
        <w:pStyle w:val="Listenabsatz"/>
        <w:rPr>
          <w:rFonts w:ascii="Times New Roman" w:hAnsi="Times New Roman"/>
          <w:lang w:val="en-US"/>
        </w:rPr>
      </w:pPr>
    </w:p>
    <w:p w14:paraId="3E807024" w14:textId="07C22965" w:rsidR="001C08FF" w:rsidRDefault="001C08FF" w:rsidP="001C08FF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A drug dosage was categorized as an error, if the </w:t>
      </w:r>
      <w:r w:rsidR="00B26DD3">
        <w:rPr>
          <w:rFonts w:ascii="Times New Roman" w:hAnsi="Times New Roman"/>
          <w:lang w:val="en-US"/>
        </w:rPr>
        <w:t xml:space="preserve">prescribed dosage deviated from the literature </w:t>
      </w:r>
      <w:r w:rsidR="00AA57C1">
        <w:rPr>
          <w:rFonts w:ascii="Times New Roman" w:hAnsi="Times New Roman"/>
          <w:lang w:val="en-US"/>
        </w:rPr>
        <w:t>by more than a certain percentage</w:t>
      </w:r>
      <w:r w:rsidR="00466FAF">
        <w:rPr>
          <w:rFonts w:ascii="Times New Roman" w:hAnsi="Times New Roman"/>
          <w:lang w:val="en-US"/>
        </w:rPr>
        <w:t xml:space="preserve"> (see table 1) and there was no reason evident </w:t>
      </w:r>
      <w:r w:rsidR="006431DF">
        <w:rPr>
          <w:rFonts w:ascii="Times New Roman" w:hAnsi="Times New Roman"/>
          <w:lang w:val="en-US"/>
        </w:rPr>
        <w:t xml:space="preserve">for the deviation like altered organ function, </w:t>
      </w:r>
      <w:r w:rsidR="00495DC2">
        <w:rPr>
          <w:rFonts w:ascii="Times New Roman" w:hAnsi="Times New Roman"/>
          <w:lang w:val="en-US"/>
        </w:rPr>
        <w:t>obesity, drug-drug-</w:t>
      </w:r>
      <w:r w:rsidR="00225AAE">
        <w:rPr>
          <w:rFonts w:ascii="Times New Roman" w:hAnsi="Times New Roman"/>
          <w:lang w:val="en-US"/>
        </w:rPr>
        <w:t>interactions,</w:t>
      </w:r>
      <w:r w:rsidR="00495DC2">
        <w:rPr>
          <w:rFonts w:ascii="Times New Roman" w:hAnsi="Times New Roman"/>
          <w:lang w:val="en-US"/>
        </w:rPr>
        <w:t xml:space="preserve"> or other clinical reasons.</w:t>
      </w:r>
    </w:p>
    <w:p w14:paraId="379910B4" w14:textId="4EC08AB9" w:rsidR="004C10DB" w:rsidRDefault="00E1507D" w:rsidP="001C08FF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>Some deviations</w:t>
      </w:r>
      <w:r w:rsidR="0049099E">
        <w:rPr>
          <w:rFonts w:ascii="Times New Roman" w:hAnsi="Times New Roman"/>
          <w:lang w:val="en-US"/>
        </w:rPr>
        <w:t xml:space="preserve"> (column “could be an error”) were only rated as errors, if there were other risk factors</w:t>
      </w:r>
      <w:r w:rsidR="00ED10FB">
        <w:rPr>
          <w:rFonts w:ascii="Times New Roman" w:hAnsi="Times New Roman"/>
          <w:lang w:val="en-US"/>
        </w:rPr>
        <w:t xml:space="preserve"> that the prescribed dosage could lead to patient harm (for example reduced kidney function</w:t>
      </w:r>
      <w:r w:rsidR="00D363C8">
        <w:rPr>
          <w:rFonts w:ascii="Times New Roman" w:hAnsi="Times New Roman"/>
          <w:lang w:val="en-US"/>
        </w:rPr>
        <w:t>).</w:t>
      </w:r>
      <w:r w:rsidR="00513DB4">
        <w:rPr>
          <w:rFonts w:ascii="Times New Roman" w:hAnsi="Times New Roman"/>
          <w:lang w:val="en-US"/>
        </w:rPr>
        <w:t xml:space="preserve"> If there were no </w:t>
      </w:r>
      <w:r w:rsidR="00DE3FDE">
        <w:rPr>
          <w:rFonts w:ascii="Times New Roman" w:hAnsi="Times New Roman"/>
          <w:lang w:val="en-US"/>
        </w:rPr>
        <w:t>risk factors evident, these dosages were not categorized as errors.</w:t>
      </w:r>
    </w:p>
    <w:tbl>
      <w:tblPr>
        <w:tblW w:w="89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4"/>
        <w:gridCol w:w="1309"/>
        <w:gridCol w:w="1876"/>
        <w:gridCol w:w="1876"/>
        <w:gridCol w:w="1876"/>
      </w:tblGrid>
      <w:tr w:rsidR="003566E1" w:rsidRPr="003566E1" w14:paraId="4F660BB0" w14:textId="77777777" w:rsidTr="00F4109D">
        <w:trPr>
          <w:trHeight w:val="310"/>
        </w:trPr>
        <w:tc>
          <w:tcPr>
            <w:tcW w:w="19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DE546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Active</w:t>
            </w:r>
            <w:proofErr w:type="spellEnd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ingredient</w:t>
            </w:r>
            <w:proofErr w:type="spellEnd"/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16918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Limit</w:t>
            </w:r>
          </w:p>
        </w:tc>
        <w:tc>
          <w:tcPr>
            <w:tcW w:w="18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9C68A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No</w:t>
            </w:r>
            <w:proofErr w:type="spellEnd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error</w:t>
            </w:r>
            <w:proofErr w:type="spellEnd"/>
          </w:p>
        </w:tc>
        <w:tc>
          <w:tcPr>
            <w:tcW w:w="18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27513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Could</w:t>
            </w:r>
            <w:proofErr w:type="spellEnd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be</w:t>
            </w:r>
            <w:proofErr w:type="spellEnd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 xml:space="preserve"> an </w:t>
            </w:r>
            <w:proofErr w:type="spellStart"/>
            <w:r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error</w:t>
            </w:r>
            <w:proofErr w:type="spellEnd"/>
          </w:p>
        </w:tc>
        <w:tc>
          <w:tcPr>
            <w:tcW w:w="187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224AF" w14:textId="166E37E8" w:rsidR="003566E1" w:rsidRPr="003566E1" w:rsidRDefault="00032955" w:rsidP="003566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E</w:t>
            </w:r>
            <w:r w:rsidR="003566E1" w:rsidRPr="003566E1">
              <w:rPr>
                <w:rFonts w:ascii="Calibri" w:eastAsia="Times New Roman" w:hAnsi="Calibri" w:cs="Calibri"/>
                <w:b/>
                <w:bCs/>
                <w:color w:val="000000"/>
                <w:lang w:eastAsia="de-CH"/>
              </w:rPr>
              <w:t>rror</w:t>
            </w:r>
          </w:p>
        </w:tc>
      </w:tr>
      <w:tr w:rsidR="003566E1" w:rsidRPr="003566E1" w14:paraId="7AE74872" w14:textId="77777777" w:rsidTr="00F4109D">
        <w:trPr>
          <w:trHeight w:val="621"/>
        </w:trPr>
        <w:tc>
          <w:tcPr>
            <w:tcW w:w="196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D928" w14:textId="77777777" w:rsidR="00F4109D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Broad </w:t>
            </w:r>
          </w:p>
          <w:p w14:paraId="18DB4F08" w14:textId="3361640B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therapeutic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index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3B58E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Below</w:t>
            </w:r>
          </w:p>
        </w:tc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E5A5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90 - 111%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EDBB6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80 - 90%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F96C0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&lt; 80%</w:t>
            </w:r>
          </w:p>
        </w:tc>
      </w:tr>
      <w:tr w:rsidR="003566E1" w:rsidRPr="003566E1" w14:paraId="79470E9D" w14:textId="77777777" w:rsidTr="00F4109D">
        <w:trPr>
          <w:trHeight w:val="621"/>
        </w:trPr>
        <w:tc>
          <w:tcPr>
            <w:tcW w:w="196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331A1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3BCD6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Above</w:t>
            </w:r>
          </w:p>
        </w:tc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0454C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F2922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111 - 125%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9E3DB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&gt; 125%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or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above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maximum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dosage</w:t>
            </w:r>
            <w:proofErr w:type="spellEnd"/>
          </w:p>
        </w:tc>
      </w:tr>
      <w:tr w:rsidR="003566E1" w:rsidRPr="003566E1" w14:paraId="1A041476" w14:textId="77777777" w:rsidTr="00F4109D">
        <w:trPr>
          <w:trHeight w:val="621"/>
        </w:trPr>
        <w:tc>
          <w:tcPr>
            <w:tcW w:w="196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03C22" w14:textId="77777777" w:rsidR="00F4109D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Narrow </w:t>
            </w:r>
          </w:p>
          <w:p w14:paraId="360896DF" w14:textId="7162A13B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therapeutic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index</w:t>
            </w:r>
            <w:proofErr w:type="spellEnd"/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0A9FB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Below</w:t>
            </w:r>
          </w:p>
        </w:tc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5A1CF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95 - 105%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D2857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90 - 95 %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F16D8B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&lt; 90%</w:t>
            </w:r>
          </w:p>
        </w:tc>
      </w:tr>
      <w:tr w:rsidR="003566E1" w:rsidRPr="003566E1" w14:paraId="53D836C4" w14:textId="77777777" w:rsidTr="00F4109D">
        <w:trPr>
          <w:trHeight w:val="621"/>
        </w:trPr>
        <w:tc>
          <w:tcPr>
            <w:tcW w:w="19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991B7BA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231A3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Above</w:t>
            </w:r>
          </w:p>
        </w:tc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477169A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AEA5D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105 - 111%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DB226" w14:textId="77777777" w:rsidR="003566E1" w:rsidRPr="003566E1" w:rsidRDefault="003566E1" w:rsidP="003566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CH"/>
              </w:rPr>
            </w:pPr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&gt; 111%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or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above</w:t>
            </w:r>
            <w:proofErr w:type="spellEnd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 xml:space="preserve"> maximum </w:t>
            </w:r>
            <w:proofErr w:type="spellStart"/>
            <w:r w:rsidRPr="003566E1">
              <w:rPr>
                <w:rFonts w:ascii="Calibri" w:eastAsia="Times New Roman" w:hAnsi="Calibri" w:cs="Calibri"/>
                <w:color w:val="000000"/>
                <w:lang w:eastAsia="de-CH"/>
              </w:rPr>
              <w:t>dosage</w:t>
            </w:r>
            <w:proofErr w:type="spellEnd"/>
          </w:p>
        </w:tc>
      </w:tr>
    </w:tbl>
    <w:p w14:paraId="7B5C876D" w14:textId="6F93303C" w:rsidR="00B47C25" w:rsidRDefault="003566E1" w:rsidP="001C08FF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t xml:space="preserve">Table 1: </w:t>
      </w:r>
      <w:r w:rsidR="00990726">
        <w:rPr>
          <w:rFonts w:ascii="Times New Roman" w:hAnsi="Times New Roman"/>
          <w:lang w:val="en-US"/>
        </w:rPr>
        <w:t>Dosage ranges</w:t>
      </w:r>
      <w:r w:rsidR="007E7015">
        <w:rPr>
          <w:rFonts w:ascii="Times New Roman" w:hAnsi="Times New Roman"/>
          <w:lang w:val="en-US"/>
        </w:rPr>
        <w:t xml:space="preserve"> </w:t>
      </w:r>
      <w:r w:rsidR="00B47C25">
        <w:rPr>
          <w:rFonts w:ascii="Times New Roman" w:hAnsi="Times New Roman"/>
          <w:lang w:val="en-US"/>
        </w:rPr>
        <w:t xml:space="preserve">adopted from PEDeus AG </w:t>
      </w:r>
      <w:r w:rsidR="00B47C25">
        <w:rPr>
          <w:rFonts w:ascii="Times New Roman" w:hAnsi="Times New Roman"/>
          <w:lang w:val="en-US"/>
        </w:rPr>
        <w:fldChar w:fldCharType="begin"/>
      </w:r>
      <w:r w:rsidR="00475839">
        <w:rPr>
          <w:rFonts w:ascii="Times New Roman" w:hAnsi="Times New Roman"/>
          <w:lang w:val="en-US"/>
        </w:rPr>
        <w:instrText xml:space="preserve"> ADDIN EN.CITE &lt;EndNote&gt;&lt;Cite&gt;&lt;Author&gt;PEDeus&lt;/Author&gt;&lt;Year&gt;2021&lt;/Year&gt;&lt;RecNum&gt;431&lt;/RecNum&gt;&lt;DisplayText&gt;(1)&lt;/DisplayText&gt;&lt;record&gt;&lt;rec-number&gt;431&lt;/rec-number&gt;&lt;foreign-keys&gt;&lt;key app="EN" db-id="xewpew29ssvfxhea92tvtz2ws5re9tprfdz0" timestamp="1666337425" guid="3d992b57-f92e-4b8b-99b4-1e4a71aad0a0"&gt;431&lt;/key&gt;&lt;/foreign-keys&gt;&lt;ref-type name="Electronic Article"&gt;43&lt;/ref-type&gt;&lt;contributors&gt;&lt;authors&gt;&lt;author&gt;AG PEDeus &lt;/author&gt;&lt;/authors&gt;&lt;/contributors&gt;&lt;titles&gt;&lt;title&gt;Instructions for use, PEDeDose&lt;/title&gt;&lt;/titles&gt;&lt;pages&gt;41&lt;/pages&gt;&lt;num-vols&gt;LA-IFU-01-V12&lt;/num-vols&gt;&lt;dates&gt;&lt;year&gt;2021&lt;/year&gt;&lt;pub-dates&gt;&lt;date&gt;21.10.2022&lt;/date&gt;&lt;/pub-dates&gt;&lt;/dates&gt;&lt;publisher&gt;PEDeus AG&lt;/publisher&gt;&lt;urls&gt;&lt;related-urls&gt;&lt;url&gt;https://www.pededose.ch/en/file/show?filename=IFU_PEDeDose_EN&lt;/url&gt;&lt;/related-urls&gt;&lt;/urls&gt;&lt;language&gt;English&lt;/language&gt;&lt;access-date&gt;21.10.22&lt;/access-date&gt;&lt;/record&gt;&lt;/Cite&gt;&lt;/EndNote&gt;</w:instrText>
      </w:r>
      <w:r w:rsidR="00B47C25">
        <w:rPr>
          <w:rFonts w:ascii="Times New Roman" w:hAnsi="Times New Roman"/>
          <w:lang w:val="en-US"/>
        </w:rPr>
        <w:fldChar w:fldCharType="separate"/>
      </w:r>
      <w:r w:rsidR="00893060">
        <w:rPr>
          <w:rFonts w:ascii="Times New Roman" w:hAnsi="Times New Roman"/>
          <w:noProof/>
          <w:lang w:val="en-US"/>
        </w:rPr>
        <w:t>(1)</w:t>
      </w:r>
      <w:r w:rsidR="00B47C25">
        <w:rPr>
          <w:rFonts w:ascii="Times New Roman" w:hAnsi="Times New Roman"/>
          <w:lang w:val="en-US"/>
        </w:rPr>
        <w:fldChar w:fldCharType="end"/>
      </w:r>
    </w:p>
    <w:p w14:paraId="416C8AD4" w14:textId="509BB991" w:rsidR="00475839" w:rsidRPr="00475839" w:rsidRDefault="00B47C25" w:rsidP="00475839">
      <w:pPr>
        <w:pStyle w:val="EndNoteBibliography"/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EN.REFLIST </w:instrText>
      </w:r>
      <w:r>
        <w:rPr>
          <w:rFonts w:ascii="Times New Roman" w:hAnsi="Times New Roman"/>
        </w:rPr>
        <w:fldChar w:fldCharType="separate"/>
      </w:r>
      <w:r w:rsidR="00475839" w:rsidRPr="00475839">
        <w:t>1.</w:t>
      </w:r>
      <w:r w:rsidR="00475839" w:rsidRPr="00475839">
        <w:tab/>
        <w:t>PEDeus A</w:t>
      </w:r>
      <w:r w:rsidR="00F370E9">
        <w:t>G</w:t>
      </w:r>
      <w:r w:rsidR="00475839" w:rsidRPr="00475839">
        <w:t>. Instructions for use, PEDeDose</w:t>
      </w:r>
      <w:r w:rsidR="00F370E9">
        <w:t xml:space="preserve">, </w:t>
      </w:r>
      <w:r w:rsidR="00475839" w:rsidRPr="00475839">
        <w:t>2021</w:t>
      </w:r>
      <w:r w:rsidR="00826AA9">
        <w:t>, accessed</w:t>
      </w:r>
      <w:r w:rsidR="00475839" w:rsidRPr="00475839">
        <w:t xml:space="preserve"> 21.10.2022:[41 p.]. Available from: </w:t>
      </w:r>
      <w:hyperlink r:id="rId11" w:history="1">
        <w:r w:rsidR="00475839" w:rsidRPr="00475839">
          <w:rPr>
            <w:rStyle w:val="Hyperlink"/>
          </w:rPr>
          <w:t>https://www.pededose.ch/en/file/show?filename=IFU_PEDeDose_EN</w:t>
        </w:r>
      </w:hyperlink>
      <w:r w:rsidR="00475839" w:rsidRPr="00475839">
        <w:t>.</w:t>
      </w:r>
    </w:p>
    <w:p w14:paraId="03C09BF6" w14:textId="1BE87F68" w:rsidR="00DE3FDE" w:rsidRDefault="00B47C25" w:rsidP="001C08FF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fldChar w:fldCharType="end"/>
      </w:r>
    </w:p>
    <w:sectPr w:rsidR="00DE3FD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23F36"/>
    <w:multiLevelType w:val="hybridMultilevel"/>
    <w:tmpl w:val="3E1AFAB0"/>
    <w:lvl w:ilvl="0" w:tplc="BBF083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107BF"/>
    <w:multiLevelType w:val="hybridMultilevel"/>
    <w:tmpl w:val="FFFFFFFF"/>
    <w:lvl w:ilvl="0" w:tplc="08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530989264">
    <w:abstractNumId w:val="1"/>
  </w:num>
  <w:num w:numId="2" w16cid:durableId="421069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ewpew29ssvfxhea92tvtz2ws5re9tprfdz0&quot;&gt;Neuer Versuch&lt;record-ids&gt;&lt;item&gt;431&lt;/item&gt;&lt;/record-ids&gt;&lt;/item&gt;&lt;/Libraries&gt;"/>
  </w:docVars>
  <w:rsids>
    <w:rsidRoot w:val="00B0611D"/>
    <w:rsid w:val="00011E86"/>
    <w:rsid w:val="00032955"/>
    <w:rsid w:val="00042022"/>
    <w:rsid w:val="00055A34"/>
    <w:rsid w:val="00062028"/>
    <w:rsid w:val="0007158E"/>
    <w:rsid w:val="000A2D79"/>
    <w:rsid w:val="000E6936"/>
    <w:rsid w:val="001A6837"/>
    <w:rsid w:val="001B33E2"/>
    <w:rsid w:val="001C08FF"/>
    <w:rsid w:val="001E70F3"/>
    <w:rsid w:val="001F26CD"/>
    <w:rsid w:val="001F7B69"/>
    <w:rsid w:val="00200A4A"/>
    <w:rsid w:val="00225AAE"/>
    <w:rsid w:val="002811E1"/>
    <w:rsid w:val="002C61BF"/>
    <w:rsid w:val="003566E1"/>
    <w:rsid w:val="00394CE3"/>
    <w:rsid w:val="003A1A4C"/>
    <w:rsid w:val="003C2035"/>
    <w:rsid w:val="00427126"/>
    <w:rsid w:val="004347DF"/>
    <w:rsid w:val="00466FAF"/>
    <w:rsid w:val="00475839"/>
    <w:rsid w:val="0049099E"/>
    <w:rsid w:val="0049140D"/>
    <w:rsid w:val="00495DC2"/>
    <w:rsid w:val="004C10DB"/>
    <w:rsid w:val="004F719C"/>
    <w:rsid w:val="00513DB4"/>
    <w:rsid w:val="0053436C"/>
    <w:rsid w:val="00604BB0"/>
    <w:rsid w:val="006431DF"/>
    <w:rsid w:val="006C216E"/>
    <w:rsid w:val="00700317"/>
    <w:rsid w:val="00714EC6"/>
    <w:rsid w:val="00754510"/>
    <w:rsid w:val="00796D70"/>
    <w:rsid w:val="007E7015"/>
    <w:rsid w:val="008152EC"/>
    <w:rsid w:val="00826AA9"/>
    <w:rsid w:val="00893060"/>
    <w:rsid w:val="00921CE3"/>
    <w:rsid w:val="009454BF"/>
    <w:rsid w:val="00990726"/>
    <w:rsid w:val="00AA57C1"/>
    <w:rsid w:val="00AA6801"/>
    <w:rsid w:val="00B0611D"/>
    <w:rsid w:val="00B26DD3"/>
    <w:rsid w:val="00B47C25"/>
    <w:rsid w:val="00C11DA1"/>
    <w:rsid w:val="00C348A7"/>
    <w:rsid w:val="00C869B1"/>
    <w:rsid w:val="00D14E86"/>
    <w:rsid w:val="00D363C8"/>
    <w:rsid w:val="00D5011F"/>
    <w:rsid w:val="00DE3FDE"/>
    <w:rsid w:val="00E1507D"/>
    <w:rsid w:val="00E303FF"/>
    <w:rsid w:val="00EA5BEA"/>
    <w:rsid w:val="00ED10FB"/>
    <w:rsid w:val="00F370E9"/>
    <w:rsid w:val="00F4109D"/>
    <w:rsid w:val="00FE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7E7421"/>
  <w15:chartTrackingRefBased/>
  <w15:docId w15:val="{6E99669E-8E6A-4BEA-BBB1-820E1E4A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liesstext">
    <w:name w:val="Fliesstext"/>
    <w:basedOn w:val="Standard"/>
    <w:qFormat/>
    <w:rsid w:val="003C2035"/>
    <w:pPr>
      <w:spacing w:after="0" w:line="288" w:lineRule="auto"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Listenabsatz">
    <w:name w:val="List Paragraph"/>
    <w:basedOn w:val="Standard"/>
    <w:uiPriority w:val="34"/>
    <w:qFormat/>
    <w:rsid w:val="003C2035"/>
    <w:pPr>
      <w:spacing w:after="0" w:line="280" w:lineRule="exact"/>
      <w:ind w:left="720"/>
      <w:contextualSpacing/>
    </w:pPr>
    <w:rPr>
      <w:rFonts w:ascii="Arial" w:eastAsia="Times New Roman" w:hAnsi="Arial" w:cs="Times New Roman"/>
      <w:sz w:val="20"/>
      <w:szCs w:val="24"/>
      <w:lang w:eastAsia="de-CH"/>
    </w:rPr>
  </w:style>
  <w:style w:type="paragraph" w:styleId="Titel">
    <w:name w:val="Title"/>
    <w:basedOn w:val="Standard"/>
    <w:next w:val="Standard"/>
    <w:link w:val="TitelZchn"/>
    <w:uiPriority w:val="10"/>
    <w:qFormat/>
    <w:rsid w:val="001F7B69"/>
    <w:pPr>
      <w:spacing w:after="0" w:line="48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F7B69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character" w:styleId="Hyperlink">
    <w:name w:val="Hyperlink"/>
    <w:basedOn w:val="Absatz-Standardschriftart"/>
    <w:uiPriority w:val="99"/>
    <w:unhideWhenUsed/>
    <w:rsid w:val="00714EC6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21CE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21CE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21CE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21CE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21CE3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347DF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rd"/>
    <w:link w:val="EndNoteBibliographyTitleZchn"/>
    <w:rsid w:val="00B47C2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B47C2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B47C2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B47C25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7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wissmedicinfo.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wisspeddose.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ededose.ch" TargetMode="External"/><Relationship Id="rId11" Type="http://schemas.openxmlformats.org/officeDocument/2006/relationships/hyperlink" Target="https://www.pededose.ch/en/file/show?filename=IFU_PEDeDose_EN" TargetMode="External"/><Relationship Id="rId5" Type="http://schemas.openxmlformats.org/officeDocument/2006/relationships/hyperlink" Target="mailto:a.satir@unibas.ch" TargetMode="External"/><Relationship Id="rId10" Type="http://schemas.openxmlformats.org/officeDocument/2006/relationships/hyperlink" Target="http://www.lexicomp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ptodate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2596</Characters>
  <Application>Microsoft Office Word</Application>
  <DocSecurity>0</DocSecurity>
  <Lines>21</Lines>
  <Paragraphs>6</Paragraphs>
  <ScaleCrop>false</ScaleCrop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Aylin Satir</dc:creator>
  <cp:keywords/>
  <dc:description/>
  <cp:lastModifiedBy>Aylin Satir</cp:lastModifiedBy>
  <cp:revision>43</cp:revision>
  <dcterms:created xsi:type="dcterms:W3CDTF">2022-10-20T13:20:00Z</dcterms:created>
  <dcterms:modified xsi:type="dcterms:W3CDTF">2022-10-21T13:21:00Z</dcterms:modified>
</cp:coreProperties>
</file>