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D80302" w14:textId="77777777" w:rsidR="0084613A" w:rsidRDefault="0084613A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6E0AA6">
        <w:rPr>
          <w:rFonts w:ascii="Times New Roman" w:hAnsi="Times New Roman" w:cs="Times New Roman"/>
          <w:b/>
          <w:sz w:val="24"/>
          <w:szCs w:val="24"/>
        </w:rPr>
        <w:t>Supplementary materials</w:t>
      </w:r>
    </w:p>
    <w:p w14:paraId="46788F62" w14:textId="77777777" w:rsidR="00E07A81" w:rsidRDefault="00E07A81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7E274B2" w14:textId="54BC96D4" w:rsidR="00355128" w:rsidRPr="00190C53" w:rsidRDefault="00E07A81" w:rsidP="00E07A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55128">
        <w:rPr>
          <w:rFonts w:ascii="Times New Roman" w:hAnsi="Times New Roman" w:cs="Times New Roman"/>
          <w:b/>
          <w:sz w:val="24"/>
          <w:szCs w:val="24"/>
        </w:rPr>
        <w:t>The performance of [</w:t>
      </w:r>
      <w:r w:rsidRPr="00355128">
        <w:rPr>
          <w:rFonts w:ascii="Times New Roman" w:hAnsi="Times New Roman" w:cs="Times New Roman"/>
          <w:b/>
          <w:sz w:val="24"/>
          <w:szCs w:val="24"/>
          <w:vertAlign w:val="superscript"/>
        </w:rPr>
        <w:t>68</w:t>
      </w:r>
      <w:r w:rsidRPr="00355128">
        <w:rPr>
          <w:rFonts w:ascii="Times New Roman" w:hAnsi="Times New Roman" w:cs="Times New Roman"/>
          <w:b/>
          <w:sz w:val="24"/>
          <w:szCs w:val="24"/>
        </w:rPr>
        <w:t>Ga]Ga-FAPI-04 PET/CT in head and neck squamous cell carcinoma: a prospective comparison with [</w:t>
      </w:r>
      <w:r w:rsidRPr="00355128">
        <w:rPr>
          <w:rFonts w:ascii="Times New Roman" w:hAnsi="Times New Roman" w:cs="Times New Roman"/>
          <w:b/>
          <w:sz w:val="24"/>
          <w:szCs w:val="24"/>
          <w:vertAlign w:val="superscript"/>
        </w:rPr>
        <w:t>18</w:t>
      </w:r>
      <w:r w:rsidRPr="00355128">
        <w:rPr>
          <w:rFonts w:ascii="Times New Roman" w:hAnsi="Times New Roman" w:cs="Times New Roman"/>
          <w:b/>
          <w:sz w:val="24"/>
          <w:szCs w:val="24"/>
        </w:rPr>
        <w:t>F]FDG PET/CT</w:t>
      </w:r>
    </w:p>
    <w:p w14:paraId="7EDC9A8C" w14:textId="77777777" w:rsidR="00D0061F" w:rsidRDefault="00D0061F" w:rsidP="00E07A81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24D9AFF5" w14:textId="4676F1DE" w:rsidR="00E07A81" w:rsidRDefault="0005292D" w:rsidP="00E07A81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6132C3">
        <w:rPr>
          <w:rFonts w:ascii="Times New Roman" w:hAnsi="Times New Roman" w:cs="Times New Roman"/>
          <w:sz w:val="24"/>
          <w:szCs w:val="24"/>
        </w:rPr>
        <w:t>Yaqun Jiang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Bing Wen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Chongjiao Li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Yueli Tian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Zhiwei Xiao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Kui Xu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Diankui Xing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132C3">
        <w:rPr>
          <w:rFonts w:ascii="Times New Roman" w:hAnsi="Times New Roman" w:cs="Times New Roman"/>
          <w:sz w:val="24"/>
          <w:szCs w:val="24"/>
        </w:rPr>
        <w:t>, Zili Yu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132C3">
        <w:rPr>
          <w:rFonts w:ascii="Times New Roman" w:hAnsi="Times New Roman" w:cs="Times New Roman"/>
          <w:sz w:val="24"/>
          <w:szCs w:val="24"/>
        </w:rPr>
        <w:t>, Jing Huang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132C3">
        <w:rPr>
          <w:rFonts w:ascii="Times New Roman" w:hAnsi="Times New Roman" w:cs="Times New Roman"/>
          <w:sz w:val="24"/>
          <w:szCs w:val="24"/>
        </w:rPr>
        <w:t>, Jun Jia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6132C3">
        <w:rPr>
          <w:rFonts w:ascii="Times New Roman" w:hAnsi="Times New Roman" w:cs="Times New Roman"/>
          <w:sz w:val="24"/>
          <w:szCs w:val="24"/>
        </w:rPr>
        <w:t>, Yong He</w:t>
      </w:r>
      <w:r w:rsidRPr="006132C3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7021E138" w14:textId="77777777" w:rsidR="00D0061F" w:rsidRPr="00D0061F" w:rsidRDefault="00D0061F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40051F" w14:textId="77777777" w:rsidR="00E07A81" w:rsidRPr="0097695D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695D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97695D">
        <w:rPr>
          <w:rFonts w:ascii="Times New Roman" w:hAnsi="Times New Roman" w:cs="Times New Roman"/>
          <w:sz w:val="24"/>
          <w:szCs w:val="24"/>
        </w:rPr>
        <w:t xml:space="preserve">Department of Nuclear Medicine, Zhongnan Hospital of Wuhan University, Wuhan </w:t>
      </w:r>
      <w:r>
        <w:rPr>
          <w:rFonts w:ascii="Times New Roman" w:hAnsi="Times New Roman" w:cs="Times New Roman"/>
          <w:sz w:val="24"/>
          <w:szCs w:val="24"/>
        </w:rPr>
        <w:t>University, Wuhan 430071, China</w:t>
      </w:r>
    </w:p>
    <w:p w14:paraId="09115C2B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769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E1AD5">
        <w:rPr>
          <w:rFonts w:ascii="Times New Roman" w:hAnsi="Times New Roman" w:cs="Times New Roman"/>
          <w:sz w:val="24"/>
          <w:szCs w:val="24"/>
        </w:rPr>
        <w:t>Department of Oral and Maxillofacial Surgery, School and Hospital of Stomatology, Wuhan University, Wuhan 430079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1AD5">
        <w:rPr>
          <w:rFonts w:ascii="Times New Roman" w:hAnsi="Times New Roman" w:cs="Times New Roman"/>
          <w:sz w:val="24"/>
          <w:szCs w:val="24"/>
        </w:rPr>
        <w:t xml:space="preserve"> China</w:t>
      </w:r>
    </w:p>
    <w:p w14:paraId="7A09924B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9769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97695D">
        <w:rPr>
          <w:rFonts w:ascii="Times New Roman" w:hAnsi="Times New Roman" w:cs="Times New Roman"/>
          <w:sz w:val="24"/>
          <w:szCs w:val="24"/>
        </w:rPr>
        <w:t xml:space="preserve">Department of </w:t>
      </w:r>
      <w:r w:rsidRPr="00DC0779">
        <w:rPr>
          <w:rFonts w:ascii="Times New Roman" w:hAnsi="Times New Roman" w:cs="Times New Roman"/>
          <w:sz w:val="24"/>
          <w:szCs w:val="24"/>
        </w:rPr>
        <w:t>Otorhinolaryngology Head and Neck Surgery</w:t>
      </w:r>
      <w:r w:rsidRPr="0097695D">
        <w:rPr>
          <w:rFonts w:ascii="Times New Roman" w:hAnsi="Times New Roman" w:cs="Times New Roman"/>
          <w:sz w:val="24"/>
          <w:szCs w:val="24"/>
        </w:rPr>
        <w:t xml:space="preserve">, Zhongnan Hospital of Wuhan University, Wuhan </w:t>
      </w:r>
      <w:r>
        <w:rPr>
          <w:rFonts w:ascii="Times New Roman" w:hAnsi="Times New Roman" w:cs="Times New Roman"/>
          <w:sz w:val="24"/>
          <w:szCs w:val="24"/>
        </w:rPr>
        <w:t>University, Wuhan 430071, China</w:t>
      </w:r>
    </w:p>
    <w:p w14:paraId="5C3E3BAF" w14:textId="77777777" w:rsidR="00E07A81" w:rsidRPr="00E14564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848CE7" w14:textId="77777777" w:rsidR="00E07A81" w:rsidRPr="0059439A" w:rsidRDefault="00E07A81" w:rsidP="00E07A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62491">
        <w:rPr>
          <w:rFonts w:ascii="Times New Roman" w:hAnsi="Times New Roman" w:cs="Times New Roman" w:hint="eastAsia"/>
          <w:b/>
          <w:sz w:val="24"/>
          <w:szCs w:val="24"/>
        </w:rPr>
        <w:t>*</w:t>
      </w:r>
      <w:r w:rsidRPr="004A5F8F">
        <w:rPr>
          <w:rFonts w:ascii="Times New Roman" w:hAnsi="Times New Roman" w:cs="Times New Roman"/>
          <w:b/>
          <w:sz w:val="24"/>
          <w:szCs w:val="24"/>
        </w:rPr>
        <w:t>Corresponding author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B25813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2A1E5C13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3515">
        <w:rPr>
          <w:rFonts w:ascii="Times New Roman" w:hAnsi="Times New Roman" w:cs="Times New Roman"/>
          <w:sz w:val="24"/>
          <w:szCs w:val="24"/>
        </w:rPr>
        <w:t>Jun Jia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E0B7D">
        <w:rPr>
          <w:rFonts w:ascii="Times New Roman" w:hAnsi="Times New Roman" w:cs="Times New Roman"/>
          <w:sz w:val="24"/>
          <w:szCs w:val="24"/>
        </w:rPr>
        <w:t>MD, PhD</w:t>
      </w:r>
    </w:p>
    <w:p w14:paraId="69BF1CCA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7695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DE1AD5">
        <w:rPr>
          <w:rFonts w:ascii="Times New Roman" w:hAnsi="Times New Roman" w:cs="Times New Roman"/>
          <w:sz w:val="24"/>
          <w:szCs w:val="24"/>
        </w:rPr>
        <w:t>Department of Oral and Maxillofacial Surgery, School and Hospital of Stomatology, Wuhan University, Wuhan 430079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1AD5">
        <w:rPr>
          <w:rFonts w:ascii="Times New Roman" w:hAnsi="Times New Roman" w:cs="Times New Roman"/>
          <w:sz w:val="24"/>
          <w:szCs w:val="24"/>
        </w:rPr>
        <w:t xml:space="preserve"> China</w:t>
      </w:r>
    </w:p>
    <w:p w14:paraId="63C0740E" w14:textId="77777777" w:rsidR="00E07A81" w:rsidRPr="00BF0BD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4810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 w:rsidRPr="00BF0BD1">
          <w:rPr>
            <w:rStyle w:val="aa"/>
            <w:rFonts w:ascii="Times New Roman" w:hAnsi="Times New Roman" w:cs="Times New Roman"/>
            <w:sz w:val="24"/>
            <w:szCs w:val="24"/>
          </w:rPr>
          <w:t>junjia@whu.edu.cn</w:t>
        </w:r>
      </w:hyperlink>
    </w:p>
    <w:p w14:paraId="5ECA24FE" w14:textId="77777777" w:rsidR="00D0061F" w:rsidRDefault="00D0061F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3134E5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C4810">
        <w:rPr>
          <w:rFonts w:ascii="Times New Roman" w:hAnsi="Times New Roman" w:cs="Times New Roman"/>
          <w:sz w:val="24"/>
          <w:szCs w:val="24"/>
        </w:rPr>
        <w:t xml:space="preserve">Yong He, </w:t>
      </w:r>
      <w:r w:rsidRPr="008E0B7D">
        <w:rPr>
          <w:rFonts w:ascii="Times New Roman" w:hAnsi="Times New Roman" w:cs="Times New Roman"/>
          <w:sz w:val="24"/>
          <w:szCs w:val="24"/>
        </w:rPr>
        <w:t>MD, PhD</w:t>
      </w:r>
    </w:p>
    <w:p w14:paraId="1FC7200B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695D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97695D">
        <w:rPr>
          <w:rFonts w:ascii="Times New Roman" w:hAnsi="Times New Roman" w:cs="Times New Roman"/>
          <w:sz w:val="24"/>
          <w:szCs w:val="24"/>
        </w:rPr>
        <w:t xml:space="preserve">Department of Nuclear Medicine, Zhongnan Hospital of Wuhan University, Wuhan </w:t>
      </w:r>
      <w:r>
        <w:rPr>
          <w:rFonts w:ascii="Times New Roman" w:hAnsi="Times New Roman" w:cs="Times New Roman"/>
          <w:sz w:val="24"/>
          <w:szCs w:val="24"/>
        </w:rPr>
        <w:t>University, Wuhan 430071, China</w:t>
      </w:r>
    </w:p>
    <w:p w14:paraId="3524FA39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9439A">
        <w:rPr>
          <w:rFonts w:ascii="Times New Roman" w:hAnsi="Times New Roman" w:cs="Times New Roman"/>
          <w:sz w:val="24"/>
          <w:szCs w:val="24"/>
        </w:rPr>
        <w:t>Fax:</w:t>
      </w:r>
      <w:r>
        <w:rPr>
          <w:rFonts w:ascii="Times New Roman" w:hAnsi="Times New Roman" w:cs="Times New Roman"/>
          <w:sz w:val="24"/>
          <w:szCs w:val="24"/>
        </w:rPr>
        <w:t xml:space="preserve"> +86-027-</w:t>
      </w:r>
      <w:r w:rsidRPr="009B5F4F">
        <w:rPr>
          <w:rFonts w:ascii="Times New Roman" w:hAnsi="Times New Roman" w:cs="Times New Roman"/>
          <w:sz w:val="24"/>
          <w:szCs w:val="24"/>
        </w:rPr>
        <w:t>67812698</w:t>
      </w:r>
    </w:p>
    <w:p w14:paraId="66A02755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Tel: +86-027-</w:t>
      </w:r>
      <w:r w:rsidRPr="0059439A">
        <w:rPr>
          <w:rFonts w:ascii="Times New Roman" w:hAnsi="Times New Roman" w:cs="Times New Roman"/>
          <w:sz w:val="24"/>
          <w:szCs w:val="24"/>
        </w:rPr>
        <w:t>67812698</w:t>
      </w:r>
    </w:p>
    <w:p w14:paraId="2911E4C9" w14:textId="77777777" w:rsidR="00E07A81" w:rsidRPr="00B25813" w:rsidRDefault="00E07A81" w:rsidP="00E07A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66834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9" w:history="1">
        <w:r w:rsidRPr="00E34965">
          <w:rPr>
            <w:rStyle w:val="aa"/>
            <w:rFonts w:ascii="Times New Roman" w:hAnsi="Times New Roman" w:cs="Times New Roman"/>
            <w:sz w:val="24"/>
            <w:szCs w:val="24"/>
          </w:rPr>
          <w:t>heyong@znhospital.cn</w:t>
        </w:r>
      </w:hyperlink>
    </w:p>
    <w:p w14:paraId="2E82C4FE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CC132C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5086316" w14:textId="77777777" w:rsidR="00E07A81" w:rsidRDefault="00E07A81" w:rsidP="00E07A8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91F32C7" w14:textId="7D22D90F" w:rsidR="00190C53" w:rsidRDefault="00190C53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</w:t>
      </w:r>
      <w:r w:rsidRPr="00190C53">
        <w:rPr>
          <w:rFonts w:ascii="Times New Roman" w:hAnsi="Times New Roman" w:cs="Times New Roman"/>
          <w:b/>
          <w:sz w:val="24"/>
          <w:szCs w:val="24"/>
        </w:rPr>
        <w:t>reparation of [</w:t>
      </w:r>
      <w:r w:rsidRPr="00190C53">
        <w:rPr>
          <w:rFonts w:ascii="Times New Roman" w:hAnsi="Times New Roman" w:cs="Times New Roman"/>
          <w:b/>
          <w:sz w:val="24"/>
          <w:szCs w:val="24"/>
          <w:vertAlign w:val="superscript"/>
        </w:rPr>
        <w:t>68</w:t>
      </w:r>
      <w:r w:rsidRPr="00190C53">
        <w:rPr>
          <w:rFonts w:ascii="Times New Roman" w:hAnsi="Times New Roman" w:cs="Times New Roman"/>
          <w:b/>
          <w:sz w:val="24"/>
          <w:szCs w:val="24"/>
        </w:rPr>
        <w:t>Ga]Ga-FAPI</w:t>
      </w:r>
    </w:p>
    <w:p w14:paraId="4CEBE3C5" w14:textId="1256974A" w:rsidR="00190C53" w:rsidRPr="00190C53" w:rsidRDefault="00190C53" w:rsidP="00190C5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31763">
        <w:rPr>
          <w:rFonts w:ascii="Times New Roman" w:hAnsi="Times New Roman" w:cs="Times New Roman"/>
          <w:sz w:val="24"/>
          <w:szCs w:val="24"/>
        </w:rPr>
        <w:t xml:space="preserve">Briefly, DOTA-FAPI-04 (25 </w:t>
      </w:r>
      <w:r w:rsidRPr="00931763">
        <w:rPr>
          <w:rFonts w:ascii="Times New Roman" w:eastAsia="宋体" w:hAnsi="Times New Roman" w:cs="Times New Roman"/>
          <w:sz w:val="24"/>
          <w:szCs w:val="24"/>
        </w:rPr>
        <w:t>μg, 28.6 nmol</w:t>
      </w:r>
      <w:r w:rsidRPr="00931763">
        <w:rPr>
          <w:rFonts w:ascii="Times New Roman" w:hAnsi="Times New Roman" w:cs="Times New Roman"/>
          <w:sz w:val="24"/>
          <w:szCs w:val="24"/>
        </w:rPr>
        <w:t xml:space="preserve">) was </w:t>
      </w:r>
      <w:r w:rsidRPr="00931763">
        <w:rPr>
          <w:rFonts w:ascii="Times New Roman" w:eastAsia="宋体" w:hAnsi="Times New Roman" w:cs="Times New Roman"/>
          <w:sz w:val="24"/>
          <w:szCs w:val="24"/>
        </w:rPr>
        <w:t xml:space="preserve">dissolved in </w:t>
      </w:r>
      <w:r w:rsidRPr="00931763">
        <w:rPr>
          <w:rFonts w:ascii="Times New Roman" w:hAnsi="Times New Roman" w:cs="Times New Roman"/>
          <w:sz w:val="24"/>
        </w:rPr>
        <w:t>sodium acetate buffer (</w:t>
      </w:r>
      <w:r w:rsidRPr="00931763">
        <w:rPr>
          <w:rFonts w:ascii="Times New Roman" w:hAnsi="Times New Roman" w:cs="Times New Roman"/>
          <w:kern w:val="0"/>
          <w:sz w:val="24"/>
        </w:rPr>
        <w:t>0.25 M</w:t>
      </w:r>
      <w:r w:rsidRPr="00931763">
        <w:rPr>
          <w:rFonts w:ascii="Times New Roman" w:hAnsi="Times New Roman" w:cs="Times New Roman"/>
          <w:sz w:val="24"/>
        </w:rPr>
        <w:t>, 1mL</w:t>
      </w:r>
      <w:r w:rsidRPr="00931763">
        <w:rPr>
          <w:rFonts w:ascii="Times New Roman" w:hAnsi="Times New Roman" w:cs="Times New Roman"/>
          <w:sz w:val="24"/>
          <w:szCs w:val="24"/>
        </w:rPr>
        <w:t xml:space="preserve">). </w:t>
      </w:r>
      <w:r w:rsidRPr="00931763">
        <w:rPr>
          <w:rFonts w:ascii="Times New Roman" w:hAnsi="Times New Roman" w:cs="Times New Roman"/>
          <w:sz w:val="24"/>
        </w:rPr>
        <w:t xml:space="preserve">Subsequently, 4 mL of </w:t>
      </w:r>
      <w:r w:rsidRPr="00931763">
        <w:rPr>
          <w:rFonts w:ascii="Times New Roman" w:hAnsi="Times New Roman" w:cs="Times New Roman"/>
          <w:kern w:val="0"/>
          <w:sz w:val="24"/>
        </w:rPr>
        <w:t>[</w:t>
      </w:r>
      <w:r w:rsidRPr="00931763">
        <w:rPr>
          <w:rFonts w:ascii="Times New Roman" w:hAnsi="Times New Roman" w:cs="Times New Roman"/>
          <w:kern w:val="0"/>
          <w:sz w:val="24"/>
          <w:vertAlign w:val="superscript"/>
        </w:rPr>
        <w:t>68</w:t>
      </w:r>
      <w:r w:rsidRPr="00931763">
        <w:rPr>
          <w:rFonts w:ascii="Times New Roman" w:hAnsi="Times New Roman" w:cs="Times New Roman"/>
          <w:kern w:val="0"/>
          <w:sz w:val="24"/>
        </w:rPr>
        <w:t>Ga]GaCl</w:t>
      </w:r>
      <w:r w:rsidRPr="00931763">
        <w:rPr>
          <w:rFonts w:ascii="Times New Roman" w:hAnsi="Times New Roman" w:cs="Times New Roman"/>
          <w:kern w:val="0"/>
          <w:sz w:val="24"/>
          <w:vertAlign w:val="subscript"/>
        </w:rPr>
        <w:t>3</w:t>
      </w:r>
      <w:r w:rsidRPr="00931763">
        <w:rPr>
          <w:rFonts w:ascii="Times New Roman" w:hAnsi="Times New Roman" w:cs="Times New Roman"/>
          <w:kern w:val="0"/>
          <w:sz w:val="24"/>
        </w:rPr>
        <w:t xml:space="preserve"> (0.05 M HCl, 555~1295 MBq) </w:t>
      </w:r>
      <w:r w:rsidRPr="00931763">
        <w:rPr>
          <w:rFonts w:ascii="Times New Roman" w:hAnsi="Times New Roman" w:cs="Times New Roman"/>
          <w:sz w:val="24"/>
        </w:rPr>
        <w:t>was added and mixed. The final pH of the mixed solution was about 4.0. The reaction mixture was then heated to 95 °C for 1</w:t>
      </w:r>
      <w:r>
        <w:rPr>
          <w:rFonts w:ascii="Times New Roman" w:hAnsi="Times New Roman" w:cs="Times New Roman"/>
          <w:sz w:val="24"/>
        </w:rPr>
        <w:t>0</w:t>
      </w:r>
      <w:r w:rsidRPr="00931763">
        <w:rPr>
          <w:rFonts w:ascii="Times New Roman" w:hAnsi="Times New Roman" w:cs="Times New Roman"/>
          <w:sz w:val="24"/>
        </w:rPr>
        <w:t xml:space="preserve"> min. After purif</w:t>
      </w:r>
      <w:r>
        <w:rPr>
          <w:rFonts w:ascii="Times New Roman" w:hAnsi="Times New Roman" w:cs="Times New Roman"/>
          <w:sz w:val="24"/>
        </w:rPr>
        <w:t>ying</w:t>
      </w:r>
      <w:r w:rsidRPr="00931763">
        <w:rPr>
          <w:rFonts w:ascii="Times New Roman" w:hAnsi="Times New Roman" w:cs="Times New Roman"/>
          <w:sz w:val="24"/>
        </w:rPr>
        <w:t xml:space="preserve"> by</w:t>
      </w:r>
      <w:r>
        <w:rPr>
          <w:rFonts w:ascii="Times New Roman" w:hAnsi="Times New Roman" w:cs="Times New Roman"/>
          <w:sz w:val="24"/>
        </w:rPr>
        <w:t xml:space="preserve"> </w:t>
      </w:r>
      <w:r w:rsidRPr="008116AE">
        <w:rPr>
          <w:rFonts w:ascii="Times New Roman" w:hAnsi="Times New Roman" w:cs="Times New Roman"/>
          <w:sz w:val="24"/>
        </w:rPr>
        <w:t>C18</w:t>
      </w:r>
      <w:r w:rsidRPr="00931763">
        <w:rPr>
          <w:rFonts w:ascii="Times New Roman" w:hAnsi="Times New Roman" w:cs="Times New Roman"/>
          <w:sz w:val="24"/>
        </w:rPr>
        <w:t xml:space="preserve"> solid-phase extraction, the product was filtrated through a 0.22 </w:t>
      </w:r>
      <w:r w:rsidRPr="007F519A">
        <w:rPr>
          <w:rFonts w:ascii="Times New Roman" w:hAnsi="Times New Roman" w:cs="Times New Roman"/>
          <w:i/>
          <w:sz w:val="24"/>
        </w:rPr>
        <w:t>μm</w:t>
      </w:r>
      <w:r w:rsidRPr="00931763">
        <w:rPr>
          <w:rFonts w:ascii="Times New Roman" w:hAnsi="Times New Roman" w:cs="Times New Roman"/>
          <w:sz w:val="24"/>
        </w:rPr>
        <w:t>-pore filter (Millipore). The final product was sterile and pyrogen-free.</w:t>
      </w:r>
    </w:p>
    <w:p w14:paraId="1EF6A356" w14:textId="77777777" w:rsidR="00190C53" w:rsidRDefault="00190C53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2429822" w14:textId="16B523F3" w:rsidR="00BA20F4" w:rsidRDefault="005F4E8F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F4E8F">
        <w:rPr>
          <w:rFonts w:ascii="Times New Roman" w:hAnsi="Times New Roman" w:cs="Times New Roman"/>
          <w:b/>
          <w:sz w:val="24"/>
          <w:szCs w:val="24"/>
        </w:rPr>
        <w:t>Imaging techniques</w:t>
      </w:r>
    </w:p>
    <w:p w14:paraId="3FD328FE" w14:textId="63EF3C18" w:rsidR="00BA20F4" w:rsidRDefault="00BA20F4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931763">
        <w:rPr>
          <w:rFonts w:ascii="Times New Roman" w:hAnsi="Times New Roman" w:cs="Times New Roman"/>
          <w:sz w:val="24"/>
          <w:szCs w:val="24"/>
        </w:rPr>
        <w:t>For [</w:t>
      </w:r>
      <w:r w:rsidRPr="00931763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931763">
        <w:rPr>
          <w:rFonts w:ascii="Times New Roman" w:hAnsi="Times New Roman" w:cs="Times New Roman"/>
          <w:sz w:val="24"/>
          <w:szCs w:val="24"/>
        </w:rPr>
        <w:t>F]FDG PET/CT, each patient was instructed to fast for at least 6 hours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31763">
        <w:rPr>
          <w:rFonts w:ascii="Times New Roman" w:hAnsi="Times New Roman" w:cs="Times New Roman"/>
          <w:sz w:val="24"/>
          <w:szCs w:val="24"/>
        </w:rPr>
        <w:t xml:space="preserve"> and the blood glucose was measured (&lt; 11.0 mmol/L) prior to injection of [</w:t>
      </w:r>
      <w:r w:rsidRPr="00931763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931763">
        <w:rPr>
          <w:rFonts w:ascii="Times New Roman" w:hAnsi="Times New Roman" w:cs="Times New Roman"/>
          <w:sz w:val="24"/>
          <w:szCs w:val="24"/>
        </w:rPr>
        <w:t>F]FDG (3.7 MBq/kg). No special preparation was required for [</w:t>
      </w:r>
      <w:r w:rsidRPr="00931763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931763">
        <w:rPr>
          <w:rFonts w:ascii="Times New Roman" w:hAnsi="Times New Roman" w:cs="Times New Roman"/>
          <w:sz w:val="24"/>
          <w:szCs w:val="24"/>
        </w:rPr>
        <w:t>Ga]Ga-FAPI PET/CT scan. The intravenous injection dose of FAPI (1.85~2.96 MBq/kg) was determined according to the patient’s body weight. [</w:t>
      </w:r>
      <w:r w:rsidRPr="00931763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931763">
        <w:rPr>
          <w:rFonts w:ascii="Times New Roman" w:hAnsi="Times New Roman" w:cs="Times New Roman"/>
          <w:sz w:val="24"/>
          <w:szCs w:val="24"/>
        </w:rPr>
        <w:t xml:space="preserve">Ga]Ga-FAPI PET/CT scan was performed </w:t>
      </w:r>
      <w:r>
        <w:rPr>
          <w:rFonts w:ascii="Times New Roman" w:hAnsi="Times New Roman" w:cs="Times New Roman"/>
          <w:sz w:val="24"/>
          <w:szCs w:val="24"/>
        </w:rPr>
        <w:t>30~</w:t>
      </w:r>
      <w:r w:rsidRPr="0019058D">
        <w:rPr>
          <w:rFonts w:ascii="Times New Roman" w:hAnsi="Times New Roman" w:cs="Times New Roman"/>
          <w:sz w:val="24"/>
          <w:szCs w:val="24"/>
        </w:rPr>
        <w:t>60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058D">
        <w:rPr>
          <w:rFonts w:ascii="Times New Roman" w:hAnsi="Times New Roman" w:cs="Times New Roman"/>
          <w:sz w:val="24"/>
          <w:szCs w:val="24"/>
        </w:rPr>
        <w:t>min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1763">
        <w:rPr>
          <w:rFonts w:ascii="Times New Roman" w:hAnsi="Times New Roman" w:cs="Times New Roman"/>
          <w:sz w:val="24"/>
          <w:szCs w:val="24"/>
        </w:rPr>
        <w:t>post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31763">
        <w:rPr>
          <w:rFonts w:ascii="Times New Roman" w:hAnsi="Times New Roman" w:cs="Times New Roman"/>
          <w:sz w:val="24"/>
          <w:szCs w:val="24"/>
        </w:rPr>
        <w:t>injection on a</w:t>
      </w:r>
      <w:r w:rsidRPr="00EB551F">
        <w:rPr>
          <w:rFonts w:ascii="Times New Roman" w:hAnsi="Times New Roman" w:cs="Times New Roman"/>
          <w:sz w:val="24"/>
          <w:szCs w:val="24"/>
        </w:rPr>
        <w:t xml:space="preserve"> Biograph mCT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B551F">
        <w:rPr>
          <w:rFonts w:ascii="Times New Roman" w:hAnsi="Times New Roman" w:cs="Times New Roman"/>
          <w:sz w:val="24"/>
          <w:szCs w:val="24"/>
        </w:rPr>
        <w:t>64 PET/CT Scanner</w:t>
      </w:r>
      <w:r w:rsidRPr="00931763">
        <w:rPr>
          <w:rFonts w:ascii="Times New Roman" w:hAnsi="Times New Roman" w:cs="Times New Roman"/>
          <w:sz w:val="24"/>
          <w:szCs w:val="24"/>
        </w:rPr>
        <w:t xml:space="preserve"> (Siemens Healthcare</w:t>
      </w:r>
      <w:r>
        <w:rPr>
          <w:rFonts w:ascii="Times New Roman" w:hAnsi="Times New Roman" w:cs="Times New Roman"/>
          <w:sz w:val="24"/>
          <w:szCs w:val="24"/>
        </w:rPr>
        <w:t>, Germany</w:t>
      </w:r>
      <w:r w:rsidRPr="00931763">
        <w:rPr>
          <w:rFonts w:ascii="Times New Roman" w:hAnsi="Times New Roman" w:cs="Times New Roman"/>
          <w:sz w:val="24"/>
          <w:szCs w:val="24"/>
        </w:rPr>
        <w:t xml:space="preserve">). The CT scanning parameters were as follows: tube voltages of 120 kV, effective tube current of 70~120 mA, and slice thickness of 3 mm. After CT scan, PET scan was immediately performed with </w:t>
      </w:r>
      <w:r w:rsidRPr="000C7A84">
        <w:rPr>
          <w:rFonts w:ascii="Times New Roman" w:hAnsi="Times New Roman" w:cs="Times New Roman"/>
          <w:sz w:val="24"/>
          <w:szCs w:val="24"/>
        </w:rPr>
        <w:t xml:space="preserve">an acquisition time of </w:t>
      </w:r>
      <w:r w:rsidRPr="00931763">
        <w:rPr>
          <w:rFonts w:ascii="Times New Roman" w:hAnsi="Times New Roman" w:cs="Times New Roman"/>
          <w:sz w:val="24"/>
          <w:szCs w:val="24"/>
        </w:rPr>
        <w:t>1.5 min/</w:t>
      </w:r>
      <w:r>
        <w:rPr>
          <w:rFonts w:ascii="Times New Roman" w:hAnsi="Times New Roman" w:cs="Times New Roman"/>
          <w:sz w:val="24"/>
          <w:szCs w:val="24"/>
        </w:rPr>
        <w:t xml:space="preserve">bed </w:t>
      </w:r>
      <w:r w:rsidRPr="00931763">
        <w:rPr>
          <w:rFonts w:ascii="Times New Roman" w:hAnsi="Times New Roman" w:cs="Times New Roman"/>
          <w:sz w:val="24"/>
          <w:szCs w:val="24"/>
        </w:rPr>
        <w:t xml:space="preserve">for FDG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931763">
        <w:rPr>
          <w:rFonts w:ascii="Times New Roman" w:hAnsi="Times New Roman" w:cs="Times New Roman"/>
          <w:sz w:val="24"/>
          <w:szCs w:val="24"/>
        </w:rPr>
        <w:t>2.5 min/</w:t>
      </w:r>
      <w:r>
        <w:rPr>
          <w:rFonts w:ascii="Times New Roman" w:hAnsi="Times New Roman" w:cs="Times New Roman"/>
          <w:sz w:val="24"/>
          <w:szCs w:val="24"/>
        </w:rPr>
        <w:t xml:space="preserve">bed </w:t>
      </w:r>
      <w:r w:rsidRPr="00931763">
        <w:rPr>
          <w:rFonts w:ascii="Times New Roman" w:hAnsi="Times New Roman" w:cs="Times New Roman"/>
          <w:sz w:val="24"/>
          <w:szCs w:val="24"/>
        </w:rPr>
        <w:t xml:space="preserve">for FAPI. </w:t>
      </w:r>
      <w:r w:rsidRPr="005B2F01">
        <w:rPr>
          <w:rFonts w:ascii="Times New Roman" w:hAnsi="Times New Roman" w:cs="Times New Roman"/>
          <w:sz w:val="24"/>
          <w:szCs w:val="24"/>
        </w:rPr>
        <w:t>PET data were reconstructed iteratively (2 iterations and 21 subsets) with CT data for attenuation correction, and the PET/CT images were then co-registered and displayed using dedicated software (</w:t>
      </w:r>
      <w:r w:rsidRPr="00640E88">
        <w:rPr>
          <w:rFonts w:ascii="Times New Roman" w:hAnsi="Times New Roman" w:cs="Times New Roman"/>
          <w:sz w:val="24"/>
          <w:szCs w:val="24"/>
        </w:rPr>
        <w:t>Syngo</w:t>
      </w:r>
      <w:r w:rsidRPr="005B2F01">
        <w:rPr>
          <w:rFonts w:ascii="Times New Roman" w:hAnsi="Times New Roman" w:cs="Times New Roman"/>
          <w:sz w:val="24"/>
          <w:szCs w:val="24"/>
        </w:rPr>
        <w:t>TrueD software, Siemens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0E88">
        <w:rPr>
          <w:rFonts w:ascii="Times New Roman" w:hAnsi="Times New Roman" w:cs="Times New Roman"/>
          <w:sz w:val="24"/>
          <w:szCs w:val="24"/>
        </w:rPr>
        <w:t>Healthcare</w:t>
      </w:r>
      <w:r w:rsidRPr="005B2F01">
        <w:rPr>
          <w:rFonts w:ascii="Times New Roman" w:hAnsi="Times New Roman" w:cs="Times New Roman"/>
          <w:sz w:val="24"/>
          <w:szCs w:val="24"/>
        </w:rPr>
        <w:t>).</w:t>
      </w:r>
    </w:p>
    <w:p w14:paraId="22D86D8B" w14:textId="77777777" w:rsidR="00BA20F4" w:rsidRDefault="00BA20F4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DF2CD5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EC7B4C7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E6F287B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970EFFE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CB3C009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6DAEE2B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7EF9362" w14:textId="77777777" w:rsidR="00162CD5" w:rsidRDefault="00162CD5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A59507F" w14:textId="2541D330" w:rsidR="009F0B84" w:rsidRPr="009A5F83" w:rsidRDefault="009F0B84" w:rsidP="009F0B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1421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893950">
        <w:rPr>
          <w:rFonts w:ascii="Times New Roman" w:hAnsi="Times New Roman" w:cs="Times New Roman"/>
          <w:b/>
          <w:sz w:val="24"/>
          <w:szCs w:val="24"/>
        </w:rPr>
        <w:t>S1</w:t>
      </w:r>
      <w:r w:rsidRPr="009A5F83">
        <w:rPr>
          <w:rFonts w:ascii="Times New Roman" w:hAnsi="Times New Roman" w:cs="Times New Roman"/>
          <w:sz w:val="24"/>
          <w:szCs w:val="24"/>
        </w:rPr>
        <w:t xml:space="preserve"> Comparison between [</w:t>
      </w:r>
      <w:r w:rsidRPr="009A5F83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9A5F83">
        <w:rPr>
          <w:rFonts w:ascii="Times New Roman" w:hAnsi="Times New Roman" w:cs="Times New Roman"/>
          <w:sz w:val="24"/>
          <w:szCs w:val="24"/>
        </w:rPr>
        <w:t>Ga]Ga-FAPI and [</w:t>
      </w:r>
      <w:r w:rsidRPr="009A5F83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9A5F83">
        <w:rPr>
          <w:rFonts w:ascii="Times New Roman" w:hAnsi="Times New Roman" w:cs="Times New Roman"/>
          <w:sz w:val="24"/>
          <w:szCs w:val="24"/>
        </w:rPr>
        <w:t>F]FDG PET/CT semiquantitative parameters in primary tumors</w:t>
      </w:r>
    </w:p>
    <w:tbl>
      <w:tblPr>
        <w:tblStyle w:val="a5"/>
        <w:tblW w:w="855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0"/>
        <w:gridCol w:w="1317"/>
        <w:gridCol w:w="1608"/>
        <w:gridCol w:w="1609"/>
        <w:gridCol w:w="1104"/>
      </w:tblGrid>
      <w:tr w:rsidR="009F0B84" w:rsidRPr="009A5F83" w14:paraId="1CDA1083" w14:textId="77777777" w:rsidTr="00871B63">
        <w:trPr>
          <w:trHeight w:val="295"/>
          <w:jc w:val="center"/>
        </w:trPr>
        <w:tc>
          <w:tcPr>
            <w:tcW w:w="4237" w:type="dxa"/>
            <w:gridSpan w:val="2"/>
            <w:vAlign w:val="center"/>
          </w:tcPr>
          <w:p w14:paraId="4F720ADA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Primary tumors</w:t>
            </w:r>
          </w:p>
        </w:tc>
        <w:tc>
          <w:tcPr>
            <w:tcW w:w="1608" w:type="dxa"/>
            <w:vMerge w:val="restart"/>
            <w:vAlign w:val="center"/>
          </w:tcPr>
          <w:p w14:paraId="65172AA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[</w:t>
            </w:r>
            <w:r w:rsidRPr="009A5F83">
              <w:rPr>
                <w:rFonts w:ascii="Times New Roman" w:hAnsi="Times New Roman" w:cs="Times New Roman"/>
                <w:szCs w:val="21"/>
                <w:vertAlign w:val="superscript"/>
              </w:rPr>
              <w:t>68</w:t>
            </w:r>
            <w:r w:rsidRPr="009A5F83">
              <w:rPr>
                <w:rFonts w:ascii="Times New Roman" w:hAnsi="Times New Roman" w:cs="Times New Roman"/>
                <w:szCs w:val="21"/>
              </w:rPr>
              <w:t>Ga]Ga-FAPI</w:t>
            </w:r>
          </w:p>
        </w:tc>
        <w:tc>
          <w:tcPr>
            <w:tcW w:w="1609" w:type="dxa"/>
            <w:vMerge w:val="restart"/>
            <w:vAlign w:val="center"/>
          </w:tcPr>
          <w:p w14:paraId="44CB4FBC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[</w:t>
            </w:r>
            <w:r w:rsidRPr="009A5F83">
              <w:rPr>
                <w:rFonts w:ascii="Times New Roman" w:hAnsi="Times New Roman" w:cs="Times New Roman"/>
                <w:szCs w:val="21"/>
                <w:vertAlign w:val="superscript"/>
              </w:rPr>
              <w:t>18</w:t>
            </w:r>
            <w:r w:rsidRPr="009A5F83">
              <w:rPr>
                <w:rFonts w:ascii="Times New Roman" w:hAnsi="Times New Roman" w:cs="Times New Roman"/>
                <w:szCs w:val="21"/>
              </w:rPr>
              <w:t>F]FDG</w:t>
            </w:r>
          </w:p>
        </w:tc>
        <w:tc>
          <w:tcPr>
            <w:tcW w:w="1104" w:type="dxa"/>
            <w:vMerge w:val="restart"/>
            <w:vAlign w:val="center"/>
          </w:tcPr>
          <w:p w14:paraId="46BEB2B1" w14:textId="77777777" w:rsidR="009F0B84" w:rsidRPr="009A5F83" w:rsidRDefault="009F0B84" w:rsidP="00871B63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9A5F83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9F0B84" w:rsidRPr="009A5F83" w14:paraId="21A2D32A" w14:textId="77777777" w:rsidTr="00871B63">
        <w:trPr>
          <w:trHeight w:val="304"/>
          <w:jc w:val="center"/>
        </w:trPr>
        <w:tc>
          <w:tcPr>
            <w:tcW w:w="4237" w:type="dxa"/>
            <w:gridSpan w:val="2"/>
            <w:vAlign w:val="center"/>
          </w:tcPr>
          <w:p w14:paraId="74B82DC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semiquantitative parameters</w:t>
            </w:r>
          </w:p>
        </w:tc>
        <w:tc>
          <w:tcPr>
            <w:tcW w:w="1608" w:type="dxa"/>
            <w:vMerge/>
            <w:vAlign w:val="center"/>
          </w:tcPr>
          <w:p w14:paraId="58C03FD8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14:paraId="625E2FB0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04" w:type="dxa"/>
            <w:vMerge/>
            <w:vAlign w:val="center"/>
          </w:tcPr>
          <w:p w14:paraId="5258543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0B84" w:rsidRPr="009A5F83" w14:paraId="27BC1252" w14:textId="77777777" w:rsidTr="00871B63">
        <w:trPr>
          <w:trHeight w:val="295"/>
          <w:jc w:val="center"/>
        </w:trPr>
        <w:tc>
          <w:tcPr>
            <w:tcW w:w="2920" w:type="dxa"/>
            <w:vMerge w:val="restart"/>
            <w:vAlign w:val="center"/>
          </w:tcPr>
          <w:p w14:paraId="7E8BB34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Total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A5F8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9A5F83">
              <w:rPr>
                <w:rFonts w:ascii="Times New Roman" w:hAnsi="Times New Roman" w:cs="Times New Roman"/>
                <w:szCs w:val="21"/>
              </w:rPr>
              <w:t>n = 73 lesions in 67 cases</w:t>
            </w:r>
            <w:r w:rsidRPr="009A5F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16" w:type="dxa"/>
            <w:vAlign w:val="center"/>
          </w:tcPr>
          <w:p w14:paraId="506A378F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SUVmax</w:t>
            </w:r>
          </w:p>
        </w:tc>
        <w:tc>
          <w:tcPr>
            <w:tcW w:w="1608" w:type="dxa"/>
            <w:vAlign w:val="center"/>
          </w:tcPr>
          <w:p w14:paraId="15E257C5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17.73 ± 7.02</w:t>
            </w:r>
          </w:p>
        </w:tc>
        <w:tc>
          <w:tcPr>
            <w:tcW w:w="1609" w:type="dxa"/>
            <w:vAlign w:val="center"/>
          </w:tcPr>
          <w:p w14:paraId="274DECD8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16.34 ± 7.28</w:t>
            </w:r>
          </w:p>
        </w:tc>
        <w:tc>
          <w:tcPr>
            <w:tcW w:w="1104" w:type="dxa"/>
            <w:vAlign w:val="center"/>
          </w:tcPr>
          <w:p w14:paraId="7383F0DC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0.06</w:t>
            </w:r>
          </w:p>
        </w:tc>
      </w:tr>
      <w:tr w:rsidR="009F0B84" w:rsidRPr="009A5F83" w14:paraId="6474E692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7517AAE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28054FD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SUVmean</w:t>
            </w:r>
          </w:p>
        </w:tc>
        <w:tc>
          <w:tcPr>
            <w:tcW w:w="1608" w:type="dxa"/>
            <w:vAlign w:val="center"/>
          </w:tcPr>
          <w:p w14:paraId="6ED3D95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10.29 ± 4.08</w:t>
            </w:r>
          </w:p>
        </w:tc>
        <w:tc>
          <w:tcPr>
            <w:tcW w:w="1609" w:type="dxa"/>
            <w:vAlign w:val="center"/>
          </w:tcPr>
          <w:p w14:paraId="5046E030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9.46 ± 4.19</w:t>
            </w:r>
          </w:p>
        </w:tc>
        <w:tc>
          <w:tcPr>
            <w:tcW w:w="1104" w:type="dxa"/>
            <w:vAlign w:val="center"/>
          </w:tcPr>
          <w:p w14:paraId="4A1360C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0.05</w:t>
            </w:r>
          </w:p>
        </w:tc>
      </w:tr>
      <w:tr w:rsidR="009F0B84" w:rsidRPr="009A5F83" w14:paraId="619611BC" w14:textId="77777777" w:rsidTr="00871B63">
        <w:trPr>
          <w:trHeight w:val="313"/>
          <w:jc w:val="center"/>
        </w:trPr>
        <w:tc>
          <w:tcPr>
            <w:tcW w:w="2920" w:type="dxa"/>
            <w:vMerge/>
            <w:vAlign w:val="center"/>
          </w:tcPr>
          <w:p w14:paraId="73BE49ED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626EF9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TBR</w:t>
            </w:r>
          </w:p>
        </w:tc>
        <w:tc>
          <w:tcPr>
            <w:tcW w:w="1608" w:type="dxa"/>
            <w:vAlign w:val="center"/>
          </w:tcPr>
          <w:p w14:paraId="7EC2AD00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9.78 ± 6.15</w:t>
            </w:r>
          </w:p>
        </w:tc>
        <w:tc>
          <w:tcPr>
            <w:tcW w:w="1609" w:type="dxa"/>
            <w:vAlign w:val="center"/>
          </w:tcPr>
          <w:p w14:paraId="0D73D2D6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9.31 ± 5.61</w:t>
            </w:r>
          </w:p>
        </w:tc>
        <w:tc>
          <w:tcPr>
            <w:tcW w:w="1104" w:type="dxa"/>
            <w:vAlign w:val="center"/>
          </w:tcPr>
          <w:p w14:paraId="2F6C1CB5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0.525</w:t>
            </w:r>
          </w:p>
        </w:tc>
      </w:tr>
      <w:tr w:rsidR="009F0B84" w:rsidRPr="009A5F83" w14:paraId="71854B28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55334C2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2BFDAC3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TBPR</w:t>
            </w:r>
          </w:p>
        </w:tc>
        <w:tc>
          <w:tcPr>
            <w:tcW w:w="1608" w:type="dxa"/>
            <w:vAlign w:val="center"/>
          </w:tcPr>
          <w:p w14:paraId="3DC3B1D6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13.89 ± 6.98</w:t>
            </w:r>
          </w:p>
        </w:tc>
        <w:tc>
          <w:tcPr>
            <w:tcW w:w="1609" w:type="dxa"/>
            <w:vAlign w:val="center"/>
          </w:tcPr>
          <w:p w14:paraId="178A3703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8.37 ± 4.30</w:t>
            </w:r>
          </w:p>
        </w:tc>
        <w:tc>
          <w:tcPr>
            <w:tcW w:w="1104" w:type="dxa"/>
            <w:vAlign w:val="center"/>
          </w:tcPr>
          <w:p w14:paraId="2C6D2085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0.000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19850FC0" w14:textId="77777777" w:rsidTr="00871B63">
        <w:trPr>
          <w:trHeight w:val="295"/>
          <w:jc w:val="center"/>
        </w:trPr>
        <w:tc>
          <w:tcPr>
            <w:tcW w:w="2920" w:type="dxa"/>
            <w:vMerge w:val="restart"/>
            <w:vAlign w:val="center"/>
          </w:tcPr>
          <w:p w14:paraId="21A12A4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Primary tumors occurred in Oropharynx; Larynx; Hypopharynx; Nasal cavities and Paranasal sinuses (n = 38)</w:t>
            </w:r>
          </w:p>
        </w:tc>
        <w:tc>
          <w:tcPr>
            <w:tcW w:w="1316" w:type="dxa"/>
            <w:vAlign w:val="center"/>
          </w:tcPr>
          <w:p w14:paraId="3EDEC8A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SUVmax</w:t>
            </w:r>
          </w:p>
        </w:tc>
        <w:tc>
          <w:tcPr>
            <w:tcW w:w="1608" w:type="dxa"/>
            <w:vAlign w:val="center"/>
          </w:tcPr>
          <w:p w14:paraId="03C525C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16.79 ± 6.32</w:t>
            </w:r>
          </w:p>
        </w:tc>
        <w:tc>
          <w:tcPr>
            <w:tcW w:w="1609" w:type="dxa"/>
            <w:vAlign w:val="center"/>
          </w:tcPr>
          <w:p w14:paraId="3D47457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17.23 ± 8.14</w:t>
            </w:r>
          </w:p>
        </w:tc>
        <w:tc>
          <w:tcPr>
            <w:tcW w:w="1104" w:type="dxa"/>
            <w:vAlign w:val="center"/>
          </w:tcPr>
          <w:p w14:paraId="723FED7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0.617</w:t>
            </w:r>
          </w:p>
        </w:tc>
      </w:tr>
      <w:tr w:rsidR="009F0B84" w:rsidRPr="009A5F83" w14:paraId="32CBF8F2" w14:textId="77777777" w:rsidTr="00871B63">
        <w:trPr>
          <w:trHeight w:val="313"/>
          <w:jc w:val="center"/>
        </w:trPr>
        <w:tc>
          <w:tcPr>
            <w:tcW w:w="2920" w:type="dxa"/>
            <w:vMerge/>
            <w:vAlign w:val="center"/>
          </w:tcPr>
          <w:p w14:paraId="20B9EA6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176341D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SUVmean</w:t>
            </w:r>
          </w:p>
        </w:tc>
        <w:tc>
          <w:tcPr>
            <w:tcW w:w="1608" w:type="dxa"/>
            <w:vAlign w:val="center"/>
          </w:tcPr>
          <w:p w14:paraId="55E1EB0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9.80 ± 3.65</w:t>
            </w:r>
          </w:p>
        </w:tc>
        <w:tc>
          <w:tcPr>
            <w:tcW w:w="1609" w:type="dxa"/>
            <w:vAlign w:val="center"/>
          </w:tcPr>
          <w:p w14:paraId="5702A3D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10.02 ± 4.56</w:t>
            </w:r>
          </w:p>
        </w:tc>
        <w:tc>
          <w:tcPr>
            <w:tcW w:w="1104" w:type="dxa"/>
            <w:vAlign w:val="center"/>
          </w:tcPr>
          <w:p w14:paraId="1B554F3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0.712</w:t>
            </w:r>
          </w:p>
        </w:tc>
      </w:tr>
      <w:tr w:rsidR="009F0B84" w:rsidRPr="009A5F83" w14:paraId="0FAD0632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561A3634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469E3E0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TBR</w:t>
            </w:r>
          </w:p>
        </w:tc>
        <w:tc>
          <w:tcPr>
            <w:tcW w:w="1608" w:type="dxa"/>
            <w:vAlign w:val="center"/>
          </w:tcPr>
          <w:p w14:paraId="3FBDB9C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8.54 ± 5.06</w:t>
            </w:r>
          </w:p>
        </w:tc>
        <w:tc>
          <w:tcPr>
            <w:tcW w:w="1609" w:type="dxa"/>
            <w:vAlign w:val="center"/>
          </w:tcPr>
          <w:p w14:paraId="6C8BF195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9.19 ± 6.64</w:t>
            </w:r>
          </w:p>
        </w:tc>
        <w:tc>
          <w:tcPr>
            <w:tcW w:w="1104" w:type="dxa"/>
            <w:vAlign w:val="center"/>
          </w:tcPr>
          <w:p w14:paraId="4FBFE47A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0.712</w:t>
            </w:r>
          </w:p>
        </w:tc>
      </w:tr>
      <w:tr w:rsidR="009F0B84" w:rsidRPr="009A5F83" w14:paraId="1FF0BD66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7BD378E3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7AD19CAA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TBPR</w:t>
            </w:r>
          </w:p>
        </w:tc>
        <w:tc>
          <w:tcPr>
            <w:tcW w:w="1608" w:type="dxa"/>
            <w:vAlign w:val="center"/>
          </w:tcPr>
          <w:p w14:paraId="56741DD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12.44 ± 5.70</w:t>
            </w:r>
          </w:p>
        </w:tc>
        <w:tc>
          <w:tcPr>
            <w:tcW w:w="1609" w:type="dxa"/>
            <w:vAlign w:val="center"/>
          </w:tcPr>
          <w:p w14:paraId="3FAAAE15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8.90 ± 5.05</w:t>
            </w:r>
          </w:p>
        </w:tc>
        <w:tc>
          <w:tcPr>
            <w:tcW w:w="1104" w:type="dxa"/>
            <w:vAlign w:val="center"/>
          </w:tcPr>
          <w:p w14:paraId="11E52CB4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0.001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24A64A7E" w14:textId="77777777" w:rsidTr="00871B63">
        <w:trPr>
          <w:trHeight w:val="304"/>
          <w:jc w:val="center"/>
        </w:trPr>
        <w:tc>
          <w:tcPr>
            <w:tcW w:w="2920" w:type="dxa"/>
            <w:vMerge w:val="restart"/>
            <w:vAlign w:val="center"/>
          </w:tcPr>
          <w:p w14:paraId="719EBAE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Primary tumors occurred in Oral cavity (n = 21 lesions in 15 cases)</w:t>
            </w:r>
          </w:p>
        </w:tc>
        <w:tc>
          <w:tcPr>
            <w:tcW w:w="1316" w:type="dxa"/>
            <w:vAlign w:val="center"/>
          </w:tcPr>
          <w:p w14:paraId="71745F38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SUVmax</w:t>
            </w:r>
          </w:p>
        </w:tc>
        <w:tc>
          <w:tcPr>
            <w:tcW w:w="1608" w:type="dxa"/>
            <w:vAlign w:val="center"/>
          </w:tcPr>
          <w:p w14:paraId="1875CF9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19.28 ± 8.15</w:t>
            </w:r>
          </w:p>
        </w:tc>
        <w:tc>
          <w:tcPr>
            <w:tcW w:w="1609" w:type="dxa"/>
            <w:vAlign w:val="center"/>
          </w:tcPr>
          <w:p w14:paraId="7AA8E0FD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16.23 ± 6.85</w:t>
            </w:r>
          </w:p>
        </w:tc>
        <w:tc>
          <w:tcPr>
            <w:tcW w:w="1104" w:type="dxa"/>
            <w:vAlign w:val="center"/>
          </w:tcPr>
          <w:p w14:paraId="3BCC38A8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0.021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24F65203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1A8485DD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69102AB3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SUVmean</w:t>
            </w:r>
          </w:p>
        </w:tc>
        <w:tc>
          <w:tcPr>
            <w:tcW w:w="1608" w:type="dxa"/>
            <w:vAlign w:val="center"/>
          </w:tcPr>
          <w:p w14:paraId="2C4316C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11.26 ± 4.82</w:t>
            </w:r>
          </w:p>
        </w:tc>
        <w:tc>
          <w:tcPr>
            <w:tcW w:w="1609" w:type="dxa"/>
            <w:vAlign w:val="center"/>
          </w:tcPr>
          <w:p w14:paraId="24CEA764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9.38 ± 4.01</w:t>
            </w:r>
          </w:p>
        </w:tc>
        <w:tc>
          <w:tcPr>
            <w:tcW w:w="1104" w:type="dxa"/>
            <w:vAlign w:val="center"/>
          </w:tcPr>
          <w:p w14:paraId="26F876E7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0.023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65D8543F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18B50B9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748B6DA8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TBR</w:t>
            </w:r>
          </w:p>
        </w:tc>
        <w:tc>
          <w:tcPr>
            <w:tcW w:w="1608" w:type="dxa"/>
            <w:vAlign w:val="center"/>
          </w:tcPr>
          <w:p w14:paraId="23FACE4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8.65 ± 4.26</w:t>
            </w:r>
          </w:p>
        </w:tc>
        <w:tc>
          <w:tcPr>
            <w:tcW w:w="1609" w:type="dxa"/>
            <w:vAlign w:val="center"/>
          </w:tcPr>
          <w:p w14:paraId="67C74FC7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9.46 ± 3.97</w:t>
            </w:r>
          </w:p>
        </w:tc>
        <w:tc>
          <w:tcPr>
            <w:tcW w:w="1104" w:type="dxa"/>
            <w:vAlign w:val="center"/>
          </w:tcPr>
          <w:p w14:paraId="644C8006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0.455</w:t>
            </w:r>
          </w:p>
        </w:tc>
      </w:tr>
      <w:tr w:rsidR="009F0B84" w:rsidRPr="009A5F83" w14:paraId="60710270" w14:textId="77777777" w:rsidTr="00871B63">
        <w:trPr>
          <w:trHeight w:val="313"/>
          <w:jc w:val="center"/>
        </w:trPr>
        <w:tc>
          <w:tcPr>
            <w:tcW w:w="2920" w:type="dxa"/>
            <w:vMerge/>
            <w:vAlign w:val="center"/>
          </w:tcPr>
          <w:p w14:paraId="3724EE9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1EE13048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TBPR</w:t>
            </w:r>
          </w:p>
        </w:tc>
        <w:tc>
          <w:tcPr>
            <w:tcW w:w="1608" w:type="dxa"/>
            <w:vAlign w:val="center"/>
          </w:tcPr>
          <w:p w14:paraId="4005FA7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15.05 ± 8.44</w:t>
            </w:r>
          </w:p>
        </w:tc>
        <w:tc>
          <w:tcPr>
            <w:tcW w:w="1609" w:type="dxa"/>
            <w:vAlign w:val="center"/>
          </w:tcPr>
          <w:p w14:paraId="4065BB6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8.07 ± 3.45</w:t>
            </w:r>
          </w:p>
        </w:tc>
        <w:tc>
          <w:tcPr>
            <w:tcW w:w="1104" w:type="dxa"/>
            <w:vAlign w:val="center"/>
          </w:tcPr>
          <w:p w14:paraId="19D37660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0.001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6B632D89" w14:textId="77777777" w:rsidTr="00871B63">
        <w:trPr>
          <w:trHeight w:val="295"/>
          <w:jc w:val="center"/>
        </w:trPr>
        <w:tc>
          <w:tcPr>
            <w:tcW w:w="2920" w:type="dxa"/>
            <w:vMerge w:val="restart"/>
            <w:vAlign w:val="center"/>
          </w:tcPr>
          <w:p w14:paraId="6A775A0D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Primary tumors occurred in Nasopharynx (n = 14)</w:t>
            </w:r>
          </w:p>
        </w:tc>
        <w:tc>
          <w:tcPr>
            <w:tcW w:w="1316" w:type="dxa"/>
            <w:vAlign w:val="center"/>
          </w:tcPr>
          <w:p w14:paraId="7FC69CF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SUVmax</w:t>
            </w:r>
          </w:p>
        </w:tc>
        <w:tc>
          <w:tcPr>
            <w:tcW w:w="1608" w:type="dxa"/>
            <w:vAlign w:val="center"/>
          </w:tcPr>
          <w:p w14:paraId="0181377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17.93 ± 7.12</w:t>
            </w:r>
          </w:p>
        </w:tc>
        <w:tc>
          <w:tcPr>
            <w:tcW w:w="1609" w:type="dxa"/>
            <w:vAlign w:val="center"/>
          </w:tcPr>
          <w:p w14:paraId="553A2B8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14.11 ± 5.41</w:t>
            </w:r>
          </w:p>
        </w:tc>
        <w:tc>
          <w:tcPr>
            <w:tcW w:w="1104" w:type="dxa"/>
            <w:vAlign w:val="center"/>
          </w:tcPr>
          <w:p w14:paraId="33A566BD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0.048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06299B45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56D6C88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08D86C5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SUVmean</w:t>
            </w:r>
          </w:p>
        </w:tc>
        <w:tc>
          <w:tcPr>
            <w:tcW w:w="1608" w:type="dxa"/>
            <w:vAlign w:val="center"/>
          </w:tcPr>
          <w:p w14:paraId="71C20CE4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10.16 ± 4.02</w:t>
            </w:r>
          </w:p>
        </w:tc>
        <w:tc>
          <w:tcPr>
            <w:tcW w:w="1609" w:type="dxa"/>
            <w:vAlign w:val="center"/>
          </w:tcPr>
          <w:p w14:paraId="3C757041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8.07 ± 3.20</w:t>
            </w:r>
          </w:p>
        </w:tc>
        <w:tc>
          <w:tcPr>
            <w:tcW w:w="1104" w:type="dxa"/>
            <w:vAlign w:val="center"/>
          </w:tcPr>
          <w:p w14:paraId="006036F9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0.064</w:t>
            </w:r>
          </w:p>
        </w:tc>
      </w:tr>
      <w:tr w:rsidR="009F0B84" w:rsidRPr="009A5F83" w14:paraId="44E932AB" w14:textId="77777777" w:rsidTr="00871B63">
        <w:trPr>
          <w:trHeight w:val="313"/>
          <w:jc w:val="center"/>
        </w:trPr>
        <w:tc>
          <w:tcPr>
            <w:tcW w:w="2920" w:type="dxa"/>
            <w:vMerge/>
            <w:vAlign w:val="center"/>
          </w:tcPr>
          <w:p w14:paraId="05364B03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0EE862A2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TBR</w:t>
            </w:r>
          </w:p>
        </w:tc>
        <w:tc>
          <w:tcPr>
            <w:tcW w:w="1608" w:type="dxa"/>
            <w:vAlign w:val="center"/>
          </w:tcPr>
          <w:p w14:paraId="041C986B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14.83 ± 8.63</w:t>
            </w:r>
          </w:p>
        </w:tc>
        <w:tc>
          <w:tcPr>
            <w:tcW w:w="1609" w:type="dxa"/>
            <w:vAlign w:val="center"/>
          </w:tcPr>
          <w:p w14:paraId="58100320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9.42 ± 4.98</w:t>
            </w:r>
          </w:p>
        </w:tc>
        <w:tc>
          <w:tcPr>
            <w:tcW w:w="1104" w:type="dxa"/>
            <w:vAlign w:val="center"/>
          </w:tcPr>
          <w:p w14:paraId="7954CA7E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0.011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  <w:tr w:rsidR="009F0B84" w:rsidRPr="009A5F83" w14:paraId="66FE67FA" w14:textId="77777777" w:rsidTr="00871B63">
        <w:trPr>
          <w:trHeight w:val="304"/>
          <w:jc w:val="center"/>
        </w:trPr>
        <w:tc>
          <w:tcPr>
            <w:tcW w:w="2920" w:type="dxa"/>
            <w:vMerge/>
            <w:vAlign w:val="center"/>
          </w:tcPr>
          <w:p w14:paraId="41499D5E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16" w:type="dxa"/>
            <w:vAlign w:val="center"/>
          </w:tcPr>
          <w:p w14:paraId="4026F16C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TBPR</w:t>
            </w:r>
          </w:p>
        </w:tc>
        <w:tc>
          <w:tcPr>
            <w:tcW w:w="1608" w:type="dxa"/>
            <w:vAlign w:val="center"/>
          </w:tcPr>
          <w:p w14:paraId="310880A5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16.09 ± 7.38</w:t>
            </w:r>
          </w:p>
        </w:tc>
        <w:tc>
          <w:tcPr>
            <w:tcW w:w="1609" w:type="dxa"/>
            <w:vAlign w:val="center"/>
          </w:tcPr>
          <w:p w14:paraId="2E3C0D90" w14:textId="77777777" w:rsidR="009F0B84" w:rsidRPr="009A5F83" w:rsidRDefault="009F0B84" w:rsidP="00871B63">
            <w:pPr>
              <w:rPr>
                <w:rFonts w:ascii="Times New Roman" w:hAnsi="Times New Roman" w:cs="Times New Roman"/>
                <w:szCs w:val="21"/>
              </w:rPr>
            </w:pPr>
            <w:r w:rsidRPr="009A5F83">
              <w:rPr>
                <w:rFonts w:ascii="Times New Roman" w:hAnsi="Times New Roman" w:cs="Times New Roman"/>
                <w:szCs w:val="21"/>
              </w:rPr>
              <w:t>7.39 ± 3.02</w:t>
            </w:r>
          </w:p>
        </w:tc>
        <w:tc>
          <w:tcPr>
            <w:tcW w:w="1104" w:type="dxa"/>
            <w:vAlign w:val="center"/>
          </w:tcPr>
          <w:p w14:paraId="50E11C10" w14:textId="77777777" w:rsidR="009F0B84" w:rsidRPr="009A5F83" w:rsidRDefault="009F0B84" w:rsidP="00871B63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9A5F83">
              <w:rPr>
                <w:rFonts w:ascii="Times New Roman" w:hAnsi="Times New Roman" w:cs="Times New Roman"/>
                <w:b/>
                <w:szCs w:val="21"/>
              </w:rPr>
              <w:t>0.002</w:t>
            </w:r>
            <w:r w:rsidRPr="009A5F83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*</w:t>
            </w:r>
          </w:p>
        </w:tc>
      </w:tr>
    </w:tbl>
    <w:p w14:paraId="48E7DDAD" w14:textId="77777777" w:rsidR="009F0B84" w:rsidRPr="009A5F83" w:rsidRDefault="009F0B84" w:rsidP="009F0B84">
      <w:pPr>
        <w:spacing w:line="360" w:lineRule="auto"/>
        <w:rPr>
          <w:rFonts w:ascii="Times New Roman" w:hAnsi="Times New Roman" w:cs="Times New Roman"/>
          <w:szCs w:val="21"/>
        </w:rPr>
      </w:pPr>
      <w:r w:rsidRPr="009A5F83">
        <w:rPr>
          <w:rFonts w:ascii="Times New Roman" w:hAnsi="Times New Roman" w:cs="Times New Roman"/>
          <w:szCs w:val="21"/>
        </w:rPr>
        <w:t>*</w:t>
      </w:r>
      <w:r w:rsidRPr="009A5F83">
        <w:rPr>
          <w:rFonts w:ascii="Times New Roman" w:hAnsi="Times New Roman" w:cs="Times New Roman"/>
          <w:i/>
          <w:szCs w:val="21"/>
        </w:rPr>
        <w:t>p</w:t>
      </w:r>
      <w:r w:rsidRPr="009A5F83">
        <w:rPr>
          <w:rFonts w:ascii="Times New Roman" w:hAnsi="Times New Roman" w:cs="Times New Roman"/>
          <w:szCs w:val="21"/>
        </w:rPr>
        <w:t>＜</w:t>
      </w:r>
      <w:r w:rsidRPr="009A5F83">
        <w:rPr>
          <w:rFonts w:ascii="Times New Roman" w:hAnsi="Times New Roman" w:cs="Times New Roman"/>
          <w:szCs w:val="21"/>
        </w:rPr>
        <w:t>0.05</w:t>
      </w:r>
    </w:p>
    <w:p w14:paraId="0230195B" w14:textId="77777777" w:rsidR="009F0B84" w:rsidRPr="009A5F83" w:rsidRDefault="009F0B84" w:rsidP="009F0B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A5F83">
        <w:rPr>
          <w:rFonts w:ascii="Times New Roman" w:hAnsi="Times New Roman" w:cs="Times New Roman"/>
          <w:sz w:val="24"/>
          <w:szCs w:val="24"/>
        </w:rPr>
        <w:t>TBR: tumor-to-contralateral normal tissue ratio; TBPR: tumor-to-blood pool ratio</w:t>
      </w:r>
    </w:p>
    <w:p w14:paraId="41509D58" w14:textId="77777777" w:rsidR="00E530D9" w:rsidRPr="009F0B84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CB10EB0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F8D47FC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A0F646B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B8C167E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847AD66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0D402CA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507BC5F7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766729E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7047E1BA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0AB7D9B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1DFE5F7A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2A19FB1" w14:textId="77777777" w:rsidR="00E530D9" w:rsidRDefault="00E530D9" w:rsidP="00CE3EB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5F86ECC" w14:textId="4F1186C6" w:rsidR="00BD507A" w:rsidRPr="006E0AA6" w:rsidRDefault="00836CAA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1BB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81182A">
        <w:rPr>
          <w:rFonts w:ascii="Times New Roman" w:hAnsi="Times New Roman" w:cs="Times New Roman"/>
          <w:b/>
          <w:sz w:val="24"/>
          <w:szCs w:val="24"/>
        </w:rPr>
        <w:t>2</w:t>
      </w:r>
      <w:r w:rsidRPr="006E0AA6">
        <w:rPr>
          <w:rFonts w:ascii="Times New Roman" w:hAnsi="Times New Roman" w:cs="Times New Roman"/>
          <w:sz w:val="24"/>
          <w:szCs w:val="24"/>
        </w:rPr>
        <w:t xml:space="preserve"> Comparison of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6E0AA6">
        <w:rPr>
          <w:rFonts w:ascii="Times New Roman" w:hAnsi="Times New Roman" w:cs="Times New Roman"/>
          <w:sz w:val="24"/>
          <w:szCs w:val="24"/>
        </w:rPr>
        <w:t>Ga]Ga-FAPI and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6E0AA6">
        <w:rPr>
          <w:rFonts w:ascii="Times New Roman" w:hAnsi="Times New Roman" w:cs="Times New Roman"/>
          <w:sz w:val="24"/>
          <w:szCs w:val="24"/>
        </w:rPr>
        <w:t>F]-FDG PET/CT in local recurrence detecting (N = 9 lesions in 8 patients)</w:t>
      </w:r>
    </w:p>
    <w:tbl>
      <w:tblPr>
        <w:tblStyle w:val="a5"/>
        <w:tblW w:w="1126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1457"/>
        <w:gridCol w:w="1458"/>
        <w:gridCol w:w="726"/>
        <w:gridCol w:w="584"/>
        <w:gridCol w:w="1895"/>
        <w:gridCol w:w="119"/>
        <w:gridCol w:w="1916"/>
        <w:gridCol w:w="119"/>
        <w:gridCol w:w="1998"/>
        <w:gridCol w:w="123"/>
      </w:tblGrid>
      <w:tr w:rsidR="001B3C73" w:rsidRPr="006E0AA6" w14:paraId="170AA3A7" w14:textId="77777777" w:rsidTr="00984D55">
        <w:trPr>
          <w:gridAfter w:val="1"/>
          <w:wAfter w:w="123" w:type="dxa"/>
          <w:trHeight w:val="286"/>
          <w:jc w:val="center"/>
        </w:trPr>
        <w:tc>
          <w:tcPr>
            <w:tcW w:w="866" w:type="dxa"/>
            <w:tcBorders>
              <w:bottom w:val="single" w:sz="4" w:space="0" w:color="auto"/>
            </w:tcBorders>
          </w:tcPr>
          <w:p w14:paraId="26BF4062" w14:textId="77777777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Patient no.</w:t>
            </w:r>
          </w:p>
        </w:tc>
        <w:tc>
          <w:tcPr>
            <w:tcW w:w="1457" w:type="dxa"/>
            <w:tcBorders>
              <w:bottom w:val="single" w:sz="4" w:space="0" w:color="auto"/>
            </w:tcBorders>
          </w:tcPr>
          <w:p w14:paraId="6A99D3C4" w14:textId="08D2805A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1B3C73">
              <w:rPr>
                <w:rFonts w:ascii="Times New Roman" w:hAnsi="Times New Roman" w:cs="Times New Roman"/>
                <w:szCs w:val="21"/>
              </w:rPr>
              <w:t>Primary tumor</w:t>
            </w:r>
          </w:p>
        </w:tc>
        <w:tc>
          <w:tcPr>
            <w:tcW w:w="1458" w:type="dxa"/>
            <w:tcBorders>
              <w:bottom w:val="single" w:sz="4" w:space="0" w:color="auto"/>
            </w:tcBorders>
          </w:tcPr>
          <w:p w14:paraId="1215B2E4" w14:textId="3996D5EE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 xml:space="preserve">SUVmax of FDG </w:t>
            </w:r>
          </w:p>
        </w:tc>
        <w:tc>
          <w:tcPr>
            <w:tcW w:w="1310" w:type="dxa"/>
            <w:gridSpan w:val="2"/>
            <w:tcBorders>
              <w:bottom w:val="single" w:sz="4" w:space="0" w:color="auto"/>
            </w:tcBorders>
          </w:tcPr>
          <w:p w14:paraId="657C8CA6" w14:textId="77777777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SUVmax of FAPI</w:t>
            </w:r>
          </w:p>
        </w:tc>
        <w:tc>
          <w:tcPr>
            <w:tcW w:w="1895" w:type="dxa"/>
            <w:tcBorders>
              <w:bottom w:val="single" w:sz="4" w:space="0" w:color="auto"/>
            </w:tcBorders>
          </w:tcPr>
          <w:p w14:paraId="762CA281" w14:textId="77777777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Final diagnosis</w:t>
            </w:r>
          </w:p>
        </w:tc>
        <w:tc>
          <w:tcPr>
            <w:tcW w:w="2035" w:type="dxa"/>
            <w:gridSpan w:val="2"/>
            <w:tcBorders>
              <w:bottom w:val="single" w:sz="4" w:space="0" w:color="auto"/>
            </w:tcBorders>
          </w:tcPr>
          <w:p w14:paraId="296325C7" w14:textId="77777777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Recurrence detection by FDG PET/CT</w:t>
            </w:r>
          </w:p>
        </w:tc>
        <w:tc>
          <w:tcPr>
            <w:tcW w:w="2117" w:type="dxa"/>
            <w:gridSpan w:val="2"/>
            <w:tcBorders>
              <w:bottom w:val="single" w:sz="4" w:space="0" w:color="auto"/>
            </w:tcBorders>
          </w:tcPr>
          <w:p w14:paraId="5BAD00F5" w14:textId="77777777" w:rsidR="001B3C73" w:rsidRPr="006E0AA6" w:rsidRDefault="001B3C73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Recurrence detection by FAPI PET/CT</w:t>
            </w:r>
          </w:p>
        </w:tc>
      </w:tr>
      <w:tr w:rsidR="00E876F6" w:rsidRPr="006E0AA6" w14:paraId="1CE222B2" w14:textId="77777777" w:rsidTr="00984D55">
        <w:trPr>
          <w:gridAfter w:val="1"/>
          <w:wAfter w:w="123" w:type="dxa"/>
          <w:trHeight w:val="286"/>
          <w:jc w:val="center"/>
        </w:trPr>
        <w:tc>
          <w:tcPr>
            <w:tcW w:w="866" w:type="dxa"/>
            <w:vMerge w:val="restart"/>
            <w:tcBorders>
              <w:bottom w:val="nil"/>
            </w:tcBorders>
          </w:tcPr>
          <w:p w14:paraId="0E34FFAF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</w:t>
            </w:r>
            <w:r w:rsidRPr="006E0AA6">
              <w:rPr>
                <w:rFonts w:ascii="Times New Roman" w:eastAsia="宋体" w:hAnsi="Times New Roman" w:cs="Times New Roman"/>
                <w:szCs w:val="21"/>
              </w:rPr>
              <w:t>†</w:t>
            </w:r>
          </w:p>
        </w:tc>
        <w:tc>
          <w:tcPr>
            <w:tcW w:w="1457" w:type="dxa"/>
            <w:vMerge w:val="restart"/>
            <w:vAlign w:val="center"/>
          </w:tcPr>
          <w:p w14:paraId="7009A4EA" w14:textId="260336EC" w:rsidR="00E876F6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Larynx</w:t>
            </w:r>
          </w:p>
        </w:tc>
        <w:tc>
          <w:tcPr>
            <w:tcW w:w="1458" w:type="dxa"/>
            <w:tcBorders>
              <w:bottom w:val="nil"/>
            </w:tcBorders>
          </w:tcPr>
          <w:p w14:paraId="22419107" w14:textId="2A5DEAE9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12.84</w:t>
            </w:r>
          </w:p>
        </w:tc>
        <w:tc>
          <w:tcPr>
            <w:tcW w:w="1310" w:type="dxa"/>
            <w:gridSpan w:val="2"/>
            <w:tcBorders>
              <w:bottom w:val="nil"/>
            </w:tcBorders>
          </w:tcPr>
          <w:p w14:paraId="486572B7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6.22</w:t>
            </w:r>
          </w:p>
        </w:tc>
        <w:tc>
          <w:tcPr>
            <w:tcW w:w="1895" w:type="dxa"/>
            <w:tcBorders>
              <w:bottom w:val="nil"/>
            </w:tcBorders>
          </w:tcPr>
          <w:p w14:paraId="76EEA0A8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bottom w:val="nil"/>
            </w:tcBorders>
          </w:tcPr>
          <w:p w14:paraId="3B96467E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bottom w:val="nil"/>
            </w:tcBorders>
          </w:tcPr>
          <w:p w14:paraId="0F1B1430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E876F6" w:rsidRPr="006E0AA6" w14:paraId="1C08AE23" w14:textId="77777777" w:rsidTr="00984D55">
        <w:trPr>
          <w:gridAfter w:val="1"/>
          <w:wAfter w:w="123" w:type="dxa"/>
          <w:trHeight w:val="286"/>
          <w:jc w:val="center"/>
        </w:trPr>
        <w:tc>
          <w:tcPr>
            <w:tcW w:w="866" w:type="dxa"/>
            <w:vMerge/>
            <w:tcBorders>
              <w:top w:val="nil"/>
              <w:bottom w:val="nil"/>
            </w:tcBorders>
          </w:tcPr>
          <w:p w14:paraId="2A59D56A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7" w:type="dxa"/>
            <w:vMerge/>
            <w:tcBorders>
              <w:bottom w:val="nil"/>
            </w:tcBorders>
          </w:tcPr>
          <w:p w14:paraId="0C55A15F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535D19AD" w14:textId="3D088EA8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21.95</w:t>
            </w:r>
          </w:p>
        </w:tc>
        <w:tc>
          <w:tcPr>
            <w:tcW w:w="1310" w:type="dxa"/>
            <w:gridSpan w:val="2"/>
            <w:tcBorders>
              <w:top w:val="nil"/>
              <w:bottom w:val="nil"/>
            </w:tcBorders>
          </w:tcPr>
          <w:p w14:paraId="35AED757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19.81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0F88081D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70ABFC66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10FEDA48" w14:textId="77777777" w:rsidR="00E876F6" w:rsidRPr="006E0AA6" w:rsidRDefault="00E876F6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1B3C73" w:rsidRPr="006E0AA6" w14:paraId="3AA5D0FA" w14:textId="77777777" w:rsidTr="001C444C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140D2E1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77BF2C66" w14:textId="7D2540B1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nasal cavity and paranasal sinuses</w:t>
            </w:r>
          </w:p>
        </w:tc>
        <w:tc>
          <w:tcPr>
            <w:tcW w:w="1458" w:type="dxa"/>
            <w:tcBorders>
              <w:top w:val="nil"/>
              <w:bottom w:val="nil"/>
            </w:tcBorders>
            <w:vAlign w:val="center"/>
          </w:tcPr>
          <w:p w14:paraId="58AEC741" w14:textId="4C1C60EC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16.64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  <w:vAlign w:val="center"/>
          </w:tcPr>
          <w:p w14:paraId="441EF5B5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20.19</w:t>
            </w:r>
          </w:p>
        </w:tc>
        <w:tc>
          <w:tcPr>
            <w:tcW w:w="1895" w:type="dxa"/>
            <w:tcBorders>
              <w:top w:val="nil"/>
              <w:bottom w:val="nil"/>
            </w:tcBorders>
            <w:vAlign w:val="center"/>
          </w:tcPr>
          <w:p w14:paraId="72C50C93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  <w:vAlign w:val="center"/>
          </w:tcPr>
          <w:p w14:paraId="0C804BDB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  <w:vAlign w:val="center"/>
          </w:tcPr>
          <w:p w14:paraId="30EACC21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1B3C73" w:rsidRPr="006E0AA6" w14:paraId="4C699840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064EC923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56993E6" w14:textId="7495B2E1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Nasopharynx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1786EDAD" w14:textId="7C17501E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10.65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</w:tcPr>
          <w:p w14:paraId="2E58D4E6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15.97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20EC473C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23758DCF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6FCDFCD6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1B3C73" w:rsidRPr="006E0AA6" w14:paraId="23C81A34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0A02A87E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7C5F7328" w14:textId="7D23A904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Nasopharynx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306AA10" w14:textId="5E5BA1EA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3.87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</w:tcPr>
          <w:p w14:paraId="51B6FBCE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8.68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73E6FF6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7FE1E085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176F4C20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1B3C73" w:rsidRPr="006E0AA6" w14:paraId="3BFB5176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4EA207AB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FD7C0D2" w14:textId="370A9891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Gingiva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390D0F9A" w14:textId="74D1CDF9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18.54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</w:tcPr>
          <w:p w14:paraId="451C50A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16.78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6A4FCC7F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Local recurrence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12650133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47EBCBEE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True-positive</w:t>
            </w:r>
          </w:p>
        </w:tc>
      </w:tr>
      <w:tr w:rsidR="001B3C73" w:rsidRPr="006E0AA6" w14:paraId="35642031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3370FA34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3C8B857" w14:textId="706B0BF7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Nasopharynx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103B6AAB" w14:textId="030CF968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17.80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</w:tcPr>
          <w:p w14:paraId="5277EA6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12.62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5D693C4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293B349C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5F5E07F5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</w:tr>
      <w:tr w:rsidR="001B3C73" w:rsidRPr="006E0AA6" w14:paraId="254B4BBE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  <w:bottom w:val="nil"/>
            </w:tcBorders>
          </w:tcPr>
          <w:p w14:paraId="5D33B7A3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586C1255" w14:textId="6E607A56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Nasopharynx</w:t>
            </w:r>
          </w:p>
        </w:tc>
        <w:tc>
          <w:tcPr>
            <w:tcW w:w="1458" w:type="dxa"/>
            <w:tcBorders>
              <w:top w:val="nil"/>
              <w:bottom w:val="nil"/>
            </w:tcBorders>
          </w:tcPr>
          <w:p w14:paraId="2418DF21" w14:textId="6654A5DE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6.80</w:t>
            </w:r>
          </w:p>
        </w:tc>
        <w:tc>
          <w:tcPr>
            <w:tcW w:w="1308" w:type="dxa"/>
            <w:gridSpan w:val="2"/>
            <w:tcBorders>
              <w:top w:val="nil"/>
              <w:bottom w:val="nil"/>
            </w:tcBorders>
          </w:tcPr>
          <w:p w14:paraId="6934B294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7.17</w:t>
            </w:r>
          </w:p>
        </w:tc>
        <w:tc>
          <w:tcPr>
            <w:tcW w:w="1895" w:type="dxa"/>
            <w:tcBorders>
              <w:top w:val="nil"/>
              <w:bottom w:val="nil"/>
            </w:tcBorders>
          </w:tcPr>
          <w:p w14:paraId="25B3BD72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035" w:type="dxa"/>
            <w:gridSpan w:val="2"/>
            <w:tcBorders>
              <w:top w:val="nil"/>
              <w:bottom w:val="nil"/>
            </w:tcBorders>
          </w:tcPr>
          <w:p w14:paraId="7B77848B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  <w:tc>
          <w:tcPr>
            <w:tcW w:w="2117" w:type="dxa"/>
            <w:gridSpan w:val="2"/>
            <w:tcBorders>
              <w:top w:val="nil"/>
              <w:bottom w:val="nil"/>
            </w:tcBorders>
          </w:tcPr>
          <w:p w14:paraId="3324C94D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</w:tr>
      <w:tr w:rsidR="001B3C73" w:rsidRPr="006E0AA6" w14:paraId="22B5E04E" w14:textId="77777777" w:rsidTr="00B747FA">
        <w:trPr>
          <w:gridAfter w:val="1"/>
          <w:wAfter w:w="123" w:type="dxa"/>
          <w:trHeight w:val="286"/>
          <w:jc w:val="center"/>
        </w:trPr>
        <w:tc>
          <w:tcPr>
            <w:tcW w:w="867" w:type="dxa"/>
            <w:tcBorders>
              <w:top w:val="nil"/>
            </w:tcBorders>
          </w:tcPr>
          <w:p w14:paraId="54A57769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58" w:type="dxa"/>
            <w:tcBorders>
              <w:top w:val="nil"/>
            </w:tcBorders>
          </w:tcPr>
          <w:p w14:paraId="67D2B6DD" w14:textId="666E4DE7" w:rsidR="001B3C73" w:rsidRPr="006E0AA6" w:rsidRDefault="001A44D1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1A44D1">
              <w:rPr>
                <w:rFonts w:ascii="Times New Roman" w:hAnsi="Times New Roman" w:cs="Times New Roman"/>
                <w:szCs w:val="21"/>
              </w:rPr>
              <w:t>Tongue</w:t>
            </w:r>
          </w:p>
        </w:tc>
        <w:tc>
          <w:tcPr>
            <w:tcW w:w="1458" w:type="dxa"/>
            <w:tcBorders>
              <w:top w:val="nil"/>
            </w:tcBorders>
          </w:tcPr>
          <w:p w14:paraId="6AE2EA9B" w14:textId="45083B2B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10.55</w:t>
            </w:r>
          </w:p>
        </w:tc>
        <w:tc>
          <w:tcPr>
            <w:tcW w:w="1308" w:type="dxa"/>
            <w:gridSpan w:val="2"/>
            <w:tcBorders>
              <w:top w:val="nil"/>
            </w:tcBorders>
          </w:tcPr>
          <w:p w14:paraId="1E4F38FE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16.74</w:t>
            </w:r>
          </w:p>
        </w:tc>
        <w:tc>
          <w:tcPr>
            <w:tcW w:w="1895" w:type="dxa"/>
            <w:tcBorders>
              <w:top w:val="nil"/>
            </w:tcBorders>
          </w:tcPr>
          <w:p w14:paraId="604A2557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Negative</w:t>
            </w:r>
          </w:p>
        </w:tc>
        <w:tc>
          <w:tcPr>
            <w:tcW w:w="2035" w:type="dxa"/>
            <w:gridSpan w:val="2"/>
            <w:tcBorders>
              <w:top w:val="nil"/>
            </w:tcBorders>
          </w:tcPr>
          <w:p w14:paraId="178755DF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  <w:tc>
          <w:tcPr>
            <w:tcW w:w="2117" w:type="dxa"/>
            <w:gridSpan w:val="2"/>
            <w:tcBorders>
              <w:top w:val="nil"/>
            </w:tcBorders>
          </w:tcPr>
          <w:p w14:paraId="3DF608A1" w14:textId="77777777" w:rsidR="001B3C73" w:rsidRPr="006E0AA6" w:rsidRDefault="001B3C73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False-positive</w:t>
            </w:r>
          </w:p>
        </w:tc>
      </w:tr>
      <w:tr w:rsidR="00984D55" w:rsidRPr="006E0AA6" w14:paraId="18431E4D" w14:textId="77777777" w:rsidTr="0086507A">
        <w:trPr>
          <w:trHeight w:val="286"/>
          <w:jc w:val="center"/>
        </w:trPr>
        <w:tc>
          <w:tcPr>
            <w:tcW w:w="4509" w:type="dxa"/>
            <w:gridSpan w:val="4"/>
          </w:tcPr>
          <w:p w14:paraId="366AE5AE" w14:textId="19BAEFE2" w:rsidR="00984D55" w:rsidRPr="006E0AA6" w:rsidRDefault="00BE0285" w:rsidP="002064B2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 w:rsidR="00944C50">
              <w:rPr>
                <w:rFonts w:ascii="Times New Roman" w:hAnsi="Times New Roman" w:cs="Times New Roman"/>
                <w:szCs w:val="21"/>
              </w:rPr>
              <w:t>emi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="00944C50">
              <w:rPr>
                <w:rFonts w:ascii="Times New Roman" w:hAnsi="Times New Roman" w:cs="Times New Roman"/>
                <w:szCs w:val="21"/>
              </w:rPr>
              <w:t>quantitative parameters</w:t>
            </w:r>
          </w:p>
        </w:tc>
        <w:tc>
          <w:tcPr>
            <w:tcW w:w="2598" w:type="dxa"/>
            <w:gridSpan w:val="3"/>
          </w:tcPr>
          <w:p w14:paraId="3DFA19C8" w14:textId="77777777" w:rsidR="00984D55" w:rsidRPr="006E0AA6" w:rsidRDefault="00984D55" w:rsidP="00AF172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[</w:t>
            </w:r>
            <w:r w:rsidRPr="006E0AA6">
              <w:rPr>
                <w:rFonts w:ascii="Times New Roman" w:hAnsi="Times New Roman" w:cs="Times New Roman"/>
                <w:szCs w:val="21"/>
                <w:vertAlign w:val="superscript"/>
              </w:rPr>
              <w:t>68</w:t>
            </w:r>
            <w:r w:rsidRPr="006E0AA6">
              <w:rPr>
                <w:rFonts w:ascii="Times New Roman" w:hAnsi="Times New Roman" w:cs="Times New Roman"/>
                <w:szCs w:val="21"/>
              </w:rPr>
              <w:t>Ga]Ga-FAPI</w:t>
            </w:r>
          </w:p>
        </w:tc>
        <w:tc>
          <w:tcPr>
            <w:tcW w:w="2035" w:type="dxa"/>
            <w:gridSpan w:val="2"/>
          </w:tcPr>
          <w:p w14:paraId="3EBBD1C4" w14:textId="77777777" w:rsidR="00984D55" w:rsidRPr="006E0AA6" w:rsidRDefault="00984D55" w:rsidP="00EF4CB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[</w:t>
            </w:r>
            <w:r w:rsidRPr="006E0AA6">
              <w:rPr>
                <w:rFonts w:ascii="Times New Roman" w:hAnsi="Times New Roman" w:cs="Times New Roman"/>
                <w:szCs w:val="21"/>
                <w:vertAlign w:val="superscript"/>
              </w:rPr>
              <w:t>18</w:t>
            </w:r>
            <w:r w:rsidRPr="006E0AA6">
              <w:rPr>
                <w:rFonts w:ascii="Times New Roman" w:hAnsi="Times New Roman" w:cs="Times New Roman"/>
                <w:szCs w:val="21"/>
              </w:rPr>
              <w:t>F]FDG</w:t>
            </w:r>
          </w:p>
        </w:tc>
        <w:tc>
          <w:tcPr>
            <w:tcW w:w="2117" w:type="dxa"/>
            <w:gridSpan w:val="2"/>
          </w:tcPr>
          <w:p w14:paraId="466B2A50" w14:textId="77777777" w:rsidR="00984D55" w:rsidRPr="006E0AA6" w:rsidRDefault="00984D55" w:rsidP="00AF172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984D55" w:rsidRPr="006E0AA6" w14:paraId="307548EC" w14:textId="77777777" w:rsidTr="008E7E37">
        <w:trPr>
          <w:gridAfter w:val="1"/>
          <w:wAfter w:w="123" w:type="dxa"/>
          <w:trHeight w:val="286"/>
          <w:jc w:val="center"/>
        </w:trPr>
        <w:tc>
          <w:tcPr>
            <w:tcW w:w="5091" w:type="dxa"/>
            <w:gridSpan w:val="5"/>
            <w:vMerge w:val="restart"/>
          </w:tcPr>
          <w:p w14:paraId="61EE1E47" w14:textId="17EA062D" w:rsidR="00984D55" w:rsidRPr="006E0AA6" w:rsidRDefault="00984D55" w:rsidP="002064B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SUVmax (median, rang)</w:t>
            </w:r>
          </w:p>
          <w:p w14:paraId="070C6D60" w14:textId="77777777" w:rsidR="00984D55" w:rsidRPr="006E0AA6" w:rsidRDefault="00984D55" w:rsidP="002064B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TBR (median, rang)</w:t>
            </w:r>
          </w:p>
        </w:tc>
        <w:tc>
          <w:tcPr>
            <w:tcW w:w="1895" w:type="dxa"/>
            <w:tcBorders>
              <w:bottom w:val="nil"/>
            </w:tcBorders>
          </w:tcPr>
          <w:p w14:paraId="02CCBEB7" w14:textId="77777777" w:rsidR="00984D55" w:rsidRPr="006E0AA6" w:rsidRDefault="00984D55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13.80 (6.22-20.19)</w:t>
            </w:r>
          </w:p>
        </w:tc>
        <w:tc>
          <w:tcPr>
            <w:tcW w:w="2035" w:type="dxa"/>
            <w:gridSpan w:val="2"/>
            <w:tcBorders>
              <w:bottom w:val="nil"/>
            </w:tcBorders>
          </w:tcPr>
          <w:p w14:paraId="03BD26DC" w14:textId="77777777" w:rsidR="00984D55" w:rsidRPr="006E0AA6" w:rsidRDefault="00984D55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13.29 (3.87-21.95)</w:t>
            </w:r>
          </w:p>
        </w:tc>
        <w:tc>
          <w:tcPr>
            <w:tcW w:w="2117" w:type="dxa"/>
            <w:gridSpan w:val="2"/>
            <w:tcBorders>
              <w:bottom w:val="nil"/>
            </w:tcBorders>
          </w:tcPr>
          <w:p w14:paraId="0A887821" w14:textId="77777777" w:rsidR="00984D55" w:rsidRPr="006E0AA6" w:rsidRDefault="00984D55" w:rsidP="00AF172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E0AA6">
              <w:rPr>
                <w:rFonts w:ascii="Times New Roman" w:hAnsi="Times New Roman" w:cs="Times New Roman"/>
                <w:b/>
                <w:szCs w:val="21"/>
              </w:rPr>
              <w:t>0.767</w:t>
            </w:r>
          </w:p>
        </w:tc>
      </w:tr>
      <w:tr w:rsidR="00984D55" w:rsidRPr="006E0AA6" w14:paraId="3D65FE85" w14:textId="77777777" w:rsidTr="008E7E37">
        <w:trPr>
          <w:gridAfter w:val="1"/>
          <w:wAfter w:w="123" w:type="dxa"/>
          <w:trHeight w:val="286"/>
          <w:jc w:val="center"/>
        </w:trPr>
        <w:tc>
          <w:tcPr>
            <w:tcW w:w="5091" w:type="dxa"/>
            <w:gridSpan w:val="5"/>
            <w:vMerge/>
          </w:tcPr>
          <w:p w14:paraId="1E7B4022" w14:textId="5B68B0BC" w:rsidR="00984D55" w:rsidRPr="006E0AA6" w:rsidRDefault="00984D55" w:rsidP="00AF172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95" w:type="dxa"/>
            <w:tcBorders>
              <w:top w:val="nil"/>
            </w:tcBorders>
          </w:tcPr>
          <w:p w14:paraId="79582659" w14:textId="77777777" w:rsidR="00984D55" w:rsidRPr="006E0AA6" w:rsidRDefault="00984D55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25.91 (2.59-99.81)</w:t>
            </w:r>
          </w:p>
        </w:tc>
        <w:tc>
          <w:tcPr>
            <w:tcW w:w="2035" w:type="dxa"/>
            <w:gridSpan w:val="2"/>
            <w:tcBorders>
              <w:top w:val="nil"/>
            </w:tcBorders>
          </w:tcPr>
          <w:p w14:paraId="45C427E8" w14:textId="77777777" w:rsidR="00984D55" w:rsidRPr="006E0AA6" w:rsidRDefault="00984D55" w:rsidP="00AF1727">
            <w:pPr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5.94 (1.25-13.14)</w:t>
            </w:r>
          </w:p>
        </w:tc>
        <w:tc>
          <w:tcPr>
            <w:tcW w:w="2117" w:type="dxa"/>
            <w:gridSpan w:val="2"/>
            <w:tcBorders>
              <w:top w:val="nil"/>
            </w:tcBorders>
          </w:tcPr>
          <w:p w14:paraId="113BC7A0" w14:textId="77777777" w:rsidR="00984D55" w:rsidRPr="006E0AA6" w:rsidRDefault="00984D55" w:rsidP="00AF1727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6E0AA6">
              <w:rPr>
                <w:rFonts w:ascii="Times New Roman" w:hAnsi="Times New Roman" w:cs="Times New Roman"/>
                <w:b/>
                <w:szCs w:val="21"/>
              </w:rPr>
              <w:t>0.374</w:t>
            </w:r>
          </w:p>
        </w:tc>
      </w:tr>
    </w:tbl>
    <w:p w14:paraId="0CE21367" w14:textId="77777777" w:rsidR="00DC697B" w:rsidRPr="006E0AA6" w:rsidRDefault="00DC697B" w:rsidP="00DC697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0AA6">
        <w:rPr>
          <w:rFonts w:ascii="Times New Roman" w:eastAsia="宋体" w:hAnsi="Times New Roman" w:cs="Times New Roman"/>
          <w:szCs w:val="21"/>
        </w:rPr>
        <w:t>† This patient had two lesions of local recurrence.</w:t>
      </w:r>
    </w:p>
    <w:p w14:paraId="580F1D26" w14:textId="77777777" w:rsidR="0038106A" w:rsidRPr="006E0AA6" w:rsidRDefault="0038106A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DE26A0" w14:textId="280513EE" w:rsidR="0038106A" w:rsidRDefault="0038106A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1BB3">
        <w:rPr>
          <w:rFonts w:ascii="Times New Roman" w:hAnsi="Times New Roman" w:cs="Times New Roman"/>
          <w:b/>
          <w:sz w:val="24"/>
          <w:szCs w:val="24"/>
        </w:rPr>
        <w:t>Table S</w:t>
      </w:r>
      <w:r w:rsidR="008101CF">
        <w:rPr>
          <w:rFonts w:ascii="Times New Roman" w:hAnsi="Times New Roman" w:cs="Times New Roman"/>
          <w:b/>
          <w:sz w:val="24"/>
          <w:szCs w:val="24"/>
        </w:rPr>
        <w:t>3</w:t>
      </w:r>
      <w:r w:rsidRPr="006E0AA6">
        <w:rPr>
          <w:rFonts w:ascii="Times New Roman" w:hAnsi="Times New Roman" w:cs="Times New Roman"/>
          <w:sz w:val="24"/>
          <w:szCs w:val="24"/>
        </w:rPr>
        <w:t xml:space="preserve"> Evaluation of N staging according to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6E0AA6">
        <w:rPr>
          <w:rFonts w:ascii="Times New Roman" w:hAnsi="Times New Roman" w:cs="Times New Roman"/>
          <w:sz w:val="24"/>
          <w:szCs w:val="24"/>
        </w:rPr>
        <w:t>Ga]Ga-FAPI and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6E0AA6">
        <w:rPr>
          <w:rFonts w:ascii="Times New Roman" w:hAnsi="Times New Roman" w:cs="Times New Roman"/>
          <w:sz w:val="24"/>
          <w:szCs w:val="24"/>
        </w:rPr>
        <w:t>F]FDG PET/CT based on patients underwent neck dissection</w:t>
      </w:r>
    </w:p>
    <w:tbl>
      <w:tblPr>
        <w:tblW w:w="9895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701"/>
        <w:gridCol w:w="1559"/>
        <w:gridCol w:w="1276"/>
        <w:gridCol w:w="1276"/>
        <w:gridCol w:w="1660"/>
        <w:gridCol w:w="1577"/>
      </w:tblGrid>
      <w:tr w:rsidR="00605D26" w:rsidRPr="00605D26" w14:paraId="379B68C2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F8085D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Patient no.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09AB3C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Primary tumor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EF1DF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 staging by pathological results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55CD28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 staging by FDG PET/CT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04C04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 staging by FAPI PET/CT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250878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FDG agreement with pathological results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566D3BC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FAPI agreement with pathological results</w:t>
            </w:r>
          </w:p>
        </w:tc>
      </w:tr>
      <w:tr w:rsidR="00605D26" w:rsidRPr="00605D26" w14:paraId="6A3F7B5B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600EB30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EF77B4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Oropharyngeal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41E55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607B5B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D3CE8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68A7EE9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D78B18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7B7136D1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206C40C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3FEE42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8339F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9532FA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758676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5846BD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74299CC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3BCD6E3C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150E1B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6F10C9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7BE8A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498F73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B506A1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70208C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416DA9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24AE302A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530ACC4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04BFA3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CAE6D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C05F42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B73A12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DF9549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212F0A6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4301D31F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97A779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A4A24B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6F199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6353D4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7C7F9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A37C9E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69497B0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202A2779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80D37B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1F06B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51DD9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AAEE9C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34A93A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F0EBE1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539F451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261C943C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0C39159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4FD0F8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B497C3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2E4EF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97908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590532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CD1C26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1E45CB14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16F83F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2636C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Epiglottis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0F616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8189DB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671B2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658A287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03F7A5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2C54CEDB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768C85D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7F6C36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B3E31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01B056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7AB0E6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854FC1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F5789F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17EF1EA8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C90604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>10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9CA70E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Maxillary sinus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59A04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66F8F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46A23E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6EF23D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F3FA6C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62442E87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B77C32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C85E0B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0AC5D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355930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F5D13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6568709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72B343F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39DAC48A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6CB9E75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2ED60A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A0E0E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1E18EC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30633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C5AB11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7E4861B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7DF11C21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18B2A83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8EB334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1AC53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0DB9E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1A2DA9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FA7D73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74F88AC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25152B60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25D1196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1C817D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46D53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C6E777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4EA244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57F01B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472042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0FE5B9F3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82DBCF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DB8422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Upper lip</w:t>
            </w: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CF936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6560B0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DF262D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66C599C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5A96DC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6ABBBDC4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7B1B516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0ECA1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C6C916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C11FDB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93F60C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0F70591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64173E3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0920DE8E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F6C01F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941A9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CC5BE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BEFB43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5E0A9D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6E1A35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943CD1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7068A3B7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D069B3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17D7E9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6D8EF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412711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2899DF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047E6E1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15336C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4AA201AE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795D8B4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B4380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D5F7F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B9600D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4AB109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N3a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01A884E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38FFDBD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387862DA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4273A1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FEC61F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762F5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041AA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F7FCCB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4DD63F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2C50F29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55445D83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7D751BA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0B313C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09F2F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5B9A58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E0FD25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004D9C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522708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55D132A0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AC43C5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54B8F9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D0D10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BF0ABD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AFD92A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4CEFDD0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28FEE62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4376D702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558FFBA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FB5A26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247C3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BD732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F6F1E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62AB5C9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630B4C31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5F4584A9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1232E1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DABCAF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96892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1856C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4C65102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71E9A7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C18677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79CC70DF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08FF381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2178506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5719A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7F4F9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A1E2C39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22938005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0FA2F63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</w:tr>
      <w:tr w:rsidR="00605D26" w:rsidRPr="00605D26" w14:paraId="10E7685D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313137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DDFCBF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A0EB53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17076F0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28FC05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N3b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FD2737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27A570D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5BE69A99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189B735B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EA52D0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BDE7A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D6D81C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D19B13F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3DB1AFE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64B7027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3FB9611C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38C5B3B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38CBFBD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A46EF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4426B4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N2b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31B33D4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N0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15A0111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No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38BCD80E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  <w:tr w:rsidR="00605D26" w:rsidRPr="00605D26" w14:paraId="5BBA6408" w14:textId="77777777" w:rsidTr="00D778BB">
        <w:trPr>
          <w:trHeight w:val="284"/>
          <w:jc w:val="center"/>
        </w:trPr>
        <w:tc>
          <w:tcPr>
            <w:tcW w:w="846" w:type="dxa"/>
            <w:shd w:val="clear" w:color="auto" w:fill="auto"/>
            <w:vAlign w:val="center"/>
            <w:hideMark/>
          </w:tcPr>
          <w:p w14:paraId="45CF48B6" w14:textId="378D88C4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29</w:t>
            </w:r>
            <w:r w:rsidR="00F37A8D" w:rsidRPr="00540329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C254A4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9F6FAA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88BBFD8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44BC1A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N1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7951B527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  <w:tc>
          <w:tcPr>
            <w:tcW w:w="1577" w:type="dxa"/>
            <w:shd w:val="clear" w:color="auto" w:fill="auto"/>
            <w:vAlign w:val="center"/>
            <w:hideMark/>
          </w:tcPr>
          <w:p w14:paraId="4E9F98EC" w14:textId="77777777" w:rsidR="00605D26" w:rsidRPr="00605D26" w:rsidRDefault="00605D26" w:rsidP="00605D2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05D26">
              <w:rPr>
                <w:rFonts w:ascii="Times New Roman" w:eastAsia="宋体" w:hAnsi="Times New Roman" w:cs="Times New Roman"/>
                <w:kern w:val="0"/>
                <w:szCs w:val="21"/>
              </w:rPr>
              <w:t>Yes</w:t>
            </w:r>
          </w:p>
        </w:tc>
      </w:tr>
    </w:tbl>
    <w:p w14:paraId="38C61166" w14:textId="2FC5CDD1" w:rsidR="00605D26" w:rsidRDefault="00C62BF8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Cs w:val="21"/>
        </w:rPr>
        <w:t>29</w:t>
      </w:r>
      <w:r w:rsidR="00F37A8D" w:rsidRPr="00540329">
        <w:rPr>
          <w:rFonts w:ascii="Times New Roman" w:hAnsi="Times New Roman" w:cs="Times New Roman"/>
          <w:szCs w:val="21"/>
          <w:vertAlign w:val="superscript"/>
        </w:rPr>
        <w:t>#</w:t>
      </w:r>
      <w:r w:rsidR="00F37A8D">
        <w:rPr>
          <w:rFonts w:ascii="Times New Roman" w:hAnsi="Times New Roman" w:cs="Times New Roman"/>
          <w:szCs w:val="21"/>
        </w:rPr>
        <w:t xml:space="preserve"> This patient </w:t>
      </w:r>
      <w:r w:rsidR="00D502F3">
        <w:rPr>
          <w:rFonts w:ascii="Times New Roman" w:hAnsi="Times New Roman" w:cs="Times New Roman"/>
          <w:szCs w:val="21"/>
        </w:rPr>
        <w:t xml:space="preserve">underwent surgery and </w:t>
      </w:r>
      <w:r w:rsidR="00F37A8D">
        <w:rPr>
          <w:rFonts w:ascii="Times New Roman" w:hAnsi="Times New Roman" w:cs="Times New Roman"/>
          <w:szCs w:val="21"/>
        </w:rPr>
        <w:t>was diagnosed with n</w:t>
      </w:r>
      <w:r w:rsidR="00F37A8D" w:rsidRPr="007A34C6">
        <w:rPr>
          <w:rFonts w:ascii="Times New Roman" w:hAnsi="Times New Roman" w:cs="Times New Roman"/>
          <w:szCs w:val="21"/>
        </w:rPr>
        <w:t>asopharyngeal carcinoma</w:t>
      </w:r>
      <w:r w:rsidR="00F37A8D">
        <w:rPr>
          <w:rFonts w:ascii="Times New Roman" w:hAnsi="Times New Roman" w:cs="Times New Roman"/>
          <w:szCs w:val="21"/>
        </w:rPr>
        <w:t>.</w:t>
      </w:r>
    </w:p>
    <w:p w14:paraId="2A919157" w14:textId="353A88B7" w:rsidR="000651E8" w:rsidRDefault="001941B4" w:rsidP="000651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9B9393" wp14:editId="0A91DAD1">
            <wp:extent cx="5274310" cy="16579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分期 10-1 300dpi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1DB95" w14:textId="4AA388F8" w:rsidR="000651E8" w:rsidRDefault="003001A8" w:rsidP="000651E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Cs w:val="21"/>
        </w:rPr>
        <w:t>Fig</w:t>
      </w:r>
      <w:r w:rsidR="008F1BB3" w:rsidRPr="008F1BB3">
        <w:rPr>
          <w:rFonts w:ascii="Times New Roman" w:hAnsi="Times New Roman" w:cs="Times New Roman"/>
          <w:b/>
          <w:szCs w:val="21"/>
        </w:rPr>
        <w:t>.</w:t>
      </w:r>
      <w:r w:rsidR="000651E8" w:rsidRPr="008F1BB3">
        <w:rPr>
          <w:rFonts w:ascii="Times New Roman" w:hAnsi="Times New Roman" w:cs="Times New Roman"/>
          <w:b/>
          <w:szCs w:val="21"/>
        </w:rPr>
        <w:t xml:space="preserve"> S1</w:t>
      </w:r>
      <w:r w:rsidR="000651E8">
        <w:rPr>
          <w:rFonts w:ascii="Times New Roman" w:hAnsi="Times New Roman" w:cs="Times New Roman"/>
          <w:szCs w:val="21"/>
        </w:rPr>
        <w:t xml:space="preserve"> </w:t>
      </w:r>
      <w:r w:rsidR="000651E8">
        <w:rPr>
          <w:rFonts w:ascii="Times New Roman" w:hAnsi="Times New Roman" w:cs="Times New Roman"/>
          <w:kern w:val="0"/>
          <w:szCs w:val="21"/>
        </w:rPr>
        <w:t>T upstaging based on [</w:t>
      </w:r>
      <w:r w:rsidR="000651E8">
        <w:rPr>
          <w:rFonts w:ascii="Times New Roman" w:hAnsi="Times New Roman" w:cs="Times New Roman"/>
          <w:kern w:val="0"/>
          <w:szCs w:val="21"/>
          <w:vertAlign w:val="superscript"/>
        </w:rPr>
        <w:t>68</w:t>
      </w:r>
      <w:r w:rsidR="000651E8">
        <w:rPr>
          <w:rFonts w:ascii="Times New Roman" w:hAnsi="Times New Roman" w:cs="Times New Roman"/>
          <w:kern w:val="0"/>
          <w:szCs w:val="21"/>
        </w:rPr>
        <w:t>Ga]Ga-FAPI PET/CT in comparison with [</w:t>
      </w:r>
      <w:r w:rsidR="000651E8">
        <w:rPr>
          <w:rFonts w:ascii="Times New Roman" w:hAnsi="Times New Roman" w:cs="Times New Roman"/>
          <w:kern w:val="0"/>
          <w:szCs w:val="21"/>
          <w:vertAlign w:val="superscript"/>
        </w:rPr>
        <w:t>18</w:t>
      </w:r>
      <w:r w:rsidR="000651E8">
        <w:rPr>
          <w:rFonts w:ascii="Times New Roman" w:hAnsi="Times New Roman" w:cs="Times New Roman"/>
          <w:kern w:val="0"/>
          <w:szCs w:val="21"/>
        </w:rPr>
        <w:t>F]FDG in four patients (A~D, A a 44-year-old treatment-naïve male patient with NPC, B a 57-year-old female with recurrent nasal cavity or paranasal sinuses SCC, C and D a 58-year-old male and a 42-year-old female both with recurrent NPC). Skull base and intracranial invasion can be delineated by [</w:t>
      </w:r>
      <w:r w:rsidR="000651E8">
        <w:rPr>
          <w:rFonts w:ascii="Times New Roman" w:hAnsi="Times New Roman" w:cs="Times New Roman"/>
          <w:kern w:val="0"/>
          <w:szCs w:val="21"/>
          <w:vertAlign w:val="superscript"/>
        </w:rPr>
        <w:t>68</w:t>
      </w:r>
      <w:r w:rsidR="000651E8">
        <w:rPr>
          <w:rFonts w:ascii="Times New Roman" w:hAnsi="Times New Roman" w:cs="Times New Roman"/>
          <w:kern w:val="0"/>
          <w:szCs w:val="21"/>
        </w:rPr>
        <w:t>Ga]Ga-FAPI PET/CT, while these lesions were masked on [</w:t>
      </w:r>
      <w:r w:rsidR="000651E8">
        <w:rPr>
          <w:rFonts w:ascii="Times New Roman" w:hAnsi="Times New Roman" w:cs="Times New Roman"/>
          <w:kern w:val="0"/>
          <w:szCs w:val="21"/>
          <w:vertAlign w:val="superscript"/>
        </w:rPr>
        <w:t>18</w:t>
      </w:r>
      <w:r w:rsidR="000651E8">
        <w:rPr>
          <w:rFonts w:ascii="Times New Roman" w:hAnsi="Times New Roman" w:cs="Times New Roman"/>
          <w:kern w:val="0"/>
          <w:szCs w:val="21"/>
        </w:rPr>
        <w:t>F]FDG PET/CT. Arrows indicate the location of lesions.</w:t>
      </w:r>
    </w:p>
    <w:p w14:paraId="6B67B865" w14:textId="0BDEECE0" w:rsidR="00213FF9" w:rsidRPr="006E0AA6" w:rsidRDefault="006A7CF4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3205CD" wp14:editId="3AA8B553">
            <wp:extent cx="5274310" cy="27768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OC曲线图 1200dpi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44DE4" w14:textId="7A6151C4" w:rsidR="00532199" w:rsidRDefault="008F1BB3" w:rsidP="00CE3EB9">
      <w:pPr>
        <w:spacing w:line="360" w:lineRule="auto"/>
        <w:rPr>
          <w:rFonts w:ascii="Times New Roman" w:hAnsi="Times New Roman" w:cs="Times New Roman"/>
          <w:szCs w:val="21"/>
        </w:rPr>
      </w:pPr>
      <w:r w:rsidRPr="008F1BB3">
        <w:rPr>
          <w:rFonts w:ascii="Times New Roman" w:hAnsi="Times New Roman" w:cs="Times New Roman"/>
          <w:b/>
          <w:szCs w:val="21"/>
        </w:rPr>
        <w:t>Fi</w:t>
      </w:r>
      <w:r w:rsidR="00757A46" w:rsidRPr="008F1BB3">
        <w:rPr>
          <w:rFonts w:ascii="Times New Roman" w:hAnsi="Times New Roman" w:cs="Times New Roman"/>
          <w:b/>
          <w:szCs w:val="21"/>
        </w:rPr>
        <w:t>g</w:t>
      </w:r>
      <w:r w:rsidRPr="008F1BB3">
        <w:rPr>
          <w:rFonts w:ascii="Times New Roman" w:hAnsi="Times New Roman" w:cs="Times New Roman"/>
          <w:b/>
          <w:szCs w:val="21"/>
        </w:rPr>
        <w:t>.</w:t>
      </w:r>
      <w:r w:rsidR="00757A46" w:rsidRPr="008F1BB3">
        <w:rPr>
          <w:rFonts w:ascii="Times New Roman" w:hAnsi="Times New Roman" w:cs="Times New Roman"/>
          <w:b/>
          <w:szCs w:val="21"/>
        </w:rPr>
        <w:t xml:space="preserve"> S</w:t>
      </w:r>
      <w:r w:rsidR="00CD103A" w:rsidRPr="008F1BB3">
        <w:rPr>
          <w:rFonts w:ascii="Times New Roman" w:hAnsi="Times New Roman" w:cs="Times New Roman"/>
          <w:b/>
          <w:szCs w:val="21"/>
        </w:rPr>
        <w:t>2</w:t>
      </w:r>
      <w:r w:rsidR="00757A46" w:rsidRPr="006E0AA6">
        <w:rPr>
          <w:rFonts w:ascii="Times New Roman" w:hAnsi="Times New Roman" w:cs="Times New Roman"/>
          <w:szCs w:val="21"/>
        </w:rPr>
        <w:t xml:space="preserve"> ROC curves of SUVmax for cervical lymph nodes based on neck levels. (A) [</w:t>
      </w:r>
      <w:r w:rsidR="00757A46" w:rsidRPr="006E0AA6">
        <w:rPr>
          <w:rFonts w:ascii="Times New Roman" w:hAnsi="Times New Roman" w:cs="Times New Roman"/>
          <w:szCs w:val="21"/>
          <w:vertAlign w:val="superscript"/>
        </w:rPr>
        <w:t>18</w:t>
      </w:r>
      <w:r w:rsidR="00757A46" w:rsidRPr="006E0AA6">
        <w:rPr>
          <w:rFonts w:ascii="Times New Roman" w:hAnsi="Times New Roman" w:cs="Times New Roman"/>
          <w:szCs w:val="21"/>
        </w:rPr>
        <w:t>F]FDG PET/CT (</w:t>
      </w:r>
      <w:r w:rsidR="00757A46" w:rsidRPr="006E0AA6">
        <w:rPr>
          <w:rFonts w:ascii="Times New Roman" w:hAnsi="Times New Roman" w:cs="Times New Roman"/>
          <w:i/>
          <w:szCs w:val="21"/>
        </w:rPr>
        <w:t>p</w:t>
      </w:r>
      <w:r w:rsidR="007E7C99" w:rsidRPr="007E7C99">
        <w:rPr>
          <w:rFonts w:ascii="Times New Roman" w:hAnsi="Times New Roman" w:cs="Times New Roman"/>
          <w:szCs w:val="21"/>
        </w:rPr>
        <w:t xml:space="preserve"> </w:t>
      </w:r>
      <w:r w:rsidR="00757A46" w:rsidRPr="006E0AA6">
        <w:rPr>
          <w:rFonts w:ascii="Times New Roman" w:hAnsi="Times New Roman" w:cs="Times New Roman"/>
          <w:szCs w:val="21"/>
        </w:rPr>
        <w:t>＜</w:t>
      </w:r>
      <w:r w:rsidR="007E7C99">
        <w:rPr>
          <w:rFonts w:ascii="Times New Roman" w:hAnsi="Times New Roman" w:cs="Times New Roman" w:hint="eastAsia"/>
          <w:szCs w:val="21"/>
        </w:rPr>
        <w:t xml:space="preserve"> </w:t>
      </w:r>
      <w:r w:rsidR="00757A46" w:rsidRPr="006E0AA6">
        <w:rPr>
          <w:rFonts w:ascii="Times New Roman" w:hAnsi="Times New Roman" w:cs="Times New Roman"/>
          <w:szCs w:val="21"/>
        </w:rPr>
        <w:t>0.0001); (B) [</w:t>
      </w:r>
      <w:r w:rsidR="00757A46" w:rsidRPr="006E0AA6">
        <w:rPr>
          <w:rFonts w:ascii="Times New Roman" w:hAnsi="Times New Roman" w:cs="Times New Roman"/>
          <w:szCs w:val="21"/>
          <w:vertAlign w:val="superscript"/>
        </w:rPr>
        <w:t>68</w:t>
      </w:r>
      <w:r w:rsidR="00757A46" w:rsidRPr="006E0AA6">
        <w:rPr>
          <w:rFonts w:ascii="Times New Roman" w:hAnsi="Times New Roman" w:cs="Times New Roman"/>
          <w:szCs w:val="21"/>
        </w:rPr>
        <w:t>Ga]Ga-FAPI PET/CT (</w:t>
      </w:r>
      <w:r w:rsidR="00757A46" w:rsidRPr="006E0AA6">
        <w:rPr>
          <w:rFonts w:ascii="Times New Roman" w:hAnsi="Times New Roman" w:cs="Times New Roman"/>
          <w:i/>
          <w:szCs w:val="21"/>
        </w:rPr>
        <w:t>p</w:t>
      </w:r>
      <w:r w:rsidR="007E7C99" w:rsidRPr="007E7C99">
        <w:rPr>
          <w:rFonts w:ascii="Times New Roman" w:hAnsi="Times New Roman" w:cs="Times New Roman"/>
          <w:szCs w:val="21"/>
        </w:rPr>
        <w:t xml:space="preserve"> </w:t>
      </w:r>
      <w:r w:rsidR="00757A46" w:rsidRPr="006E0AA6">
        <w:rPr>
          <w:rFonts w:ascii="Times New Roman" w:hAnsi="Times New Roman" w:cs="Times New Roman"/>
          <w:szCs w:val="21"/>
        </w:rPr>
        <w:t>＜</w:t>
      </w:r>
      <w:r w:rsidR="007E7C99">
        <w:rPr>
          <w:rFonts w:ascii="Times New Roman" w:hAnsi="Times New Roman" w:cs="Times New Roman" w:hint="eastAsia"/>
          <w:szCs w:val="21"/>
        </w:rPr>
        <w:t xml:space="preserve"> </w:t>
      </w:r>
      <w:r w:rsidR="00757A46" w:rsidRPr="006E0AA6">
        <w:rPr>
          <w:rFonts w:ascii="Times New Roman" w:hAnsi="Times New Roman" w:cs="Times New Roman"/>
          <w:szCs w:val="21"/>
        </w:rPr>
        <w:t>0.0001).</w:t>
      </w:r>
    </w:p>
    <w:p w14:paraId="37AD7FEA" w14:textId="77777777" w:rsidR="004650D5" w:rsidRPr="006E0AA6" w:rsidRDefault="004650D5" w:rsidP="00CE3EB9">
      <w:pPr>
        <w:spacing w:line="360" w:lineRule="auto"/>
        <w:rPr>
          <w:rFonts w:ascii="Times New Roman" w:hAnsi="Times New Roman" w:cs="Times New Roman"/>
          <w:szCs w:val="21"/>
        </w:rPr>
      </w:pPr>
    </w:p>
    <w:p w14:paraId="4295AAA0" w14:textId="05A691F2" w:rsidR="00D047F1" w:rsidRDefault="00532199" w:rsidP="00CE3E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F1BB3">
        <w:rPr>
          <w:rFonts w:ascii="Times New Roman" w:hAnsi="Times New Roman" w:cs="Times New Roman"/>
          <w:b/>
          <w:sz w:val="24"/>
          <w:szCs w:val="24"/>
        </w:rPr>
        <w:t>Table S</w:t>
      </w:r>
      <w:r w:rsidR="008101CF">
        <w:rPr>
          <w:rFonts w:ascii="Times New Roman" w:hAnsi="Times New Roman" w:cs="Times New Roman"/>
          <w:b/>
          <w:sz w:val="24"/>
          <w:szCs w:val="24"/>
        </w:rPr>
        <w:t>4</w:t>
      </w:r>
      <w:r w:rsidRPr="006E0AA6">
        <w:rPr>
          <w:rFonts w:ascii="Times New Roman" w:hAnsi="Times New Roman" w:cs="Times New Roman"/>
          <w:sz w:val="24"/>
          <w:szCs w:val="24"/>
        </w:rPr>
        <w:t xml:space="preserve"> Comparison of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6E0AA6">
        <w:rPr>
          <w:rFonts w:ascii="Times New Roman" w:hAnsi="Times New Roman" w:cs="Times New Roman"/>
          <w:sz w:val="24"/>
          <w:szCs w:val="24"/>
        </w:rPr>
        <w:t>F]FDG and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6E0AA6">
        <w:rPr>
          <w:rFonts w:ascii="Times New Roman" w:hAnsi="Times New Roman" w:cs="Times New Roman"/>
          <w:sz w:val="24"/>
          <w:szCs w:val="24"/>
        </w:rPr>
        <w:t>Ga]Ga-FAPI PET-based TNM initial staging and restaging in patients with HNSCC</w:t>
      </w:r>
    </w:p>
    <w:tbl>
      <w:tblPr>
        <w:tblW w:w="1169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559"/>
        <w:gridCol w:w="1554"/>
        <w:gridCol w:w="1701"/>
        <w:gridCol w:w="1843"/>
        <w:gridCol w:w="1985"/>
        <w:gridCol w:w="2200"/>
      </w:tblGrid>
      <w:tr w:rsidR="005052D5" w:rsidRPr="00D047F1" w14:paraId="1CD89D9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A88043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Patient no.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17C8F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Primary tumor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E86858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Pathological or clinical stage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9BD49E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TNM stage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(FDG-based)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DCA310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TNM stage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(FAPI-based)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0C71C1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Additional finding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(FAPI vs. FDG)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18DED6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Staging change (FAPI vs. FDG)</w:t>
            </w:r>
          </w:p>
        </w:tc>
      </w:tr>
      <w:tr w:rsidR="007F1CBF" w:rsidRPr="007F1CBF" w14:paraId="697EAF63" w14:textId="77777777" w:rsidTr="00860C43">
        <w:trPr>
          <w:trHeight w:val="284"/>
          <w:jc w:val="center"/>
        </w:trPr>
        <w:tc>
          <w:tcPr>
            <w:tcW w:w="11693" w:type="dxa"/>
            <w:gridSpan w:val="7"/>
            <w:shd w:val="clear" w:color="auto" w:fill="auto"/>
            <w:vAlign w:val="center"/>
          </w:tcPr>
          <w:p w14:paraId="758E2718" w14:textId="17415F48" w:rsidR="007F1CBF" w:rsidRPr="007F1CBF" w:rsidRDefault="007F1FEF" w:rsidP="00D047F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F1FEF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Initial staging</w:t>
            </w:r>
          </w:p>
        </w:tc>
      </w:tr>
      <w:tr w:rsidR="005052D5" w:rsidRPr="00D047F1" w14:paraId="5AA38D0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D21C321" w14:textId="2C56987B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 w:rsidR="00204953" w:rsidRPr="00204953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#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47A1B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E1352A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  <w:r w:rsidRPr="00D86742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#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655B4F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T1N1M0; 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10C56D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T1N1M0;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16CAAF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0E84B7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7456398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F6681B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8A1A9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F2B3B5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891728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EE41FD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0A5DFF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68E837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07752DD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AEAE7C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CBC75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4AB37F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78EACA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T3N3M0;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782B69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T3N3M0;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CA2DD7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F16598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2320078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56D5C5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7D36E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1AFEA9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C7CFA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T3N3M0;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0759B2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T3N3M0;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ACEC39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9328B8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5F4BE174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ECC6F6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D9805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A1DEBA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8E6B2F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56CC89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958CD7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ECED19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D525EA7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D14F72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5B89F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AC86BB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D96B6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T4N2M0;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0F9338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T4N1M0;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33B240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EE1F3C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69477CB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C06177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0BE1D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8851E3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5E5B9F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T1N1M0; 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91C0E3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45A843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F8EEDD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2E58B5F1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6876A7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0D359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9CDEF8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6B93D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T3N3M0;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61391F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T4N3M0;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7D3C27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intracranial invasion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1D8343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 staging Up</w:t>
            </w:r>
          </w:p>
        </w:tc>
      </w:tr>
      <w:tr w:rsidR="005052D5" w:rsidRPr="00D047F1" w14:paraId="2F41154D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C48B7B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CBCC72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1316E5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06423B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CBB820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077BF6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CF7889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1FB5B5B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EDB0722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AD8D3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40FB6E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9E769D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DD36AD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2B693D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1539CD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6E28EF0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909B2E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4213E4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A600FE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24DE08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0ABD1A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A9673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8E040F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3E56DCF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3672C0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10B0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34F316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272AA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99B907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00242F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1CF720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01D423D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5672C8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23C6C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18D9FA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133927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2865E7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7E3759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C22103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BE1BCA8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26E8747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4888C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AB4574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384BA2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5E6139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68AE5F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9A4371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AD5FAA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E0F29F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C98D4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Maxillary sinus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D3E68A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E42033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583584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ADEBE8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E407BB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CA3CC7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DFEED3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DED7B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Maxillary sinus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B06F3B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4C11BD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T4aN0M0;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F559E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T4aN0M0;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2ADC84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FE9EFD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542858D5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2E81A0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3BFAE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11540C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pT2N1Mx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76278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7BC0D5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457A4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13D9FC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35421C3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AE4C9A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 xml:space="preserve">18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19098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9901FB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1CAF5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T3N2aM0;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C7FF8A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473A45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one more ipsilateral lymph node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3739C5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Up</w:t>
            </w:r>
          </w:p>
        </w:tc>
      </w:tr>
      <w:tr w:rsidR="005052D5" w:rsidRPr="00D047F1" w14:paraId="40309D2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442073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19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1C4FA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Tongue, Floor of mouth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D29999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F6AF8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T4aN3bM1; IVC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5B83D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T4aN3bM1; IVC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81B927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4CFBA7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6F34B2F7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408BC2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27E53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B92154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E47F10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8F6936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T2N0M0;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680B10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2151E3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2919959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3C2942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ABAA8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Upper lip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，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5CE260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pT2N2bMx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94FD6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ECA611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4FB6ED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CD7425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81EA42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58DB23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FA4CA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85AB13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A4DD7C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75B179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T4aN0M0;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CA4440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4D2DAC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4DB02E7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A8D6DE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BDEDB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75470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735A5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D5E807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D74526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0289A06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4550556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10B4B5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54FC1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C593D1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pT4aN3bMx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689000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0D21B1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7668E2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467987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5C3ECB1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5E96AB2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AF086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3E32EA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pT2N2bMx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D820D4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T2N3aM0;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43DDE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T2N3aM0;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3A54FA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7ED4D8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2DE871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85C021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C80FC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Tongue, Floor of mouth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211473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Negative*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BE4E1B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6B4FFA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8C17EE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22DD20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68F24D5A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DF2756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8F7CC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0B4039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4FB85E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04C260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45B250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7A8FCA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273CDD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28E5AD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4018E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80899E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D061FE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F02654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9F3A9D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3C833B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59385D4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FAB8D7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29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5ECD1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Gingival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6EEFAD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1A043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62174D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C8C76C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3B4C6B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42C0EDB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26058B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386D7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0CBB01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pT3N2cMx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13032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0D92B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0C3643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2E97F2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61C96BD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E6B5AF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8CBFD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Tongue, Floor of mouth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DA98C4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C77578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965F13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6E3D20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CFC2FF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445E4B9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73A6DF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99A7A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Oropharyngeal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CC15C0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0F35DE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365D14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419E4A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06601C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13E099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085B637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AC533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Oropharyngeal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200585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249DDC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6CD923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76F95B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ED01EE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FC85F88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4039E6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DFE10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CC9ACA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FF06E7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5CA73C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2C80A4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F4045F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0D51029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505BF9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94063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1BFE15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935CE7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03F1DE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06BCD6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2B322F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D01C9F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7DD692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1787D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5C1E24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A1160C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7B9AC1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90C08B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DB6E8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0B01918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8AEF34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B8F5F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4C0DD8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5FF1A8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6A94D0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7FD419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9CAFAB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27058710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639C23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DC725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41BAD4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pT1-2N2aMx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D35AA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B4A9B0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82ABE4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AD275F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3889D64B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A1B38F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39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6558D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80ED6C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C53390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T2N3bM1; IVC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FBEE6F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T2N3bM1; IVC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9AF07C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AC9BDF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B7D82EB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AEED71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BF1B2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Tonsil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982443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57F0A8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5C2D6A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EB070F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1EBBB4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0903BA7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914343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23AFF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F237BD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F52B56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306298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E7301B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D15D11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516D2F5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F1485B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15BE48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D5AD78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10A15C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AF2552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DB9753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ED178D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4317D991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7A7FA0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2F2C6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6C7CAD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9BE00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9152AD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C189F4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7A3D46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499C0F85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502765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82488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32494D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pT2N2bMx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6DFDD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FB06B9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T2N0M0;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E1B5C3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AAD68D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85C645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30C2E1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5215B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Base of the 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9178E4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BB371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43D6C6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0375BA9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682F0C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B16D242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B82AAE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E37AC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7EAA8E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05E294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762DC6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6ADC05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2B9C06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2EE675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58D1993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1AEFF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Glottis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174051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pT1aNxMx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AF2EAB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T1bN0M0; 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42429C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T1bN0M0;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A639E5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ABD804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FBD28C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EFEC4F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ED68A6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788490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pT4aN3bMx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65EFC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BAB75A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BCDB73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DFAF60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544D2075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6D364D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49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D160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95ED6E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pT1NxMx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666F8E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T1aN2bM0;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7680E2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T1aN0M0;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DF41CF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790873B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61B531D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DE2F9A7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904AA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58C60A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pT4aN2bMx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564AFE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2BBE9B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E00B91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CC96B0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7E1ABDB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150778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lastRenderedPageBreak/>
              <w:t xml:space="preserve">51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0515A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91BC12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pT3N2cMx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8CE55E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EC168A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CD9FA8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16C2D8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188D0E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2ED58D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75387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A03442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pT3N0Mx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A5B7F9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33A866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7428F8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F8A23B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3B40F6E2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8C2712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7BB31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29275F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7C43AD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E11B66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88F49A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C09B3B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7A186F2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64C0FC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06DAD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505C9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9FF40C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064132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A3F1CA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23A0A1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2530CC77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AC2B80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1B7EC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8DC3B2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3D6990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ABA0C3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T2N0M0; 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E73964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359557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54700FB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C20ABF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C7258E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9C89F6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pT1NxMx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973EF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T1aN0M0; 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556F41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T1aN0M0;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3DE6A2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69B073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E60BDA7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A1881D3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39766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Epiglottis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C7F7B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pT3N1Mx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1B848C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5CDE01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61A1F8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0339759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57FAD813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058986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DC2F2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70A467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03ECFE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4BB788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70B031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C8290D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D35E19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D40408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59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F9071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glottis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090C03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C2BAC5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T4aN1M0;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27E763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T4aN1M0;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8891CA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F1E01B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0F9E02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71D2D1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5771C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vocal fold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6B5598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6396A2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T1bN1M0;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3A99A7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T1bN1M0;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C982B6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4C5527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2858EF81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D19C74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FE0F8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DA7C00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77EE00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9644BD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7BD9FD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0A8D75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293417D2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6E900B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CDC9B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8C166B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E8DB15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CD998B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T4aN2bM0;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42C5A31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30D885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6E31EC7D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4E829F3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21F4B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5B5E91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EBD1F8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T4bN3bM0;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86F730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T4bN3bM0;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69BDBF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45223B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4C940FF9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C4A67A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774F6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52E052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PT2N1Mx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89524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T2N0M0; 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C258FB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T2N1M0;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806010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one positive ipsilateral lymph node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961EB7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Up</w:t>
            </w:r>
          </w:p>
        </w:tc>
      </w:tr>
      <w:tr w:rsidR="005052D5" w:rsidRPr="00D047F1" w14:paraId="35C6CB25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7359D12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D79EA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0EEEBE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pT1N2cMx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8DBBD79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100C7A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T1N2cM0;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5F7A71C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8D2B06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307E2F4E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66C0ED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8294D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E93E4A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AB8970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T4bN3bM0;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68649F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T4bN3bM0;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68CFAC6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0216671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62DA361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3E99B87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0072DE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Hypopharynx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00438CFD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A846D5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562D17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T3N1M0;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B0A689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95B690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7F1CBF" w:rsidRPr="007F1FEF" w14:paraId="50FE51C0" w14:textId="77777777" w:rsidTr="00860C43">
        <w:trPr>
          <w:trHeight w:val="284"/>
          <w:jc w:val="center"/>
        </w:trPr>
        <w:tc>
          <w:tcPr>
            <w:tcW w:w="11693" w:type="dxa"/>
            <w:gridSpan w:val="7"/>
            <w:shd w:val="clear" w:color="auto" w:fill="auto"/>
            <w:vAlign w:val="center"/>
          </w:tcPr>
          <w:p w14:paraId="1B135DB3" w14:textId="187D1E25" w:rsidR="007F1CBF" w:rsidRPr="007F1FEF" w:rsidRDefault="007F1FEF" w:rsidP="007F1CBF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F1FEF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Restaging</w:t>
            </w:r>
          </w:p>
        </w:tc>
      </w:tr>
      <w:tr w:rsidR="005052D5" w:rsidRPr="00D047F1" w14:paraId="7C0688FF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685B1CA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6700E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2C9A1CF2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F553BE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rT0N3M0;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3E77AB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rT4N3M0;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25B6CA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intracranial invasion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8637ED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 staging Up</w:t>
            </w:r>
          </w:p>
        </w:tc>
      </w:tr>
      <w:tr w:rsidR="005052D5" w:rsidRPr="00D047F1" w14:paraId="762F5BB1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21C29EF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69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5A2F9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8E0B256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F26581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rT0N1M0; 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D0E7C2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FBE436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skull-base invasion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12BBE4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 staging Up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N staging Down</w:t>
            </w:r>
          </w:p>
        </w:tc>
      </w:tr>
      <w:tr w:rsidR="005052D5" w:rsidRPr="00D047F1" w14:paraId="7F45DB6B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1DD947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95096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C97418F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Negative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1BAF62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rT3N1M0;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C82CD2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rT3N0M0; III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10427F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77E9C7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58C0F6C8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5FF95A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1DE6CA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Nasopharynx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7B2B9E2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Negative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35F6F5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rT1N1M0; 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F407FA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rT1N0M0;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86F0CD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74BF9F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19CBADC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7DC83B22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91777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nasal cavity and paranasal sinuses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38A0201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1FAE2D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0DE75C7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rT4bN0M0;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1593B5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intracranial invasion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47476A74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 staging Up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N staging Down</w:t>
            </w:r>
          </w:p>
        </w:tc>
      </w:tr>
      <w:tr w:rsidR="005052D5" w:rsidRPr="00D047F1" w14:paraId="725A22F2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35D733CA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EAAD91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Gingiva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15115DB5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644ADE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rT4aN2cM0;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3D0B69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rT4aN2cM0; IVA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18F96466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328D509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100E629C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6FB998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3E5E9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Buccal mucosa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5CC05CD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rpT0N3bMx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AB679BF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rT0N3bM0; IVB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56985D5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rT0N3bM0; IVB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5C3FF00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1BE735F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  <w:tr w:rsidR="005052D5" w:rsidRPr="00D047F1" w14:paraId="2C448EF4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12E9A34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29EC3B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6B585C90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Negative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(rpT0N0Mx)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37E3E4F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rT1N2bM0; IVA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CD2C94B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rT1N0M0; I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7D81109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5B677D73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76004596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5D2CE8E0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EEC918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Tongue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9A570E4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Negative</w:t>
            </w: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br/>
              <w:t>(rpT0N0Mx)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AE8A62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rT0N1M0; III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A3A2EE1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rT0N0M0; 0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25256759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26FA93AE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 staging Down</w:t>
            </w:r>
          </w:p>
        </w:tc>
      </w:tr>
      <w:tr w:rsidR="005052D5" w:rsidRPr="00D047F1" w14:paraId="53BB19C6" w14:textId="77777777" w:rsidTr="00860C43">
        <w:trPr>
          <w:trHeight w:val="284"/>
          <w:jc w:val="center"/>
        </w:trPr>
        <w:tc>
          <w:tcPr>
            <w:tcW w:w="851" w:type="dxa"/>
            <w:shd w:val="clear" w:color="auto" w:fill="auto"/>
            <w:vAlign w:val="center"/>
            <w:hideMark/>
          </w:tcPr>
          <w:p w14:paraId="037A815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77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C14F43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Larynx</w:t>
            </w:r>
          </w:p>
        </w:tc>
        <w:tc>
          <w:tcPr>
            <w:tcW w:w="1554" w:type="dxa"/>
            <w:shd w:val="clear" w:color="auto" w:fill="auto"/>
            <w:vAlign w:val="center"/>
            <w:hideMark/>
          </w:tcPr>
          <w:p w14:paraId="4C0A7097" w14:textId="77777777" w:rsidR="00D047F1" w:rsidRPr="00D047F1" w:rsidRDefault="00D047F1" w:rsidP="00D047F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NA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78E33FC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rT4bN2cM1; IVC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56D304D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rT4bN2cM1; IVC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14:paraId="38E2C713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  <w:tc>
          <w:tcPr>
            <w:tcW w:w="2200" w:type="dxa"/>
            <w:shd w:val="clear" w:color="auto" w:fill="auto"/>
            <w:vAlign w:val="center"/>
            <w:hideMark/>
          </w:tcPr>
          <w:p w14:paraId="6EFBFA38" w14:textId="77777777" w:rsidR="00D047F1" w:rsidRPr="00D047F1" w:rsidRDefault="00D047F1" w:rsidP="00D047F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047F1">
              <w:rPr>
                <w:rFonts w:ascii="Times New Roman" w:eastAsia="宋体" w:hAnsi="Times New Roman" w:cs="Times New Roman"/>
                <w:kern w:val="0"/>
                <w:szCs w:val="21"/>
              </w:rPr>
              <w:t>None</w:t>
            </w:r>
          </w:p>
        </w:tc>
      </w:tr>
    </w:tbl>
    <w:p w14:paraId="28A81B3F" w14:textId="3378BCE9" w:rsidR="006E0AA6" w:rsidRPr="00540329" w:rsidRDefault="00540329" w:rsidP="00CE3EB9">
      <w:pPr>
        <w:spacing w:line="360" w:lineRule="auto"/>
        <w:rPr>
          <w:rFonts w:ascii="Times New Roman" w:hAnsi="Times New Roman" w:cs="Times New Roman"/>
          <w:szCs w:val="21"/>
        </w:rPr>
      </w:pPr>
      <w:r w:rsidRPr="007E748D">
        <w:rPr>
          <w:rFonts w:ascii="Times New Roman" w:hAnsi="Times New Roman" w:cs="Times New Roman"/>
          <w:szCs w:val="21"/>
        </w:rPr>
        <w:t>#</w:t>
      </w:r>
      <w:r w:rsidR="00AA70FA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This patient </w:t>
      </w:r>
      <w:r w:rsidR="007F3C72">
        <w:rPr>
          <w:rFonts w:ascii="Times New Roman" w:hAnsi="Times New Roman" w:cs="Times New Roman"/>
          <w:szCs w:val="21"/>
        </w:rPr>
        <w:t xml:space="preserve">underwent surgery and </w:t>
      </w:r>
      <w:r>
        <w:rPr>
          <w:rFonts w:ascii="Times New Roman" w:hAnsi="Times New Roman" w:cs="Times New Roman"/>
          <w:szCs w:val="21"/>
        </w:rPr>
        <w:t xml:space="preserve">was </w:t>
      </w:r>
      <w:r w:rsidR="007A34C6">
        <w:rPr>
          <w:rFonts w:ascii="Times New Roman" w:hAnsi="Times New Roman" w:cs="Times New Roman"/>
          <w:szCs w:val="21"/>
        </w:rPr>
        <w:t>diagnosed with n</w:t>
      </w:r>
      <w:r w:rsidR="007A34C6" w:rsidRPr="007A34C6">
        <w:rPr>
          <w:rFonts w:ascii="Times New Roman" w:hAnsi="Times New Roman" w:cs="Times New Roman"/>
          <w:szCs w:val="21"/>
        </w:rPr>
        <w:t>asopharyngeal carcinoma</w:t>
      </w:r>
      <w:r w:rsidR="007A34C6">
        <w:rPr>
          <w:rFonts w:ascii="Times New Roman" w:hAnsi="Times New Roman" w:cs="Times New Roman"/>
          <w:szCs w:val="21"/>
        </w:rPr>
        <w:t>.</w:t>
      </w:r>
    </w:p>
    <w:p w14:paraId="73A24C5D" w14:textId="39F41189" w:rsidR="00CB17B5" w:rsidRPr="006E0AA6" w:rsidRDefault="00CB17B5" w:rsidP="00CB17B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70FA">
        <w:rPr>
          <w:rFonts w:ascii="Times New Roman" w:eastAsia="宋体" w:hAnsi="Times New Roman" w:cs="Times New Roman"/>
          <w:kern w:val="0"/>
          <w:szCs w:val="21"/>
        </w:rPr>
        <w:t>*</w:t>
      </w:r>
      <w:r w:rsidR="00AA70FA"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540329">
        <w:rPr>
          <w:rFonts w:ascii="Times New Roman" w:eastAsia="宋体" w:hAnsi="Times New Roman" w:cs="Times New Roman"/>
          <w:kern w:val="0"/>
          <w:szCs w:val="21"/>
        </w:rPr>
        <w:t>This patient who received neoadjuvant therapy before surgery was excluded, as his</w:t>
      </w:r>
      <w:r w:rsidRPr="006E0AA6">
        <w:rPr>
          <w:rFonts w:ascii="Times New Roman" w:eastAsia="宋体" w:hAnsi="Times New Roman" w:cs="Times New Roman"/>
          <w:kern w:val="0"/>
          <w:szCs w:val="21"/>
        </w:rPr>
        <w:t xml:space="preserve"> surgical pathology of primary tumor and neck nodes both showed negative.</w:t>
      </w:r>
    </w:p>
    <w:p w14:paraId="345874C3" w14:textId="77777777" w:rsidR="00CB17B5" w:rsidRPr="006E0AA6" w:rsidRDefault="00CB17B5" w:rsidP="00CB17B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05B8F283" w14:textId="003D4C1A" w:rsidR="00532199" w:rsidRPr="006E0AA6" w:rsidRDefault="00476C02" w:rsidP="00CE3EB9">
      <w:pPr>
        <w:spacing w:line="360" w:lineRule="auto"/>
        <w:rPr>
          <w:rFonts w:ascii="Times New Roman" w:hAnsi="Times New Roman" w:cs="Times New Roman"/>
          <w:szCs w:val="21"/>
        </w:rPr>
      </w:pPr>
      <w:r w:rsidRPr="008F1BB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143369">
        <w:rPr>
          <w:rFonts w:ascii="Times New Roman" w:hAnsi="Times New Roman" w:cs="Times New Roman"/>
          <w:b/>
          <w:sz w:val="24"/>
          <w:szCs w:val="24"/>
        </w:rPr>
        <w:t>5</w:t>
      </w:r>
      <w:bookmarkStart w:id="0" w:name="_GoBack"/>
      <w:bookmarkEnd w:id="0"/>
      <w:r w:rsidRPr="006E0AA6">
        <w:rPr>
          <w:rFonts w:ascii="Times New Roman" w:hAnsi="Times New Roman" w:cs="Times New Roman"/>
          <w:sz w:val="24"/>
          <w:szCs w:val="24"/>
        </w:rPr>
        <w:t xml:space="preserve"> Comparison of </w:t>
      </w:r>
      <w:r w:rsidR="009B7AFB" w:rsidRPr="006E0AA6">
        <w:rPr>
          <w:rFonts w:ascii="Times New Roman" w:hAnsi="Times New Roman" w:cs="Times New Roman"/>
          <w:sz w:val="24"/>
          <w:szCs w:val="24"/>
        </w:rPr>
        <w:t>performances and semi</w:t>
      </w:r>
      <w:r w:rsidR="0064758A">
        <w:rPr>
          <w:rFonts w:ascii="Times New Roman" w:hAnsi="Times New Roman" w:cs="Times New Roman"/>
          <w:sz w:val="24"/>
          <w:szCs w:val="24"/>
        </w:rPr>
        <w:t>-</w:t>
      </w:r>
      <w:r w:rsidR="009B7AFB" w:rsidRPr="006E0AA6">
        <w:rPr>
          <w:rFonts w:ascii="Times New Roman" w:hAnsi="Times New Roman" w:cs="Times New Roman"/>
          <w:sz w:val="24"/>
          <w:szCs w:val="24"/>
        </w:rPr>
        <w:t xml:space="preserve">quantitative parameters </w:t>
      </w:r>
      <w:r w:rsidR="009B7AFB">
        <w:rPr>
          <w:rFonts w:ascii="Times New Roman" w:hAnsi="Times New Roman" w:cs="Times New Roman"/>
          <w:sz w:val="24"/>
          <w:szCs w:val="24"/>
        </w:rPr>
        <w:t xml:space="preserve">of </w:t>
      </w:r>
      <w:r w:rsidRPr="006E0AA6">
        <w:rPr>
          <w:rFonts w:ascii="Times New Roman" w:hAnsi="Times New Roman" w:cs="Times New Roman"/>
          <w:sz w:val="24"/>
          <w:szCs w:val="24"/>
        </w:rPr>
        <w:t>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68</w:t>
      </w:r>
      <w:r w:rsidRPr="006E0AA6">
        <w:rPr>
          <w:rFonts w:ascii="Times New Roman" w:hAnsi="Times New Roman" w:cs="Times New Roman"/>
          <w:sz w:val="24"/>
          <w:szCs w:val="24"/>
        </w:rPr>
        <w:t>Ga]Ga-FAPI and [</w:t>
      </w:r>
      <w:r w:rsidRPr="006E0AA6">
        <w:rPr>
          <w:rFonts w:ascii="Times New Roman" w:hAnsi="Times New Roman" w:cs="Times New Roman"/>
          <w:sz w:val="24"/>
          <w:szCs w:val="24"/>
          <w:vertAlign w:val="superscript"/>
        </w:rPr>
        <w:t>18</w:t>
      </w:r>
      <w:r w:rsidRPr="006E0AA6">
        <w:rPr>
          <w:rFonts w:ascii="Times New Roman" w:hAnsi="Times New Roman" w:cs="Times New Roman"/>
          <w:sz w:val="24"/>
          <w:szCs w:val="24"/>
        </w:rPr>
        <w:t>F]FDG in distant metastases</w:t>
      </w:r>
    </w:p>
    <w:tbl>
      <w:tblPr>
        <w:tblStyle w:val="a5"/>
        <w:tblW w:w="996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5"/>
        <w:gridCol w:w="1360"/>
        <w:gridCol w:w="1870"/>
        <w:gridCol w:w="1870"/>
        <w:gridCol w:w="1701"/>
        <w:gridCol w:w="2152"/>
      </w:tblGrid>
      <w:tr w:rsidR="00EC31AE" w:rsidRPr="006E0AA6" w14:paraId="40EA9A45" w14:textId="77777777" w:rsidTr="00D778BB">
        <w:trPr>
          <w:trHeight w:val="284"/>
          <w:jc w:val="center"/>
        </w:trPr>
        <w:tc>
          <w:tcPr>
            <w:tcW w:w="1015" w:type="dxa"/>
            <w:vAlign w:val="center"/>
          </w:tcPr>
          <w:p w14:paraId="3BB3253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Patient no.</w:t>
            </w:r>
          </w:p>
        </w:tc>
        <w:tc>
          <w:tcPr>
            <w:tcW w:w="1360" w:type="dxa"/>
            <w:vAlign w:val="center"/>
          </w:tcPr>
          <w:p w14:paraId="62A7D15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Cancer</w:t>
            </w:r>
          </w:p>
        </w:tc>
        <w:tc>
          <w:tcPr>
            <w:tcW w:w="1870" w:type="dxa"/>
            <w:vAlign w:val="center"/>
          </w:tcPr>
          <w:p w14:paraId="5B1734C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Location</w:t>
            </w:r>
          </w:p>
          <w:p w14:paraId="245069E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(no. of lesions)</w:t>
            </w:r>
          </w:p>
        </w:tc>
        <w:tc>
          <w:tcPr>
            <w:tcW w:w="1870" w:type="dxa"/>
            <w:vAlign w:val="center"/>
          </w:tcPr>
          <w:p w14:paraId="3BFC3BF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6E0AA6">
              <w:rPr>
                <w:rFonts w:ascii="Times New Roman" w:hAnsi="Times New Roman" w:cs="Times New Roman"/>
                <w:szCs w:val="21"/>
              </w:rPr>
              <w:t>UVmax of FDG</w:t>
            </w:r>
          </w:p>
        </w:tc>
        <w:tc>
          <w:tcPr>
            <w:tcW w:w="1701" w:type="dxa"/>
            <w:vAlign w:val="center"/>
          </w:tcPr>
          <w:p w14:paraId="5695DD5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6E0AA6">
              <w:rPr>
                <w:rFonts w:ascii="Times New Roman" w:hAnsi="Times New Roman" w:cs="Times New Roman"/>
                <w:szCs w:val="21"/>
              </w:rPr>
              <w:t>UVmax of FAPI</w:t>
            </w:r>
          </w:p>
        </w:tc>
        <w:tc>
          <w:tcPr>
            <w:tcW w:w="2152" w:type="dxa"/>
            <w:vAlign w:val="center"/>
          </w:tcPr>
          <w:p w14:paraId="4E58D4D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6E0AA6"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EC31AE" w:rsidRPr="006E0AA6" w14:paraId="6ADD0CE8" w14:textId="77777777" w:rsidTr="00D778BB">
        <w:trPr>
          <w:trHeight w:val="284"/>
          <w:jc w:val="center"/>
        </w:trPr>
        <w:tc>
          <w:tcPr>
            <w:tcW w:w="1015" w:type="dxa"/>
            <w:vMerge w:val="restart"/>
            <w:vAlign w:val="center"/>
          </w:tcPr>
          <w:p w14:paraId="032D123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  <w:tc>
          <w:tcPr>
            <w:tcW w:w="1360" w:type="dxa"/>
            <w:vMerge w:val="restart"/>
            <w:vAlign w:val="center"/>
          </w:tcPr>
          <w:p w14:paraId="731FECCA" w14:textId="18DED9A4" w:rsidR="00EC31AE" w:rsidRPr="006E0AA6" w:rsidRDefault="00EC31AE" w:rsidP="000425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Tonsillar ca</w:t>
            </w:r>
            <w:r w:rsidR="000425FE">
              <w:rPr>
                <w:rFonts w:ascii="Times New Roman" w:hAnsi="Times New Roman" w:cs="Times New Roman"/>
                <w:szCs w:val="21"/>
              </w:rPr>
              <w:t>ncer</w:t>
            </w:r>
          </w:p>
        </w:tc>
        <w:tc>
          <w:tcPr>
            <w:tcW w:w="1870" w:type="dxa"/>
            <w:vAlign w:val="center"/>
          </w:tcPr>
          <w:p w14:paraId="2ACBFF6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Mediastinal lymph node (1)</w:t>
            </w:r>
          </w:p>
        </w:tc>
        <w:tc>
          <w:tcPr>
            <w:tcW w:w="1870" w:type="dxa"/>
            <w:vAlign w:val="center"/>
          </w:tcPr>
          <w:p w14:paraId="6F1263F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9.76</w:t>
            </w:r>
          </w:p>
        </w:tc>
        <w:tc>
          <w:tcPr>
            <w:tcW w:w="1701" w:type="dxa"/>
            <w:vAlign w:val="center"/>
          </w:tcPr>
          <w:p w14:paraId="2F92E2F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3.34</w:t>
            </w:r>
          </w:p>
        </w:tc>
        <w:tc>
          <w:tcPr>
            <w:tcW w:w="2152" w:type="dxa"/>
            <w:vAlign w:val="center"/>
          </w:tcPr>
          <w:p w14:paraId="311AC3F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6E0AA6">
              <w:rPr>
                <w:rFonts w:ascii="Times New Roman" w:hAnsi="Times New Roman" w:cs="Times New Roman"/>
                <w:szCs w:val="21"/>
              </w:rPr>
              <w:t>A</w:t>
            </w:r>
          </w:p>
        </w:tc>
      </w:tr>
      <w:tr w:rsidR="00EC31AE" w:rsidRPr="006E0AA6" w14:paraId="5E5BB2A0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3D451E3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1FA5CAA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 w:val="restart"/>
            <w:vAlign w:val="center"/>
          </w:tcPr>
          <w:p w14:paraId="365D116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Lung (11)</w:t>
            </w:r>
          </w:p>
        </w:tc>
        <w:tc>
          <w:tcPr>
            <w:tcW w:w="1870" w:type="dxa"/>
            <w:vAlign w:val="center"/>
          </w:tcPr>
          <w:p w14:paraId="2B70C1D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.04</w:t>
            </w:r>
          </w:p>
        </w:tc>
        <w:tc>
          <w:tcPr>
            <w:tcW w:w="1701" w:type="dxa"/>
            <w:vAlign w:val="center"/>
          </w:tcPr>
          <w:p w14:paraId="1FC8CB1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.73</w:t>
            </w:r>
          </w:p>
        </w:tc>
        <w:tc>
          <w:tcPr>
            <w:tcW w:w="2152" w:type="dxa"/>
            <w:vMerge w:val="restart"/>
            <w:vAlign w:val="center"/>
          </w:tcPr>
          <w:p w14:paraId="752317F9" w14:textId="2AB9E450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.11</w:t>
            </w:r>
            <w:r w:rsid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0.43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vs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 2.33</w:t>
            </w:r>
            <w:r w:rsid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0.54,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DB32A3" w:rsidRP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=</w:t>
            </w:r>
            <w:r w:rsidR="00DB32A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0.230</w:t>
            </w:r>
          </w:p>
        </w:tc>
      </w:tr>
      <w:tr w:rsidR="00EC31AE" w:rsidRPr="006E0AA6" w14:paraId="18E1E9DC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7EE0980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09359167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6717C0E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15506FB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.71</w:t>
            </w:r>
          </w:p>
        </w:tc>
        <w:tc>
          <w:tcPr>
            <w:tcW w:w="1701" w:type="dxa"/>
            <w:vAlign w:val="center"/>
          </w:tcPr>
          <w:p w14:paraId="49DB1E8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.36</w:t>
            </w:r>
          </w:p>
        </w:tc>
        <w:tc>
          <w:tcPr>
            <w:tcW w:w="2152" w:type="dxa"/>
            <w:vMerge/>
            <w:vAlign w:val="center"/>
          </w:tcPr>
          <w:p w14:paraId="762F8A8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69DD175A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2DD552C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6BD6269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11933777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57C3842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.82</w:t>
            </w:r>
          </w:p>
        </w:tc>
        <w:tc>
          <w:tcPr>
            <w:tcW w:w="1701" w:type="dxa"/>
            <w:vAlign w:val="center"/>
          </w:tcPr>
          <w:p w14:paraId="02B1C7A7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.72</w:t>
            </w:r>
          </w:p>
        </w:tc>
        <w:tc>
          <w:tcPr>
            <w:tcW w:w="2152" w:type="dxa"/>
            <w:vMerge/>
            <w:vAlign w:val="center"/>
          </w:tcPr>
          <w:p w14:paraId="7945125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087F448F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61D5CBC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61F6B92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512ADC2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744D623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.97</w:t>
            </w:r>
          </w:p>
        </w:tc>
        <w:tc>
          <w:tcPr>
            <w:tcW w:w="1701" w:type="dxa"/>
            <w:vAlign w:val="center"/>
          </w:tcPr>
          <w:p w14:paraId="57BED1B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.08</w:t>
            </w:r>
          </w:p>
        </w:tc>
        <w:tc>
          <w:tcPr>
            <w:tcW w:w="2152" w:type="dxa"/>
            <w:vMerge/>
            <w:vAlign w:val="center"/>
          </w:tcPr>
          <w:p w14:paraId="4E7F662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2BE8788B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1575D9A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652A810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2AA4C25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0DC01A1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.51</w:t>
            </w:r>
          </w:p>
        </w:tc>
        <w:tc>
          <w:tcPr>
            <w:tcW w:w="1701" w:type="dxa"/>
            <w:vAlign w:val="center"/>
          </w:tcPr>
          <w:p w14:paraId="1DB5845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.57</w:t>
            </w:r>
          </w:p>
        </w:tc>
        <w:tc>
          <w:tcPr>
            <w:tcW w:w="2152" w:type="dxa"/>
            <w:vMerge/>
            <w:vAlign w:val="center"/>
          </w:tcPr>
          <w:p w14:paraId="57A339A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57E1ADF6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1065260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13713AA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79E3FD8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3A81C3E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.09</w:t>
            </w:r>
          </w:p>
        </w:tc>
        <w:tc>
          <w:tcPr>
            <w:tcW w:w="1701" w:type="dxa"/>
            <w:vAlign w:val="center"/>
          </w:tcPr>
          <w:p w14:paraId="1F44BCF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2152" w:type="dxa"/>
            <w:vMerge/>
            <w:vAlign w:val="center"/>
          </w:tcPr>
          <w:p w14:paraId="2B1175D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2AC463FF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07DBAACF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1134850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26DFBEA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70A2AC9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.06</w:t>
            </w:r>
          </w:p>
        </w:tc>
        <w:tc>
          <w:tcPr>
            <w:tcW w:w="1701" w:type="dxa"/>
            <w:vAlign w:val="center"/>
          </w:tcPr>
          <w:p w14:paraId="2BC504F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.64</w:t>
            </w:r>
          </w:p>
        </w:tc>
        <w:tc>
          <w:tcPr>
            <w:tcW w:w="2152" w:type="dxa"/>
            <w:vMerge/>
            <w:vAlign w:val="center"/>
          </w:tcPr>
          <w:p w14:paraId="405C2A0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1A675BF0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4B3CFC3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7DA5786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5008721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6F0CB2A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1701" w:type="dxa"/>
            <w:vAlign w:val="center"/>
          </w:tcPr>
          <w:p w14:paraId="552E2DD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.64</w:t>
            </w:r>
          </w:p>
        </w:tc>
        <w:tc>
          <w:tcPr>
            <w:tcW w:w="2152" w:type="dxa"/>
            <w:vMerge/>
            <w:vAlign w:val="center"/>
          </w:tcPr>
          <w:p w14:paraId="67A0AF0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1AD1E9AB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0A3EC91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25B5A5C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44A60AD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30FA35B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.49</w:t>
            </w:r>
          </w:p>
        </w:tc>
        <w:tc>
          <w:tcPr>
            <w:tcW w:w="1701" w:type="dxa"/>
            <w:vAlign w:val="center"/>
          </w:tcPr>
          <w:p w14:paraId="09EA968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.02</w:t>
            </w:r>
          </w:p>
        </w:tc>
        <w:tc>
          <w:tcPr>
            <w:tcW w:w="2152" w:type="dxa"/>
            <w:vMerge/>
            <w:vAlign w:val="center"/>
          </w:tcPr>
          <w:p w14:paraId="079C861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37BD3443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01FE048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08FFE2B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5BA8769F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68DB85D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.65</w:t>
            </w:r>
          </w:p>
        </w:tc>
        <w:tc>
          <w:tcPr>
            <w:tcW w:w="1701" w:type="dxa"/>
            <w:vAlign w:val="center"/>
          </w:tcPr>
          <w:p w14:paraId="48A9B29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.43</w:t>
            </w:r>
          </w:p>
        </w:tc>
        <w:tc>
          <w:tcPr>
            <w:tcW w:w="2152" w:type="dxa"/>
            <w:vMerge/>
            <w:vAlign w:val="center"/>
          </w:tcPr>
          <w:p w14:paraId="3134200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7778F517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708ABD0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158211A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39EC0D5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2FC9462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.72</w:t>
            </w:r>
          </w:p>
        </w:tc>
        <w:tc>
          <w:tcPr>
            <w:tcW w:w="1701" w:type="dxa"/>
            <w:vAlign w:val="center"/>
          </w:tcPr>
          <w:p w14:paraId="57954E2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.20</w:t>
            </w:r>
          </w:p>
        </w:tc>
        <w:tc>
          <w:tcPr>
            <w:tcW w:w="2152" w:type="dxa"/>
            <w:vMerge/>
            <w:vAlign w:val="center"/>
          </w:tcPr>
          <w:p w14:paraId="15E46EB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7C97D5CD" w14:textId="77777777" w:rsidTr="00D778BB">
        <w:trPr>
          <w:trHeight w:val="284"/>
          <w:jc w:val="center"/>
        </w:trPr>
        <w:tc>
          <w:tcPr>
            <w:tcW w:w="1015" w:type="dxa"/>
            <w:vMerge w:val="restart"/>
            <w:vAlign w:val="center"/>
          </w:tcPr>
          <w:p w14:paraId="765F688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360" w:type="dxa"/>
            <w:vMerge w:val="restart"/>
            <w:vAlign w:val="center"/>
          </w:tcPr>
          <w:p w14:paraId="453A79A2" w14:textId="48BBE0E0" w:rsidR="00EC31AE" w:rsidRPr="006E0AA6" w:rsidRDefault="00EC31AE" w:rsidP="000425F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Tongue ca</w:t>
            </w:r>
            <w:r w:rsidR="000425FE">
              <w:rPr>
                <w:rFonts w:ascii="Times New Roman" w:hAnsi="Times New Roman" w:cs="Times New Roman"/>
                <w:szCs w:val="21"/>
              </w:rPr>
              <w:t>ncer</w:t>
            </w:r>
          </w:p>
        </w:tc>
        <w:tc>
          <w:tcPr>
            <w:tcW w:w="1870" w:type="dxa"/>
            <w:vMerge w:val="restart"/>
            <w:vAlign w:val="center"/>
          </w:tcPr>
          <w:p w14:paraId="6F590D4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Bone (8)</w:t>
            </w:r>
          </w:p>
        </w:tc>
        <w:tc>
          <w:tcPr>
            <w:tcW w:w="1870" w:type="dxa"/>
            <w:vAlign w:val="center"/>
          </w:tcPr>
          <w:p w14:paraId="4660077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.33</w:t>
            </w:r>
          </w:p>
        </w:tc>
        <w:tc>
          <w:tcPr>
            <w:tcW w:w="1701" w:type="dxa"/>
            <w:vAlign w:val="center"/>
          </w:tcPr>
          <w:p w14:paraId="6D0AEE3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6E0AA6">
              <w:rPr>
                <w:rFonts w:ascii="Times New Roman" w:hAnsi="Times New Roman" w:cs="Times New Roman"/>
                <w:szCs w:val="21"/>
              </w:rPr>
              <w:t>.22</w:t>
            </w:r>
          </w:p>
        </w:tc>
        <w:tc>
          <w:tcPr>
            <w:tcW w:w="2152" w:type="dxa"/>
            <w:vMerge w:val="restart"/>
            <w:vAlign w:val="center"/>
          </w:tcPr>
          <w:p w14:paraId="57629916" w14:textId="06C55F58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6E0AA6">
              <w:rPr>
                <w:rFonts w:ascii="Times New Roman" w:hAnsi="Times New Roman" w:cs="Times New Roman"/>
                <w:szCs w:val="21"/>
              </w:rPr>
              <w:t>.26</w:t>
            </w:r>
            <w:r w:rsid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3.09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vs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 17.64</w:t>
            </w:r>
            <w:r w:rsid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10.32,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0435B2" w:rsidRP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=</w:t>
            </w:r>
            <w:r w:rsidR="000435B2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0.012*</w:t>
            </w:r>
          </w:p>
        </w:tc>
      </w:tr>
      <w:tr w:rsidR="00EC31AE" w:rsidRPr="006E0AA6" w14:paraId="79A857E5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67F2207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4ED567E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6BFFD27F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503B3A3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6E0AA6">
              <w:rPr>
                <w:rFonts w:ascii="Times New Roman" w:hAnsi="Times New Roman" w:cs="Times New Roman"/>
                <w:szCs w:val="21"/>
              </w:rPr>
              <w:t>.07</w:t>
            </w:r>
          </w:p>
        </w:tc>
        <w:tc>
          <w:tcPr>
            <w:tcW w:w="1701" w:type="dxa"/>
            <w:vAlign w:val="center"/>
          </w:tcPr>
          <w:p w14:paraId="0B350F0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1.62</w:t>
            </w:r>
          </w:p>
        </w:tc>
        <w:tc>
          <w:tcPr>
            <w:tcW w:w="2152" w:type="dxa"/>
            <w:vMerge/>
            <w:vAlign w:val="center"/>
          </w:tcPr>
          <w:p w14:paraId="0D8D1D4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0EDB03D6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4A40F41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38E1C33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480A13A7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45A0DA3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1.16</w:t>
            </w:r>
          </w:p>
        </w:tc>
        <w:tc>
          <w:tcPr>
            <w:tcW w:w="1701" w:type="dxa"/>
            <w:vAlign w:val="center"/>
          </w:tcPr>
          <w:p w14:paraId="46E1379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4.37</w:t>
            </w:r>
          </w:p>
        </w:tc>
        <w:tc>
          <w:tcPr>
            <w:tcW w:w="2152" w:type="dxa"/>
            <w:vMerge/>
            <w:vAlign w:val="center"/>
          </w:tcPr>
          <w:p w14:paraId="491D949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28CE9EF1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032ED01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35F176F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0B6DCA9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0E009ED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.82</w:t>
            </w:r>
          </w:p>
        </w:tc>
        <w:tc>
          <w:tcPr>
            <w:tcW w:w="1701" w:type="dxa"/>
            <w:vAlign w:val="center"/>
          </w:tcPr>
          <w:p w14:paraId="48DACEF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8.84</w:t>
            </w:r>
          </w:p>
        </w:tc>
        <w:tc>
          <w:tcPr>
            <w:tcW w:w="2152" w:type="dxa"/>
            <w:vMerge/>
            <w:vAlign w:val="center"/>
          </w:tcPr>
          <w:p w14:paraId="0D419A7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16BAE9CB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19B45EB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37A354A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0FF4266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2472D23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.94</w:t>
            </w:r>
          </w:p>
        </w:tc>
        <w:tc>
          <w:tcPr>
            <w:tcW w:w="1701" w:type="dxa"/>
            <w:vAlign w:val="center"/>
          </w:tcPr>
          <w:p w14:paraId="63F6EDF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6E0AA6">
              <w:rPr>
                <w:rFonts w:ascii="Times New Roman" w:hAnsi="Times New Roman" w:cs="Times New Roman"/>
                <w:szCs w:val="21"/>
              </w:rPr>
              <w:t>.14</w:t>
            </w:r>
          </w:p>
        </w:tc>
        <w:tc>
          <w:tcPr>
            <w:tcW w:w="2152" w:type="dxa"/>
            <w:vMerge/>
            <w:vAlign w:val="center"/>
          </w:tcPr>
          <w:p w14:paraId="13148EE7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2622F13B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1BA7DB3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119208A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2A63AF1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4D3FC6F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6E0AA6">
              <w:rPr>
                <w:rFonts w:ascii="Times New Roman" w:hAnsi="Times New Roman" w:cs="Times New Roman"/>
                <w:szCs w:val="21"/>
              </w:rPr>
              <w:t>.41</w:t>
            </w:r>
          </w:p>
        </w:tc>
        <w:tc>
          <w:tcPr>
            <w:tcW w:w="1701" w:type="dxa"/>
            <w:vAlign w:val="center"/>
          </w:tcPr>
          <w:p w14:paraId="22C0B68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2152" w:type="dxa"/>
            <w:vMerge/>
            <w:vAlign w:val="center"/>
          </w:tcPr>
          <w:p w14:paraId="5626B60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31A2F987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258D3C7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3655D83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1654327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37209E1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.37</w:t>
            </w:r>
          </w:p>
        </w:tc>
        <w:tc>
          <w:tcPr>
            <w:tcW w:w="1701" w:type="dxa"/>
            <w:vAlign w:val="center"/>
          </w:tcPr>
          <w:p w14:paraId="795E1EF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1</w:t>
            </w: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.24</w:t>
            </w:r>
          </w:p>
        </w:tc>
        <w:tc>
          <w:tcPr>
            <w:tcW w:w="2152" w:type="dxa"/>
            <w:vMerge/>
            <w:vAlign w:val="center"/>
          </w:tcPr>
          <w:p w14:paraId="2AD7BE0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7E8F9B87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544B6CB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6C97471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028EC1D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39AF9E2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5.97</w:t>
            </w:r>
          </w:p>
        </w:tc>
        <w:tc>
          <w:tcPr>
            <w:tcW w:w="1701" w:type="dxa"/>
            <w:vAlign w:val="center"/>
          </w:tcPr>
          <w:p w14:paraId="21528BA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9.7</w:t>
            </w:r>
          </w:p>
        </w:tc>
        <w:tc>
          <w:tcPr>
            <w:tcW w:w="2152" w:type="dxa"/>
            <w:vMerge/>
            <w:vAlign w:val="center"/>
          </w:tcPr>
          <w:p w14:paraId="76C4FFA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6BE06E9C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664E745D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6AD30A6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 w:val="restart"/>
            <w:vAlign w:val="center"/>
          </w:tcPr>
          <w:p w14:paraId="3D42B32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Muscle and hypodermis (3 vs 5)</w:t>
            </w:r>
          </w:p>
        </w:tc>
        <w:tc>
          <w:tcPr>
            <w:tcW w:w="1870" w:type="dxa"/>
            <w:vAlign w:val="center"/>
          </w:tcPr>
          <w:p w14:paraId="42DF15AA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6E0AA6">
              <w:rPr>
                <w:rFonts w:ascii="Times New Roman" w:hAnsi="Times New Roman" w:cs="Times New Roman"/>
                <w:szCs w:val="21"/>
              </w:rPr>
              <w:t>.64</w:t>
            </w:r>
          </w:p>
        </w:tc>
        <w:tc>
          <w:tcPr>
            <w:tcW w:w="1701" w:type="dxa"/>
            <w:vAlign w:val="center"/>
          </w:tcPr>
          <w:p w14:paraId="034EED5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6E0AA6">
              <w:rPr>
                <w:rFonts w:ascii="Times New Roman" w:hAnsi="Times New Roman" w:cs="Times New Roman"/>
                <w:szCs w:val="21"/>
              </w:rPr>
              <w:t>.91</w:t>
            </w:r>
          </w:p>
        </w:tc>
        <w:tc>
          <w:tcPr>
            <w:tcW w:w="2152" w:type="dxa"/>
            <w:vMerge w:val="restart"/>
            <w:vAlign w:val="center"/>
          </w:tcPr>
          <w:p w14:paraId="05F38FCD" w14:textId="1EC9A1B1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2.70</w:t>
            </w:r>
            <w:r w:rsid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1.03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vs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 3.94</w:t>
            </w:r>
            <w:r w:rsid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±</w:t>
            </w:r>
            <w:r w:rsid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 xml:space="preserve">0.98, </w:t>
            </w:r>
            <w:r w:rsidRPr="006E0AA6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F4787C" w:rsidRP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=</w:t>
            </w:r>
            <w:r w:rsidR="00F4787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6E0AA6">
              <w:rPr>
                <w:rFonts w:ascii="Times New Roman" w:hAnsi="Times New Roman" w:cs="Times New Roman"/>
                <w:szCs w:val="21"/>
              </w:rPr>
              <w:t>0.593</w:t>
            </w:r>
          </w:p>
        </w:tc>
      </w:tr>
      <w:tr w:rsidR="00EC31AE" w:rsidRPr="006E0AA6" w14:paraId="7D172563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1C003DE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5054104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440043B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59327C8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.76</w:t>
            </w:r>
          </w:p>
        </w:tc>
        <w:tc>
          <w:tcPr>
            <w:tcW w:w="1701" w:type="dxa"/>
            <w:vAlign w:val="center"/>
          </w:tcPr>
          <w:p w14:paraId="00DF1D1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.95</w:t>
            </w:r>
          </w:p>
        </w:tc>
        <w:tc>
          <w:tcPr>
            <w:tcW w:w="2152" w:type="dxa"/>
            <w:vMerge/>
            <w:vAlign w:val="center"/>
          </w:tcPr>
          <w:p w14:paraId="0A6C702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3608226C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7C024C8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7F3E952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1EED0FB4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07801CB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6E0AA6">
              <w:rPr>
                <w:rFonts w:ascii="Times New Roman" w:hAnsi="Times New Roman" w:cs="Times New Roman"/>
                <w:szCs w:val="21"/>
              </w:rPr>
              <w:t>.7</w:t>
            </w:r>
          </w:p>
        </w:tc>
        <w:tc>
          <w:tcPr>
            <w:tcW w:w="1701" w:type="dxa"/>
            <w:vAlign w:val="center"/>
          </w:tcPr>
          <w:p w14:paraId="58DA9EC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6E0AA6">
              <w:rPr>
                <w:rFonts w:ascii="Times New Roman" w:hAnsi="Times New Roman" w:cs="Times New Roman"/>
                <w:szCs w:val="21"/>
              </w:rPr>
              <w:t>.89</w:t>
            </w:r>
          </w:p>
        </w:tc>
        <w:tc>
          <w:tcPr>
            <w:tcW w:w="2152" w:type="dxa"/>
            <w:vMerge/>
            <w:vAlign w:val="center"/>
          </w:tcPr>
          <w:p w14:paraId="560918C5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3DD37CA2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711D4F71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0C7D8376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4628FE7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2DB5EDD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01" w:type="dxa"/>
            <w:vAlign w:val="center"/>
          </w:tcPr>
          <w:p w14:paraId="37726B89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6E0AA6">
              <w:rPr>
                <w:rFonts w:ascii="Times New Roman" w:hAnsi="Times New Roman" w:cs="Times New Roman"/>
                <w:szCs w:val="21"/>
              </w:rPr>
              <w:t>.8</w:t>
            </w:r>
          </w:p>
        </w:tc>
        <w:tc>
          <w:tcPr>
            <w:tcW w:w="2152" w:type="dxa"/>
            <w:vMerge/>
            <w:vAlign w:val="center"/>
          </w:tcPr>
          <w:p w14:paraId="3B94281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3F0135E2" w14:textId="77777777" w:rsidTr="00D778BB">
        <w:trPr>
          <w:trHeight w:val="284"/>
          <w:jc w:val="center"/>
        </w:trPr>
        <w:tc>
          <w:tcPr>
            <w:tcW w:w="1015" w:type="dxa"/>
            <w:vMerge/>
            <w:vAlign w:val="center"/>
          </w:tcPr>
          <w:p w14:paraId="7561311C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0" w:type="dxa"/>
            <w:vMerge/>
            <w:vAlign w:val="center"/>
          </w:tcPr>
          <w:p w14:paraId="2CA5EC5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Merge/>
            <w:vAlign w:val="center"/>
          </w:tcPr>
          <w:p w14:paraId="7468B87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7079BEE3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01" w:type="dxa"/>
            <w:vAlign w:val="center"/>
          </w:tcPr>
          <w:p w14:paraId="099D0EDE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6E0AA6">
              <w:rPr>
                <w:rFonts w:ascii="Times New Roman" w:hAnsi="Times New Roman" w:cs="Times New Roman"/>
                <w:szCs w:val="21"/>
              </w:rPr>
              <w:t>.17</w:t>
            </w:r>
          </w:p>
        </w:tc>
        <w:tc>
          <w:tcPr>
            <w:tcW w:w="2152" w:type="dxa"/>
            <w:vMerge/>
            <w:vAlign w:val="center"/>
          </w:tcPr>
          <w:p w14:paraId="69500CA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C31AE" w:rsidRPr="006E0AA6" w14:paraId="172CB298" w14:textId="77777777" w:rsidTr="00D778BB">
        <w:trPr>
          <w:trHeight w:val="284"/>
          <w:jc w:val="center"/>
        </w:trPr>
        <w:tc>
          <w:tcPr>
            <w:tcW w:w="1015" w:type="dxa"/>
            <w:vAlign w:val="center"/>
          </w:tcPr>
          <w:p w14:paraId="2C7CFE3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6E0AA6">
              <w:rPr>
                <w:rFonts w:ascii="Times New Roman" w:hAnsi="Times New Roman" w:cs="Times New Roman"/>
                <w:szCs w:val="21"/>
              </w:rPr>
              <w:t>otal</w:t>
            </w:r>
          </w:p>
        </w:tc>
        <w:tc>
          <w:tcPr>
            <w:tcW w:w="1360" w:type="dxa"/>
            <w:vAlign w:val="center"/>
          </w:tcPr>
          <w:p w14:paraId="52303E2B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1FCDE372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70" w:type="dxa"/>
            <w:vAlign w:val="center"/>
          </w:tcPr>
          <w:p w14:paraId="389B4E80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3.62 ± 2.68</w:t>
            </w:r>
          </w:p>
        </w:tc>
        <w:tc>
          <w:tcPr>
            <w:tcW w:w="1701" w:type="dxa"/>
            <w:vAlign w:val="center"/>
          </w:tcPr>
          <w:p w14:paraId="391F6648" w14:textId="77777777" w:rsidR="00EC31AE" w:rsidRPr="006E0AA6" w:rsidRDefault="00EC31AE" w:rsidP="00B405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E0AA6">
              <w:rPr>
                <w:rFonts w:ascii="Times New Roman" w:hAnsi="Times New Roman" w:cs="Times New Roman"/>
                <w:szCs w:val="21"/>
              </w:rPr>
              <w:t>7.99 ± 9.04</w:t>
            </w:r>
          </w:p>
        </w:tc>
        <w:tc>
          <w:tcPr>
            <w:tcW w:w="2152" w:type="dxa"/>
            <w:vAlign w:val="center"/>
          </w:tcPr>
          <w:p w14:paraId="04A3B393" w14:textId="223250F3" w:rsidR="00EC31AE" w:rsidRPr="006E0AA6" w:rsidRDefault="00FC0164" w:rsidP="00B405BE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>
              <w:rPr>
                <w:rFonts w:ascii="Times New Roman" w:hAnsi="Times New Roman" w:cs="Times New Roman"/>
                <w:b/>
                <w:i/>
                <w:szCs w:val="21"/>
              </w:rPr>
              <w:t>p</w:t>
            </w:r>
            <w:r w:rsidRPr="00FC0164"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="00EC31AE" w:rsidRPr="006E0AA6">
              <w:rPr>
                <w:rFonts w:ascii="Times New Roman" w:hAnsi="Times New Roman" w:cs="Times New Roman"/>
                <w:b/>
                <w:szCs w:val="21"/>
              </w:rPr>
              <w:t>=</w:t>
            </w:r>
            <w:r>
              <w:rPr>
                <w:rFonts w:ascii="Times New Roman" w:hAnsi="Times New Roman" w:cs="Times New Roman"/>
                <w:b/>
                <w:szCs w:val="21"/>
              </w:rPr>
              <w:t xml:space="preserve"> </w:t>
            </w:r>
            <w:r w:rsidR="00EC31AE" w:rsidRPr="006E0AA6">
              <w:rPr>
                <w:rFonts w:ascii="Times New Roman" w:hAnsi="Times New Roman" w:cs="Times New Roman"/>
                <w:b/>
                <w:szCs w:val="21"/>
              </w:rPr>
              <w:t>0.002*</w:t>
            </w:r>
          </w:p>
        </w:tc>
      </w:tr>
    </w:tbl>
    <w:p w14:paraId="5502F151" w14:textId="77777777" w:rsidR="00B61669" w:rsidRPr="006E0AA6" w:rsidRDefault="00B61669" w:rsidP="00B61669">
      <w:pPr>
        <w:spacing w:line="360" w:lineRule="auto"/>
        <w:rPr>
          <w:rFonts w:ascii="Times New Roman" w:hAnsi="Times New Roman" w:cs="Times New Roman"/>
          <w:szCs w:val="21"/>
        </w:rPr>
      </w:pPr>
      <w:r w:rsidRPr="006E0AA6">
        <w:rPr>
          <w:rFonts w:ascii="Times New Roman" w:hAnsi="Times New Roman" w:cs="Times New Roman"/>
          <w:szCs w:val="21"/>
        </w:rPr>
        <w:t>NA Not applicable</w:t>
      </w:r>
    </w:p>
    <w:p w14:paraId="6CF08EC2" w14:textId="77777777" w:rsidR="00B61669" w:rsidRPr="006E0AA6" w:rsidRDefault="00B61669" w:rsidP="00B61669">
      <w:pPr>
        <w:spacing w:line="360" w:lineRule="auto"/>
        <w:rPr>
          <w:rFonts w:ascii="Times New Roman" w:hAnsi="Times New Roman" w:cs="Times New Roman"/>
          <w:szCs w:val="21"/>
        </w:rPr>
      </w:pPr>
      <w:r w:rsidRPr="006E0AA6">
        <w:rPr>
          <w:rFonts w:ascii="Times New Roman" w:hAnsi="Times New Roman" w:cs="Times New Roman"/>
          <w:szCs w:val="21"/>
        </w:rPr>
        <w:t>“-” visual assessment-negative</w:t>
      </w:r>
    </w:p>
    <w:p w14:paraId="63A19C9D" w14:textId="77777777" w:rsidR="00B61669" w:rsidRPr="00931763" w:rsidRDefault="00B61669" w:rsidP="00B6166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E0AA6">
        <w:rPr>
          <w:rFonts w:ascii="Times New Roman" w:hAnsi="Times New Roman" w:cs="Times New Roman"/>
          <w:szCs w:val="21"/>
        </w:rPr>
        <w:t>*</w:t>
      </w:r>
      <w:r w:rsidRPr="006E0AA6">
        <w:rPr>
          <w:rFonts w:ascii="Times New Roman" w:hAnsi="Times New Roman" w:cs="Times New Roman"/>
          <w:i/>
          <w:szCs w:val="21"/>
        </w:rPr>
        <w:t>p</w:t>
      </w:r>
      <w:r w:rsidRPr="006E0AA6">
        <w:rPr>
          <w:rFonts w:ascii="Times New Roman" w:hAnsi="Times New Roman" w:cs="Times New Roman"/>
          <w:szCs w:val="21"/>
        </w:rPr>
        <w:t>＜</w:t>
      </w:r>
      <w:r w:rsidRPr="006E0AA6">
        <w:rPr>
          <w:rFonts w:ascii="Times New Roman" w:hAnsi="Times New Roman" w:cs="Times New Roman"/>
          <w:szCs w:val="21"/>
        </w:rPr>
        <w:t>0.05</w:t>
      </w:r>
    </w:p>
    <w:p w14:paraId="4A0221DB" w14:textId="77777777" w:rsidR="00B61669" w:rsidRDefault="00B61669" w:rsidP="00B6166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6A5A3816" w14:textId="1E0DF04D" w:rsidR="001873B9" w:rsidRPr="00615717" w:rsidRDefault="00A02A76" w:rsidP="001873B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7C87924" wp14:editId="7EE3167A">
            <wp:extent cx="5274310" cy="18630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远处转移 10-21 300dpi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69E5A" w14:textId="224EFDD7" w:rsidR="001873B9" w:rsidRPr="00615717" w:rsidRDefault="001873B9" w:rsidP="001873B9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8F1BB3">
        <w:rPr>
          <w:rFonts w:ascii="Times New Roman" w:hAnsi="Times New Roman" w:cs="Times New Roman"/>
          <w:b/>
          <w:szCs w:val="21"/>
        </w:rPr>
        <w:t>Fig</w:t>
      </w:r>
      <w:r w:rsidR="008F1BB3" w:rsidRPr="008F1BB3">
        <w:rPr>
          <w:rFonts w:ascii="Times New Roman" w:hAnsi="Times New Roman" w:cs="Times New Roman"/>
          <w:b/>
          <w:szCs w:val="21"/>
        </w:rPr>
        <w:t>.</w:t>
      </w:r>
      <w:r w:rsidRPr="008F1BB3">
        <w:rPr>
          <w:rFonts w:ascii="Times New Roman" w:hAnsi="Times New Roman" w:cs="Times New Roman"/>
          <w:b/>
          <w:szCs w:val="21"/>
        </w:rPr>
        <w:t xml:space="preserve"> S3</w:t>
      </w:r>
      <w:r w:rsidRPr="00DB5A49">
        <w:rPr>
          <w:rFonts w:ascii="Times New Roman" w:hAnsi="Times New Roman" w:cs="Times New Roman"/>
          <w:b/>
          <w:szCs w:val="21"/>
        </w:rPr>
        <w:t xml:space="preserve"> </w:t>
      </w:r>
      <w:r w:rsidRPr="00DB5A49">
        <w:rPr>
          <w:rFonts w:ascii="Times New Roman" w:hAnsi="Times New Roman" w:cs="Times New Roman"/>
          <w:szCs w:val="21"/>
        </w:rPr>
        <w:t>A 56-year-old male with tongue squamous cell carcinoma was found with distant metastasis by both [</w:t>
      </w:r>
      <w:r w:rsidRPr="00DB5A49">
        <w:rPr>
          <w:rFonts w:ascii="Times New Roman" w:hAnsi="Times New Roman" w:cs="Times New Roman"/>
          <w:szCs w:val="21"/>
          <w:vertAlign w:val="superscript"/>
        </w:rPr>
        <w:t>18</w:t>
      </w:r>
      <w:r w:rsidRPr="00DB5A49">
        <w:rPr>
          <w:rFonts w:ascii="Times New Roman" w:hAnsi="Times New Roman" w:cs="Times New Roman"/>
          <w:szCs w:val="21"/>
        </w:rPr>
        <w:t>F]FDG (A) and [</w:t>
      </w:r>
      <w:r w:rsidRPr="00DB5A49">
        <w:rPr>
          <w:rFonts w:ascii="Times New Roman" w:hAnsi="Times New Roman" w:cs="Times New Roman"/>
          <w:szCs w:val="21"/>
          <w:vertAlign w:val="superscript"/>
        </w:rPr>
        <w:t>68</w:t>
      </w:r>
      <w:r w:rsidRPr="00DB5A49">
        <w:rPr>
          <w:rFonts w:ascii="Times New Roman" w:hAnsi="Times New Roman" w:cs="Times New Roman"/>
          <w:szCs w:val="21"/>
        </w:rPr>
        <w:t>Ga]Ga-FAPI</w:t>
      </w:r>
      <w:r w:rsidR="006D5B27">
        <w:rPr>
          <w:rFonts w:ascii="Times New Roman" w:hAnsi="Times New Roman" w:cs="Times New Roman"/>
          <w:szCs w:val="21"/>
        </w:rPr>
        <w:t xml:space="preserve"> </w:t>
      </w:r>
      <w:r w:rsidRPr="00DB5A49">
        <w:rPr>
          <w:rFonts w:ascii="Times New Roman" w:hAnsi="Times New Roman" w:cs="Times New Roman"/>
          <w:szCs w:val="21"/>
        </w:rPr>
        <w:t>PET/CT (F). [</w:t>
      </w:r>
      <w:r w:rsidRPr="00DB5A49">
        <w:rPr>
          <w:rFonts w:ascii="Times New Roman" w:hAnsi="Times New Roman" w:cs="Times New Roman"/>
          <w:szCs w:val="21"/>
          <w:vertAlign w:val="superscript"/>
        </w:rPr>
        <w:t>68</w:t>
      </w:r>
      <w:r w:rsidRPr="00DB5A49">
        <w:rPr>
          <w:rFonts w:ascii="Times New Roman" w:hAnsi="Times New Roman" w:cs="Times New Roman"/>
          <w:szCs w:val="21"/>
        </w:rPr>
        <w:t>Ga]Ga-FAPI PET/CT (D) shows higher SUVmax of the bone metastatic lesion on L2 than [</w:t>
      </w:r>
      <w:r w:rsidRPr="00DB5A49">
        <w:rPr>
          <w:rFonts w:ascii="Times New Roman" w:hAnsi="Times New Roman" w:cs="Times New Roman"/>
          <w:szCs w:val="21"/>
          <w:vertAlign w:val="superscript"/>
        </w:rPr>
        <w:t>18</w:t>
      </w:r>
      <w:r w:rsidRPr="00DB5A49">
        <w:rPr>
          <w:rFonts w:ascii="Times New Roman" w:hAnsi="Times New Roman" w:cs="Times New Roman"/>
          <w:szCs w:val="21"/>
        </w:rPr>
        <w:t xml:space="preserve">F]FDG (B) (SUVmax 32.0 </w:t>
      </w:r>
      <w:r w:rsidRPr="00DB5A49">
        <w:rPr>
          <w:rFonts w:ascii="Times New Roman" w:hAnsi="Times New Roman" w:cs="Times New Roman"/>
          <w:i/>
          <w:szCs w:val="21"/>
        </w:rPr>
        <w:t>vs</w:t>
      </w:r>
      <w:r w:rsidRPr="00DB5A49">
        <w:rPr>
          <w:rFonts w:ascii="Times New Roman" w:hAnsi="Times New Roman" w:cs="Times New Roman"/>
          <w:szCs w:val="21"/>
        </w:rPr>
        <w:t xml:space="preserve"> 8.4). A small subcutaneous nodule located in the right lumbar back was found on [</w:t>
      </w:r>
      <w:r w:rsidRPr="00DB5A49">
        <w:rPr>
          <w:rFonts w:ascii="Times New Roman" w:hAnsi="Times New Roman" w:cs="Times New Roman"/>
          <w:szCs w:val="21"/>
          <w:vertAlign w:val="superscript"/>
        </w:rPr>
        <w:t>68</w:t>
      </w:r>
      <w:r w:rsidRPr="00DB5A49">
        <w:rPr>
          <w:rFonts w:ascii="Times New Roman" w:hAnsi="Times New Roman" w:cs="Times New Roman"/>
          <w:szCs w:val="21"/>
        </w:rPr>
        <w:t>Ga]Ga-FAPI PET/CT (E), but not on [</w:t>
      </w:r>
      <w:r w:rsidRPr="00DB5A49">
        <w:rPr>
          <w:rFonts w:ascii="Times New Roman" w:hAnsi="Times New Roman" w:cs="Times New Roman"/>
          <w:szCs w:val="21"/>
          <w:vertAlign w:val="superscript"/>
        </w:rPr>
        <w:t>18</w:t>
      </w:r>
      <w:r w:rsidRPr="00DB5A49">
        <w:rPr>
          <w:rFonts w:ascii="Times New Roman" w:hAnsi="Times New Roman" w:cs="Times New Roman"/>
          <w:szCs w:val="21"/>
        </w:rPr>
        <w:t>F]FDG (C). Arrows indicate the location of metastatic lesions.</w:t>
      </w:r>
    </w:p>
    <w:p w14:paraId="02B4786B" w14:textId="6172C658" w:rsidR="00E37530" w:rsidRDefault="00702211" w:rsidP="007022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B300DEA" wp14:editId="7BEA158B">
            <wp:extent cx="5274310" cy="276733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陈平吉 组图 300dpi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1870B" w14:textId="2BB0C373" w:rsidR="001426B9" w:rsidRPr="00E95C5C" w:rsidRDefault="005702B8" w:rsidP="00E95C5C">
      <w:pPr>
        <w:spacing w:line="360" w:lineRule="auto"/>
        <w:rPr>
          <w:rFonts w:ascii="Times New Roman" w:hAnsi="Times New Roman" w:cs="Times New Roman"/>
          <w:szCs w:val="21"/>
        </w:rPr>
      </w:pPr>
      <w:r w:rsidRPr="008F1BB3">
        <w:rPr>
          <w:rFonts w:ascii="Times New Roman" w:hAnsi="Times New Roman" w:cs="Times New Roman"/>
          <w:b/>
          <w:szCs w:val="21"/>
        </w:rPr>
        <w:t>Fig</w:t>
      </w:r>
      <w:r w:rsidR="008F1BB3" w:rsidRPr="008F1BB3">
        <w:rPr>
          <w:rFonts w:ascii="Times New Roman" w:hAnsi="Times New Roman" w:cs="Times New Roman"/>
          <w:b/>
          <w:szCs w:val="21"/>
        </w:rPr>
        <w:t>.</w:t>
      </w:r>
      <w:r w:rsidRPr="008F1BB3">
        <w:rPr>
          <w:rFonts w:ascii="Times New Roman" w:hAnsi="Times New Roman" w:cs="Times New Roman"/>
          <w:b/>
          <w:szCs w:val="21"/>
        </w:rPr>
        <w:t xml:space="preserve"> S4</w:t>
      </w:r>
      <w:r w:rsidRPr="00E95C5C">
        <w:rPr>
          <w:rFonts w:ascii="Times New Roman" w:hAnsi="Times New Roman" w:cs="Times New Roman"/>
          <w:szCs w:val="21"/>
        </w:rPr>
        <w:t xml:space="preserve"> </w:t>
      </w:r>
      <w:r w:rsidR="001A7789" w:rsidRPr="00E95C5C">
        <w:rPr>
          <w:rFonts w:ascii="Times New Roman" w:hAnsi="Times New Roman" w:cs="Times New Roman"/>
          <w:szCs w:val="21"/>
        </w:rPr>
        <w:t xml:space="preserve">A 30-year-old male patient with </w:t>
      </w:r>
      <w:r w:rsidR="001426B9" w:rsidRPr="00E95C5C">
        <w:rPr>
          <w:rFonts w:ascii="Times New Roman" w:hAnsi="Times New Roman" w:cs="Times New Roman"/>
          <w:szCs w:val="21"/>
        </w:rPr>
        <w:t>tongue root SCC</w:t>
      </w:r>
      <w:r w:rsidR="001A7789" w:rsidRPr="00E95C5C">
        <w:rPr>
          <w:rFonts w:ascii="Times New Roman" w:hAnsi="Times New Roman" w:cs="Times New Roman"/>
          <w:szCs w:val="21"/>
        </w:rPr>
        <w:t xml:space="preserve">. </w:t>
      </w:r>
      <w:r w:rsidR="006D7216" w:rsidRPr="00E95C5C">
        <w:rPr>
          <w:rFonts w:ascii="Times New Roman" w:hAnsi="Times New Roman" w:cs="Times New Roman"/>
          <w:szCs w:val="21"/>
        </w:rPr>
        <w:t>Postoperative pathological results showed that there were lymph node metast</w:t>
      </w:r>
      <w:r w:rsidR="002F6FB8" w:rsidRPr="00E95C5C">
        <w:rPr>
          <w:rFonts w:ascii="Times New Roman" w:hAnsi="Times New Roman" w:cs="Times New Roman"/>
          <w:szCs w:val="21"/>
        </w:rPr>
        <w:t>ases in the right neck region I</w:t>
      </w:r>
      <w:r w:rsidR="00E95C5C" w:rsidRPr="00E95C5C">
        <w:rPr>
          <w:rFonts w:ascii="Times New Roman" w:hAnsi="Times New Roman" w:cs="Times New Roman"/>
          <w:szCs w:val="21"/>
        </w:rPr>
        <w:t>,</w:t>
      </w:r>
      <w:r w:rsidR="006D7216" w:rsidRPr="00E95C5C">
        <w:rPr>
          <w:rFonts w:ascii="Times New Roman" w:hAnsi="Times New Roman" w:cs="Times New Roman"/>
          <w:szCs w:val="21"/>
        </w:rPr>
        <w:t xml:space="preserve"> II</w:t>
      </w:r>
      <w:r w:rsidR="00E95C5C" w:rsidRPr="00E95C5C">
        <w:rPr>
          <w:rFonts w:ascii="Times New Roman" w:hAnsi="Times New Roman" w:cs="Times New Roman"/>
          <w:szCs w:val="21"/>
        </w:rPr>
        <w:t>.</w:t>
      </w:r>
      <w:r w:rsidR="001426B9" w:rsidRPr="00E95C5C">
        <w:rPr>
          <w:rFonts w:ascii="Times New Roman" w:hAnsi="Times New Roman" w:cs="Times New Roman"/>
          <w:szCs w:val="21"/>
        </w:rPr>
        <w:t xml:space="preserve"> </w:t>
      </w:r>
      <w:r w:rsidR="00E95C5C" w:rsidRPr="00E95C5C">
        <w:rPr>
          <w:rFonts w:ascii="Times New Roman" w:hAnsi="Times New Roman" w:cs="Times New Roman"/>
          <w:szCs w:val="21"/>
        </w:rPr>
        <w:t>T</w:t>
      </w:r>
      <w:r w:rsidR="001426B9" w:rsidRPr="00E95C5C">
        <w:rPr>
          <w:rFonts w:ascii="Times New Roman" w:hAnsi="Times New Roman" w:cs="Times New Roman"/>
          <w:szCs w:val="21"/>
        </w:rPr>
        <w:t xml:space="preserve">he cervical lymphatic micro-invasion </w:t>
      </w:r>
      <w:r w:rsidR="00653415">
        <w:rPr>
          <w:rFonts w:ascii="Times New Roman" w:hAnsi="Times New Roman" w:cs="Times New Roman"/>
          <w:szCs w:val="21"/>
        </w:rPr>
        <w:t xml:space="preserve">(B, C) </w:t>
      </w:r>
      <w:r w:rsidR="001426B9" w:rsidRPr="00E95C5C">
        <w:rPr>
          <w:rFonts w:ascii="Times New Roman" w:hAnsi="Times New Roman" w:cs="Times New Roman"/>
          <w:szCs w:val="21"/>
        </w:rPr>
        <w:t>showed false negative on [</w:t>
      </w:r>
      <w:r w:rsidR="001426B9" w:rsidRPr="00653415">
        <w:rPr>
          <w:rFonts w:ascii="Times New Roman" w:hAnsi="Times New Roman" w:cs="Times New Roman"/>
          <w:szCs w:val="21"/>
          <w:vertAlign w:val="superscript"/>
        </w:rPr>
        <w:t>68</w:t>
      </w:r>
      <w:r w:rsidR="001426B9" w:rsidRPr="00E95C5C">
        <w:rPr>
          <w:rFonts w:ascii="Times New Roman" w:hAnsi="Times New Roman" w:cs="Times New Roman"/>
          <w:szCs w:val="21"/>
        </w:rPr>
        <w:t>Ga]Ga-FAPI PET/CT</w:t>
      </w:r>
      <w:r w:rsidR="00653415">
        <w:rPr>
          <w:rFonts w:ascii="Times New Roman" w:hAnsi="Times New Roman" w:cs="Times New Roman"/>
          <w:szCs w:val="21"/>
        </w:rPr>
        <w:t xml:space="preserve"> (</w:t>
      </w:r>
      <w:r w:rsidR="00E24A0F">
        <w:rPr>
          <w:rFonts w:ascii="Times New Roman" w:hAnsi="Times New Roman" w:cs="Times New Roman"/>
          <w:szCs w:val="21"/>
        </w:rPr>
        <w:t xml:space="preserve">A, </w:t>
      </w:r>
      <w:r w:rsidR="00A4411C">
        <w:rPr>
          <w:rFonts w:ascii="Times New Roman" w:hAnsi="Times New Roman" w:cs="Times New Roman"/>
          <w:szCs w:val="21"/>
        </w:rPr>
        <w:t>D</w:t>
      </w:r>
      <w:r w:rsidR="00653415">
        <w:rPr>
          <w:rFonts w:ascii="Times New Roman" w:hAnsi="Times New Roman" w:cs="Times New Roman"/>
          <w:szCs w:val="21"/>
        </w:rPr>
        <w:t>)</w:t>
      </w:r>
      <w:r w:rsidR="001426B9" w:rsidRPr="00E95C5C">
        <w:rPr>
          <w:rFonts w:ascii="Times New Roman" w:hAnsi="Times New Roman" w:cs="Times New Roman"/>
          <w:szCs w:val="21"/>
        </w:rPr>
        <w:t>, and the corresponding IHC showed no or low expression of FAP</w:t>
      </w:r>
      <w:r w:rsidR="00B97DA9">
        <w:rPr>
          <w:rFonts w:ascii="Times New Roman" w:hAnsi="Times New Roman" w:cs="Times New Roman"/>
          <w:szCs w:val="21"/>
        </w:rPr>
        <w:t xml:space="preserve"> (</w:t>
      </w:r>
      <w:r w:rsidR="00B97DA9" w:rsidRPr="00B97DA9">
        <w:rPr>
          <w:rFonts w:ascii="Times New Roman" w:hAnsi="Times New Roman" w:cs="Times New Roman"/>
          <w:szCs w:val="21"/>
        </w:rPr>
        <w:t xml:space="preserve">score </w:t>
      </w:r>
      <w:r w:rsidR="00B97DA9">
        <w:rPr>
          <w:rFonts w:ascii="Times New Roman" w:hAnsi="Times New Roman" w:cs="Times New Roman"/>
          <w:szCs w:val="21"/>
        </w:rPr>
        <w:t>-~</w:t>
      </w:r>
      <w:r w:rsidR="00B97DA9" w:rsidRPr="00B97DA9">
        <w:rPr>
          <w:rFonts w:ascii="Times New Roman" w:hAnsi="Times New Roman" w:cs="Times New Roman"/>
          <w:szCs w:val="21"/>
        </w:rPr>
        <w:t>+</w:t>
      </w:r>
      <w:r w:rsidR="00B97DA9">
        <w:rPr>
          <w:rFonts w:ascii="Times New Roman" w:hAnsi="Times New Roman" w:cs="Times New Roman"/>
          <w:szCs w:val="21"/>
        </w:rPr>
        <w:t>)</w:t>
      </w:r>
      <w:r w:rsidR="00A4411C">
        <w:rPr>
          <w:rFonts w:ascii="Times New Roman" w:hAnsi="Times New Roman" w:cs="Times New Roman"/>
          <w:szCs w:val="21"/>
        </w:rPr>
        <w:t xml:space="preserve"> (E, F)</w:t>
      </w:r>
      <w:r w:rsidR="001426B9" w:rsidRPr="00E95C5C">
        <w:rPr>
          <w:rFonts w:ascii="Times New Roman" w:hAnsi="Times New Roman" w:cs="Times New Roman"/>
          <w:szCs w:val="21"/>
        </w:rPr>
        <w:t>.</w:t>
      </w:r>
    </w:p>
    <w:sectPr w:rsidR="001426B9" w:rsidRPr="00E95C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F6B4F7" w14:textId="77777777" w:rsidR="005A0AFD" w:rsidRDefault="005A0AFD" w:rsidP="0084613A">
      <w:r>
        <w:separator/>
      </w:r>
    </w:p>
  </w:endnote>
  <w:endnote w:type="continuationSeparator" w:id="0">
    <w:p w14:paraId="6443BF9E" w14:textId="77777777" w:rsidR="005A0AFD" w:rsidRDefault="005A0AFD" w:rsidP="00846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5C7DD9" w14:textId="77777777" w:rsidR="005A0AFD" w:rsidRDefault="005A0AFD" w:rsidP="0084613A">
      <w:r>
        <w:separator/>
      </w:r>
    </w:p>
  </w:footnote>
  <w:footnote w:type="continuationSeparator" w:id="0">
    <w:p w14:paraId="11E1D5A7" w14:textId="77777777" w:rsidR="005A0AFD" w:rsidRDefault="005A0AFD" w:rsidP="008461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A5537A"/>
    <w:multiLevelType w:val="hybridMultilevel"/>
    <w:tmpl w:val="68A6429C"/>
    <w:lvl w:ilvl="0" w:tplc="4C002A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DQwNLK0NDY1tzQxNDdV0lEKTi0uzszPAykwNK4FAMWGAMgtAAAA"/>
  </w:docVars>
  <w:rsids>
    <w:rsidRoot w:val="00A60A20"/>
    <w:rsid w:val="000425FE"/>
    <w:rsid w:val="000435B2"/>
    <w:rsid w:val="0005292D"/>
    <w:rsid w:val="00056ADA"/>
    <w:rsid w:val="000651E8"/>
    <w:rsid w:val="0007488F"/>
    <w:rsid w:val="00076899"/>
    <w:rsid w:val="000D02FF"/>
    <w:rsid w:val="000F324E"/>
    <w:rsid w:val="001426B9"/>
    <w:rsid w:val="00143369"/>
    <w:rsid w:val="00162CD5"/>
    <w:rsid w:val="0018323A"/>
    <w:rsid w:val="001873B9"/>
    <w:rsid w:val="00190C53"/>
    <w:rsid w:val="001941B4"/>
    <w:rsid w:val="001A44D1"/>
    <w:rsid w:val="001A7789"/>
    <w:rsid w:val="001B3C73"/>
    <w:rsid w:val="001C444C"/>
    <w:rsid w:val="001F189B"/>
    <w:rsid w:val="00204953"/>
    <w:rsid w:val="002064B2"/>
    <w:rsid w:val="00213FF9"/>
    <w:rsid w:val="002917F5"/>
    <w:rsid w:val="002C712B"/>
    <w:rsid w:val="002F6FB8"/>
    <w:rsid w:val="003001A8"/>
    <w:rsid w:val="003120AC"/>
    <w:rsid w:val="00355128"/>
    <w:rsid w:val="0038106A"/>
    <w:rsid w:val="00450BC4"/>
    <w:rsid w:val="00463F97"/>
    <w:rsid w:val="004650D5"/>
    <w:rsid w:val="00476C02"/>
    <w:rsid w:val="004A3062"/>
    <w:rsid w:val="004D3EC7"/>
    <w:rsid w:val="004E32E0"/>
    <w:rsid w:val="004E73EE"/>
    <w:rsid w:val="005052D5"/>
    <w:rsid w:val="00532199"/>
    <w:rsid w:val="00540329"/>
    <w:rsid w:val="005702B8"/>
    <w:rsid w:val="0057758E"/>
    <w:rsid w:val="005964A0"/>
    <w:rsid w:val="005A0AFD"/>
    <w:rsid w:val="005F4E8F"/>
    <w:rsid w:val="005F6AC5"/>
    <w:rsid w:val="00605D26"/>
    <w:rsid w:val="0064758A"/>
    <w:rsid w:val="00653415"/>
    <w:rsid w:val="006A7CF4"/>
    <w:rsid w:val="006D5B27"/>
    <w:rsid w:val="006D7216"/>
    <w:rsid w:val="006E0AA6"/>
    <w:rsid w:val="006E1B99"/>
    <w:rsid w:val="00702211"/>
    <w:rsid w:val="00757A46"/>
    <w:rsid w:val="00780B5C"/>
    <w:rsid w:val="007A34C6"/>
    <w:rsid w:val="007D0033"/>
    <w:rsid w:val="007E748D"/>
    <w:rsid w:val="007E7C99"/>
    <w:rsid w:val="007F1CBF"/>
    <w:rsid w:val="007F1FEF"/>
    <w:rsid w:val="007F3C72"/>
    <w:rsid w:val="008101CF"/>
    <w:rsid w:val="0081182A"/>
    <w:rsid w:val="00830324"/>
    <w:rsid w:val="00836CAA"/>
    <w:rsid w:val="0084613A"/>
    <w:rsid w:val="00860C43"/>
    <w:rsid w:val="00875228"/>
    <w:rsid w:val="00893950"/>
    <w:rsid w:val="008E5D5D"/>
    <w:rsid w:val="008F1BB3"/>
    <w:rsid w:val="00902B99"/>
    <w:rsid w:val="00933E55"/>
    <w:rsid w:val="00944C50"/>
    <w:rsid w:val="00955F42"/>
    <w:rsid w:val="00984D55"/>
    <w:rsid w:val="009B7AFB"/>
    <w:rsid w:val="009F0B84"/>
    <w:rsid w:val="00A02A76"/>
    <w:rsid w:val="00A43D27"/>
    <w:rsid w:val="00A4411C"/>
    <w:rsid w:val="00A60A20"/>
    <w:rsid w:val="00AA70FA"/>
    <w:rsid w:val="00AE381B"/>
    <w:rsid w:val="00AF1727"/>
    <w:rsid w:val="00B264A3"/>
    <w:rsid w:val="00B405BE"/>
    <w:rsid w:val="00B61669"/>
    <w:rsid w:val="00B747FA"/>
    <w:rsid w:val="00B90A71"/>
    <w:rsid w:val="00B97DA9"/>
    <w:rsid w:val="00BA20F4"/>
    <w:rsid w:val="00BA291F"/>
    <w:rsid w:val="00BD507A"/>
    <w:rsid w:val="00BE0285"/>
    <w:rsid w:val="00BF491F"/>
    <w:rsid w:val="00C62BF8"/>
    <w:rsid w:val="00C73082"/>
    <w:rsid w:val="00CB17B5"/>
    <w:rsid w:val="00CC7431"/>
    <w:rsid w:val="00CD103A"/>
    <w:rsid w:val="00CD3B4A"/>
    <w:rsid w:val="00CE3EB9"/>
    <w:rsid w:val="00CF5F8D"/>
    <w:rsid w:val="00D0061F"/>
    <w:rsid w:val="00D047F1"/>
    <w:rsid w:val="00D20DDB"/>
    <w:rsid w:val="00D502F3"/>
    <w:rsid w:val="00D778BB"/>
    <w:rsid w:val="00D86742"/>
    <w:rsid w:val="00DB037C"/>
    <w:rsid w:val="00DB32A3"/>
    <w:rsid w:val="00DC28C8"/>
    <w:rsid w:val="00DC697B"/>
    <w:rsid w:val="00DE7670"/>
    <w:rsid w:val="00E00FBA"/>
    <w:rsid w:val="00E07A81"/>
    <w:rsid w:val="00E24A0F"/>
    <w:rsid w:val="00E272AA"/>
    <w:rsid w:val="00E36A78"/>
    <w:rsid w:val="00E37530"/>
    <w:rsid w:val="00E530D9"/>
    <w:rsid w:val="00E876F6"/>
    <w:rsid w:val="00E95C5C"/>
    <w:rsid w:val="00E9781A"/>
    <w:rsid w:val="00EB3B06"/>
    <w:rsid w:val="00EC31AE"/>
    <w:rsid w:val="00ED02CA"/>
    <w:rsid w:val="00ED2AE0"/>
    <w:rsid w:val="00EF4CB4"/>
    <w:rsid w:val="00F37A8D"/>
    <w:rsid w:val="00F4787C"/>
    <w:rsid w:val="00FA08D9"/>
    <w:rsid w:val="00FC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E3B0A"/>
  <w15:chartTrackingRefBased/>
  <w15:docId w15:val="{FD7DAAE8-FCFB-4C40-8BCB-B32AD3B3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1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61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6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613A"/>
    <w:rPr>
      <w:sz w:val="18"/>
      <w:szCs w:val="18"/>
    </w:rPr>
  </w:style>
  <w:style w:type="table" w:styleId="a5">
    <w:name w:val="Table Grid"/>
    <w:basedOn w:val="a1"/>
    <w:uiPriority w:val="39"/>
    <w:rsid w:val="00CE3E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annotation reference"/>
    <w:basedOn w:val="a0"/>
    <w:uiPriority w:val="99"/>
    <w:semiHidden/>
    <w:unhideWhenUsed/>
    <w:rsid w:val="0038106A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8106A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8106A"/>
  </w:style>
  <w:style w:type="paragraph" w:styleId="a8">
    <w:name w:val="Balloon Text"/>
    <w:basedOn w:val="a"/>
    <w:link w:val="Char2"/>
    <w:uiPriority w:val="99"/>
    <w:semiHidden/>
    <w:unhideWhenUsed/>
    <w:rsid w:val="00ED02C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ED02CA"/>
    <w:rPr>
      <w:sz w:val="18"/>
      <w:szCs w:val="18"/>
    </w:rPr>
  </w:style>
  <w:style w:type="paragraph" w:styleId="a9">
    <w:name w:val="List Paragraph"/>
    <w:basedOn w:val="a"/>
    <w:uiPriority w:val="34"/>
    <w:qFormat/>
    <w:rsid w:val="00AA70FA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E07A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8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9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njia@whu.edu.cn" TargetMode="External"/><Relationship Id="rId13" Type="http://schemas.openxmlformats.org/officeDocument/2006/relationships/image" Target="media/image4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tiff"/><Relationship Id="rId4" Type="http://schemas.openxmlformats.org/officeDocument/2006/relationships/settings" Target="settings.xml"/><Relationship Id="rId9" Type="http://schemas.openxmlformats.org/officeDocument/2006/relationships/hyperlink" Target="mailto:heyong@znhospital.c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AA1B6-C401-4662-9196-C318E1DF75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10</Pages>
  <Words>2108</Words>
  <Characters>12022</Characters>
  <Application>Microsoft Office Word</Application>
  <DocSecurity>0</DocSecurity>
  <Lines>100</Lines>
  <Paragraphs>28</Paragraphs>
  <ScaleCrop>false</ScaleCrop>
  <Company/>
  <LinksUpToDate>false</LinksUpToDate>
  <CharactersWithSpaces>14102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jiangyq</dc:creator>
  <cp:keywords/>
  <dc:description/>
  <cp:lastModifiedBy>jiangyq</cp:lastModifiedBy>
  <cp:revision>103</cp:revision>
  <dcterms:created xsi:type="dcterms:W3CDTF">2022-09-30T12:03:00Z</dcterms:created>
  <dcterms:modified xsi:type="dcterms:W3CDTF">2022-11-07T08:56:00Z</dcterms:modified>
</cp:coreProperties>
</file>