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74FCE" w:rsidRPr="00790E5C" w:rsidRDefault="00674FCE" w:rsidP="00674FCE">
      <w:pPr>
        <w:jc w:val="both"/>
        <w:rPr>
          <w:b/>
          <w:sz w:val="20"/>
          <w:szCs w:val="20"/>
          <w:lang w:val="en-US"/>
        </w:rPr>
      </w:pPr>
      <w:r w:rsidRPr="00790E5C">
        <w:rPr>
          <w:b/>
          <w:sz w:val="20"/>
          <w:szCs w:val="20"/>
          <w:lang w:val="en-US"/>
        </w:rPr>
        <w:t>Table 4: Inverse probability of treatment weighting (IPTW) analysis.</w:t>
      </w:r>
      <w:r>
        <w:rPr>
          <w:b/>
          <w:sz w:val="20"/>
          <w:szCs w:val="20"/>
          <w:lang w:val="en-US"/>
        </w:rPr>
        <w:t xml:space="preserve"> Reference is considered as i</w:t>
      </w:r>
      <w:r w:rsidRPr="00790E5C">
        <w:rPr>
          <w:b/>
          <w:sz w:val="20"/>
          <w:szCs w:val="20"/>
          <w:lang w:val="en-US"/>
        </w:rPr>
        <w:t>ntracorporeal anastomosis group. CCI = comprehensive complication index, CD = Clavien</w:t>
      </w:r>
      <w:r>
        <w:rPr>
          <w:b/>
          <w:sz w:val="20"/>
          <w:szCs w:val="20"/>
          <w:lang w:val="en-US"/>
        </w:rPr>
        <w:t>-</w:t>
      </w:r>
      <w:r w:rsidRPr="00790E5C">
        <w:rPr>
          <w:b/>
          <w:sz w:val="20"/>
          <w:szCs w:val="20"/>
          <w:lang w:val="en-US"/>
        </w:rPr>
        <w:t>Dindo</w:t>
      </w:r>
      <w:r>
        <w:rPr>
          <w:b/>
          <w:sz w:val="20"/>
          <w:szCs w:val="20"/>
          <w:lang w:val="en-US"/>
        </w:rPr>
        <w:t xml:space="preserve"> classification</w:t>
      </w:r>
      <w:r w:rsidRPr="00790E5C">
        <w:rPr>
          <w:b/>
          <w:sz w:val="20"/>
          <w:szCs w:val="20"/>
          <w:lang w:val="en-US"/>
        </w:rPr>
        <w:t xml:space="preserve">, MD = mean difference, </w:t>
      </w:r>
      <w:r>
        <w:rPr>
          <w:b/>
          <w:sz w:val="20"/>
          <w:szCs w:val="20"/>
          <w:lang w:val="en-US"/>
        </w:rPr>
        <w:t>RRR = relative risk reduction, 95%CI = confidence interval</w:t>
      </w:r>
      <w:r w:rsidRPr="00790E5C">
        <w:rPr>
          <w:b/>
          <w:sz w:val="20"/>
          <w:szCs w:val="20"/>
          <w:lang w:val="en-US"/>
        </w:rPr>
        <w:t xml:space="preserve">. </w:t>
      </w:r>
    </w:p>
    <w:p w:rsidR="00674FCE" w:rsidRDefault="00674FCE" w:rsidP="00674FCE">
      <w:pPr>
        <w:jc w:val="both"/>
        <w:rPr>
          <w:lang w:val="en-US"/>
        </w:rPr>
      </w:pPr>
    </w:p>
    <w:p w:rsidR="00674FCE" w:rsidRPr="00790E5C" w:rsidRDefault="00674FCE" w:rsidP="00674FCE">
      <w:pPr>
        <w:pBdr>
          <w:top w:val="single" w:sz="4" w:space="1" w:color="auto"/>
        </w:pBdr>
        <w:shd w:val="clear" w:color="auto" w:fill="E7E6E6" w:themeFill="background2"/>
        <w:jc w:val="both"/>
        <w:rPr>
          <w:b/>
          <w:sz w:val="20"/>
          <w:szCs w:val="20"/>
          <w:lang w:val="en-US"/>
        </w:rPr>
      </w:pPr>
      <w:r w:rsidRPr="00790E5C">
        <w:rPr>
          <w:b/>
          <w:sz w:val="20"/>
          <w:szCs w:val="20"/>
          <w:lang w:val="en-US"/>
        </w:rPr>
        <w:t>Variables</w:t>
      </w:r>
      <w:r w:rsidRPr="00790E5C">
        <w:rPr>
          <w:b/>
          <w:sz w:val="20"/>
          <w:szCs w:val="20"/>
          <w:lang w:val="en-US"/>
        </w:rPr>
        <w:tab/>
      </w:r>
      <w:r w:rsidRPr="00790E5C">
        <w:rPr>
          <w:b/>
          <w:sz w:val="20"/>
          <w:szCs w:val="20"/>
          <w:lang w:val="en-US"/>
        </w:rPr>
        <w:tab/>
        <w:t>Non-IPTW analysis</w:t>
      </w:r>
      <w:r w:rsidRPr="00790E5C">
        <w:rPr>
          <w:b/>
          <w:sz w:val="20"/>
          <w:szCs w:val="20"/>
          <w:lang w:val="en-US"/>
        </w:rPr>
        <w:tab/>
      </w:r>
      <w:r w:rsidRPr="00790E5C">
        <w:rPr>
          <w:b/>
          <w:sz w:val="20"/>
          <w:szCs w:val="20"/>
          <w:lang w:val="en-US"/>
        </w:rPr>
        <w:tab/>
        <w:t xml:space="preserve">IPTW-adjusted analysis </w:t>
      </w:r>
    </w:p>
    <w:p w:rsidR="00674FCE" w:rsidRPr="00790E5C" w:rsidRDefault="00674FCE" w:rsidP="00674FCE">
      <w:pPr>
        <w:pBdr>
          <w:top w:val="single" w:sz="4" w:space="1" w:color="auto"/>
        </w:pBdr>
        <w:shd w:val="clear" w:color="auto" w:fill="E7E6E6" w:themeFill="background2"/>
        <w:jc w:val="both"/>
        <w:rPr>
          <w:sz w:val="20"/>
          <w:szCs w:val="20"/>
          <w:lang w:val="en-US"/>
        </w:rPr>
      </w:pPr>
    </w:p>
    <w:p w:rsidR="00674FCE" w:rsidRPr="00790E5C" w:rsidRDefault="00674FCE" w:rsidP="00674FCE">
      <w:pPr>
        <w:pBdr>
          <w:top w:val="single" w:sz="4" w:space="1" w:color="auto"/>
          <w:bottom w:val="single" w:sz="4" w:space="1" w:color="auto"/>
        </w:pBdr>
        <w:jc w:val="both"/>
        <w:rPr>
          <w:sz w:val="20"/>
          <w:szCs w:val="20"/>
          <w:lang w:val="en-US"/>
        </w:rPr>
      </w:pPr>
      <w:r w:rsidRPr="00790E5C">
        <w:rPr>
          <w:sz w:val="20"/>
          <w:szCs w:val="20"/>
          <w:lang w:val="en-US"/>
        </w:rPr>
        <w:tab/>
      </w:r>
      <w:r w:rsidRPr="00790E5C">
        <w:rPr>
          <w:sz w:val="20"/>
          <w:szCs w:val="20"/>
          <w:lang w:val="en-US"/>
        </w:rPr>
        <w:tab/>
        <w:t>MD/RR</w:t>
      </w:r>
      <w:r>
        <w:rPr>
          <w:sz w:val="20"/>
          <w:szCs w:val="20"/>
          <w:lang w:val="en-US"/>
        </w:rPr>
        <w:t>R</w:t>
      </w:r>
      <w:r w:rsidRPr="00790E5C">
        <w:rPr>
          <w:sz w:val="20"/>
          <w:szCs w:val="20"/>
          <w:lang w:val="en-US"/>
        </w:rPr>
        <w:tab/>
        <w:t>95%CI</w:t>
      </w:r>
      <w:r w:rsidRPr="00790E5C">
        <w:rPr>
          <w:sz w:val="20"/>
          <w:szCs w:val="20"/>
          <w:lang w:val="en-US"/>
        </w:rPr>
        <w:tab/>
        <w:t>p</w:t>
      </w:r>
      <w:r w:rsidRPr="00790E5C">
        <w:rPr>
          <w:sz w:val="20"/>
          <w:szCs w:val="20"/>
          <w:lang w:val="en-US"/>
        </w:rPr>
        <w:tab/>
        <w:t>MD/</w:t>
      </w:r>
      <w:r>
        <w:rPr>
          <w:sz w:val="20"/>
          <w:szCs w:val="20"/>
          <w:lang w:val="en-US"/>
        </w:rPr>
        <w:t>RRR</w:t>
      </w:r>
      <w:r w:rsidRPr="00790E5C">
        <w:rPr>
          <w:sz w:val="20"/>
          <w:szCs w:val="20"/>
          <w:lang w:val="en-US"/>
        </w:rPr>
        <w:tab/>
        <w:t>95%CI</w:t>
      </w:r>
      <w:r w:rsidRPr="00790E5C">
        <w:rPr>
          <w:sz w:val="20"/>
          <w:szCs w:val="20"/>
          <w:lang w:val="en-US"/>
        </w:rPr>
        <w:tab/>
        <w:t>p</w:t>
      </w:r>
    </w:p>
    <w:p w:rsidR="00674FCE" w:rsidRDefault="00674FCE" w:rsidP="00674FCE">
      <w:pPr>
        <w:pBdr>
          <w:top w:val="single" w:sz="4" w:space="1" w:color="auto"/>
        </w:pBdr>
        <w:jc w:val="both"/>
        <w:rPr>
          <w:sz w:val="20"/>
          <w:szCs w:val="20"/>
          <w:lang w:val="en-US"/>
        </w:rPr>
      </w:pPr>
    </w:p>
    <w:p w:rsidR="00674FCE" w:rsidRDefault="00674FCE" w:rsidP="00674FCE">
      <w:pPr>
        <w:pBdr>
          <w:top w:val="single" w:sz="4" w:space="1" w:color="auto"/>
        </w:pBdr>
        <w:jc w:val="both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>CCI</w:t>
      </w:r>
      <w:r>
        <w:rPr>
          <w:sz w:val="20"/>
          <w:szCs w:val="20"/>
          <w:lang w:val="en-US"/>
        </w:rPr>
        <w:tab/>
      </w:r>
      <w:r>
        <w:rPr>
          <w:sz w:val="20"/>
          <w:szCs w:val="20"/>
          <w:lang w:val="en-US"/>
        </w:rPr>
        <w:tab/>
        <w:t>-2.85</w:t>
      </w:r>
      <w:r>
        <w:rPr>
          <w:sz w:val="20"/>
          <w:szCs w:val="20"/>
          <w:lang w:val="en-US"/>
        </w:rPr>
        <w:tab/>
        <w:t>-7.59, -1.89</w:t>
      </w:r>
      <w:r>
        <w:rPr>
          <w:sz w:val="20"/>
          <w:szCs w:val="20"/>
          <w:lang w:val="en-US"/>
        </w:rPr>
        <w:tab/>
        <w:t>0.238</w:t>
      </w:r>
      <w:r>
        <w:rPr>
          <w:sz w:val="20"/>
          <w:szCs w:val="20"/>
          <w:lang w:val="en-US"/>
        </w:rPr>
        <w:tab/>
        <w:t>-2.42</w:t>
      </w:r>
      <w:r>
        <w:rPr>
          <w:sz w:val="20"/>
          <w:szCs w:val="20"/>
          <w:lang w:val="en-US"/>
        </w:rPr>
        <w:tab/>
        <w:t>-6.45,1.61</w:t>
      </w:r>
      <w:r>
        <w:rPr>
          <w:sz w:val="20"/>
          <w:szCs w:val="20"/>
          <w:lang w:val="en-US"/>
        </w:rPr>
        <w:tab/>
        <w:t>0.239</w:t>
      </w:r>
    </w:p>
    <w:p w:rsidR="00674FCE" w:rsidRDefault="00674FCE" w:rsidP="00674FCE">
      <w:pPr>
        <w:pBdr>
          <w:top w:val="single" w:sz="4" w:space="1" w:color="auto"/>
        </w:pBdr>
        <w:jc w:val="both"/>
        <w:rPr>
          <w:sz w:val="20"/>
          <w:szCs w:val="20"/>
          <w:lang w:val="en-US"/>
        </w:rPr>
      </w:pPr>
    </w:p>
    <w:p w:rsidR="00674FCE" w:rsidRDefault="00674FCE" w:rsidP="00674FCE">
      <w:pPr>
        <w:pBdr>
          <w:top w:val="single" w:sz="4" w:space="1" w:color="auto"/>
        </w:pBdr>
        <w:jc w:val="both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>Surgical complications,</w:t>
      </w:r>
      <w:r>
        <w:rPr>
          <w:sz w:val="20"/>
          <w:szCs w:val="20"/>
          <w:lang w:val="en-US"/>
        </w:rPr>
        <w:tab/>
        <w:t>0.68</w:t>
      </w:r>
      <w:r>
        <w:rPr>
          <w:sz w:val="20"/>
          <w:szCs w:val="20"/>
          <w:lang w:val="en-US"/>
        </w:rPr>
        <w:tab/>
        <w:t>0.22-2.12</w:t>
      </w:r>
      <w:r>
        <w:rPr>
          <w:sz w:val="20"/>
          <w:szCs w:val="20"/>
          <w:lang w:val="en-US"/>
        </w:rPr>
        <w:tab/>
        <w:t>0.508</w:t>
      </w:r>
      <w:r>
        <w:rPr>
          <w:sz w:val="20"/>
          <w:szCs w:val="20"/>
          <w:lang w:val="en-US"/>
        </w:rPr>
        <w:tab/>
        <w:t>0.83</w:t>
      </w:r>
      <w:r>
        <w:rPr>
          <w:sz w:val="20"/>
          <w:szCs w:val="20"/>
          <w:lang w:val="en-US"/>
        </w:rPr>
        <w:tab/>
        <w:t>0.31-2.23</w:t>
      </w:r>
      <w:r>
        <w:rPr>
          <w:sz w:val="20"/>
          <w:szCs w:val="20"/>
          <w:lang w:val="en-US"/>
        </w:rPr>
        <w:tab/>
        <w:t>0.708</w:t>
      </w:r>
    </w:p>
    <w:p w:rsidR="00674FCE" w:rsidRDefault="00674FCE" w:rsidP="00674FCE">
      <w:pPr>
        <w:pBdr>
          <w:top w:val="single" w:sz="4" w:space="1" w:color="auto"/>
        </w:pBdr>
        <w:jc w:val="both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>CD 1-2</w:t>
      </w:r>
      <w:r>
        <w:rPr>
          <w:sz w:val="20"/>
          <w:szCs w:val="20"/>
          <w:lang w:val="en-US"/>
        </w:rPr>
        <w:tab/>
      </w:r>
      <w:r>
        <w:rPr>
          <w:sz w:val="20"/>
          <w:szCs w:val="20"/>
          <w:lang w:val="en-US"/>
        </w:rPr>
        <w:tab/>
      </w:r>
    </w:p>
    <w:p w:rsidR="00674FCE" w:rsidRDefault="00674FCE" w:rsidP="00674FCE">
      <w:pPr>
        <w:pBdr>
          <w:top w:val="single" w:sz="4" w:space="1" w:color="auto"/>
        </w:pBdr>
        <w:jc w:val="both"/>
        <w:rPr>
          <w:sz w:val="20"/>
          <w:szCs w:val="20"/>
          <w:lang w:val="en-US"/>
        </w:rPr>
      </w:pPr>
    </w:p>
    <w:p w:rsidR="00674FCE" w:rsidRDefault="00674FCE" w:rsidP="00674FCE">
      <w:pPr>
        <w:pBdr>
          <w:top w:val="single" w:sz="4" w:space="1" w:color="auto"/>
        </w:pBdr>
        <w:jc w:val="both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>Surgical complications,</w:t>
      </w:r>
      <w:r w:rsidRPr="00790E5C">
        <w:rPr>
          <w:sz w:val="20"/>
          <w:szCs w:val="20"/>
          <w:lang w:val="en-US"/>
        </w:rPr>
        <w:t xml:space="preserve"> </w:t>
      </w:r>
      <w:r>
        <w:rPr>
          <w:sz w:val="20"/>
          <w:szCs w:val="20"/>
          <w:lang w:val="en-US"/>
        </w:rPr>
        <w:tab/>
        <w:t>0.69</w:t>
      </w:r>
      <w:r>
        <w:rPr>
          <w:sz w:val="20"/>
          <w:szCs w:val="20"/>
          <w:lang w:val="en-US"/>
        </w:rPr>
        <w:tab/>
        <w:t>0.25-1.92</w:t>
      </w:r>
      <w:r>
        <w:rPr>
          <w:sz w:val="20"/>
          <w:szCs w:val="20"/>
          <w:lang w:val="en-US"/>
        </w:rPr>
        <w:tab/>
        <w:t>0.476</w:t>
      </w:r>
      <w:r>
        <w:rPr>
          <w:sz w:val="20"/>
          <w:szCs w:val="20"/>
          <w:lang w:val="en-US"/>
        </w:rPr>
        <w:tab/>
        <w:t>0.76</w:t>
      </w:r>
      <w:r>
        <w:rPr>
          <w:sz w:val="20"/>
          <w:szCs w:val="20"/>
          <w:lang w:val="en-US"/>
        </w:rPr>
        <w:tab/>
        <w:t>0.31-1.89</w:t>
      </w:r>
      <w:r>
        <w:rPr>
          <w:sz w:val="20"/>
          <w:szCs w:val="20"/>
          <w:lang w:val="en-US"/>
        </w:rPr>
        <w:tab/>
        <w:t>0.559</w:t>
      </w:r>
    </w:p>
    <w:p w:rsidR="00674FCE" w:rsidRDefault="00674FCE" w:rsidP="00674FCE">
      <w:pPr>
        <w:pBdr>
          <w:top w:val="single" w:sz="4" w:space="1" w:color="auto"/>
        </w:pBdr>
        <w:jc w:val="both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>CD 3-4</w:t>
      </w:r>
    </w:p>
    <w:p w:rsidR="00674FCE" w:rsidRDefault="00674FCE" w:rsidP="00674FCE">
      <w:pPr>
        <w:pBdr>
          <w:top w:val="single" w:sz="4" w:space="1" w:color="auto"/>
        </w:pBdr>
        <w:jc w:val="both"/>
        <w:rPr>
          <w:sz w:val="20"/>
          <w:szCs w:val="20"/>
          <w:lang w:val="en-US"/>
        </w:rPr>
      </w:pPr>
    </w:p>
    <w:p w:rsidR="00674FCE" w:rsidRDefault="00674FCE" w:rsidP="00674FCE">
      <w:pPr>
        <w:pBdr>
          <w:top w:val="single" w:sz="4" w:space="1" w:color="auto"/>
        </w:pBdr>
        <w:jc w:val="both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>Medical complications,</w:t>
      </w:r>
      <w:r>
        <w:rPr>
          <w:sz w:val="20"/>
          <w:szCs w:val="20"/>
          <w:lang w:val="en-US"/>
        </w:rPr>
        <w:tab/>
        <w:t>0.33</w:t>
      </w:r>
      <w:r>
        <w:rPr>
          <w:sz w:val="20"/>
          <w:szCs w:val="20"/>
          <w:lang w:val="en-US"/>
        </w:rPr>
        <w:tab/>
        <w:t>0.16-0.66</w:t>
      </w:r>
      <w:r>
        <w:rPr>
          <w:sz w:val="20"/>
          <w:szCs w:val="20"/>
          <w:lang w:val="en-US"/>
        </w:rPr>
        <w:tab/>
      </w:r>
      <w:r w:rsidRPr="00206BBE">
        <w:rPr>
          <w:b/>
          <w:sz w:val="20"/>
          <w:szCs w:val="20"/>
          <w:lang w:val="en-US"/>
        </w:rPr>
        <w:t>0.002</w:t>
      </w:r>
      <w:r>
        <w:rPr>
          <w:sz w:val="20"/>
          <w:szCs w:val="20"/>
          <w:lang w:val="en-US"/>
        </w:rPr>
        <w:tab/>
        <w:t>0.33</w:t>
      </w:r>
      <w:r>
        <w:rPr>
          <w:sz w:val="20"/>
          <w:szCs w:val="20"/>
          <w:lang w:val="en-US"/>
        </w:rPr>
        <w:tab/>
        <w:t>0.18-0.61</w:t>
      </w:r>
      <w:r>
        <w:rPr>
          <w:sz w:val="20"/>
          <w:szCs w:val="20"/>
          <w:lang w:val="en-US"/>
        </w:rPr>
        <w:tab/>
      </w:r>
      <w:r w:rsidRPr="00206BBE">
        <w:rPr>
          <w:b/>
          <w:sz w:val="20"/>
          <w:szCs w:val="20"/>
          <w:lang w:val="en-US"/>
        </w:rPr>
        <w:t>0.000</w:t>
      </w:r>
    </w:p>
    <w:p w:rsidR="00674FCE" w:rsidRDefault="00674FCE" w:rsidP="00674FCE">
      <w:pPr>
        <w:pBdr>
          <w:top w:val="single" w:sz="4" w:space="1" w:color="auto"/>
        </w:pBdr>
        <w:jc w:val="both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>CD 1-2</w:t>
      </w:r>
    </w:p>
    <w:p w:rsidR="00674FCE" w:rsidRDefault="00674FCE" w:rsidP="00674FCE">
      <w:pPr>
        <w:pBdr>
          <w:top w:val="single" w:sz="4" w:space="1" w:color="auto"/>
        </w:pBdr>
        <w:jc w:val="both"/>
        <w:rPr>
          <w:sz w:val="20"/>
          <w:szCs w:val="20"/>
          <w:lang w:val="en-US"/>
        </w:rPr>
      </w:pPr>
    </w:p>
    <w:p w:rsidR="00674FCE" w:rsidRDefault="00674FCE" w:rsidP="00674FCE">
      <w:pPr>
        <w:pBdr>
          <w:top w:val="single" w:sz="4" w:space="1" w:color="auto"/>
        </w:pBdr>
        <w:jc w:val="both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>Medical complications,</w:t>
      </w:r>
      <w:r>
        <w:rPr>
          <w:sz w:val="20"/>
          <w:szCs w:val="20"/>
          <w:lang w:val="en-US"/>
        </w:rPr>
        <w:tab/>
        <w:t>NA</w:t>
      </w:r>
      <w:r>
        <w:rPr>
          <w:sz w:val="20"/>
          <w:szCs w:val="20"/>
          <w:lang w:val="en-US"/>
        </w:rPr>
        <w:tab/>
      </w:r>
      <w:proofErr w:type="spellStart"/>
      <w:r>
        <w:rPr>
          <w:sz w:val="20"/>
          <w:szCs w:val="20"/>
          <w:lang w:val="en-US"/>
        </w:rPr>
        <w:t>NA</w:t>
      </w:r>
      <w:proofErr w:type="spellEnd"/>
      <w:r>
        <w:rPr>
          <w:sz w:val="20"/>
          <w:szCs w:val="20"/>
          <w:lang w:val="en-US"/>
        </w:rPr>
        <w:tab/>
      </w:r>
      <w:proofErr w:type="spellStart"/>
      <w:r>
        <w:rPr>
          <w:sz w:val="20"/>
          <w:szCs w:val="20"/>
          <w:lang w:val="en-US"/>
        </w:rPr>
        <w:t>NA</w:t>
      </w:r>
      <w:proofErr w:type="spellEnd"/>
      <w:r>
        <w:rPr>
          <w:sz w:val="20"/>
          <w:szCs w:val="20"/>
          <w:lang w:val="en-US"/>
        </w:rPr>
        <w:tab/>
      </w:r>
      <w:proofErr w:type="spellStart"/>
      <w:r>
        <w:rPr>
          <w:sz w:val="20"/>
          <w:szCs w:val="20"/>
          <w:lang w:val="en-US"/>
        </w:rPr>
        <w:t>NA</w:t>
      </w:r>
      <w:proofErr w:type="spellEnd"/>
      <w:r>
        <w:rPr>
          <w:sz w:val="20"/>
          <w:szCs w:val="20"/>
          <w:lang w:val="en-US"/>
        </w:rPr>
        <w:tab/>
      </w:r>
      <w:proofErr w:type="spellStart"/>
      <w:r>
        <w:rPr>
          <w:sz w:val="20"/>
          <w:szCs w:val="20"/>
          <w:lang w:val="en-US"/>
        </w:rPr>
        <w:t>NA</w:t>
      </w:r>
      <w:proofErr w:type="spellEnd"/>
      <w:r>
        <w:rPr>
          <w:sz w:val="20"/>
          <w:szCs w:val="20"/>
          <w:lang w:val="en-US"/>
        </w:rPr>
        <w:tab/>
      </w:r>
      <w:proofErr w:type="spellStart"/>
      <w:r>
        <w:rPr>
          <w:sz w:val="20"/>
          <w:szCs w:val="20"/>
          <w:lang w:val="en-US"/>
        </w:rPr>
        <w:t>NA</w:t>
      </w:r>
      <w:proofErr w:type="spellEnd"/>
    </w:p>
    <w:p w:rsidR="00674FCE" w:rsidRDefault="00674FCE" w:rsidP="00674FCE">
      <w:pPr>
        <w:pBdr>
          <w:top w:val="single" w:sz="4" w:space="1" w:color="auto"/>
        </w:pBdr>
        <w:jc w:val="both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>CD 3-4</w:t>
      </w:r>
    </w:p>
    <w:p w:rsidR="00674FCE" w:rsidRDefault="00674FCE" w:rsidP="00674FCE">
      <w:pPr>
        <w:pBdr>
          <w:top w:val="single" w:sz="4" w:space="1" w:color="auto"/>
        </w:pBdr>
        <w:jc w:val="both"/>
        <w:rPr>
          <w:sz w:val="20"/>
          <w:szCs w:val="20"/>
          <w:lang w:val="en-US"/>
        </w:rPr>
      </w:pPr>
    </w:p>
    <w:p w:rsidR="00674FCE" w:rsidRDefault="00674FCE" w:rsidP="00674FCE">
      <w:pPr>
        <w:pBdr>
          <w:top w:val="single" w:sz="4" w:space="1" w:color="auto"/>
        </w:pBdr>
        <w:jc w:val="both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>Length of stay</w:t>
      </w:r>
      <w:r>
        <w:rPr>
          <w:sz w:val="20"/>
          <w:szCs w:val="20"/>
          <w:lang w:val="en-US"/>
        </w:rPr>
        <w:tab/>
      </w:r>
      <w:r>
        <w:rPr>
          <w:sz w:val="20"/>
          <w:szCs w:val="20"/>
          <w:lang w:val="en-US"/>
        </w:rPr>
        <w:tab/>
        <w:t>-0.86</w:t>
      </w:r>
      <w:r>
        <w:rPr>
          <w:sz w:val="20"/>
          <w:szCs w:val="20"/>
          <w:lang w:val="en-US"/>
        </w:rPr>
        <w:tab/>
        <w:t>-2.14,0.43</w:t>
      </w:r>
      <w:r>
        <w:rPr>
          <w:sz w:val="20"/>
          <w:szCs w:val="20"/>
          <w:lang w:val="en-US"/>
        </w:rPr>
        <w:tab/>
        <w:t>0.189</w:t>
      </w:r>
      <w:r>
        <w:rPr>
          <w:sz w:val="20"/>
          <w:szCs w:val="20"/>
          <w:lang w:val="en-US"/>
        </w:rPr>
        <w:tab/>
        <w:t>-0.69</w:t>
      </w:r>
      <w:r>
        <w:rPr>
          <w:sz w:val="20"/>
          <w:szCs w:val="20"/>
          <w:lang w:val="en-US"/>
        </w:rPr>
        <w:tab/>
        <w:t>-1.80,0.42</w:t>
      </w:r>
      <w:r>
        <w:rPr>
          <w:sz w:val="20"/>
          <w:szCs w:val="20"/>
          <w:lang w:val="en-US"/>
        </w:rPr>
        <w:tab/>
        <w:t>0.224</w:t>
      </w:r>
    </w:p>
    <w:p w:rsidR="00674FCE" w:rsidRDefault="00674FCE" w:rsidP="00674FCE">
      <w:pPr>
        <w:pBdr>
          <w:top w:val="single" w:sz="4" w:space="1" w:color="auto"/>
        </w:pBdr>
        <w:jc w:val="both"/>
        <w:rPr>
          <w:sz w:val="20"/>
          <w:szCs w:val="20"/>
          <w:lang w:val="en-US"/>
        </w:rPr>
      </w:pPr>
    </w:p>
    <w:p w:rsidR="00674FCE" w:rsidRDefault="00674FCE" w:rsidP="00674FCE">
      <w:pPr>
        <w:pBdr>
          <w:top w:val="single" w:sz="4" w:space="1" w:color="auto"/>
        </w:pBdr>
        <w:jc w:val="both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>Conversion</w:t>
      </w:r>
      <w:r>
        <w:rPr>
          <w:sz w:val="20"/>
          <w:szCs w:val="20"/>
          <w:lang w:val="en-US"/>
        </w:rPr>
        <w:tab/>
      </w:r>
      <w:r>
        <w:rPr>
          <w:sz w:val="20"/>
          <w:szCs w:val="20"/>
          <w:lang w:val="en-US"/>
        </w:rPr>
        <w:tab/>
        <w:t>0.05</w:t>
      </w:r>
      <w:r>
        <w:rPr>
          <w:sz w:val="20"/>
          <w:szCs w:val="20"/>
          <w:lang w:val="en-US"/>
        </w:rPr>
        <w:tab/>
        <w:t>0.01-0.20</w:t>
      </w:r>
      <w:r>
        <w:rPr>
          <w:sz w:val="20"/>
          <w:szCs w:val="20"/>
          <w:lang w:val="en-US"/>
        </w:rPr>
        <w:tab/>
      </w:r>
      <w:r w:rsidRPr="00206BBE">
        <w:rPr>
          <w:b/>
          <w:sz w:val="20"/>
          <w:szCs w:val="20"/>
          <w:lang w:val="en-US"/>
        </w:rPr>
        <w:t>0.000</w:t>
      </w:r>
      <w:r>
        <w:rPr>
          <w:sz w:val="20"/>
          <w:szCs w:val="20"/>
          <w:lang w:val="en-US"/>
        </w:rPr>
        <w:tab/>
        <w:t>0.04</w:t>
      </w:r>
      <w:r>
        <w:rPr>
          <w:sz w:val="20"/>
          <w:szCs w:val="20"/>
          <w:lang w:val="en-US"/>
        </w:rPr>
        <w:tab/>
        <w:t>0.01-0.15</w:t>
      </w:r>
      <w:r>
        <w:rPr>
          <w:sz w:val="20"/>
          <w:szCs w:val="20"/>
          <w:lang w:val="en-US"/>
        </w:rPr>
        <w:tab/>
      </w:r>
      <w:r w:rsidRPr="00206BBE">
        <w:rPr>
          <w:b/>
          <w:sz w:val="20"/>
          <w:szCs w:val="20"/>
          <w:lang w:val="en-US"/>
        </w:rPr>
        <w:t>0.000</w:t>
      </w:r>
    </w:p>
    <w:p w:rsidR="00674FCE" w:rsidRDefault="00674FCE" w:rsidP="00674FCE">
      <w:pPr>
        <w:pBdr>
          <w:top w:val="single" w:sz="4" w:space="1" w:color="auto"/>
        </w:pBdr>
        <w:jc w:val="both"/>
        <w:rPr>
          <w:sz w:val="20"/>
          <w:szCs w:val="20"/>
          <w:lang w:val="en-US"/>
        </w:rPr>
      </w:pPr>
    </w:p>
    <w:p w:rsidR="00674FCE" w:rsidRPr="00206BBE" w:rsidRDefault="00674FCE" w:rsidP="00674FCE">
      <w:pPr>
        <w:pBdr>
          <w:top w:val="single" w:sz="4" w:space="1" w:color="auto"/>
        </w:pBdr>
        <w:jc w:val="both"/>
        <w:rPr>
          <w:b/>
          <w:sz w:val="20"/>
          <w:szCs w:val="20"/>
          <w:lang w:val="en-US"/>
        </w:rPr>
      </w:pPr>
      <w:r>
        <w:rPr>
          <w:sz w:val="20"/>
          <w:szCs w:val="20"/>
          <w:lang w:val="en-US"/>
        </w:rPr>
        <w:t>Estimated blood loss</w:t>
      </w:r>
      <w:r>
        <w:rPr>
          <w:sz w:val="20"/>
          <w:szCs w:val="20"/>
          <w:lang w:val="en-US"/>
        </w:rPr>
        <w:tab/>
        <w:t>-63.36</w:t>
      </w:r>
      <w:r>
        <w:rPr>
          <w:sz w:val="20"/>
          <w:szCs w:val="20"/>
          <w:lang w:val="en-US"/>
        </w:rPr>
        <w:tab/>
        <w:t>-115.7,-11.0</w:t>
      </w:r>
      <w:r>
        <w:rPr>
          <w:sz w:val="20"/>
          <w:szCs w:val="20"/>
          <w:lang w:val="en-US"/>
        </w:rPr>
        <w:tab/>
      </w:r>
      <w:r w:rsidRPr="00206BBE">
        <w:rPr>
          <w:b/>
          <w:sz w:val="20"/>
          <w:szCs w:val="20"/>
          <w:lang w:val="en-US"/>
        </w:rPr>
        <w:t>0.000</w:t>
      </w:r>
      <w:r>
        <w:rPr>
          <w:sz w:val="20"/>
          <w:szCs w:val="20"/>
          <w:lang w:val="en-US"/>
        </w:rPr>
        <w:tab/>
        <w:t>-62.31</w:t>
      </w:r>
      <w:r>
        <w:rPr>
          <w:sz w:val="20"/>
          <w:szCs w:val="20"/>
          <w:lang w:val="en-US"/>
        </w:rPr>
        <w:tab/>
        <w:t>-112.17,-12.45</w:t>
      </w:r>
      <w:r>
        <w:rPr>
          <w:sz w:val="20"/>
          <w:szCs w:val="20"/>
          <w:lang w:val="en-US"/>
        </w:rPr>
        <w:tab/>
      </w:r>
      <w:r w:rsidRPr="00206BBE">
        <w:rPr>
          <w:b/>
          <w:sz w:val="20"/>
          <w:szCs w:val="20"/>
          <w:lang w:val="en-US"/>
        </w:rPr>
        <w:t>0.015</w:t>
      </w:r>
    </w:p>
    <w:p w:rsidR="00790E5C" w:rsidRPr="00790E5C" w:rsidRDefault="00790E5C" w:rsidP="00674FCE">
      <w:pPr>
        <w:rPr>
          <w:sz w:val="20"/>
          <w:szCs w:val="20"/>
          <w:lang w:val="en-US"/>
        </w:rPr>
      </w:pPr>
      <w:bookmarkStart w:id="0" w:name="_GoBack"/>
      <w:bookmarkEnd w:id="0"/>
    </w:p>
    <w:sectPr w:rsidR="00790E5C" w:rsidRPr="00790E5C" w:rsidSect="000D55B8">
      <w:pgSz w:w="11900" w:h="16840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20"/>
  <w:proofState w:spelling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0E5C"/>
    <w:rsid w:val="00035369"/>
    <w:rsid w:val="00073079"/>
    <w:rsid w:val="00091526"/>
    <w:rsid w:val="000A47EF"/>
    <w:rsid w:val="000D55B8"/>
    <w:rsid w:val="00104E9F"/>
    <w:rsid w:val="00111967"/>
    <w:rsid w:val="001F2828"/>
    <w:rsid w:val="00206057"/>
    <w:rsid w:val="00206BBE"/>
    <w:rsid w:val="002B1D72"/>
    <w:rsid w:val="00307E83"/>
    <w:rsid w:val="003171EA"/>
    <w:rsid w:val="00354AF9"/>
    <w:rsid w:val="003F2221"/>
    <w:rsid w:val="00407949"/>
    <w:rsid w:val="00441831"/>
    <w:rsid w:val="004F696B"/>
    <w:rsid w:val="00674FCE"/>
    <w:rsid w:val="00687A8F"/>
    <w:rsid w:val="006C004B"/>
    <w:rsid w:val="00713314"/>
    <w:rsid w:val="00790E5C"/>
    <w:rsid w:val="008332D2"/>
    <w:rsid w:val="008507F6"/>
    <w:rsid w:val="0089227D"/>
    <w:rsid w:val="00962691"/>
    <w:rsid w:val="009B0824"/>
    <w:rsid w:val="009B76E7"/>
    <w:rsid w:val="009D322F"/>
    <w:rsid w:val="009D38D1"/>
    <w:rsid w:val="009E7786"/>
    <w:rsid w:val="009F2A8E"/>
    <w:rsid w:val="00A35882"/>
    <w:rsid w:val="00B41AFB"/>
    <w:rsid w:val="00B60412"/>
    <w:rsid w:val="00B60C20"/>
    <w:rsid w:val="00BB6B0A"/>
    <w:rsid w:val="00BC3F91"/>
    <w:rsid w:val="00C244A0"/>
    <w:rsid w:val="00CB2C49"/>
    <w:rsid w:val="00D00285"/>
    <w:rsid w:val="00D57411"/>
    <w:rsid w:val="00E15B67"/>
    <w:rsid w:val="00E17A81"/>
    <w:rsid w:val="00E254D3"/>
    <w:rsid w:val="00E419AE"/>
    <w:rsid w:val="00E710A2"/>
    <w:rsid w:val="00E96FE2"/>
    <w:rsid w:val="00F8447B"/>
    <w:rsid w:val="00FA7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2E9ABC"/>
  <w15:chartTrackingRefBased/>
  <w15:docId w15:val="{41CDBB4E-38CD-4A4F-B17A-E40850C6DC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da-DK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74FCE"/>
    <w:rPr>
      <w:rFonts w:ascii="Times New Roman" w:eastAsia="Times New Roman" w:hAnsi="Times New Roman" w:cs="Times New Roman"/>
      <w:lang w:eastAsia="da-DK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125</Words>
  <Characters>773</Characters>
  <Application>Microsoft Office Word</Application>
  <DocSecurity>0</DocSecurity>
  <Lines>10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Pedja Cuk</dc:creator>
  <cp:keywords/>
  <dc:description/>
  <cp:lastModifiedBy>Pedja Cuk</cp:lastModifiedBy>
  <cp:revision>11</cp:revision>
  <dcterms:created xsi:type="dcterms:W3CDTF">2022-06-28T07:29:00Z</dcterms:created>
  <dcterms:modified xsi:type="dcterms:W3CDTF">2022-11-08T09:06:00Z</dcterms:modified>
</cp:coreProperties>
</file>