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67C52" w:rsidRDefault="00667C52" w:rsidP="00135A77">
      <w:pPr>
        <w:pStyle w:val="Title2"/>
        <w:spacing w:line="480" w:lineRule="auto"/>
        <w:rPr>
          <w:b w:val="0"/>
          <w:color w:val="000000"/>
          <w:sz w:val="32"/>
          <w:szCs w:val="32"/>
        </w:rPr>
      </w:pPr>
      <w:r w:rsidRPr="00476B81">
        <w:rPr>
          <w:b w:val="0"/>
          <w:color w:val="000000"/>
          <w:sz w:val="32"/>
          <w:szCs w:val="32"/>
        </w:rPr>
        <w:t xml:space="preserve">Supporting Information </w:t>
      </w:r>
    </w:p>
    <w:p w:rsidR="00135A77" w:rsidRPr="00476B81" w:rsidRDefault="00135A77" w:rsidP="00135A77">
      <w:pPr>
        <w:pStyle w:val="Title2"/>
        <w:spacing w:line="480" w:lineRule="auto"/>
      </w:pPr>
    </w:p>
    <w:p w:rsidR="00F27806" w:rsidRDefault="00F27806" w:rsidP="00F27806">
      <w:pPr>
        <w:pStyle w:val="BCAuthorAddress"/>
        <w:spacing w:line="360" w:lineRule="auto"/>
        <w:jc w:val="both"/>
        <w:rPr>
          <w:rFonts w:ascii="Arial" w:eastAsia="Calibri" w:hAnsi="Arial" w:cs="Arial"/>
          <w:b/>
          <w:bCs/>
          <w:sz w:val="36"/>
          <w:szCs w:val="36"/>
          <w:lang w:val="en-GB"/>
        </w:rPr>
      </w:pPr>
      <w:r w:rsidRPr="00310E08">
        <w:rPr>
          <w:rFonts w:ascii="Arial" w:eastAsia="Calibri" w:hAnsi="Arial" w:cs="Arial"/>
          <w:b/>
          <w:bCs/>
          <w:sz w:val="36"/>
          <w:szCs w:val="36"/>
          <w:lang w:val="en-IN"/>
        </w:rPr>
        <w:t xml:space="preserve">Microwave assisted ultrafast immobilization of </w:t>
      </w:r>
      <w:proofErr w:type="spellStart"/>
      <w:r w:rsidRPr="00310E08">
        <w:rPr>
          <w:rFonts w:ascii="Arial" w:eastAsia="Calibri" w:hAnsi="Arial" w:cs="Arial"/>
          <w:b/>
          <w:bCs/>
          <w:sz w:val="36"/>
          <w:szCs w:val="36"/>
          <w:lang w:val="en-IN"/>
        </w:rPr>
        <w:t>CuO</w:t>
      </w:r>
      <w:proofErr w:type="spellEnd"/>
      <w:r w:rsidRPr="00310E08">
        <w:rPr>
          <w:rFonts w:ascii="Arial" w:eastAsia="Calibri" w:hAnsi="Arial" w:cs="Arial"/>
          <w:b/>
          <w:bCs/>
          <w:sz w:val="36"/>
          <w:szCs w:val="36"/>
          <w:lang w:val="en-IN"/>
        </w:rPr>
        <w:t xml:space="preserve"> nanostructures in paper matrices for antimicrobial applications</w:t>
      </w:r>
      <w:r w:rsidRPr="00310E08">
        <w:rPr>
          <w:rFonts w:ascii="Arial" w:eastAsia="Calibri" w:hAnsi="Arial" w:cs="Arial"/>
          <w:b/>
          <w:bCs/>
          <w:sz w:val="36"/>
          <w:szCs w:val="36"/>
          <w:lang w:val="en-GB"/>
        </w:rPr>
        <w:t xml:space="preserve"> </w:t>
      </w:r>
    </w:p>
    <w:p w:rsidR="00F27806" w:rsidRPr="00310E08" w:rsidRDefault="00F27806" w:rsidP="00F27806">
      <w:pPr>
        <w:spacing w:before="120" w:after="120" w:line="360" w:lineRule="auto"/>
        <w:rPr>
          <w:rFonts w:ascii="Times" w:eastAsia="Times New Roman" w:hAnsi="Times"/>
          <w:lang w:val="en-GB"/>
        </w:rPr>
      </w:pPr>
      <w:r w:rsidRPr="00310E08">
        <w:rPr>
          <w:rFonts w:ascii="Times" w:eastAsia="Times New Roman" w:hAnsi="Times"/>
          <w:lang w:val="en-GB"/>
        </w:rPr>
        <w:t xml:space="preserve">Sudiksha </w:t>
      </w:r>
      <w:proofErr w:type="spellStart"/>
      <w:r w:rsidRPr="00310E08">
        <w:rPr>
          <w:rFonts w:ascii="Times" w:eastAsia="Times New Roman" w:hAnsi="Times"/>
          <w:lang w:val="en-GB"/>
        </w:rPr>
        <w:t>Aggrawal</w:t>
      </w:r>
      <w:r w:rsidRPr="00310E08">
        <w:rPr>
          <w:rFonts w:ascii="Times" w:eastAsia="Times New Roman" w:hAnsi="Times"/>
          <w:vertAlign w:val="superscript"/>
          <w:lang w:val="en-GB"/>
        </w:rPr>
        <w:t>a</w:t>
      </w:r>
      <w:proofErr w:type="spellEnd"/>
      <w:r w:rsidRPr="00310E08">
        <w:rPr>
          <w:rFonts w:ascii="Times" w:eastAsia="Times New Roman" w:hAnsi="Times"/>
          <w:lang w:val="en-GB"/>
        </w:rPr>
        <w:t>,</w:t>
      </w:r>
      <w:r w:rsidRPr="00310E08">
        <w:rPr>
          <w:rFonts w:ascii="Times" w:eastAsia="Times New Roman" w:hAnsi="Times"/>
          <w:vertAlign w:val="superscript"/>
          <w:lang w:val="en-GB"/>
        </w:rPr>
        <w:t xml:space="preserve"> </w:t>
      </w:r>
      <w:proofErr w:type="spellStart"/>
      <w:r w:rsidRPr="00310E08">
        <w:rPr>
          <w:rFonts w:ascii="Times" w:eastAsia="Times New Roman" w:hAnsi="Times"/>
          <w:lang w:val="en-GB"/>
        </w:rPr>
        <w:t>Debabrata</w:t>
      </w:r>
      <w:proofErr w:type="spellEnd"/>
      <w:r w:rsidRPr="00310E08">
        <w:rPr>
          <w:rFonts w:ascii="Times" w:eastAsia="Times New Roman" w:hAnsi="Times"/>
          <w:lang w:val="en-GB"/>
        </w:rPr>
        <w:t xml:space="preserve"> </w:t>
      </w:r>
      <w:proofErr w:type="spellStart"/>
      <w:r w:rsidRPr="00310E08">
        <w:rPr>
          <w:rFonts w:ascii="Times" w:eastAsia="Times New Roman" w:hAnsi="Times"/>
          <w:lang w:val="en-GB"/>
        </w:rPr>
        <w:t>Pradhan</w:t>
      </w:r>
      <w:r w:rsidRPr="00310E08">
        <w:rPr>
          <w:rFonts w:ascii="Times" w:eastAsia="Times New Roman" w:hAnsi="Times"/>
          <w:vertAlign w:val="superscript"/>
          <w:lang w:val="en-GB"/>
        </w:rPr>
        <w:t>b</w:t>
      </w:r>
      <w:proofErr w:type="spellEnd"/>
      <w:r w:rsidRPr="00310E08">
        <w:rPr>
          <w:rFonts w:ascii="Times" w:eastAsia="Times New Roman" w:hAnsi="Times"/>
          <w:lang w:val="en-GB"/>
        </w:rPr>
        <w:t>, and Paritosh Mohanty</w:t>
      </w:r>
      <w:r w:rsidRPr="00310E08">
        <w:rPr>
          <w:rFonts w:ascii="Times" w:eastAsia="Times New Roman" w:hAnsi="Times"/>
          <w:vertAlign w:val="superscript"/>
        </w:rPr>
        <w:t>a</w:t>
      </w:r>
      <w:r w:rsidRPr="00310E08">
        <w:rPr>
          <w:rFonts w:ascii="Times" w:eastAsia="Times New Roman" w:hAnsi="Times"/>
          <w:lang w:val="en-GB"/>
        </w:rPr>
        <w:t>*</w:t>
      </w:r>
    </w:p>
    <w:p w:rsidR="00F27806" w:rsidRPr="00310E08" w:rsidRDefault="00F27806" w:rsidP="00F27806">
      <w:pPr>
        <w:spacing w:before="120" w:after="120" w:line="360" w:lineRule="auto"/>
        <w:rPr>
          <w:rFonts w:ascii="Times" w:eastAsia="Times New Roman" w:hAnsi="Times"/>
          <w:lang w:val="en-US"/>
        </w:rPr>
      </w:pPr>
      <w:proofErr w:type="spellStart"/>
      <w:proofErr w:type="gramStart"/>
      <w:r w:rsidRPr="00310E08">
        <w:rPr>
          <w:rFonts w:ascii="Times" w:eastAsia="Times New Roman" w:hAnsi="Times"/>
          <w:vertAlign w:val="superscript"/>
          <w:lang w:val="en-US"/>
        </w:rPr>
        <w:t>a</w:t>
      </w:r>
      <w:r w:rsidRPr="00310E08">
        <w:rPr>
          <w:rFonts w:ascii="Times" w:eastAsia="Times New Roman" w:hAnsi="Times"/>
          <w:lang w:val="en-US"/>
        </w:rPr>
        <w:t>Functional</w:t>
      </w:r>
      <w:proofErr w:type="spellEnd"/>
      <w:proofErr w:type="gramEnd"/>
      <w:r w:rsidRPr="00310E08">
        <w:rPr>
          <w:rFonts w:ascii="Times" w:eastAsia="Times New Roman" w:hAnsi="Times"/>
          <w:lang w:val="en-US"/>
        </w:rPr>
        <w:t xml:space="preserve"> Materials Laboratory, Department of Chemistry, Indian Institute of Technology Roorkee, Roorkee - 247667, Uttarakhand, India</w:t>
      </w:r>
    </w:p>
    <w:p w:rsidR="00F27806" w:rsidRPr="00310E08" w:rsidRDefault="00F27806" w:rsidP="00F27806">
      <w:pPr>
        <w:spacing w:before="120" w:after="120" w:line="360" w:lineRule="auto"/>
        <w:rPr>
          <w:rFonts w:ascii="Times" w:eastAsia="Times New Roman" w:hAnsi="Times"/>
          <w:lang w:val="en-US"/>
        </w:rPr>
      </w:pPr>
      <w:proofErr w:type="spellStart"/>
      <w:proofErr w:type="gramStart"/>
      <w:r w:rsidRPr="00310E08">
        <w:rPr>
          <w:rFonts w:ascii="Times" w:eastAsia="Times New Roman" w:hAnsi="Times"/>
          <w:vertAlign w:val="superscript"/>
          <w:lang w:val="en-US"/>
        </w:rPr>
        <w:t>b</w:t>
      </w:r>
      <w:r w:rsidRPr="00310E08">
        <w:rPr>
          <w:rFonts w:ascii="Times" w:eastAsia="Times New Roman" w:hAnsi="Times"/>
          <w:lang w:val="en-US"/>
        </w:rPr>
        <w:t>Materials</w:t>
      </w:r>
      <w:proofErr w:type="spellEnd"/>
      <w:proofErr w:type="gramEnd"/>
      <w:r w:rsidRPr="00310E08">
        <w:rPr>
          <w:rFonts w:ascii="Times" w:eastAsia="Times New Roman" w:hAnsi="Times"/>
          <w:lang w:val="en-US"/>
        </w:rPr>
        <w:t xml:space="preserve"> Science Centre, IIT </w:t>
      </w:r>
      <w:proofErr w:type="spellStart"/>
      <w:r w:rsidRPr="00310E08">
        <w:rPr>
          <w:rFonts w:ascii="Times" w:eastAsia="Times New Roman" w:hAnsi="Times"/>
          <w:lang w:val="en-US"/>
        </w:rPr>
        <w:t>Kharagpur</w:t>
      </w:r>
      <w:proofErr w:type="spellEnd"/>
      <w:r w:rsidRPr="00310E08">
        <w:rPr>
          <w:rFonts w:ascii="Times" w:eastAsia="Times New Roman" w:hAnsi="Times"/>
          <w:lang w:val="en-US"/>
        </w:rPr>
        <w:t>, West Bengal-721302, INDIA</w:t>
      </w:r>
      <w:bookmarkStart w:id="0" w:name="_GoBack"/>
      <w:bookmarkEnd w:id="0"/>
    </w:p>
    <w:p w:rsidR="00135A77" w:rsidRPr="00476B81" w:rsidRDefault="00F27806" w:rsidP="00F27806">
      <w:pPr>
        <w:pStyle w:val="Tableofcontents"/>
        <w:spacing w:line="480" w:lineRule="auto"/>
        <w:jc w:val="left"/>
      </w:pPr>
      <w:r w:rsidRPr="00310E08">
        <w:rPr>
          <w:rFonts w:ascii="Times" w:eastAsia="Times New Roman" w:hAnsi="Times"/>
        </w:rPr>
        <w:t xml:space="preserve">*E-mail: </w:t>
      </w:r>
      <w:hyperlink r:id="rId7" w:history="1">
        <w:r w:rsidRPr="00310E08">
          <w:rPr>
            <w:rStyle w:val="Hyperlink"/>
            <w:rFonts w:ascii="Times" w:eastAsia="Times New Roman" w:hAnsi="Times"/>
            <w:i/>
          </w:rPr>
          <w:t>paritosh75@gmail.com</w:t>
        </w:r>
      </w:hyperlink>
      <w:r w:rsidRPr="00310E08">
        <w:rPr>
          <w:rFonts w:ascii="Times" w:eastAsia="Times New Roman" w:hAnsi="Times"/>
        </w:rPr>
        <w:t xml:space="preserve">, </w:t>
      </w:r>
      <w:hyperlink r:id="rId8" w:history="1">
        <w:r w:rsidRPr="00310E08">
          <w:rPr>
            <w:rStyle w:val="Hyperlink"/>
            <w:rFonts w:ascii="Times" w:eastAsia="Times New Roman" w:hAnsi="Times"/>
            <w:i/>
          </w:rPr>
          <w:t>pm@cy.iitr.ac.in</w:t>
        </w:r>
      </w:hyperlink>
      <w:r w:rsidRPr="00310E08">
        <w:rPr>
          <w:rFonts w:ascii="Times" w:eastAsia="Times New Roman" w:hAnsi="Times"/>
        </w:rPr>
        <w:t xml:space="preserve"> Tel: +91-1332-284859</w:t>
      </w:r>
    </w:p>
    <w:p w:rsidR="00667C52" w:rsidRPr="0088271D" w:rsidRDefault="00667C52" w:rsidP="00135A77">
      <w:pPr>
        <w:pStyle w:val="TAMainText"/>
        <w:spacing w:before="120" w:after="120"/>
        <w:ind w:firstLine="0"/>
        <w:rPr>
          <w:rFonts w:ascii="Times New Roman" w:hAnsi="Times New Roman"/>
          <w:b/>
          <w:i/>
          <w:szCs w:val="24"/>
        </w:rPr>
      </w:pPr>
      <w:r>
        <w:rPr>
          <w:rFonts w:ascii="Times New Roman" w:hAnsi="Times New Roman"/>
          <w:b/>
          <w:szCs w:val="24"/>
        </w:rPr>
        <w:t xml:space="preserve">1. </w:t>
      </w:r>
      <w:r w:rsidRPr="0088271D">
        <w:rPr>
          <w:rFonts w:ascii="Times New Roman" w:hAnsi="Times New Roman"/>
          <w:b/>
          <w:szCs w:val="24"/>
        </w:rPr>
        <w:t xml:space="preserve">Immobilization of </w:t>
      </w:r>
      <w:proofErr w:type="spellStart"/>
      <w:r w:rsidRPr="0088271D">
        <w:rPr>
          <w:rFonts w:ascii="Times New Roman" w:hAnsi="Times New Roman"/>
          <w:b/>
          <w:szCs w:val="24"/>
        </w:rPr>
        <w:t>CuO</w:t>
      </w:r>
      <w:proofErr w:type="spellEnd"/>
      <w:r w:rsidRPr="0088271D">
        <w:rPr>
          <w:rFonts w:ascii="Times New Roman" w:hAnsi="Times New Roman"/>
          <w:b/>
          <w:szCs w:val="24"/>
        </w:rPr>
        <w:t xml:space="preserve"> nanostructures in paper matrices using copper (I) bromide as precursor</w:t>
      </w:r>
    </w:p>
    <w:p w:rsidR="00667C52" w:rsidRPr="001567E1" w:rsidRDefault="00667C52" w:rsidP="00135A77">
      <w:pPr>
        <w:pStyle w:val="TAMainText"/>
        <w:spacing w:before="120" w:after="120"/>
        <w:ind w:firstLine="0"/>
        <w:rPr>
          <w:rFonts w:ascii="Times New Roman" w:hAnsi="Times New Roman"/>
          <w:szCs w:val="24"/>
        </w:rPr>
      </w:pPr>
      <w:r>
        <w:rPr>
          <w:rFonts w:ascii="Times New Roman" w:hAnsi="Times New Roman"/>
          <w:szCs w:val="24"/>
        </w:rPr>
        <w:t>Copper (</w:t>
      </w:r>
      <w:proofErr w:type="gramStart"/>
      <w:r>
        <w:rPr>
          <w:rFonts w:ascii="Times New Roman" w:hAnsi="Times New Roman"/>
          <w:szCs w:val="24"/>
        </w:rPr>
        <w:t>I</w:t>
      </w:r>
      <w:proofErr w:type="gramEnd"/>
      <w:r>
        <w:rPr>
          <w:rFonts w:ascii="Times New Roman" w:hAnsi="Times New Roman"/>
          <w:szCs w:val="24"/>
        </w:rPr>
        <w:t xml:space="preserve">) bromide has been used as copper oxide precursor for the immobilization of copper oxide nanostructures in the paper matrices using microwave assisted method. Different reactions were carried out by varying reaction parameters such as temperature and time. Typically, 1.6 g of cellulose fibers in accordance with 80 GSM paper matrices, were dispersed in 50 mL of DI water. In a different beaker, in 50 mL of DI water 0.64 g of copper (I) bromide calculated as per 20 wt.% of </w:t>
      </w:r>
      <w:proofErr w:type="spellStart"/>
      <w:r>
        <w:rPr>
          <w:rFonts w:ascii="Times New Roman" w:hAnsi="Times New Roman"/>
          <w:szCs w:val="24"/>
        </w:rPr>
        <w:t>CuO</w:t>
      </w:r>
      <w:proofErr w:type="spellEnd"/>
      <w:r>
        <w:rPr>
          <w:rFonts w:ascii="Times New Roman" w:hAnsi="Times New Roman"/>
          <w:szCs w:val="24"/>
        </w:rPr>
        <w:t xml:space="preserve"> content, was dissolved completely. It was then transferred to the cellulose dispersion followed by </w:t>
      </w:r>
      <w:proofErr w:type="spellStart"/>
      <w:r>
        <w:rPr>
          <w:rFonts w:ascii="Times New Roman" w:hAnsi="Times New Roman"/>
          <w:szCs w:val="24"/>
        </w:rPr>
        <w:t>dropwise</w:t>
      </w:r>
      <w:proofErr w:type="spellEnd"/>
      <w:r>
        <w:rPr>
          <w:rFonts w:ascii="Times New Roman" w:hAnsi="Times New Roman"/>
          <w:szCs w:val="24"/>
        </w:rPr>
        <w:t xml:space="preserve"> addition of 40 mL 0.2 M </w:t>
      </w:r>
      <w:proofErr w:type="spellStart"/>
      <w:r>
        <w:rPr>
          <w:rFonts w:ascii="Times New Roman" w:hAnsi="Times New Roman"/>
          <w:szCs w:val="24"/>
        </w:rPr>
        <w:t>NaOH</w:t>
      </w:r>
      <w:proofErr w:type="spellEnd"/>
      <w:r>
        <w:rPr>
          <w:rFonts w:ascii="Times New Roman" w:hAnsi="Times New Roman"/>
          <w:szCs w:val="24"/>
        </w:rPr>
        <w:t xml:space="preserve"> solution with continuous stirring at RT for 15 min. The volume of the reaction mixture was made </w:t>
      </w:r>
      <w:proofErr w:type="spellStart"/>
      <w:r>
        <w:rPr>
          <w:rFonts w:ascii="Times New Roman" w:hAnsi="Times New Roman"/>
          <w:szCs w:val="24"/>
        </w:rPr>
        <w:t>upto</w:t>
      </w:r>
      <w:proofErr w:type="spellEnd"/>
      <w:r>
        <w:rPr>
          <w:rFonts w:ascii="Times New Roman" w:hAnsi="Times New Roman"/>
          <w:szCs w:val="24"/>
        </w:rPr>
        <w:t xml:space="preserve"> 140 mL by the addition of DI water. The complete reaction mixture was then transferred to 250 mL round bottom flask and microwave treatment was given at varying temperature from 50-80 ºC, time from 30-60 min and designated as CP1-CP3 (Table S1). After the completion of reaction, cellulose fibers were washed several times with ethanol and DI water to remove excess of bases </w:t>
      </w:r>
      <w:r>
        <w:rPr>
          <w:rFonts w:ascii="Times New Roman" w:hAnsi="Times New Roman"/>
          <w:szCs w:val="24"/>
        </w:rPr>
        <w:lastRenderedPageBreak/>
        <w:t xml:space="preserve">and unreacted reagents. The cellulose fibers were allowed to dry at RT. Further, the cellulose fibers were re-dispersed and employed for </w:t>
      </w:r>
      <w:proofErr w:type="spellStart"/>
      <w:r>
        <w:rPr>
          <w:rFonts w:ascii="Times New Roman" w:hAnsi="Times New Roman"/>
          <w:szCs w:val="24"/>
        </w:rPr>
        <w:t>Handsheet</w:t>
      </w:r>
      <w:proofErr w:type="spellEnd"/>
      <w:r>
        <w:rPr>
          <w:rFonts w:ascii="Times New Roman" w:hAnsi="Times New Roman"/>
          <w:szCs w:val="24"/>
        </w:rPr>
        <w:t xml:space="preserve"> preparation. The mild reaction conditions was chosen so that fibers remain intact. Moreover, in an open vessel microwave system, it is not possible to carry out reaction above 80 ºC using water as a solvent. The </w:t>
      </w:r>
      <w:proofErr w:type="spellStart"/>
      <w:r>
        <w:rPr>
          <w:rFonts w:ascii="Times New Roman" w:hAnsi="Times New Roman"/>
          <w:szCs w:val="24"/>
        </w:rPr>
        <w:t>colour</w:t>
      </w:r>
      <w:proofErr w:type="spellEnd"/>
      <w:r>
        <w:rPr>
          <w:rFonts w:ascii="Times New Roman" w:hAnsi="Times New Roman"/>
          <w:szCs w:val="24"/>
        </w:rPr>
        <w:t xml:space="preserve"> of the copper bromide solution was blue and after adding it in the cellulose suspension, it also turned to sky blue </w:t>
      </w:r>
      <w:proofErr w:type="spellStart"/>
      <w:r>
        <w:rPr>
          <w:rFonts w:ascii="Times New Roman" w:hAnsi="Times New Roman"/>
          <w:szCs w:val="24"/>
        </w:rPr>
        <w:t>colour</w:t>
      </w:r>
      <w:proofErr w:type="spellEnd"/>
      <w:r>
        <w:rPr>
          <w:rFonts w:ascii="Times New Roman" w:hAnsi="Times New Roman"/>
          <w:szCs w:val="24"/>
        </w:rPr>
        <w:t xml:space="preserve">. But the color of the copper oxide is red or brown, but even after carrying out the reaction for 1h at 80 ºC, the color of the cellulose fibers remain sky blue and it was not converted into the copper oxide at this mild reaction condition. Therefore, this series was not proceeded further. </w:t>
      </w:r>
    </w:p>
    <w:p w:rsidR="00667C52" w:rsidRPr="0088271D" w:rsidRDefault="00667C52" w:rsidP="00135A77">
      <w:pPr>
        <w:pStyle w:val="TAMainText"/>
        <w:spacing w:before="120" w:after="120"/>
        <w:ind w:firstLine="0"/>
        <w:rPr>
          <w:rFonts w:ascii="Times New Roman" w:hAnsi="Times New Roman"/>
          <w:b/>
          <w:szCs w:val="24"/>
        </w:rPr>
      </w:pPr>
      <w:r w:rsidRPr="0088271D">
        <w:rPr>
          <w:rFonts w:ascii="Times New Roman" w:hAnsi="Times New Roman"/>
          <w:b/>
          <w:szCs w:val="24"/>
        </w:rPr>
        <w:t xml:space="preserve">2. Immobilization of </w:t>
      </w:r>
      <w:proofErr w:type="spellStart"/>
      <w:r w:rsidRPr="0088271D">
        <w:rPr>
          <w:rFonts w:ascii="Times New Roman" w:hAnsi="Times New Roman"/>
          <w:b/>
          <w:szCs w:val="24"/>
        </w:rPr>
        <w:t>CuO</w:t>
      </w:r>
      <w:proofErr w:type="spellEnd"/>
      <w:r w:rsidRPr="0088271D">
        <w:rPr>
          <w:rFonts w:ascii="Times New Roman" w:hAnsi="Times New Roman"/>
          <w:b/>
          <w:szCs w:val="24"/>
        </w:rPr>
        <w:t xml:space="preserve"> nanostructures in paper matrices using copper (II) acetate as precursor</w:t>
      </w:r>
    </w:p>
    <w:p w:rsidR="00667C52" w:rsidRPr="00DE7FA8" w:rsidRDefault="00667C52" w:rsidP="00135A77">
      <w:pPr>
        <w:pStyle w:val="TAMainText"/>
        <w:spacing w:before="120" w:after="120"/>
        <w:ind w:firstLine="0"/>
        <w:rPr>
          <w:rFonts w:ascii="Times New Roman" w:hAnsi="Times New Roman"/>
          <w:szCs w:val="24"/>
        </w:rPr>
      </w:pPr>
      <w:r>
        <w:rPr>
          <w:rFonts w:ascii="Times New Roman" w:hAnsi="Times New Roman"/>
          <w:szCs w:val="24"/>
        </w:rPr>
        <w:t xml:space="preserve">Copper (II) acetate was also used as precursor for the immobilization of </w:t>
      </w:r>
      <w:proofErr w:type="spellStart"/>
      <w:r>
        <w:rPr>
          <w:rFonts w:ascii="Times New Roman" w:hAnsi="Times New Roman"/>
          <w:szCs w:val="24"/>
        </w:rPr>
        <w:t>CuO</w:t>
      </w:r>
      <w:proofErr w:type="spellEnd"/>
      <w:r>
        <w:rPr>
          <w:rFonts w:ascii="Times New Roman" w:hAnsi="Times New Roman"/>
          <w:szCs w:val="24"/>
        </w:rPr>
        <w:t xml:space="preserve"> nanostructures in the paper matrices using the similar procedure as discussed above. Different reactions were carried out by varying reaction parameters such as temperature and time, and designated as CP4-CP6 (Table S1). The exact similar procedure was followed except that 0.8 g copper (II) acetate was dissolved in 50 mL DI water, to keep the content of </w:t>
      </w:r>
      <w:proofErr w:type="spellStart"/>
      <w:r>
        <w:rPr>
          <w:rFonts w:ascii="Times New Roman" w:hAnsi="Times New Roman"/>
          <w:szCs w:val="24"/>
        </w:rPr>
        <w:t>CuO</w:t>
      </w:r>
      <w:proofErr w:type="spellEnd"/>
      <w:r>
        <w:rPr>
          <w:rFonts w:ascii="Times New Roman" w:hAnsi="Times New Roman"/>
          <w:szCs w:val="24"/>
        </w:rPr>
        <w:t xml:space="preserve"> in paper as 20 wt. %. Here, the change of </w:t>
      </w:r>
      <w:proofErr w:type="spellStart"/>
      <w:r>
        <w:rPr>
          <w:rFonts w:ascii="Times New Roman" w:hAnsi="Times New Roman"/>
          <w:szCs w:val="24"/>
        </w:rPr>
        <w:t>colour</w:t>
      </w:r>
      <w:proofErr w:type="spellEnd"/>
      <w:r>
        <w:rPr>
          <w:rFonts w:ascii="Times New Roman" w:hAnsi="Times New Roman"/>
          <w:szCs w:val="24"/>
        </w:rPr>
        <w:t xml:space="preserve"> from sky blue to brown was observed, when the reaction was carried out at 80 ºC for 30 min and 60 min. Although, there was no formation of </w:t>
      </w:r>
      <w:proofErr w:type="spellStart"/>
      <w:r>
        <w:rPr>
          <w:rFonts w:ascii="Times New Roman" w:hAnsi="Times New Roman"/>
          <w:szCs w:val="24"/>
        </w:rPr>
        <w:t>CuO</w:t>
      </w:r>
      <w:proofErr w:type="spellEnd"/>
      <w:r>
        <w:rPr>
          <w:rFonts w:ascii="Times New Roman" w:hAnsi="Times New Roman"/>
          <w:szCs w:val="24"/>
        </w:rPr>
        <w:t xml:space="preserve"> when reaction was carried out at 50 ºC even for 60 min. In order to achieve ultrafast immobilization of </w:t>
      </w:r>
      <w:proofErr w:type="spellStart"/>
      <w:r>
        <w:rPr>
          <w:rFonts w:ascii="Times New Roman" w:hAnsi="Times New Roman"/>
          <w:szCs w:val="24"/>
        </w:rPr>
        <w:t>CuO</w:t>
      </w:r>
      <w:proofErr w:type="spellEnd"/>
      <w:r>
        <w:rPr>
          <w:rFonts w:ascii="Times New Roman" w:hAnsi="Times New Roman"/>
          <w:szCs w:val="24"/>
        </w:rPr>
        <w:t xml:space="preserve"> nanostructures in the paper matrices, other precursors were also tried using microwave assisted method.</w:t>
      </w:r>
    </w:p>
    <w:p w:rsidR="00667C52" w:rsidRPr="00DA78F2" w:rsidRDefault="00667C52" w:rsidP="00135A77">
      <w:pPr>
        <w:pStyle w:val="TAMainText"/>
        <w:spacing w:before="120" w:after="120"/>
        <w:ind w:firstLine="0"/>
        <w:rPr>
          <w:rFonts w:ascii="Times New Roman" w:hAnsi="Times New Roman"/>
          <w:szCs w:val="24"/>
        </w:rPr>
      </w:pPr>
      <w:r w:rsidRPr="0088271D">
        <w:rPr>
          <w:rFonts w:ascii="Times New Roman" w:hAnsi="Times New Roman"/>
          <w:b/>
          <w:szCs w:val="24"/>
        </w:rPr>
        <w:t xml:space="preserve">3. Immobilization of </w:t>
      </w:r>
      <w:proofErr w:type="spellStart"/>
      <w:r w:rsidRPr="0088271D">
        <w:rPr>
          <w:rFonts w:ascii="Times New Roman" w:hAnsi="Times New Roman"/>
          <w:b/>
          <w:szCs w:val="24"/>
        </w:rPr>
        <w:t>CuO</w:t>
      </w:r>
      <w:proofErr w:type="spellEnd"/>
      <w:r w:rsidRPr="0088271D">
        <w:rPr>
          <w:rFonts w:ascii="Times New Roman" w:hAnsi="Times New Roman"/>
          <w:b/>
          <w:szCs w:val="24"/>
        </w:rPr>
        <w:t xml:space="preserve"> nanostructures in paper matrices using copper (II) </w:t>
      </w:r>
      <w:proofErr w:type="spellStart"/>
      <w:r w:rsidRPr="0088271D">
        <w:rPr>
          <w:rFonts w:ascii="Times New Roman" w:hAnsi="Times New Roman"/>
          <w:b/>
          <w:szCs w:val="24"/>
        </w:rPr>
        <w:t>sulphate</w:t>
      </w:r>
      <w:proofErr w:type="spellEnd"/>
      <w:r w:rsidRPr="0088271D">
        <w:rPr>
          <w:rFonts w:ascii="Times New Roman" w:hAnsi="Times New Roman"/>
          <w:b/>
          <w:szCs w:val="24"/>
        </w:rPr>
        <w:t xml:space="preserve"> as precursor</w:t>
      </w:r>
    </w:p>
    <w:p w:rsidR="00667C52" w:rsidRDefault="00667C52" w:rsidP="00135A77">
      <w:pPr>
        <w:pStyle w:val="TAMainText"/>
        <w:spacing w:before="120" w:after="120"/>
        <w:ind w:firstLine="0"/>
        <w:rPr>
          <w:rFonts w:ascii="Times New Roman" w:hAnsi="Times New Roman"/>
          <w:szCs w:val="24"/>
        </w:rPr>
      </w:pPr>
      <w:r>
        <w:rPr>
          <w:rFonts w:ascii="Times New Roman" w:hAnsi="Times New Roman"/>
          <w:szCs w:val="24"/>
        </w:rPr>
        <w:lastRenderedPageBreak/>
        <w:t xml:space="preserve">Copper (II) </w:t>
      </w:r>
      <w:proofErr w:type="spellStart"/>
      <w:r>
        <w:rPr>
          <w:rFonts w:ascii="Times New Roman" w:hAnsi="Times New Roman"/>
          <w:szCs w:val="24"/>
        </w:rPr>
        <w:t>sulphate</w:t>
      </w:r>
      <w:proofErr w:type="spellEnd"/>
      <w:r>
        <w:rPr>
          <w:rFonts w:ascii="Times New Roman" w:hAnsi="Times New Roman"/>
          <w:szCs w:val="24"/>
        </w:rPr>
        <w:t xml:space="preserve"> was used as precursor for the immobilization of </w:t>
      </w:r>
      <w:proofErr w:type="spellStart"/>
      <w:r>
        <w:rPr>
          <w:rFonts w:ascii="Times New Roman" w:hAnsi="Times New Roman"/>
          <w:szCs w:val="24"/>
        </w:rPr>
        <w:t>CuO</w:t>
      </w:r>
      <w:proofErr w:type="spellEnd"/>
      <w:r>
        <w:rPr>
          <w:rFonts w:ascii="Times New Roman" w:hAnsi="Times New Roman"/>
          <w:szCs w:val="24"/>
        </w:rPr>
        <w:t xml:space="preserve"> nanostructures in the paper matrices using microwave assisted procedure as discussed above. The only deviation from the above described procedure is that here, 0.996 g of copper (II) </w:t>
      </w:r>
      <w:proofErr w:type="spellStart"/>
      <w:r>
        <w:rPr>
          <w:rFonts w:ascii="Times New Roman" w:hAnsi="Times New Roman"/>
          <w:szCs w:val="24"/>
        </w:rPr>
        <w:t>sulphate</w:t>
      </w:r>
      <w:proofErr w:type="spellEnd"/>
      <w:r>
        <w:rPr>
          <w:rFonts w:ascii="Times New Roman" w:hAnsi="Times New Roman"/>
          <w:szCs w:val="24"/>
        </w:rPr>
        <w:t xml:space="preserve"> is dissolved in water and the samples prepared were designated as CP7-</w:t>
      </w:r>
      <w:r w:rsidRPr="0088271D">
        <w:rPr>
          <w:rFonts w:ascii="Times New Roman" w:hAnsi="Times New Roman"/>
          <w:color w:val="000000"/>
          <w:szCs w:val="24"/>
        </w:rPr>
        <w:t xml:space="preserve">CP9 (Table S1). </w:t>
      </w:r>
      <w:r>
        <w:rPr>
          <w:rFonts w:ascii="Times New Roman" w:hAnsi="Times New Roman"/>
          <w:szCs w:val="24"/>
        </w:rPr>
        <w:t xml:space="preserve">Herein, the color of the cellulose fibers have been converted to brown at very mild reaction temperature of 50 ºC and ultrafast reaction time of 5 min only. This ultrafast immobilization of </w:t>
      </w:r>
      <w:proofErr w:type="spellStart"/>
      <w:r>
        <w:rPr>
          <w:rFonts w:ascii="Times New Roman" w:hAnsi="Times New Roman"/>
          <w:szCs w:val="24"/>
        </w:rPr>
        <w:t>CuO</w:t>
      </w:r>
      <w:proofErr w:type="spellEnd"/>
      <w:r>
        <w:rPr>
          <w:rFonts w:ascii="Times New Roman" w:hAnsi="Times New Roman"/>
          <w:szCs w:val="24"/>
        </w:rPr>
        <w:t xml:space="preserve"> nanostructures in the paper matrices have been extended further and series of samples have been synthesized by varying the </w:t>
      </w:r>
      <w:proofErr w:type="spellStart"/>
      <w:r>
        <w:rPr>
          <w:rFonts w:ascii="Times New Roman" w:hAnsi="Times New Roman"/>
          <w:szCs w:val="24"/>
        </w:rPr>
        <w:t>CuO</w:t>
      </w:r>
      <w:proofErr w:type="spellEnd"/>
      <w:r>
        <w:rPr>
          <w:rFonts w:ascii="Times New Roman" w:hAnsi="Times New Roman"/>
          <w:szCs w:val="24"/>
        </w:rPr>
        <w:t xml:space="preserve"> content from 5-30 % in the paper matrices. Five specimens have been synthesized with 5, 10, 15, 20 and 30 wt. % of </w:t>
      </w:r>
      <w:proofErr w:type="spellStart"/>
      <w:r>
        <w:rPr>
          <w:rFonts w:ascii="Times New Roman" w:hAnsi="Times New Roman"/>
          <w:szCs w:val="24"/>
        </w:rPr>
        <w:t>CuO</w:t>
      </w:r>
      <w:proofErr w:type="spellEnd"/>
      <w:r>
        <w:rPr>
          <w:rFonts w:ascii="Times New Roman" w:hAnsi="Times New Roman"/>
          <w:szCs w:val="24"/>
        </w:rPr>
        <w:t xml:space="preserve"> in the paper matrices and designated as 5CuOP, 10CuOP, 15CuOP, 20CuOP and 30CuOP, respectively. Details of chemicals added are summarized in Table S2. </w:t>
      </w: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B25612" w:rsidRDefault="00B25612" w:rsidP="00135A77">
      <w:pPr>
        <w:pStyle w:val="TAMainText"/>
        <w:spacing w:before="120" w:after="120"/>
        <w:ind w:firstLine="0"/>
        <w:rPr>
          <w:rFonts w:ascii="Times New Roman" w:hAnsi="Times New Roman"/>
          <w:szCs w:val="24"/>
        </w:rPr>
      </w:pPr>
    </w:p>
    <w:p w:rsidR="00667C52" w:rsidRDefault="00667C52" w:rsidP="00135A77">
      <w:pPr>
        <w:pStyle w:val="Legend"/>
        <w:spacing w:line="480" w:lineRule="auto"/>
        <w:rPr>
          <w:bCs/>
          <w:lang w:val="en-GB"/>
        </w:rPr>
      </w:pPr>
    </w:p>
    <w:p w:rsidR="00135A77" w:rsidRDefault="00135A77" w:rsidP="00135A77">
      <w:pPr>
        <w:spacing w:before="120" w:after="120" w:line="480" w:lineRule="auto"/>
        <w:rPr>
          <w:b/>
          <w:bCs/>
          <w:color w:val="000000"/>
        </w:rPr>
      </w:pPr>
    </w:p>
    <w:p w:rsidR="00135A77" w:rsidRDefault="00135A77" w:rsidP="00135A77">
      <w:pPr>
        <w:spacing w:before="120" w:after="120" w:line="480" w:lineRule="auto"/>
        <w:rPr>
          <w:b/>
          <w:bCs/>
          <w:color w:val="000000"/>
        </w:rPr>
      </w:pPr>
    </w:p>
    <w:p w:rsidR="00667C52" w:rsidRDefault="00667C52" w:rsidP="00135A77">
      <w:pPr>
        <w:spacing w:before="120" w:after="120" w:line="480" w:lineRule="auto"/>
        <w:rPr>
          <w:color w:val="000000"/>
        </w:rPr>
      </w:pPr>
      <w:r w:rsidRPr="0088271D">
        <w:rPr>
          <w:b/>
          <w:bCs/>
          <w:color w:val="000000"/>
        </w:rPr>
        <w:lastRenderedPageBreak/>
        <w:t>Table S</w:t>
      </w:r>
      <w:r>
        <w:rPr>
          <w:b/>
          <w:bCs/>
          <w:color w:val="000000"/>
        </w:rPr>
        <w:t>1</w:t>
      </w:r>
      <w:r w:rsidRPr="0088271D">
        <w:rPr>
          <w:b/>
          <w:bCs/>
          <w:color w:val="000000"/>
        </w:rPr>
        <w:t>.</w:t>
      </w:r>
      <w:r w:rsidRPr="0088271D">
        <w:rPr>
          <w:color w:val="000000"/>
        </w:rPr>
        <w:t xml:space="preserve"> Composition of reagents and microwave parameters for the immobilization of CuO nanostructures in paper matrices. </w:t>
      </w:r>
    </w:p>
    <w:tbl>
      <w:tblPr>
        <w:tblpPr w:leftFromText="180" w:rightFromText="180" w:vertAnchor="text" w:tblpY="1"/>
        <w:tblOverlap w:val="never"/>
        <w:tblW w:w="0" w:type="auto"/>
        <w:tblBorders>
          <w:top w:val="single" w:sz="4" w:space="0" w:color="auto"/>
          <w:bottom w:val="single" w:sz="4" w:space="0" w:color="auto"/>
        </w:tblBorders>
        <w:tblLayout w:type="fixed"/>
        <w:tblLook w:val="04A0" w:firstRow="1" w:lastRow="0" w:firstColumn="1" w:lastColumn="0" w:noHBand="0" w:noVBand="1"/>
      </w:tblPr>
      <w:tblGrid>
        <w:gridCol w:w="709"/>
        <w:gridCol w:w="1134"/>
        <w:gridCol w:w="2410"/>
        <w:gridCol w:w="850"/>
        <w:gridCol w:w="993"/>
        <w:gridCol w:w="992"/>
        <w:gridCol w:w="992"/>
      </w:tblGrid>
      <w:tr w:rsidR="00667C52" w:rsidRPr="0032437A" w:rsidTr="00123E59">
        <w:tc>
          <w:tcPr>
            <w:tcW w:w="709"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S. N.</w:t>
            </w:r>
          </w:p>
        </w:tc>
        <w:tc>
          <w:tcPr>
            <w:tcW w:w="1134"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Sample ID's</w:t>
            </w:r>
          </w:p>
        </w:tc>
        <w:tc>
          <w:tcPr>
            <w:tcW w:w="2410"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Precursor</w:t>
            </w:r>
          </w:p>
        </w:tc>
        <w:tc>
          <w:tcPr>
            <w:tcW w:w="850"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Salt</w:t>
            </w:r>
            <w:r w:rsidRPr="0079516E">
              <w:rPr>
                <w:rFonts w:ascii="Times New Roman" w:hAnsi="Times New Roman"/>
                <w:b/>
                <w:w w:val="108"/>
                <w:sz w:val="24"/>
                <w:vertAlign w:val="subscript"/>
              </w:rPr>
              <w:t xml:space="preserve"> </w:t>
            </w:r>
            <w:r w:rsidRPr="0079516E">
              <w:rPr>
                <w:rFonts w:ascii="Times New Roman" w:hAnsi="Times New Roman"/>
                <w:b/>
                <w:w w:val="108"/>
                <w:sz w:val="24"/>
              </w:rPr>
              <w:t>(g)</w:t>
            </w:r>
          </w:p>
        </w:tc>
        <w:tc>
          <w:tcPr>
            <w:tcW w:w="993"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 xml:space="preserve">Temp </w:t>
            </w:r>
          </w:p>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(ᵒC)</w:t>
            </w:r>
          </w:p>
        </w:tc>
        <w:tc>
          <w:tcPr>
            <w:tcW w:w="992"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Time</w:t>
            </w:r>
          </w:p>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(min)</w:t>
            </w:r>
          </w:p>
        </w:tc>
        <w:tc>
          <w:tcPr>
            <w:tcW w:w="992" w:type="dxa"/>
            <w:tcBorders>
              <w:top w:val="single" w:sz="4" w:space="0" w:color="auto"/>
              <w:bottom w:val="single" w:sz="4" w:space="0" w:color="auto"/>
            </w:tcBorders>
            <w:shd w:val="clear" w:color="auto" w:fill="auto"/>
          </w:tcPr>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Power</w:t>
            </w:r>
          </w:p>
          <w:p w:rsidR="00667C52" w:rsidRPr="0079516E" w:rsidRDefault="00667C52" w:rsidP="00135A77">
            <w:pPr>
              <w:pStyle w:val="RSCT03TableBody"/>
              <w:spacing w:line="480" w:lineRule="auto"/>
              <w:rPr>
                <w:rFonts w:ascii="Times New Roman" w:hAnsi="Times New Roman"/>
                <w:b/>
                <w:w w:val="108"/>
                <w:sz w:val="24"/>
              </w:rPr>
            </w:pPr>
            <w:r w:rsidRPr="0079516E">
              <w:rPr>
                <w:rFonts w:ascii="Times New Roman" w:hAnsi="Times New Roman"/>
                <w:b/>
                <w:w w:val="108"/>
                <w:sz w:val="24"/>
              </w:rPr>
              <w:t>(W)</w:t>
            </w:r>
          </w:p>
        </w:tc>
      </w:tr>
      <w:tr w:rsidR="00667C52" w:rsidRPr="0032437A" w:rsidTr="00123E59">
        <w:tc>
          <w:tcPr>
            <w:tcW w:w="709" w:type="dxa"/>
            <w:tcBorders>
              <w:top w:val="single" w:sz="4" w:space="0" w:color="auto"/>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sidRPr="0032437A">
              <w:rPr>
                <w:rFonts w:ascii="Times New Roman" w:hAnsi="Times New Roman"/>
                <w:w w:val="108"/>
                <w:sz w:val="24"/>
              </w:rPr>
              <w:t>1.</w:t>
            </w:r>
          </w:p>
        </w:tc>
        <w:tc>
          <w:tcPr>
            <w:tcW w:w="1134" w:type="dxa"/>
            <w:tcBorders>
              <w:top w:val="single" w:sz="4" w:space="0" w:color="auto"/>
              <w:left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w:t>
            </w:r>
            <w:r w:rsidRPr="0032437A">
              <w:rPr>
                <w:rFonts w:ascii="Times New Roman" w:hAnsi="Times New Roman"/>
                <w:w w:val="108"/>
                <w:sz w:val="24"/>
              </w:rPr>
              <w:t>P</w:t>
            </w:r>
            <w:r>
              <w:rPr>
                <w:rFonts w:ascii="Times New Roman" w:hAnsi="Times New Roman"/>
                <w:w w:val="108"/>
                <w:sz w:val="24"/>
              </w:rPr>
              <w:t>1</w:t>
            </w:r>
          </w:p>
        </w:tc>
        <w:tc>
          <w:tcPr>
            <w:tcW w:w="2410" w:type="dxa"/>
            <w:tcBorders>
              <w:top w:val="single" w:sz="4" w:space="0" w:color="auto"/>
              <w:left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 bromide</w:t>
            </w:r>
          </w:p>
        </w:tc>
        <w:tc>
          <w:tcPr>
            <w:tcW w:w="850" w:type="dxa"/>
            <w:tcBorders>
              <w:top w:val="single" w:sz="4" w:space="0" w:color="auto"/>
              <w:left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0.64</w:t>
            </w:r>
          </w:p>
        </w:tc>
        <w:tc>
          <w:tcPr>
            <w:tcW w:w="993" w:type="dxa"/>
            <w:tcBorders>
              <w:top w:val="single" w:sz="4" w:space="0" w:color="auto"/>
              <w:left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80</w:t>
            </w:r>
          </w:p>
        </w:tc>
        <w:tc>
          <w:tcPr>
            <w:tcW w:w="992" w:type="dxa"/>
            <w:tcBorders>
              <w:top w:val="single" w:sz="4" w:space="0" w:color="auto"/>
              <w:left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60</w:t>
            </w:r>
          </w:p>
        </w:tc>
        <w:tc>
          <w:tcPr>
            <w:tcW w:w="992" w:type="dxa"/>
            <w:tcBorders>
              <w:top w:val="single" w:sz="4" w:space="0" w:color="auto"/>
              <w:left w:val="nil"/>
              <w:bottom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Pr="0032437A"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2.</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CP2</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 bromide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0.64</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CP3</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 bromide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0.64</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4.</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CP4</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acetate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0.8</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CP5</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acetate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0.8</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CP6</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acetate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0.8</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60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7.</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CP7</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sulphate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0.996</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8.</w:t>
            </w:r>
          </w:p>
        </w:tc>
        <w:tc>
          <w:tcPr>
            <w:tcW w:w="1134"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CP8</w:t>
            </w:r>
          </w:p>
        </w:tc>
        <w:tc>
          <w:tcPr>
            <w:tcW w:w="241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sulphate</w:t>
            </w:r>
          </w:p>
        </w:tc>
        <w:tc>
          <w:tcPr>
            <w:tcW w:w="850"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0.996</w:t>
            </w:r>
          </w:p>
        </w:tc>
        <w:tc>
          <w:tcPr>
            <w:tcW w:w="993"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50</w:t>
            </w:r>
          </w:p>
        </w:tc>
        <w:tc>
          <w:tcPr>
            <w:tcW w:w="992" w:type="dxa"/>
            <w:tcBorders>
              <w:top w:val="nil"/>
              <w:left w:val="nil"/>
              <w:bottom w:val="nil"/>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w:t>
            </w:r>
          </w:p>
        </w:tc>
        <w:tc>
          <w:tcPr>
            <w:tcW w:w="992" w:type="dxa"/>
            <w:tcBorders>
              <w:top w:val="nil"/>
              <w:left w:val="nil"/>
              <w:bottom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r w:rsidR="00667C52" w:rsidRPr="0032437A" w:rsidTr="00123E59">
        <w:tc>
          <w:tcPr>
            <w:tcW w:w="709" w:type="dxa"/>
            <w:tcBorders>
              <w:top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9.</w:t>
            </w:r>
          </w:p>
        </w:tc>
        <w:tc>
          <w:tcPr>
            <w:tcW w:w="1134" w:type="dxa"/>
            <w:tcBorders>
              <w:top w:val="nil"/>
              <w:left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CP9</w:t>
            </w:r>
          </w:p>
        </w:tc>
        <w:tc>
          <w:tcPr>
            <w:tcW w:w="2410" w:type="dxa"/>
            <w:tcBorders>
              <w:top w:val="nil"/>
              <w:left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Copper (II) sulphate</w:t>
            </w:r>
          </w:p>
        </w:tc>
        <w:tc>
          <w:tcPr>
            <w:tcW w:w="850" w:type="dxa"/>
            <w:tcBorders>
              <w:top w:val="nil"/>
              <w:left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0.996</w:t>
            </w:r>
          </w:p>
        </w:tc>
        <w:tc>
          <w:tcPr>
            <w:tcW w:w="993" w:type="dxa"/>
            <w:tcBorders>
              <w:top w:val="nil"/>
              <w:left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50</w:t>
            </w:r>
          </w:p>
        </w:tc>
        <w:tc>
          <w:tcPr>
            <w:tcW w:w="992" w:type="dxa"/>
            <w:tcBorders>
              <w:top w:val="nil"/>
              <w:left w:val="nil"/>
              <w:bottom w:val="single" w:sz="4" w:space="0" w:color="auto"/>
              <w:right w:val="nil"/>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5</w:t>
            </w:r>
          </w:p>
        </w:tc>
        <w:tc>
          <w:tcPr>
            <w:tcW w:w="992" w:type="dxa"/>
            <w:tcBorders>
              <w:top w:val="nil"/>
              <w:left w:val="nil"/>
              <w:bottom w:val="single" w:sz="4" w:space="0" w:color="auto"/>
            </w:tcBorders>
            <w:shd w:val="clear" w:color="auto" w:fill="auto"/>
          </w:tcPr>
          <w:p w:rsidR="00667C52" w:rsidRDefault="00667C52" w:rsidP="00135A77">
            <w:pPr>
              <w:pStyle w:val="RSCT03TableBody"/>
              <w:spacing w:line="480" w:lineRule="auto"/>
              <w:rPr>
                <w:rFonts w:ascii="Times New Roman" w:hAnsi="Times New Roman"/>
                <w:w w:val="108"/>
                <w:sz w:val="24"/>
              </w:rPr>
            </w:pPr>
            <w:r>
              <w:rPr>
                <w:rFonts w:ascii="Times New Roman" w:hAnsi="Times New Roman"/>
                <w:w w:val="108"/>
                <w:sz w:val="24"/>
              </w:rPr>
              <w:t>300</w:t>
            </w:r>
          </w:p>
        </w:tc>
      </w:tr>
    </w:tbl>
    <w:p w:rsidR="00667C52" w:rsidRPr="0088271D" w:rsidRDefault="00667C52" w:rsidP="00135A77">
      <w:pPr>
        <w:spacing w:before="120" w:after="120" w:line="480" w:lineRule="auto"/>
        <w:rPr>
          <w:color w:val="000000"/>
        </w:rPr>
      </w:pPr>
    </w:p>
    <w:p w:rsidR="00667C52" w:rsidRDefault="00667C52" w:rsidP="00135A77">
      <w:pPr>
        <w:pStyle w:val="Legend"/>
        <w:spacing w:line="480" w:lineRule="auto"/>
        <w:rPr>
          <w:b/>
          <w:bCs/>
          <w:lang w:val="en-GB"/>
        </w:rPr>
      </w:pPr>
      <w:r>
        <w:rPr>
          <w:b/>
          <w:bCs/>
          <w:lang w:val="en-GB"/>
        </w:rPr>
        <w:br w:type="textWrapping" w:clear="all"/>
      </w: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667C52" w:rsidRDefault="00667C52" w:rsidP="00135A77">
      <w:pPr>
        <w:pStyle w:val="Legend"/>
        <w:spacing w:line="480" w:lineRule="auto"/>
        <w:rPr>
          <w:bCs/>
          <w:lang w:val="en-GB"/>
        </w:rPr>
      </w:pPr>
      <w:r>
        <w:rPr>
          <w:b/>
          <w:bCs/>
          <w:lang w:val="en-GB"/>
        </w:rPr>
        <w:lastRenderedPageBreak/>
        <w:t>Table</w:t>
      </w:r>
      <w:r w:rsidRPr="00476B81">
        <w:rPr>
          <w:b/>
          <w:bCs/>
          <w:lang w:val="en-GB"/>
        </w:rPr>
        <w:t xml:space="preserve"> </w:t>
      </w:r>
      <w:r>
        <w:rPr>
          <w:b/>
          <w:bCs/>
          <w:lang w:val="en-GB"/>
        </w:rPr>
        <w:t>S2</w:t>
      </w:r>
      <w:r w:rsidRPr="00476B81">
        <w:rPr>
          <w:b/>
          <w:bCs/>
          <w:lang w:val="en-GB"/>
        </w:rPr>
        <w:t>.</w:t>
      </w:r>
      <w:r w:rsidRPr="00476B81">
        <w:rPr>
          <w:bCs/>
          <w:lang w:val="en-GB"/>
        </w:rPr>
        <w:t xml:space="preserve"> </w:t>
      </w:r>
      <w:r w:rsidRPr="00D82BB7">
        <w:rPr>
          <w:bCs/>
          <w:lang w:val="en-IN"/>
        </w:rPr>
        <w:t xml:space="preserve">Composition details of the precursors added in the synthesis of </w:t>
      </w:r>
      <w:proofErr w:type="spellStart"/>
      <w:r w:rsidRPr="00D82BB7">
        <w:rPr>
          <w:bCs/>
          <w:lang w:val="en-IN"/>
        </w:rPr>
        <w:t>CuO</w:t>
      </w:r>
      <w:proofErr w:type="spellEnd"/>
      <w:r w:rsidRPr="00D82BB7">
        <w:rPr>
          <w:bCs/>
          <w:lang w:val="en-IN"/>
        </w:rPr>
        <w:t xml:space="preserve"> immobilized paper matrices</w:t>
      </w:r>
      <w:r>
        <w:rPr>
          <w:bCs/>
          <w:lang w:val="en-IN"/>
        </w:rPr>
        <w:t xml:space="preserve"> using copper sulphate as precursor</w:t>
      </w:r>
      <w:r w:rsidRPr="00476B81">
        <w:rPr>
          <w:bCs/>
          <w:lang w:val="en-GB"/>
        </w:rPr>
        <w:t>.</w:t>
      </w:r>
    </w:p>
    <w:tbl>
      <w:tblPr>
        <w:tblW w:w="0" w:type="auto"/>
        <w:tblInd w:w="988" w:type="dxa"/>
        <w:tblLook w:val="04A0" w:firstRow="1" w:lastRow="0" w:firstColumn="1" w:lastColumn="0" w:noHBand="0" w:noVBand="1"/>
      </w:tblPr>
      <w:tblGrid>
        <w:gridCol w:w="1530"/>
        <w:gridCol w:w="1588"/>
        <w:gridCol w:w="1985"/>
        <w:gridCol w:w="1984"/>
      </w:tblGrid>
      <w:tr w:rsidR="00667C52" w:rsidTr="00123E59">
        <w:trPr>
          <w:trHeight w:val="818"/>
        </w:trPr>
        <w:tc>
          <w:tcPr>
            <w:tcW w:w="1530" w:type="dxa"/>
            <w:tcBorders>
              <w:top w:val="single" w:sz="4" w:space="0" w:color="auto"/>
              <w:bottom w:val="single" w:sz="4" w:space="0" w:color="auto"/>
            </w:tcBorders>
            <w:shd w:val="clear" w:color="auto" w:fill="auto"/>
          </w:tcPr>
          <w:p w:rsidR="00667C52" w:rsidRPr="00697CCA" w:rsidRDefault="00667C52" w:rsidP="00135A77">
            <w:pPr>
              <w:spacing w:before="120" w:after="120" w:line="480" w:lineRule="auto"/>
              <w:rPr>
                <w:b/>
              </w:rPr>
            </w:pPr>
            <w:r w:rsidRPr="00697CCA">
              <w:rPr>
                <w:b/>
              </w:rPr>
              <w:t>S. No.</w:t>
            </w:r>
          </w:p>
        </w:tc>
        <w:tc>
          <w:tcPr>
            <w:tcW w:w="1588" w:type="dxa"/>
            <w:tcBorders>
              <w:top w:val="single" w:sz="4" w:space="0" w:color="auto"/>
              <w:bottom w:val="single" w:sz="4" w:space="0" w:color="auto"/>
            </w:tcBorders>
            <w:shd w:val="clear" w:color="auto" w:fill="auto"/>
          </w:tcPr>
          <w:p w:rsidR="00667C52" w:rsidRPr="00697CCA" w:rsidRDefault="00667C52" w:rsidP="00135A77">
            <w:pPr>
              <w:spacing w:before="120" w:after="120" w:line="480" w:lineRule="auto"/>
              <w:rPr>
                <w:b/>
              </w:rPr>
            </w:pPr>
            <w:r w:rsidRPr="00697CCA">
              <w:rPr>
                <w:b/>
              </w:rPr>
              <w:t>Sample Id</w:t>
            </w:r>
          </w:p>
        </w:tc>
        <w:tc>
          <w:tcPr>
            <w:tcW w:w="1985" w:type="dxa"/>
            <w:tcBorders>
              <w:top w:val="single" w:sz="4" w:space="0" w:color="auto"/>
              <w:bottom w:val="single" w:sz="4" w:space="0" w:color="auto"/>
            </w:tcBorders>
            <w:shd w:val="clear" w:color="auto" w:fill="auto"/>
          </w:tcPr>
          <w:p w:rsidR="00667C52" w:rsidRPr="00697CCA" w:rsidRDefault="00667C52" w:rsidP="00135A77">
            <w:pPr>
              <w:spacing w:before="120" w:after="120" w:line="480" w:lineRule="auto"/>
              <w:rPr>
                <w:b/>
              </w:rPr>
            </w:pPr>
            <w:r w:rsidRPr="00697CCA">
              <w:rPr>
                <w:b/>
              </w:rPr>
              <w:t xml:space="preserve">Cupric sulphate </w:t>
            </w:r>
          </w:p>
          <w:p w:rsidR="00667C52" w:rsidRPr="00697CCA" w:rsidRDefault="00667C52" w:rsidP="00135A77">
            <w:pPr>
              <w:spacing w:before="120" w:after="120" w:line="480" w:lineRule="auto"/>
              <w:rPr>
                <w:b/>
              </w:rPr>
            </w:pPr>
            <w:r w:rsidRPr="00697CCA">
              <w:rPr>
                <w:b/>
              </w:rPr>
              <w:t>(M)</w:t>
            </w:r>
          </w:p>
        </w:tc>
        <w:tc>
          <w:tcPr>
            <w:tcW w:w="1984" w:type="dxa"/>
            <w:tcBorders>
              <w:top w:val="single" w:sz="4" w:space="0" w:color="auto"/>
              <w:bottom w:val="single" w:sz="4" w:space="0" w:color="auto"/>
            </w:tcBorders>
            <w:shd w:val="clear" w:color="auto" w:fill="auto"/>
          </w:tcPr>
          <w:p w:rsidR="00667C52" w:rsidRPr="00697CCA" w:rsidRDefault="00667C52" w:rsidP="00135A77">
            <w:pPr>
              <w:spacing w:before="120" w:after="120" w:line="480" w:lineRule="auto"/>
              <w:jc w:val="center"/>
              <w:rPr>
                <w:b/>
              </w:rPr>
            </w:pPr>
            <w:r w:rsidRPr="00697CCA">
              <w:rPr>
                <w:b/>
              </w:rPr>
              <w:t xml:space="preserve">NaOH </w:t>
            </w:r>
          </w:p>
          <w:p w:rsidR="00667C52" w:rsidRPr="00697CCA" w:rsidRDefault="00667C52" w:rsidP="00135A77">
            <w:pPr>
              <w:spacing w:before="120" w:after="120" w:line="480" w:lineRule="auto"/>
              <w:jc w:val="center"/>
              <w:rPr>
                <w:b/>
              </w:rPr>
            </w:pPr>
            <w:r w:rsidRPr="00697CCA">
              <w:rPr>
                <w:b/>
              </w:rPr>
              <w:t>(M)</w:t>
            </w:r>
          </w:p>
        </w:tc>
      </w:tr>
      <w:tr w:rsidR="00667C52" w:rsidTr="00123E59">
        <w:tc>
          <w:tcPr>
            <w:tcW w:w="1530" w:type="dxa"/>
            <w:tcBorders>
              <w:top w:val="single" w:sz="4" w:space="0" w:color="auto"/>
            </w:tcBorders>
            <w:shd w:val="clear" w:color="auto" w:fill="auto"/>
          </w:tcPr>
          <w:p w:rsidR="00667C52" w:rsidRPr="00697CCA" w:rsidRDefault="00667C52" w:rsidP="00135A77">
            <w:pPr>
              <w:spacing w:before="120" w:after="120" w:line="480" w:lineRule="auto"/>
            </w:pPr>
            <w:r w:rsidRPr="00697CCA">
              <w:t>1.</w:t>
            </w:r>
          </w:p>
        </w:tc>
        <w:tc>
          <w:tcPr>
            <w:tcW w:w="1588" w:type="dxa"/>
            <w:tcBorders>
              <w:top w:val="single" w:sz="4" w:space="0" w:color="auto"/>
            </w:tcBorders>
            <w:shd w:val="clear" w:color="auto" w:fill="auto"/>
          </w:tcPr>
          <w:p w:rsidR="00667C52" w:rsidRPr="00697CCA" w:rsidRDefault="00667C52" w:rsidP="00135A77">
            <w:pPr>
              <w:spacing w:before="120" w:after="120" w:line="480" w:lineRule="auto"/>
            </w:pPr>
            <w:r w:rsidRPr="00697CCA">
              <w:t>BP</w:t>
            </w:r>
          </w:p>
        </w:tc>
        <w:tc>
          <w:tcPr>
            <w:tcW w:w="1985" w:type="dxa"/>
            <w:tcBorders>
              <w:top w:val="single" w:sz="4" w:space="0" w:color="auto"/>
            </w:tcBorders>
            <w:shd w:val="clear" w:color="auto" w:fill="auto"/>
          </w:tcPr>
          <w:p w:rsidR="00667C52" w:rsidRPr="00697CCA" w:rsidRDefault="00667C52" w:rsidP="00135A77">
            <w:pPr>
              <w:spacing w:before="120" w:after="120" w:line="480" w:lineRule="auto"/>
            </w:pPr>
            <w:r w:rsidRPr="00697CCA">
              <w:t>Nil</w:t>
            </w:r>
          </w:p>
        </w:tc>
        <w:tc>
          <w:tcPr>
            <w:tcW w:w="1984" w:type="dxa"/>
            <w:tcBorders>
              <w:top w:val="single" w:sz="4" w:space="0" w:color="auto"/>
            </w:tcBorders>
            <w:shd w:val="clear" w:color="auto" w:fill="auto"/>
          </w:tcPr>
          <w:p w:rsidR="00667C52" w:rsidRPr="00697CCA" w:rsidRDefault="00667C52" w:rsidP="00135A77">
            <w:pPr>
              <w:spacing w:before="120" w:after="120" w:line="480" w:lineRule="auto"/>
              <w:jc w:val="center"/>
            </w:pPr>
            <w:r w:rsidRPr="00697CCA">
              <w:t>Nil</w:t>
            </w:r>
          </w:p>
        </w:tc>
      </w:tr>
      <w:tr w:rsidR="00667C52" w:rsidTr="00123E59">
        <w:tc>
          <w:tcPr>
            <w:tcW w:w="1530" w:type="dxa"/>
            <w:shd w:val="clear" w:color="auto" w:fill="auto"/>
          </w:tcPr>
          <w:p w:rsidR="00667C52" w:rsidRPr="00697CCA" w:rsidRDefault="00667C52" w:rsidP="00135A77">
            <w:pPr>
              <w:spacing w:before="120" w:after="120" w:line="480" w:lineRule="auto"/>
            </w:pPr>
            <w:r w:rsidRPr="00697CCA">
              <w:t>2.</w:t>
            </w:r>
          </w:p>
        </w:tc>
        <w:tc>
          <w:tcPr>
            <w:tcW w:w="1588" w:type="dxa"/>
            <w:shd w:val="clear" w:color="auto" w:fill="auto"/>
          </w:tcPr>
          <w:p w:rsidR="00667C52" w:rsidRPr="00697CCA" w:rsidRDefault="00667C52" w:rsidP="00135A77">
            <w:pPr>
              <w:spacing w:before="120" w:after="120" w:line="480" w:lineRule="auto"/>
            </w:pPr>
            <w:r w:rsidRPr="00697CCA">
              <w:t>5CuOP</w:t>
            </w:r>
          </w:p>
        </w:tc>
        <w:tc>
          <w:tcPr>
            <w:tcW w:w="1985" w:type="dxa"/>
            <w:shd w:val="clear" w:color="auto" w:fill="auto"/>
          </w:tcPr>
          <w:p w:rsidR="00667C52" w:rsidRPr="00697CCA" w:rsidRDefault="00667C52" w:rsidP="00135A77">
            <w:pPr>
              <w:spacing w:before="120" w:after="120" w:line="480" w:lineRule="auto"/>
            </w:pPr>
            <w:r w:rsidRPr="00697CCA">
              <w:t>0.2</w:t>
            </w:r>
          </w:p>
        </w:tc>
        <w:tc>
          <w:tcPr>
            <w:tcW w:w="1984" w:type="dxa"/>
            <w:shd w:val="clear" w:color="auto" w:fill="auto"/>
          </w:tcPr>
          <w:p w:rsidR="00667C52" w:rsidRPr="00697CCA" w:rsidRDefault="00667C52" w:rsidP="00135A77">
            <w:pPr>
              <w:spacing w:before="120" w:after="120" w:line="480" w:lineRule="auto"/>
              <w:jc w:val="center"/>
            </w:pPr>
            <w:r w:rsidRPr="00697CCA">
              <w:t>0.1</w:t>
            </w:r>
          </w:p>
        </w:tc>
      </w:tr>
      <w:tr w:rsidR="00667C52" w:rsidTr="00123E59">
        <w:tc>
          <w:tcPr>
            <w:tcW w:w="1530" w:type="dxa"/>
            <w:shd w:val="clear" w:color="auto" w:fill="auto"/>
          </w:tcPr>
          <w:p w:rsidR="00667C52" w:rsidRPr="00697CCA" w:rsidRDefault="00667C52" w:rsidP="00135A77">
            <w:pPr>
              <w:spacing w:before="120" w:after="120" w:line="480" w:lineRule="auto"/>
            </w:pPr>
            <w:r w:rsidRPr="00697CCA">
              <w:t>3.</w:t>
            </w:r>
          </w:p>
        </w:tc>
        <w:tc>
          <w:tcPr>
            <w:tcW w:w="1588" w:type="dxa"/>
            <w:shd w:val="clear" w:color="auto" w:fill="auto"/>
          </w:tcPr>
          <w:p w:rsidR="00667C52" w:rsidRPr="00697CCA" w:rsidRDefault="00667C52" w:rsidP="00135A77">
            <w:pPr>
              <w:spacing w:before="120" w:after="120" w:line="480" w:lineRule="auto"/>
            </w:pPr>
            <w:r w:rsidRPr="00697CCA">
              <w:t>10CuOP</w:t>
            </w:r>
          </w:p>
        </w:tc>
        <w:tc>
          <w:tcPr>
            <w:tcW w:w="1985" w:type="dxa"/>
            <w:shd w:val="clear" w:color="auto" w:fill="auto"/>
          </w:tcPr>
          <w:p w:rsidR="00667C52" w:rsidRPr="00697CCA" w:rsidRDefault="00667C52" w:rsidP="00135A77">
            <w:pPr>
              <w:spacing w:before="120" w:after="120" w:line="480" w:lineRule="auto"/>
            </w:pPr>
            <w:r w:rsidRPr="00697CCA">
              <w:t>0.4</w:t>
            </w:r>
          </w:p>
        </w:tc>
        <w:tc>
          <w:tcPr>
            <w:tcW w:w="1984" w:type="dxa"/>
            <w:shd w:val="clear" w:color="auto" w:fill="auto"/>
          </w:tcPr>
          <w:p w:rsidR="00667C52" w:rsidRPr="00697CCA" w:rsidRDefault="00667C52" w:rsidP="00135A77">
            <w:pPr>
              <w:spacing w:before="120" w:after="120" w:line="480" w:lineRule="auto"/>
              <w:jc w:val="center"/>
            </w:pPr>
            <w:r w:rsidRPr="00697CCA">
              <w:t>0.2</w:t>
            </w:r>
          </w:p>
        </w:tc>
      </w:tr>
      <w:tr w:rsidR="00667C52" w:rsidTr="00123E59">
        <w:tc>
          <w:tcPr>
            <w:tcW w:w="1530" w:type="dxa"/>
            <w:shd w:val="clear" w:color="auto" w:fill="auto"/>
          </w:tcPr>
          <w:p w:rsidR="00667C52" w:rsidRPr="00697CCA" w:rsidRDefault="00667C52" w:rsidP="00135A77">
            <w:pPr>
              <w:spacing w:before="120" w:after="120" w:line="480" w:lineRule="auto"/>
            </w:pPr>
            <w:r w:rsidRPr="00697CCA">
              <w:t>4.</w:t>
            </w:r>
          </w:p>
        </w:tc>
        <w:tc>
          <w:tcPr>
            <w:tcW w:w="1588" w:type="dxa"/>
            <w:shd w:val="clear" w:color="auto" w:fill="auto"/>
          </w:tcPr>
          <w:p w:rsidR="00667C52" w:rsidRPr="00697CCA" w:rsidRDefault="00667C52" w:rsidP="00135A77">
            <w:pPr>
              <w:spacing w:before="120" w:after="120" w:line="480" w:lineRule="auto"/>
            </w:pPr>
            <w:r w:rsidRPr="00697CCA">
              <w:t>15CuOP</w:t>
            </w:r>
          </w:p>
        </w:tc>
        <w:tc>
          <w:tcPr>
            <w:tcW w:w="1985" w:type="dxa"/>
            <w:shd w:val="clear" w:color="auto" w:fill="auto"/>
          </w:tcPr>
          <w:p w:rsidR="00667C52" w:rsidRPr="00697CCA" w:rsidRDefault="00667C52" w:rsidP="00135A77">
            <w:pPr>
              <w:spacing w:before="120" w:after="120" w:line="480" w:lineRule="auto"/>
            </w:pPr>
            <w:r w:rsidRPr="00697CCA">
              <w:t>0.6</w:t>
            </w:r>
          </w:p>
        </w:tc>
        <w:tc>
          <w:tcPr>
            <w:tcW w:w="1984" w:type="dxa"/>
            <w:shd w:val="clear" w:color="auto" w:fill="auto"/>
          </w:tcPr>
          <w:p w:rsidR="00667C52" w:rsidRPr="00697CCA" w:rsidRDefault="00667C52" w:rsidP="00135A77">
            <w:pPr>
              <w:spacing w:before="120" w:after="120" w:line="480" w:lineRule="auto"/>
              <w:jc w:val="center"/>
            </w:pPr>
            <w:r w:rsidRPr="00697CCA">
              <w:t>0.2</w:t>
            </w:r>
          </w:p>
        </w:tc>
      </w:tr>
      <w:tr w:rsidR="00667C52" w:rsidTr="00123E59">
        <w:tc>
          <w:tcPr>
            <w:tcW w:w="1530" w:type="dxa"/>
            <w:shd w:val="clear" w:color="auto" w:fill="auto"/>
          </w:tcPr>
          <w:p w:rsidR="00667C52" w:rsidRPr="00697CCA" w:rsidRDefault="00667C52" w:rsidP="00135A77">
            <w:pPr>
              <w:spacing w:before="120" w:after="120" w:line="480" w:lineRule="auto"/>
            </w:pPr>
            <w:r w:rsidRPr="00697CCA">
              <w:t>5.</w:t>
            </w:r>
          </w:p>
        </w:tc>
        <w:tc>
          <w:tcPr>
            <w:tcW w:w="1588" w:type="dxa"/>
            <w:shd w:val="clear" w:color="auto" w:fill="auto"/>
          </w:tcPr>
          <w:p w:rsidR="00667C52" w:rsidRPr="00697CCA" w:rsidRDefault="00667C52" w:rsidP="00135A77">
            <w:pPr>
              <w:spacing w:before="120" w:after="120" w:line="480" w:lineRule="auto"/>
            </w:pPr>
            <w:r w:rsidRPr="00697CCA">
              <w:t>20CuOP</w:t>
            </w:r>
          </w:p>
        </w:tc>
        <w:tc>
          <w:tcPr>
            <w:tcW w:w="1985" w:type="dxa"/>
            <w:shd w:val="clear" w:color="auto" w:fill="auto"/>
          </w:tcPr>
          <w:p w:rsidR="00667C52" w:rsidRPr="00697CCA" w:rsidRDefault="00667C52" w:rsidP="00135A77">
            <w:pPr>
              <w:spacing w:before="120" w:after="120" w:line="480" w:lineRule="auto"/>
            </w:pPr>
            <w:r w:rsidRPr="00697CCA">
              <w:t>0.8</w:t>
            </w:r>
          </w:p>
        </w:tc>
        <w:tc>
          <w:tcPr>
            <w:tcW w:w="1984" w:type="dxa"/>
            <w:shd w:val="clear" w:color="auto" w:fill="auto"/>
          </w:tcPr>
          <w:p w:rsidR="00667C52" w:rsidRPr="00697CCA" w:rsidRDefault="00667C52" w:rsidP="00135A77">
            <w:pPr>
              <w:spacing w:before="120" w:after="120" w:line="480" w:lineRule="auto"/>
              <w:jc w:val="center"/>
            </w:pPr>
            <w:r w:rsidRPr="00697CCA">
              <w:t>0.2</w:t>
            </w:r>
          </w:p>
        </w:tc>
      </w:tr>
      <w:tr w:rsidR="00667C52" w:rsidTr="00123E59">
        <w:tc>
          <w:tcPr>
            <w:tcW w:w="1530" w:type="dxa"/>
            <w:tcBorders>
              <w:bottom w:val="single" w:sz="4" w:space="0" w:color="auto"/>
            </w:tcBorders>
            <w:shd w:val="clear" w:color="auto" w:fill="auto"/>
          </w:tcPr>
          <w:p w:rsidR="00667C52" w:rsidRPr="00697CCA" w:rsidRDefault="00667C52" w:rsidP="00135A77">
            <w:pPr>
              <w:spacing w:before="120" w:after="120" w:line="480" w:lineRule="auto"/>
            </w:pPr>
            <w:r w:rsidRPr="00697CCA">
              <w:t>6.</w:t>
            </w:r>
          </w:p>
        </w:tc>
        <w:tc>
          <w:tcPr>
            <w:tcW w:w="1588" w:type="dxa"/>
            <w:tcBorders>
              <w:bottom w:val="single" w:sz="4" w:space="0" w:color="auto"/>
            </w:tcBorders>
            <w:shd w:val="clear" w:color="auto" w:fill="auto"/>
          </w:tcPr>
          <w:p w:rsidR="00667C52" w:rsidRPr="00697CCA" w:rsidRDefault="00667C52" w:rsidP="00135A77">
            <w:pPr>
              <w:spacing w:before="120" w:after="120" w:line="480" w:lineRule="auto"/>
            </w:pPr>
            <w:r w:rsidRPr="00697CCA">
              <w:t>30CuOP</w:t>
            </w:r>
          </w:p>
        </w:tc>
        <w:tc>
          <w:tcPr>
            <w:tcW w:w="1985" w:type="dxa"/>
            <w:tcBorders>
              <w:bottom w:val="single" w:sz="4" w:space="0" w:color="auto"/>
            </w:tcBorders>
            <w:shd w:val="clear" w:color="auto" w:fill="auto"/>
          </w:tcPr>
          <w:p w:rsidR="00667C52" w:rsidRPr="00697CCA" w:rsidRDefault="00667C52" w:rsidP="00135A77">
            <w:pPr>
              <w:spacing w:before="120" w:after="120" w:line="480" w:lineRule="auto"/>
            </w:pPr>
            <w:r w:rsidRPr="00697CCA">
              <w:t>1.2</w:t>
            </w:r>
          </w:p>
        </w:tc>
        <w:tc>
          <w:tcPr>
            <w:tcW w:w="1984" w:type="dxa"/>
            <w:tcBorders>
              <w:bottom w:val="single" w:sz="4" w:space="0" w:color="auto"/>
            </w:tcBorders>
            <w:shd w:val="clear" w:color="auto" w:fill="auto"/>
          </w:tcPr>
          <w:p w:rsidR="00667C52" w:rsidRPr="00697CCA" w:rsidRDefault="00667C52" w:rsidP="00135A77">
            <w:pPr>
              <w:spacing w:before="120" w:after="120" w:line="480" w:lineRule="auto"/>
              <w:jc w:val="center"/>
            </w:pPr>
            <w:r w:rsidRPr="00697CCA">
              <w:t>0.4</w:t>
            </w:r>
          </w:p>
        </w:tc>
      </w:tr>
    </w:tbl>
    <w:p w:rsidR="00667C52" w:rsidRDefault="00667C52" w:rsidP="00135A77">
      <w:pPr>
        <w:pStyle w:val="Legend"/>
        <w:spacing w:line="480" w:lineRule="auto"/>
        <w:rPr>
          <w:b/>
          <w:bCs/>
          <w:lang w:val="en-GB"/>
        </w:rPr>
      </w:pPr>
    </w:p>
    <w:p w:rsidR="00B25612" w:rsidRDefault="00B25612" w:rsidP="00135A77">
      <w:pPr>
        <w:pStyle w:val="Legend"/>
        <w:spacing w:line="480" w:lineRule="auto"/>
        <w:rPr>
          <w:b/>
          <w:bCs/>
          <w:lang w:val="en-GB"/>
        </w:rPr>
      </w:pPr>
    </w:p>
    <w:p w:rsidR="00B25612" w:rsidRDefault="00B25612" w:rsidP="00135A77">
      <w:pPr>
        <w:pStyle w:val="Legend"/>
        <w:spacing w:line="480" w:lineRule="auto"/>
        <w:rPr>
          <w:b/>
          <w:bCs/>
          <w:lang w:val="en-GB"/>
        </w:rPr>
      </w:pPr>
    </w:p>
    <w:p w:rsidR="00B25612" w:rsidRDefault="00B25612"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135A77" w:rsidRDefault="00135A77" w:rsidP="00135A77">
      <w:pPr>
        <w:pStyle w:val="Legend"/>
        <w:spacing w:line="480" w:lineRule="auto"/>
        <w:rPr>
          <w:b/>
          <w:bCs/>
          <w:lang w:val="en-GB"/>
        </w:rPr>
      </w:pPr>
    </w:p>
    <w:p w:rsidR="00667C52" w:rsidRDefault="00667C52" w:rsidP="00135A77">
      <w:pPr>
        <w:pStyle w:val="Legend"/>
        <w:spacing w:line="480" w:lineRule="auto"/>
        <w:rPr>
          <w:bCs/>
          <w:lang w:val="en-GB"/>
        </w:rPr>
      </w:pPr>
      <w:r>
        <w:rPr>
          <w:b/>
          <w:bCs/>
          <w:lang w:val="en-GB"/>
        </w:rPr>
        <w:lastRenderedPageBreak/>
        <w:t>Table</w:t>
      </w:r>
      <w:r w:rsidRPr="00476B81">
        <w:rPr>
          <w:b/>
          <w:bCs/>
          <w:lang w:val="en-GB"/>
        </w:rPr>
        <w:t xml:space="preserve"> </w:t>
      </w:r>
      <w:r>
        <w:rPr>
          <w:b/>
          <w:bCs/>
          <w:lang w:val="en-GB"/>
        </w:rPr>
        <w:t>S3</w:t>
      </w:r>
      <w:r w:rsidRPr="00476B81">
        <w:rPr>
          <w:b/>
          <w:bCs/>
          <w:lang w:val="en-GB"/>
        </w:rPr>
        <w:t>.</w:t>
      </w:r>
      <w:r w:rsidRPr="00476B81">
        <w:rPr>
          <w:bCs/>
          <w:lang w:val="en-GB"/>
        </w:rPr>
        <w:t xml:space="preserve"> </w:t>
      </w:r>
      <w:r w:rsidRPr="00D82BB7">
        <w:rPr>
          <w:bCs/>
          <w:lang w:val="en-IN"/>
        </w:rPr>
        <w:t xml:space="preserve">Retention of </w:t>
      </w:r>
      <w:proofErr w:type="spellStart"/>
      <w:r w:rsidRPr="00D82BB7">
        <w:rPr>
          <w:bCs/>
          <w:lang w:val="en-IN"/>
        </w:rPr>
        <w:t>CuO</w:t>
      </w:r>
      <w:proofErr w:type="spellEnd"/>
      <w:r w:rsidRPr="00D82BB7">
        <w:rPr>
          <w:bCs/>
          <w:lang w:val="en-IN"/>
        </w:rPr>
        <w:t xml:space="preserve"> nanostructures in paper matrices estimated by combustion test and TGA analysis</w:t>
      </w:r>
      <w:r w:rsidRPr="00476B81">
        <w:rPr>
          <w:bCs/>
          <w:lang w:val="en-GB"/>
        </w:rPr>
        <w:t>.</w:t>
      </w:r>
    </w:p>
    <w:p w:rsidR="00667C52" w:rsidRDefault="00667C52" w:rsidP="00135A77">
      <w:pPr>
        <w:pStyle w:val="Legend"/>
        <w:spacing w:line="480" w:lineRule="auto"/>
      </w:pPr>
    </w:p>
    <w:tbl>
      <w:tblPr>
        <w:tblW w:w="5111" w:type="dxa"/>
        <w:jc w:val="center"/>
        <w:tblBorders>
          <w:top w:val="single" w:sz="4" w:space="0" w:color="auto"/>
          <w:bottom w:val="single" w:sz="4" w:space="0" w:color="auto"/>
        </w:tblBorders>
        <w:tblLayout w:type="fixed"/>
        <w:tblLook w:val="04A0" w:firstRow="1" w:lastRow="0" w:firstColumn="1" w:lastColumn="0" w:noHBand="0" w:noVBand="1"/>
      </w:tblPr>
      <w:tblGrid>
        <w:gridCol w:w="1851"/>
        <w:gridCol w:w="1559"/>
        <w:gridCol w:w="1693"/>
        <w:gridCol w:w="8"/>
      </w:tblGrid>
      <w:tr w:rsidR="00667C52" w:rsidRPr="00560334" w:rsidTr="00123E59">
        <w:trPr>
          <w:trHeight w:val="235"/>
          <w:jc w:val="center"/>
        </w:trPr>
        <w:tc>
          <w:tcPr>
            <w:tcW w:w="1851" w:type="dxa"/>
            <w:tcBorders>
              <w:top w:val="single" w:sz="4" w:space="0" w:color="auto"/>
              <w:bottom w:val="nil"/>
            </w:tcBorders>
            <w:shd w:val="clear" w:color="auto" w:fill="auto"/>
          </w:tcPr>
          <w:p w:rsidR="00667C52" w:rsidRPr="00384648" w:rsidRDefault="00667C52" w:rsidP="00135A77">
            <w:pPr>
              <w:pStyle w:val="RSCT03TableBody"/>
              <w:spacing w:before="60" w:line="480" w:lineRule="auto"/>
              <w:rPr>
                <w:rFonts w:ascii="Times New Roman" w:hAnsi="Times New Roman"/>
                <w:b/>
                <w:sz w:val="24"/>
              </w:rPr>
            </w:pPr>
            <w:r w:rsidRPr="00384648">
              <w:rPr>
                <w:rFonts w:ascii="Times New Roman" w:hAnsi="Times New Roman"/>
                <w:b/>
                <w:sz w:val="24"/>
              </w:rPr>
              <w:t>Sample ID</w:t>
            </w:r>
          </w:p>
        </w:tc>
        <w:tc>
          <w:tcPr>
            <w:tcW w:w="3260" w:type="dxa"/>
            <w:gridSpan w:val="3"/>
            <w:tcBorders>
              <w:top w:val="single" w:sz="4" w:space="0" w:color="auto"/>
              <w:bottom w:val="nil"/>
            </w:tcBorders>
            <w:shd w:val="clear" w:color="auto" w:fill="auto"/>
          </w:tcPr>
          <w:p w:rsidR="00667C52" w:rsidRPr="00384648" w:rsidRDefault="00667C52" w:rsidP="00135A77">
            <w:pPr>
              <w:pStyle w:val="RSCT03TableBody"/>
              <w:spacing w:before="60" w:line="480" w:lineRule="auto"/>
              <w:rPr>
                <w:rFonts w:ascii="Times New Roman" w:hAnsi="Times New Roman"/>
                <w:b/>
                <w:sz w:val="24"/>
              </w:rPr>
            </w:pPr>
            <w:r w:rsidRPr="00384648">
              <w:rPr>
                <w:rFonts w:ascii="Times New Roman" w:hAnsi="Times New Roman"/>
                <w:b/>
                <w:sz w:val="24"/>
              </w:rPr>
              <w:t>Mass remaining (%)</w:t>
            </w:r>
          </w:p>
        </w:tc>
      </w:tr>
      <w:tr w:rsidR="00667C52" w:rsidRPr="00560334" w:rsidTr="00123E59">
        <w:trPr>
          <w:gridAfter w:val="1"/>
          <w:wAfter w:w="8" w:type="dxa"/>
          <w:trHeight w:val="221"/>
          <w:jc w:val="center"/>
        </w:trPr>
        <w:tc>
          <w:tcPr>
            <w:tcW w:w="1851" w:type="dxa"/>
            <w:tcBorders>
              <w:top w:val="nil"/>
              <w:bottom w:val="single" w:sz="4" w:space="0" w:color="auto"/>
            </w:tcBorders>
            <w:shd w:val="clear" w:color="auto" w:fill="auto"/>
          </w:tcPr>
          <w:p w:rsidR="00667C52" w:rsidRPr="00384648" w:rsidRDefault="00667C52" w:rsidP="00135A77">
            <w:pPr>
              <w:pStyle w:val="RSCT03TableBody"/>
              <w:spacing w:before="60" w:line="480" w:lineRule="auto"/>
              <w:rPr>
                <w:rFonts w:ascii="Times New Roman" w:hAnsi="Times New Roman"/>
                <w:b/>
                <w:sz w:val="24"/>
              </w:rPr>
            </w:pPr>
          </w:p>
        </w:tc>
        <w:tc>
          <w:tcPr>
            <w:tcW w:w="1559" w:type="dxa"/>
            <w:tcBorders>
              <w:top w:val="nil"/>
              <w:bottom w:val="single" w:sz="4" w:space="0" w:color="auto"/>
            </w:tcBorders>
            <w:shd w:val="clear" w:color="auto" w:fill="auto"/>
          </w:tcPr>
          <w:p w:rsidR="00667C52" w:rsidRPr="00384648" w:rsidRDefault="00667C52" w:rsidP="00135A77">
            <w:pPr>
              <w:pStyle w:val="RSCT03TableBody"/>
              <w:spacing w:before="60" w:line="480" w:lineRule="auto"/>
              <w:rPr>
                <w:rFonts w:ascii="Times New Roman" w:hAnsi="Times New Roman"/>
                <w:b/>
                <w:sz w:val="24"/>
              </w:rPr>
            </w:pPr>
            <w:r w:rsidRPr="00384648">
              <w:rPr>
                <w:rFonts w:ascii="Times New Roman" w:hAnsi="Times New Roman"/>
                <w:b/>
                <w:sz w:val="24"/>
              </w:rPr>
              <w:t>Combustion</w:t>
            </w:r>
          </w:p>
        </w:tc>
        <w:tc>
          <w:tcPr>
            <w:tcW w:w="1693" w:type="dxa"/>
            <w:tcBorders>
              <w:top w:val="nil"/>
              <w:bottom w:val="single" w:sz="4" w:space="0" w:color="auto"/>
            </w:tcBorders>
            <w:shd w:val="clear" w:color="auto" w:fill="auto"/>
          </w:tcPr>
          <w:p w:rsidR="00667C52" w:rsidRPr="00384648" w:rsidRDefault="00667C52" w:rsidP="00135A77">
            <w:pPr>
              <w:pStyle w:val="RSCT03TableBody"/>
              <w:spacing w:before="60" w:line="480" w:lineRule="auto"/>
              <w:rPr>
                <w:rFonts w:ascii="Times New Roman" w:hAnsi="Times New Roman"/>
                <w:b/>
                <w:sz w:val="24"/>
              </w:rPr>
            </w:pPr>
            <w:r w:rsidRPr="00384648">
              <w:rPr>
                <w:rFonts w:ascii="Times New Roman" w:hAnsi="Times New Roman"/>
                <w:b/>
                <w:sz w:val="24"/>
              </w:rPr>
              <w:t xml:space="preserve">TGA in </w:t>
            </w:r>
            <w:proofErr w:type="spellStart"/>
            <w:r w:rsidRPr="00384648">
              <w:rPr>
                <w:rFonts w:ascii="Times New Roman" w:hAnsi="Times New Roman"/>
                <w:b/>
                <w:sz w:val="24"/>
              </w:rPr>
              <w:t>Ar</w:t>
            </w:r>
            <w:proofErr w:type="spellEnd"/>
          </w:p>
        </w:tc>
      </w:tr>
      <w:tr w:rsidR="00667C52" w:rsidRPr="00560334" w:rsidTr="00123E59">
        <w:trPr>
          <w:jc w:val="center"/>
        </w:trPr>
        <w:tc>
          <w:tcPr>
            <w:tcW w:w="1851"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5CuOP</w:t>
            </w:r>
          </w:p>
        </w:tc>
        <w:tc>
          <w:tcPr>
            <w:tcW w:w="1559"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5</w:t>
            </w:r>
          </w:p>
        </w:tc>
        <w:tc>
          <w:tcPr>
            <w:tcW w:w="1701" w:type="dxa"/>
            <w:gridSpan w:val="2"/>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5.17</w:t>
            </w:r>
          </w:p>
        </w:tc>
      </w:tr>
      <w:tr w:rsidR="00667C52" w:rsidRPr="00560334" w:rsidTr="00123E59">
        <w:trPr>
          <w:jc w:val="center"/>
        </w:trPr>
        <w:tc>
          <w:tcPr>
            <w:tcW w:w="1851"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10CuOP</w:t>
            </w:r>
          </w:p>
        </w:tc>
        <w:tc>
          <w:tcPr>
            <w:tcW w:w="1559"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7.98</w:t>
            </w:r>
          </w:p>
        </w:tc>
        <w:tc>
          <w:tcPr>
            <w:tcW w:w="1701" w:type="dxa"/>
            <w:gridSpan w:val="2"/>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8.19</w:t>
            </w:r>
          </w:p>
        </w:tc>
      </w:tr>
      <w:tr w:rsidR="00667C52" w:rsidRPr="00560334" w:rsidTr="00123E59">
        <w:trPr>
          <w:jc w:val="center"/>
        </w:trPr>
        <w:tc>
          <w:tcPr>
            <w:tcW w:w="1851"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15CuOP</w:t>
            </w:r>
          </w:p>
        </w:tc>
        <w:tc>
          <w:tcPr>
            <w:tcW w:w="1559"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12.5</w:t>
            </w:r>
          </w:p>
        </w:tc>
        <w:tc>
          <w:tcPr>
            <w:tcW w:w="1701" w:type="dxa"/>
            <w:gridSpan w:val="2"/>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11.14</w:t>
            </w:r>
          </w:p>
        </w:tc>
      </w:tr>
      <w:tr w:rsidR="00667C52" w:rsidRPr="00560334" w:rsidTr="00123E59">
        <w:trPr>
          <w:jc w:val="center"/>
        </w:trPr>
        <w:tc>
          <w:tcPr>
            <w:tcW w:w="1851"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20CuOP</w:t>
            </w:r>
          </w:p>
        </w:tc>
        <w:tc>
          <w:tcPr>
            <w:tcW w:w="1559"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12.2</w:t>
            </w:r>
          </w:p>
        </w:tc>
        <w:tc>
          <w:tcPr>
            <w:tcW w:w="1701" w:type="dxa"/>
            <w:gridSpan w:val="2"/>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12.4</w:t>
            </w:r>
          </w:p>
        </w:tc>
      </w:tr>
      <w:tr w:rsidR="00667C52" w:rsidRPr="00560334" w:rsidTr="00123E59">
        <w:trPr>
          <w:jc w:val="center"/>
        </w:trPr>
        <w:tc>
          <w:tcPr>
            <w:tcW w:w="1851" w:type="dxa"/>
            <w:shd w:val="clear" w:color="auto" w:fill="auto"/>
          </w:tcPr>
          <w:p w:rsidR="00667C52" w:rsidRDefault="00667C52" w:rsidP="00135A77">
            <w:pPr>
              <w:pStyle w:val="RSCT03TableBody"/>
              <w:spacing w:before="60" w:line="480" w:lineRule="auto"/>
              <w:rPr>
                <w:rFonts w:ascii="Times New Roman" w:hAnsi="Times New Roman"/>
                <w:sz w:val="24"/>
              </w:rPr>
            </w:pPr>
            <w:r>
              <w:rPr>
                <w:rFonts w:ascii="Times New Roman" w:hAnsi="Times New Roman"/>
                <w:sz w:val="24"/>
              </w:rPr>
              <w:t>30CuOP</w:t>
            </w:r>
          </w:p>
        </w:tc>
        <w:tc>
          <w:tcPr>
            <w:tcW w:w="1559" w:type="dxa"/>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17.7</w:t>
            </w:r>
          </w:p>
        </w:tc>
        <w:tc>
          <w:tcPr>
            <w:tcW w:w="1701" w:type="dxa"/>
            <w:gridSpan w:val="2"/>
            <w:shd w:val="clear" w:color="auto" w:fill="auto"/>
          </w:tcPr>
          <w:p w:rsidR="00667C52" w:rsidRPr="00560334" w:rsidRDefault="00667C52" w:rsidP="00135A77">
            <w:pPr>
              <w:pStyle w:val="RSCT03TableBody"/>
              <w:spacing w:before="60" w:line="480" w:lineRule="auto"/>
              <w:rPr>
                <w:rFonts w:ascii="Times New Roman" w:hAnsi="Times New Roman"/>
                <w:sz w:val="24"/>
              </w:rPr>
            </w:pPr>
            <w:r>
              <w:rPr>
                <w:rFonts w:ascii="Times New Roman" w:hAnsi="Times New Roman"/>
                <w:sz w:val="24"/>
              </w:rPr>
              <w:t>14.5</w:t>
            </w:r>
          </w:p>
        </w:tc>
      </w:tr>
    </w:tbl>
    <w:p w:rsidR="00667C52" w:rsidRDefault="00667C52" w:rsidP="00135A77">
      <w:pPr>
        <w:spacing w:line="480" w:lineRule="auto"/>
      </w:pPr>
    </w:p>
    <w:p w:rsidR="00667C52" w:rsidRDefault="00667C52" w:rsidP="00135A77">
      <w:pPr>
        <w:spacing w:line="480" w:lineRule="auto"/>
      </w:pPr>
      <w:r>
        <w:object w:dxaOrig="24000" w:dyaOrig="183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0.85pt;height:159pt" o:ole="">
            <v:imagedata r:id="rId9" o:title="" croptop="6397f" cropbottom="2275f" cropleft="4137f" cropright="869f"/>
          </v:shape>
          <o:OLEObject Type="Embed" ProgID="Origin50.Graph" ShapeID="_x0000_i1025" DrawAspect="Content" ObjectID="_1673944457" r:id="rId10"/>
        </w:object>
      </w:r>
      <w:r>
        <w:object w:dxaOrig="24000" w:dyaOrig="18375">
          <v:shape id="_x0000_i1026" type="#_x0000_t75" style="width:220.85pt;height:157.25pt" o:ole="">
            <v:imagedata r:id="rId11" o:title="" croptop="9240f" cropbottom="3554f" cropleft="5542f" cropright="3593f"/>
          </v:shape>
          <o:OLEObject Type="Embed" ProgID="Origin50.Graph" ShapeID="_x0000_i1026" DrawAspect="Content" ObjectID="_1673944458" r:id="rId12"/>
        </w:object>
      </w:r>
      <w:r>
        <w:object w:dxaOrig="24000" w:dyaOrig="18375">
          <v:shape id="_x0000_i1027" type="#_x0000_t75" style="width:226.6pt;height:157.25pt" o:ole="">
            <v:imagedata r:id="rId13" o:title="" croptop="11373f" cropbottom="4123f" cropleft="5226f" cropright="5225f"/>
          </v:shape>
          <o:OLEObject Type="Embed" ProgID="Origin50.Graph" ShapeID="_x0000_i1027" DrawAspect="Content" ObjectID="_1673944459" r:id="rId14"/>
        </w:object>
      </w:r>
      <w:r>
        <w:object w:dxaOrig="24000" w:dyaOrig="18375">
          <v:shape id="_x0000_i1028" type="#_x0000_t75" style="width:213.8pt;height:156.35pt" o:ole="">
            <v:imagedata r:id="rId15" o:title="" croptop="10236f" cropbottom="2694f" cropleft="4790f" cropright="5770f"/>
          </v:shape>
          <o:OLEObject Type="Embed" ProgID="Origin50.Graph" ShapeID="_x0000_i1028" DrawAspect="Content" ObjectID="_1673944460" r:id="rId16"/>
        </w:object>
      </w:r>
      <w:r>
        <w:object w:dxaOrig="24000" w:dyaOrig="18375">
          <v:shape id="_x0000_i1029" type="#_x0000_t75" style="width:208.95pt;height:156.35pt" o:ole="">
            <v:imagedata r:id="rId17" o:title="" croptop="9667f" cropbottom="5686f" cropleft="5443f" cropright="8600f"/>
          </v:shape>
          <o:OLEObject Type="Embed" ProgID="Origin50.Graph" ShapeID="_x0000_i1029" DrawAspect="Content" ObjectID="_1673944461" r:id="rId18"/>
        </w:object>
      </w:r>
      <w:r>
        <w:object w:dxaOrig="24000" w:dyaOrig="18375">
          <v:shape id="_x0000_i1030" type="#_x0000_t75" style="width:3in;height:158.15pt" o:ole="">
            <v:imagedata r:id="rId19" o:title="" croptop="6682f" cropbottom="2132f" cropleft="4790f" cropright="1851f"/>
          </v:shape>
          <o:OLEObject Type="Embed" ProgID="Origin50.Graph" ShapeID="_x0000_i1030" DrawAspect="Content" ObjectID="_1673944462" r:id="rId20"/>
        </w:object>
      </w:r>
    </w:p>
    <w:p w:rsidR="00667C52" w:rsidRDefault="00667C52" w:rsidP="00135A77">
      <w:pPr>
        <w:spacing w:before="120" w:after="120" w:line="480" w:lineRule="auto"/>
      </w:pPr>
      <w:r w:rsidRPr="007C5A25">
        <w:rPr>
          <w:b/>
        </w:rPr>
        <w:t>Figure S1.</w:t>
      </w:r>
      <w:r w:rsidRPr="004B38D7">
        <w:t xml:space="preserve"> DTG curves of: (a) P, (b) 5CuOP, (c) 10CuOP, (d) 15CuOP, (e) 20CuOP and (f) 30CuOP.</w:t>
      </w:r>
    </w:p>
    <w:p w:rsidR="00667C52" w:rsidRDefault="00667C52" w:rsidP="00135A77">
      <w:pPr>
        <w:pStyle w:val="Legend"/>
        <w:spacing w:line="480" w:lineRule="auto"/>
        <w:jc w:val="both"/>
        <w:rPr>
          <w:b/>
          <w:bCs/>
          <w:lang w:val="en-GB"/>
        </w:rPr>
      </w:pPr>
    </w:p>
    <w:p w:rsidR="00667C52" w:rsidRDefault="00667C52" w:rsidP="00135A77">
      <w:pPr>
        <w:pStyle w:val="Legend"/>
        <w:spacing w:line="480" w:lineRule="auto"/>
        <w:jc w:val="both"/>
        <w:rPr>
          <w:b/>
          <w:bCs/>
          <w:lang w:val="en-GB"/>
        </w:rPr>
      </w:pPr>
    </w:p>
    <w:p w:rsidR="00667C52" w:rsidRDefault="00667C52" w:rsidP="00135A77">
      <w:pPr>
        <w:pStyle w:val="Legend"/>
        <w:spacing w:line="480" w:lineRule="auto"/>
        <w:jc w:val="both"/>
        <w:rPr>
          <w:b/>
          <w:bCs/>
          <w:lang w:val="en-GB"/>
        </w:rPr>
      </w:pPr>
    </w:p>
    <w:p w:rsidR="00667C52" w:rsidRDefault="00667C52" w:rsidP="00135A77">
      <w:pPr>
        <w:pStyle w:val="Legend"/>
        <w:spacing w:line="480" w:lineRule="auto"/>
        <w:jc w:val="both"/>
        <w:rPr>
          <w:b/>
          <w:bCs/>
          <w:lang w:val="en-GB"/>
        </w:rPr>
      </w:pPr>
    </w:p>
    <w:p w:rsidR="00667C52" w:rsidRDefault="00667C52" w:rsidP="00135A77">
      <w:pPr>
        <w:pStyle w:val="Legend"/>
        <w:spacing w:line="480" w:lineRule="auto"/>
        <w:jc w:val="both"/>
        <w:rPr>
          <w:b/>
          <w:bCs/>
          <w:lang w:val="en-GB"/>
        </w:rPr>
      </w:pPr>
    </w:p>
    <w:p w:rsidR="00667C52" w:rsidRPr="00476B81" w:rsidRDefault="00667C52" w:rsidP="00135A77">
      <w:pPr>
        <w:pStyle w:val="Legend"/>
        <w:spacing w:line="480" w:lineRule="auto"/>
        <w:jc w:val="both"/>
        <w:rPr>
          <w:bCs/>
          <w:lang w:val="en-GB"/>
        </w:rPr>
      </w:pPr>
      <w:r>
        <w:rPr>
          <w:b/>
          <w:bCs/>
          <w:lang w:val="en-GB"/>
        </w:rPr>
        <w:t>Table S4</w:t>
      </w:r>
      <w:r w:rsidRPr="00476B81">
        <w:rPr>
          <w:b/>
          <w:bCs/>
          <w:lang w:val="en-GB"/>
        </w:rPr>
        <w:t>.</w:t>
      </w:r>
      <w:r w:rsidRPr="00476B81">
        <w:rPr>
          <w:bCs/>
          <w:lang w:val="en-GB"/>
        </w:rPr>
        <w:t xml:space="preserve"> </w:t>
      </w:r>
      <w:r w:rsidRPr="004C0D59">
        <w:rPr>
          <w:bCs/>
          <w:lang w:val="en-IN"/>
        </w:rPr>
        <w:t xml:space="preserve">Percent reduction and log reduction values in growth of </w:t>
      </w:r>
      <w:r w:rsidRPr="004C0D59">
        <w:rPr>
          <w:bCs/>
          <w:i/>
          <w:lang w:val="en-IN"/>
        </w:rPr>
        <w:t xml:space="preserve">E. coli </w:t>
      </w:r>
      <w:r w:rsidRPr="004C0D59">
        <w:rPr>
          <w:bCs/>
          <w:lang w:val="en-IN"/>
        </w:rPr>
        <w:t>after 2h of visible light exposure</w:t>
      </w:r>
      <w:r w:rsidRPr="00476B81">
        <w:rPr>
          <w:bCs/>
          <w:lang w:val="en-GB"/>
        </w:rPr>
        <w:t xml:space="preserve">.           </w:t>
      </w:r>
    </w:p>
    <w:tbl>
      <w:tblPr>
        <w:tblW w:w="0" w:type="auto"/>
        <w:jc w:val="center"/>
        <w:tblBorders>
          <w:top w:val="single" w:sz="4" w:space="0" w:color="auto"/>
          <w:bottom w:val="single" w:sz="4" w:space="0" w:color="auto"/>
        </w:tblBorders>
        <w:tblLook w:val="04A0" w:firstRow="1" w:lastRow="0" w:firstColumn="1" w:lastColumn="0" w:noHBand="0" w:noVBand="1"/>
      </w:tblPr>
      <w:tblGrid>
        <w:gridCol w:w="992"/>
        <w:gridCol w:w="1276"/>
        <w:gridCol w:w="1161"/>
        <w:gridCol w:w="1803"/>
        <w:gridCol w:w="1804"/>
      </w:tblGrid>
      <w:tr w:rsidR="00667C52" w:rsidTr="00123E59">
        <w:trPr>
          <w:jc w:val="center"/>
        </w:trPr>
        <w:tc>
          <w:tcPr>
            <w:tcW w:w="992" w:type="dxa"/>
            <w:tcBorders>
              <w:top w:val="single" w:sz="4" w:space="0" w:color="auto"/>
              <w:bottom w:val="single" w:sz="4" w:space="0" w:color="auto"/>
            </w:tcBorders>
            <w:shd w:val="clear" w:color="auto" w:fill="auto"/>
          </w:tcPr>
          <w:p w:rsidR="00667C52" w:rsidRPr="00697CCA" w:rsidRDefault="00667C52" w:rsidP="00135A77">
            <w:pPr>
              <w:spacing w:line="480" w:lineRule="auto"/>
              <w:rPr>
                <w:b/>
                <w:sz w:val="22"/>
              </w:rPr>
            </w:pPr>
            <w:r w:rsidRPr="00697CCA">
              <w:rPr>
                <w:b/>
                <w:sz w:val="22"/>
              </w:rPr>
              <w:t>S. No.</w:t>
            </w:r>
          </w:p>
        </w:tc>
        <w:tc>
          <w:tcPr>
            <w:tcW w:w="1276" w:type="dxa"/>
            <w:tcBorders>
              <w:top w:val="single" w:sz="4" w:space="0" w:color="auto"/>
              <w:bottom w:val="single" w:sz="4" w:space="0" w:color="auto"/>
            </w:tcBorders>
            <w:shd w:val="clear" w:color="auto" w:fill="auto"/>
          </w:tcPr>
          <w:p w:rsidR="00667C52" w:rsidRPr="00697CCA" w:rsidRDefault="00667C52" w:rsidP="00135A77">
            <w:pPr>
              <w:spacing w:line="480" w:lineRule="auto"/>
              <w:rPr>
                <w:b/>
                <w:sz w:val="22"/>
              </w:rPr>
            </w:pPr>
            <w:r w:rsidRPr="00697CCA">
              <w:rPr>
                <w:b/>
                <w:sz w:val="22"/>
              </w:rPr>
              <w:t xml:space="preserve">Sample Id </w:t>
            </w:r>
          </w:p>
        </w:tc>
        <w:tc>
          <w:tcPr>
            <w:tcW w:w="1161" w:type="dxa"/>
            <w:tcBorders>
              <w:top w:val="single" w:sz="4" w:space="0" w:color="auto"/>
              <w:bottom w:val="single" w:sz="4" w:space="0" w:color="auto"/>
            </w:tcBorders>
            <w:shd w:val="clear" w:color="auto" w:fill="auto"/>
          </w:tcPr>
          <w:p w:rsidR="00667C52" w:rsidRPr="00697CCA" w:rsidRDefault="00667C52" w:rsidP="00135A77">
            <w:pPr>
              <w:spacing w:line="480" w:lineRule="auto"/>
              <w:rPr>
                <w:b/>
                <w:sz w:val="22"/>
              </w:rPr>
            </w:pPr>
            <w:r w:rsidRPr="00697CCA">
              <w:rPr>
                <w:b/>
                <w:sz w:val="22"/>
              </w:rPr>
              <w:t>CFU</w:t>
            </w:r>
          </w:p>
        </w:tc>
        <w:tc>
          <w:tcPr>
            <w:tcW w:w="1803" w:type="dxa"/>
            <w:tcBorders>
              <w:top w:val="single" w:sz="4" w:space="0" w:color="auto"/>
              <w:bottom w:val="single" w:sz="4" w:space="0" w:color="auto"/>
            </w:tcBorders>
            <w:shd w:val="clear" w:color="auto" w:fill="auto"/>
          </w:tcPr>
          <w:p w:rsidR="00667C52" w:rsidRPr="00697CCA" w:rsidRDefault="00667C52" w:rsidP="00135A77">
            <w:pPr>
              <w:spacing w:line="480" w:lineRule="auto"/>
              <w:rPr>
                <w:b/>
                <w:sz w:val="22"/>
              </w:rPr>
            </w:pPr>
            <w:r w:rsidRPr="00697CCA">
              <w:rPr>
                <w:b/>
                <w:sz w:val="22"/>
              </w:rPr>
              <w:t>% Reduction</w:t>
            </w:r>
          </w:p>
        </w:tc>
        <w:tc>
          <w:tcPr>
            <w:tcW w:w="1804" w:type="dxa"/>
            <w:tcBorders>
              <w:top w:val="single" w:sz="4" w:space="0" w:color="auto"/>
              <w:bottom w:val="single" w:sz="4" w:space="0" w:color="auto"/>
            </w:tcBorders>
            <w:shd w:val="clear" w:color="auto" w:fill="auto"/>
          </w:tcPr>
          <w:p w:rsidR="00667C52" w:rsidRPr="00697CCA" w:rsidRDefault="00667C52" w:rsidP="00135A77">
            <w:pPr>
              <w:spacing w:line="480" w:lineRule="auto"/>
              <w:rPr>
                <w:b/>
                <w:sz w:val="22"/>
              </w:rPr>
            </w:pPr>
            <w:r w:rsidRPr="00697CCA">
              <w:rPr>
                <w:b/>
                <w:sz w:val="22"/>
              </w:rPr>
              <w:t>Log Reduction</w:t>
            </w:r>
          </w:p>
        </w:tc>
      </w:tr>
      <w:tr w:rsidR="00667C52" w:rsidTr="00123E59">
        <w:trPr>
          <w:jc w:val="center"/>
        </w:trPr>
        <w:tc>
          <w:tcPr>
            <w:tcW w:w="992" w:type="dxa"/>
            <w:tcBorders>
              <w:top w:val="single" w:sz="4" w:space="0" w:color="auto"/>
            </w:tcBorders>
            <w:shd w:val="clear" w:color="auto" w:fill="auto"/>
          </w:tcPr>
          <w:p w:rsidR="00667C52" w:rsidRPr="00697CCA" w:rsidRDefault="00667C52" w:rsidP="00135A77">
            <w:pPr>
              <w:spacing w:line="480" w:lineRule="auto"/>
              <w:rPr>
                <w:sz w:val="22"/>
              </w:rPr>
            </w:pPr>
            <w:r w:rsidRPr="00697CCA">
              <w:rPr>
                <w:sz w:val="22"/>
              </w:rPr>
              <w:t>1.</w:t>
            </w:r>
          </w:p>
        </w:tc>
        <w:tc>
          <w:tcPr>
            <w:tcW w:w="1276" w:type="dxa"/>
            <w:tcBorders>
              <w:top w:val="single" w:sz="4" w:space="0" w:color="auto"/>
            </w:tcBorders>
            <w:shd w:val="clear" w:color="auto" w:fill="auto"/>
          </w:tcPr>
          <w:p w:rsidR="00667C52" w:rsidRPr="00697CCA" w:rsidRDefault="00667C52" w:rsidP="00135A77">
            <w:pPr>
              <w:spacing w:line="480" w:lineRule="auto"/>
              <w:rPr>
                <w:sz w:val="22"/>
              </w:rPr>
            </w:pPr>
            <w:r w:rsidRPr="00697CCA">
              <w:rPr>
                <w:sz w:val="22"/>
              </w:rPr>
              <w:t>P</w:t>
            </w:r>
          </w:p>
        </w:tc>
        <w:tc>
          <w:tcPr>
            <w:tcW w:w="1161" w:type="dxa"/>
            <w:tcBorders>
              <w:top w:val="single" w:sz="4" w:space="0" w:color="auto"/>
            </w:tcBorders>
            <w:shd w:val="clear" w:color="auto" w:fill="auto"/>
          </w:tcPr>
          <w:p w:rsidR="00667C52" w:rsidRPr="00697CCA" w:rsidRDefault="00667C52" w:rsidP="00135A77">
            <w:pPr>
              <w:spacing w:line="480" w:lineRule="auto"/>
              <w:rPr>
                <w:sz w:val="22"/>
              </w:rPr>
            </w:pPr>
            <w:r w:rsidRPr="00697CCA">
              <w:rPr>
                <w:sz w:val="22"/>
              </w:rPr>
              <w:t>2.8×10</w:t>
            </w:r>
            <w:r w:rsidRPr="00697CCA">
              <w:rPr>
                <w:sz w:val="22"/>
                <w:vertAlign w:val="superscript"/>
              </w:rPr>
              <w:t>7</w:t>
            </w:r>
          </w:p>
        </w:tc>
        <w:tc>
          <w:tcPr>
            <w:tcW w:w="1803" w:type="dxa"/>
            <w:tcBorders>
              <w:top w:val="single" w:sz="4" w:space="0" w:color="auto"/>
            </w:tcBorders>
            <w:shd w:val="clear" w:color="auto" w:fill="auto"/>
          </w:tcPr>
          <w:p w:rsidR="00667C52" w:rsidRPr="00697CCA" w:rsidRDefault="00667C52" w:rsidP="00135A77">
            <w:pPr>
              <w:spacing w:line="480" w:lineRule="auto"/>
              <w:rPr>
                <w:sz w:val="22"/>
              </w:rPr>
            </w:pPr>
            <w:r w:rsidRPr="00697CCA">
              <w:rPr>
                <w:sz w:val="22"/>
              </w:rPr>
              <w:t>No reduction</w:t>
            </w:r>
          </w:p>
        </w:tc>
        <w:tc>
          <w:tcPr>
            <w:tcW w:w="1804" w:type="dxa"/>
            <w:tcBorders>
              <w:top w:val="single" w:sz="4" w:space="0" w:color="auto"/>
            </w:tcBorders>
            <w:shd w:val="clear" w:color="auto" w:fill="auto"/>
          </w:tcPr>
          <w:p w:rsidR="00667C52" w:rsidRPr="00697CCA" w:rsidRDefault="00667C52" w:rsidP="00135A77">
            <w:pPr>
              <w:spacing w:line="480" w:lineRule="auto"/>
              <w:rPr>
                <w:sz w:val="22"/>
              </w:rPr>
            </w:pPr>
            <w:r w:rsidRPr="00697CCA">
              <w:rPr>
                <w:sz w:val="22"/>
              </w:rPr>
              <w:t>0</w:t>
            </w:r>
          </w:p>
        </w:tc>
      </w:tr>
      <w:tr w:rsidR="00667C52" w:rsidTr="00123E59">
        <w:trPr>
          <w:jc w:val="center"/>
        </w:trPr>
        <w:tc>
          <w:tcPr>
            <w:tcW w:w="992" w:type="dxa"/>
            <w:shd w:val="clear" w:color="auto" w:fill="auto"/>
          </w:tcPr>
          <w:p w:rsidR="00667C52" w:rsidRPr="00697CCA" w:rsidRDefault="00667C52" w:rsidP="00135A77">
            <w:pPr>
              <w:spacing w:line="480" w:lineRule="auto"/>
              <w:rPr>
                <w:sz w:val="22"/>
              </w:rPr>
            </w:pPr>
            <w:r w:rsidRPr="00697CCA">
              <w:rPr>
                <w:sz w:val="22"/>
              </w:rPr>
              <w:t>2.</w:t>
            </w:r>
          </w:p>
        </w:tc>
        <w:tc>
          <w:tcPr>
            <w:tcW w:w="1276" w:type="dxa"/>
            <w:shd w:val="clear" w:color="auto" w:fill="auto"/>
          </w:tcPr>
          <w:p w:rsidR="00667C52" w:rsidRPr="00697CCA" w:rsidRDefault="00667C52" w:rsidP="00135A77">
            <w:pPr>
              <w:spacing w:line="480" w:lineRule="auto"/>
              <w:rPr>
                <w:sz w:val="22"/>
              </w:rPr>
            </w:pPr>
            <w:r w:rsidRPr="00697CCA">
              <w:rPr>
                <w:sz w:val="22"/>
              </w:rPr>
              <w:t>5CuOP</w:t>
            </w:r>
          </w:p>
        </w:tc>
        <w:tc>
          <w:tcPr>
            <w:tcW w:w="1161" w:type="dxa"/>
            <w:shd w:val="clear" w:color="auto" w:fill="auto"/>
          </w:tcPr>
          <w:p w:rsidR="00667C52" w:rsidRPr="00697CCA" w:rsidRDefault="00667C52" w:rsidP="00135A77">
            <w:pPr>
              <w:spacing w:line="480" w:lineRule="auto"/>
              <w:rPr>
                <w:sz w:val="22"/>
              </w:rPr>
            </w:pPr>
            <w:r w:rsidRPr="00697CCA">
              <w:rPr>
                <w:sz w:val="22"/>
              </w:rPr>
              <w:t>1.5×10</w:t>
            </w:r>
            <w:r w:rsidRPr="00697CCA">
              <w:rPr>
                <w:sz w:val="22"/>
                <w:vertAlign w:val="superscript"/>
              </w:rPr>
              <w:t>7</w:t>
            </w:r>
          </w:p>
        </w:tc>
        <w:tc>
          <w:tcPr>
            <w:tcW w:w="1803" w:type="dxa"/>
            <w:shd w:val="clear" w:color="auto" w:fill="auto"/>
          </w:tcPr>
          <w:p w:rsidR="00667C52" w:rsidRPr="00697CCA" w:rsidRDefault="00667C52" w:rsidP="00135A77">
            <w:pPr>
              <w:spacing w:line="480" w:lineRule="auto"/>
              <w:rPr>
                <w:sz w:val="22"/>
              </w:rPr>
            </w:pPr>
            <w:r w:rsidRPr="00697CCA">
              <w:rPr>
                <w:sz w:val="22"/>
              </w:rPr>
              <w:t>40</w:t>
            </w:r>
          </w:p>
        </w:tc>
        <w:tc>
          <w:tcPr>
            <w:tcW w:w="1804" w:type="dxa"/>
            <w:shd w:val="clear" w:color="auto" w:fill="auto"/>
          </w:tcPr>
          <w:p w:rsidR="00667C52" w:rsidRPr="00697CCA" w:rsidRDefault="00667C52" w:rsidP="00135A77">
            <w:pPr>
              <w:spacing w:line="480" w:lineRule="auto"/>
              <w:rPr>
                <w:sz w:val="22"/>
              </w:rPr>
            </w:pPr>
            <w:r w:rsidRPr="00697CCA">
              <w:rPr>
                <w:sz w:val="22"/>
              </w:rPr>
              <w:t>0.33</w:t>
            </w:r>
          </w:p>
        </w:tc>
      </w:tr>
      <w:tr w:rsidR="00667C52" w:rsidTr="00123E59">
        <w:trPr>
          <w:jc w:val="center"/>
        </w:trPr>
        <w:tc>
          <w:tcPr>
            <w:tcW w:w="992" w:type="dxa"/>
            <w:shd w:val="clear" w:color="auto" w:fill="auto"/>
          </w:tcPr>
          <w:p w:rsidR="00667C52" w:rsidRPr="00697CCA" w:rsidRDefault="00667C52" w:rsidP="00135A77">
            <w:pPr>
              <w:spacing w:line="480" w:lineRule="auto"/>
              <w:rPr>
                <w:sz w:val="22"/>
              </w:rPr>
            </w:pPr>
            <w:r w:rsidRPr="00697CCA">
              <w:rPr>
                <w:sz w:val="22"/>
              </w:rPr>
              <w:t>3.</w:t>
            </w:r>
          </w:p>
        </w:tc>
        <w:tc>
          <w:tcPr>
            <w:tcW w:w="1276" w:type="dxa"/>
            <w:shd w:val="clear" w:color="auto" w:fill="auto"/>
          </w:tcPr>
          <w:p w:rsidR="00667C52" w:rsidRPr="00697CCA" w:rsidRDefault="00667C52" w:rsidP="00135A77">
            <w:pPr>
              <w:spacing w:line="480" w:lineRule="auto"/>
              <w:rPr>
                <w:sz w:val="22"/>
              </w:rPr>
            </w:pPr>
            <w:r w:rsidRPr="00697CCA">
              <w:rPr>
                <w:sz w:val="22"/>
              </w:rPr>
              <w:t>10CuOP</w:t>
            </w:r>
          </w:p>
        </w:tc>
        <w:tc>
          <w:tcPr>
            <w:tcW w:w="1161" w:type="dxa"/>
            <w:shd w:val="clear" w:color="auto" w:fill="auto"/>
          </w:tcPr>
          <w:p w:rsidR="00667C52" w:rsidRPr="00697CCA" w:rsidRDefault="00667C52" w:rsidP="00135A77">
            <w:pPr>
              <w:spacing w:line="480" w:lineRule="auto"/>
              <w:rPr>
                <w:sz w:val="22"/>
              </w:rPr>
            </w:pPr>
            <w:r w:rsidRPr="00697CCA">
              <w:rPr>
                <w:sz w:val="22"/>
              </w:rPr>
              <w:t>1.4×10</w:t>
            </w:r>
            <w:r w:rsidRPr="00697CCA">
              <w:rPr>
                <w:sz w:val="22"/>
                <w:vertAlign w:val="superscript"/>
              </w:rPr>
              <w:t>7</w:t>
            </w:r>
          </w:p>
        </w:tc>
        <w:tc>
          <w:tcPr>
            <w:tcW w:w="1803" w:type="dxa"/>
            <w:shd w:val="clear" w:color="auto" w:fill="auto"/>
          </w:tcPr>
          <w:p w:rsidR="00667C52" w:rsidRPr="00697CCA" w:rsidRDefault="00667C52" w:rsidP="00135A77">
            <w:pPr>
              <w:spacing w:line="480" w:lineRule="auto"/>
              <w:rPr>
                <w:sz w:val="22"/>
              </w:rPr>
            </w:pPr>
            <w:r w:rsidRPr="00697CCA">
              <w:rPr>
                <w:sz w:val="22"/>
              </w:rPr>
              <w:t>50</w:t>
            </w:r>
          </w:p>
        </w:tc>
        <w:tc>
          <w:tcPr>
            <w:tcW w:w="1804" w:type="dxa"/>
            <w:shd w:val="clear" w:color="auto" w:fill="auto"/>
          </w:tcPr>
          <w:p w:rsidR="00667C52" w:rsidRPr="00697CCA" w:rsidRDefault="00667C52" w:rsidP="00135A77">
            <w:pPr>
              <w:spacing w:line="480" w:lineRule="auto"/>
              <w:rPr>
                <w:sz w:val="22"/>
              </w:rPr>
            </w:pPr>
            <w:r w:rsidRPr="00697CCA">
              <w:rPr>
                <w:sz w:val="22"/>
              </w:rPr>
              <w:t>0.29</w:t>
            </w:r>
          </w:p>
        </w:tc>
      </w:tr>
      <w:tr w:rsidR="00667C52" w:rsidTr="00123E59">
        <w:trPr>
          <w:jc w:val="center"/>
        </w:trPr>
        <w:tc>
          <w:tcPr>
            <w:tcW w:w="992" w:type="dxa"/>
            <w:shd w:val="clear" w:color="auto" w:fill="auto"/>
          </w:tcPr>
          <w:p w:rsidR="00667C52" w:rsidRPr="00697CCA" w:rsidRDefault="00667C52" w:rsidP="00135A77">
            <w:pPr>
              <w:spacing w:line="480" w:lineRule="auto"/>
              <w:rPr>
                <w:sz w:val="22"/>
              </w:rPr>
            </w:pPr>
            <w:r w:rsidRPr="00697CCA">
              <w:rPr>
                <w:sz w:val="22"/>
              </w:rPr>
              <w:t>4.</w:t>
            </w:r>
          </w:p>
        </w:tc>
        <w:tc>
          <w:tcPr>
            <w:tcW w:w="1276" w:type="dxa"/>
            <w:shd w:val="clear" w:color="auto" w:fill="auto"/>
          </w:tcPr>
          <w:p w:rsidR="00667C52" w:rsidRPr="00697CCA" w:rsidRDefault="00667C52" w:rsidP="00135A77">
            <w:pPr>
              <w:spacing w:line="480" w:lineRule="auto"/>
              <w:rPr>
                <w:sz w:val="22"/>
              </w:rPr>
            </w:pPr>
            <w:r w:rsidRPr="00697CCA">
              <w:rPr>
                <w:sz w:val="22"/>
              </w:rPr>
              <w:t>15CuOP</w:t>
            </w:r>
          </w:p>
        </w:tc>
        <w:tc>
          <w:tcPr>
            <w:tcW w:w="1161" w:type="dxa"/>
            <w:shd w:val="clear" w:color="auto" w:fill="auto"/>
          </w:tcPr>
          <w:p w:rsidR="00667C52" w:rsidRPr="00697CCA" w:rsidRDefault="00667C52" w:rsidP="00135A77">
            <w:pPr>
              <w:spacing w:line="480" w:lineRule="auto"/>
              <w:rPr>
                <w:sz w:val="22"/>
              </w:rPr>
            </w:pPr>
            <w:r w:rsidRPr="00697CCA">
              <w:rPr>
                <w:sz w:val="22"/>
              </w:rPr>
              <w:t>7.5×10</w:t>
            </w:r>
          </w:p>
        </w:tc>
        <w:tc>
          <w:tcPr>
            <w:tcW w:w="1803" w:type="dxa"/>
            <w:shd w:val="clear" w:color="auto" w:fill="auto"/>
          </w:tcPr>
          <w:p w:rsidR="00667C52" w:rsidRPr="00697CCA" w:rsidRDefault="00667C52" w:rsidP="00135A77">
            <w:pPr>
              <w:spacing w:line="480" w:lineRule="auto"/>
              <w:rPr>
                <w:sz w:val="22"/>
              </w:rPr>
            </w:pPr>
            <w:r w:rsidRPr="00697CCA">
              <w:rPr>
                <w:sz w:val="22"/>
              </w:rPr>
              <w:t>95</w:t>
            </w:r>
          </w:p>
        </w:tc>
        <w:tc>
          <w:tcPr>
            <w:tcW w:w="1804" w:type="dxa"/>
            <w:shd w:val="clear" w:color="auto" w:fill="auto"/>
          </w:tcPr>
          <w:p w:rsidR="00667C52" w:rsidRPr="00697CCA" w:rsidRDefault="00667C52" w:rsidP="00135A77">
            <w:pPr>
              <w:spacing w:line="480" w:lineRule="auto"/>
              <w:rPr>
                <w:sz w:val="22"/>
              </w:rPr>
            </w:pPr>
            <w:r w:rsidRPr="00697CCA">
              <w:rPr>
                <w:sz w:val="22"/>
              </w:rPr>
              <w:t>4.577</w:t>
            </w:r>
          </w:p>
        </w:tc>
      </w:tr>
      <w:tr w:rsidR="00667C52" w:rsidTr="00123E59">
        <w:trPr>
          <w:jc w:val="center"/>
        </w:trPr>
        <w:tc>
          <w:tcPr>
            <w:tcW w:w="992" w:type="dxa"/>
            <w:shd w:val="clear" w:color="auto" w:fill="auto"/>
          </w:tcPr>
          <w:p w:rsidR="00667C52" w:rsidRPr="00697CCA" w:rsidRDefault="00667C52" w:rsidP="00135A77">
            <w:pPr>
              <w:spacing w:line="480" w:lineRule="auto"/>
              <w:rPr>
                <w:sz w:val="22"/>
              </w:rPr>
            </w:pPr>
            <w:r w:rsidRPr="00697CCA">
              <w:rPr>
                <w:sz w:val="22"/>
              </w:rPr>
              <w:t>5.</w:t>
            </w:r>
          </w:p>
        </w:tc>
        <w:tc>
          <w:tcPr>
            <w:tcW w:w="1276" w:type="dxa"/>
            <w:shd w:val="clear" w:color="auto" w:fill="auto"/>
          </w:tcPr>
          <w:p w:rsidR="00667C52" w:rsidRPr="00697CCA" w:rsidRDefault="00667C52" w:rsidP="00135A77">
            <w:pPr>
              <w:spacing w:line="480" w:lineRule="auto"/>
              <w:rPr>
                <w:sz w:val="22"/>
              </w:rPr>
            </w:pPr>
            <w:r w:rsidRPr="00697CCA">
              <w:rPr>
                <w:sz w:val="22"/>
              </w:rPr>
              <w:t>20CuOP</w:t>
            </w:r>
          </w:p>
        </w:tc>
        <w:tc>
          <w:tcPr>
            <w:tcW w:w="1161" w:type="dxa"/>
            <w:shd w:val="clear" w:color="auto" w:fill="auto"/>
          </w:tcPr>
          <w:p w:rsidR="00667C52" w:rsidRPr="00697CCA" w:rsidRDefault="00667C52" w:rsidP="00135A77">
            <w:pPr>
              <w:spacing w:line="480" w:lineRule="auto"/>
              <w:rPr>
                <w:sz w:val="22"/>
              </w:rPr>
            </w:pPr>
            <w:r w:rsidRPr="00697CCA">
              <w:rPr>
                <w:sz w:val="22"/>
              </w:rPr>
              <w:t>2</w:t>
            </w:r>
          </w:p>
        </w:tc>
        <w:tc>
          <w:tcPr>
            <w:tcW w:w="1803" w:type="dxa"/>
            <w:shd w:val="clear" w:color="auto" w:fill="auto"/>
          </w:tcPr>
          <w:p w:rsidR="00667C52" w:rsidRPr="00697CCA" w:rsidRDefault="00667C52" w:rsidP="00135A77">
            <w:pPr>
              <w:spacing w:line="480" w:lineRule="auto"/>
              <w:rPr>
                <w:sz w:val="22"/>
              </w:rPr>
            </w:pPr>
            <w:r w:rsidRPr="00697CCA">
              <w:rPr>
                <w:sz w:val="22"/>
              </w:rPr>
              <w:t>99.99</w:t>
            </w:r>
          </w:p>
        </w:tc>
        <w:tc>
          <w:tcPr>
            <w:tcW w:w="1804" w:type="dxa"/>
            <w:shd w:val="clear" w:color="auto" w:fill="auto"/>
          </w:tcPr>
          <w:p w:rsidR="00667C52" w:rsidRPr="00697CCA" w:rsidRDefault="00667C52" w:rsidP="00135A77">
            <w:pPr>
              <w:spacing w:line="480" w:lineRule="auto"/>
              <w:rPr>
                <w:sz w:val="22"/>
              </w:rPr>
            </w:pPr>
            <w:r w:rsidRPr="00697CCA">
              <w:rPr>
                <w:sz w:val="22"/>
              </w:rPr>
              <w:t>7.14</w:t>
            </w:r>
          </w:p>
        </w:tc>
      </w:tr>
      <w:tr w:rsidR="00667C52" w:rsidTr="00123E59">
        <w:trPr>
          <w:jc w:val="center"/>
        </w:trPr>
        <w:tc>
          <w:tcPr>
            <w:tcW w:w="992" w:type="dxa"/>
            <w:shd w:val="clear" w:color="auto" w:fill="auto"/>
          </w:tcPr>
          <w:p w:rsidR="00667C52" w:rsidRPr="00697CCA" w:rsidRDefault="00667C52" w:rsidP="00135A77">
            <w:pPr>
              <w:spacing w:line="480" w:lineRule="auto"/>
              <w:rPr>
                <w:sz w:val="22"/>
              </w:rPr>
            </w:pPr>
            <w:r w:rsidRPr="00697CCA">
              <w:rPr>
                <w:sz w:val="22"/>
              </w:rPr>
              <w:t>6.</w:t>
            </w:r>
          </w:p>
        </w:tc>
        <w:tc>
          <w:tcPr>
            <w:tcW w:w="1276" w:type="dxa"/>
            <w:shd w:val="clear" w:color="auto" w:fill="auto"/>
          </w:tcPr>
          <w:p w:rsidR="00667C52" w:rsidRPr="00697CCA" w:rsidRDefault="00667C52" w:rsidP="00135A77">
            <w:pPr>
              <w:spacing w:line="480" w:lineRule="auto"/>
              <w:rPr>
                <w:sz w:val="22"/>
              </w:rPr>
            </w:pPr>
            <w:r w:rsidRPr="00697CCA">
              <w:rPr>
                <w:sz w:val="22"/>
              </w:rPr>
              <w:t>30CuOP</w:t>
            </w:r>
          </w:p>
        </w:tc>
        <w:tc>
          <w:tcPr>
            <w:tcW w:w="1161" w:type="dxa"/>
            <w:shd w:val="clear" w:color="auto" w:fill="auto"/>
          </w:tcPr>
          <w:p w:rsidR="00667C52" w:rsidRPr="00697CCA" w:rsidRDefault="00667C52" w:rsidP="00135A77">
            <w:pPr>
              <w:spacing w:line="480" w:lineRule="auto"/>
              <w:rPr>
                <w:sz w:val="22"/>
              </w:rPr>
            </w:pPr>
            <w:r w:rsidRPr="00697CCA">
              <w:rPr>
                <w:sz w:val="22"/>
              </w:rPr>
              <w:t>0</w:t>
            </w:r>
          </w:p>
        </w:tc>
        <w:tc>
          <w:tcPr>
            <w:tcW w:w="1803" w:type="dxa"/>
            <w:shd w:val="clear" w:color="auto" w:fill="auto"/>
          </w:tcPr>
          <w:p w:rsidR="00667C52" w:rsidRPr="00697CCA" w:rsidRDefault="00667C52" w:rsidP="00135A77">
            <w:pPr>
              <w:spacing w:line="480" w:lineRule="auto"/>
              <w:rPr>
                <w:sz w:val="22"/>
              </w:rPr>
            </w:pPr>
            <w:r w:rsidRPr="00697CCA">
              <w:rPr>
                <w:sz w:val="22"/>
              </w:rPr>
              <w:t>99.9999</w:t>
            </w:r>
          </w:p>
        </w:tc>
        <w:tc>
          <w:tcPr>
            <w:tcW w:w="1804" w:type="dxa"/>
            <w:shd w:val="clear" w:color="auto" w:fill="auto"/>
          </w:tcPr>
          <w:p w:rsidR="00667C52" w:rsidRPr="00697CCA" w:rsidRDefault="00667C52" w:rsidP="00135A77">
            <w:pPr>
              <w:spacing w:line="480" w:lineRule="auto"/>
              <w:rPr>
                <w:sz w:val="22"/>
              </w:rPr>
            </w:pPr>
            <w:r w:rsidRPr="00697CCA">
              <w:rPr>
                <w:sz w:val="22"/>
              </w:rPr>
              <w:t>7.44</w:t>
            </w:r>
          </w:p>
        </w:tc>
      </w:tr>
    </w:tbl>
    <w:p w:rsidR="00A3632A" w:rsidRDefault="00A3632A" w:rsidP="00135A77">
      <w:pPr>
        <w:spacing w:line="480" w:lineRule="auto"/>
      </w:pPr>
    </w:p>
    <w:sectPr w:rsidR="00A3632A">
      <w:footerReference w:type="default" r:id="rId2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5A49" w:rsidRDefault="00F05A49" w:rsidP="00B25612">
      <w:r>
        <w:separator/>
      </w:r>
    </w:p>
  </w:endnote>
  <w:endnote w:type="continuationSeparator" w:id="0">
    <w:p w:rsidR="00F05A49" w:rsidRDefault="00F05A49" w:rsidP="00B256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angal">
    <w:panose1 w:val="02040503050203030202"/>
    <w:charset w:val="00"/>
    <w:family w:val="roman"/>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Times">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2691097"/>
      <w:docPartObj>
        <w:docPartGallery w:val="Page Numbers (Bottom of Page)"/>
        <w:docPartUnique/>
      </w:docPartObj>
    </w:sdtPr>
    <w:sdtEndPr>
      <w:rPr>
        <w:noProof/>
      </w:rPr>
    </w:sdtEndPr>
    <w:sdtContent>
      <w:p w:rsidR="00B25612" w:rsidRDefault="00B25612">
        <w:pPr>
          <w:pStyle w:val="Footer"/>
          <w:jc w:val="center"/>
        </w:pPr>
        <w:r>
          <w:fldChar w:fldCharType="begin"/>
        </w:r>
        <w:r>
          <w:instrText xml:space="preserve"> PAGE   \* MERGEFORMAT </w:instrText>
        </w:r>
        <w:r>
          <w:fldChar w:fldCharType="separate"/>
        </w:r>
        <w:r w:rsidR="00F27806">
          <w:rPr>
            <w:noProof/>
          </w:rPr>
          <w:t>1</w:t>
        </w:r>
        <w:r>
          <w:rPr>
            <w:noProof/>
          </w:rPr>
          <w:fldChar w:fldCharType="end"/>
        </w:r>
      </w:p>
    </w:sdtContent>
  </w:sdt>
  <w:p w:rsidR="00B25612" w:rsidRDefault="00B2561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5A49" w:rsidRDefault="00F05A49" w:rsidP="00B25612">
      <w:r>
        <w:separator/>
      </w:r>
    </w:p>
  </w:footnote>
  <w:footnote w:type="continuationSeparator" w:id="0">
    <w:p w:rsidR="00F05A49" w:rsidRDefault="00F05A49" w:rsidP="00B256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CA77374"/>
    <w:multiLevelType w:val="multilevel"/>
    <w:tmpl w:val="5798E6E2"/>
    <w:lvl w:ilvl="0">
      <w:start w:val="1"/>
      <w:numFmt w:val="decimal"/>
      <w:pStyle w:val="Heading1"/>
      <w:lvlText w:val="%1"/>
      <w:lvlJc w:val="left"/>
      <w:pPr>
        <w:ind w:left="432" w:hanging="432"/>
      </w:pPr>
      <w:rPr>
        <w:rFonts w:hint="default"/>
        <w:color w:val="FFFFFF"/>
      </w:rPr>
    </w:lvl>
    <w:lvl w:ilvl="1">
      <w:start w:val="1"/>
      <w:numFmt w:val="decimal"/>
      <w:pStyle w:val="Heading2"/>
      <w:lvlText w:val="%1.%2"/>
      <w:lvlJc w:val="left"/>
      <w:pPr>
        <w:ind w:left="5113"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7C52"/>
    <w:rsid w:val="00135A77"/>
    <w:rsid w:val="00302261"/>
    <w:rsid w:val="00667C52"/>
    <w:rsid w:val="00801D43"/>
    <w:rsid w:val="00952E2A"/>
    <w:rsid w:val="00A3632A"/>
    <w:rsid w:val="00B25612"/>
    <w:rsid w:val="00F05A49"/>
    <w:rsid w:val="00F2780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141F05-7450-438A-83C9-9D219A0AF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C52"/>
    <w:pPr>
      <w:spacing w:after="0" w:line="240" w:lineRule="auto"/>
    </w:pPr>
    <w:rPr>
      <w:rFonts w:ascii="Times New Roman" w:eastAsia="MS Mincho" w:hAnsi="Times New Roman" w:cs="Times New Roman"/>
      <w:sz w:val="24"/>
      <w:szCs w:val="24"/>
      <w:lang w:val="de-DE" w:eastAsia="ja-JP"/>
    </w:rPr>
  </w:style>
  <w:style w:type="paragraph" w:styleId="Heading1">
    <w:name w:val="heading 1"/>
    <w:basedOn w:val="Normal"/>
    <w:next w:val="Normal"/>
    <w:link w:val="Heading1Char"/>
    <w:uiPriority w:val="9"/>
    <w:qFormat/>
    <w:rsid w:val="00135A77"/>
    <w:pPr>
      <w:keepNext/>
      <w:keepLines/>
      <w:numPr>
        <w:numId w:val="1"/>
      </w:numPr>
      <w:spacing w:before="240" w:after="480" w:line="259" w:lineRule="auto"/>
      <w:jc w:val="both"/>
      <w:outlineLvl w:val="0"/>
    </w:pPr>
    <w:rPr>
      <w:rFonts w:eastAsia="Times New Roman" w:cs="Mangal"/>
      <w:b/>
      <w:caps/>
      <w:szCs w:val="32"/>
      <w:lang w:val="x-none" w:eastAsia="x-none"/>
    </w:rPr>
  </w:style>
  <w:style w:type="paragraph" w:styleId="Heading2">
    <w:name w:val="heading 2"/>
    <w:basedOn w:val="Normal"/>
    <w:next w:val="Normal"/>
    <w:link w:val="Heading2Char"/>
    <w:uiPriority w:val="9"/>
    <w:unhideWhenUsed/>
    <w:qFormat/>
    <w:rsid w:val="00135A77"/>
    <w:pPr>
      <w:keepNext/>
      <w:keepLines/>
      <w:numPr>
        <w:ilvl w:val="1"/>
        <w:numId w:val="1"/>
      </w:numPr>
      <w:spacing w:before="240" w:after="240" w:line="360" w:lineRule="auto"/>
      <w:jc w:val="both"/>
      <w:outlineLvl w:val="1"/>
    </w:pPr>
    <w:rPr>
      <w:rFonts w:eastAsia="Times New Roman" w:cs="Mangal"/>
      <w:b/>
      <w:szCs w:val="26"/>
      <w:lang w:val="x-none" w:eastAsia="x-none"/>
    </w:rPr>
  </w:style>
  <w:style w:type="paragraph" w:styleId="Heading3">
    <w:name w:val="heading 3"/>
    <w:basedOn w:val="Normal"/>
    <w:next w:val="Normal"/>
    <w:link w:val="Heading3Char"/>
    <w:uiPriority w:val="9"/>
    <w:unhideWhenUsed/>
    <w:qFormat/>
    <w:rsid w:val="00135A77"/>
    <w:pPr>
      <w:keepNext/>
      <w:keepLines/>
      <w:numPr>
        <w:ilvl w:val="2"/>
        <w:numId w:val="1"/>
      </w:numPr>
      <w:spacing w:before="240" w:after="120" w:line="259" w:lineRule="auto"/>
      <w:jc w:val="both"/>
      <w:outlineLvl w:val="2"/>
    </w:pPr>
    <w:rPr>
      <w:rFonts w:eastAsia="Times New Roman" w:cs="Mangal"/>
      <w:i/>
      <w:lang w:val="x-none" w:eastAsia="x-none"/>
    </w:rPr>
  </w:style>
  <w:style w:type="paragraph" w:styleId="Heading4">
    <w:name w:val="heading 4"/>
    <w:basedOn w:val="Normal"/>
    <w:next w:val="Normal"/>
    <w:link w:val="Heading4Char"/>
    <w:uiPriority w:val="9"/>
    <w:semiHidden/>
    <w:unhideWhenUsed/>
    <w:qFormat/>
    <w:rsid w:val="00135A77"/>
    <w:pPr>
      <w:keepNext/>
      <w:keepLines/>
      <w:numPr>
        <w:ilvl w:val="3"/>
        <w:numId w:val="1"/>
      </w:numPr>
      <w:spacing w:before="40" w:line="259" w:lineRule="auto"/>
      <w:jc w:val="both"/>
      <w:outlineLvl w:val="3"/>
    </w:pPr>
    <w:rPr>
      <w:rFonts w:ascii="Calibri Light" w:eastAsia="Times New Roman" w:hAnsi="Calibri Light" w:cs="Mangal"/>
      <w:i/>
      <w:iCs/>
      <w:color w:val="2E74B5"/>
      <w:szCs w:val="22"/>
      <w:lang w:val="x-none" w:eastAsia="x-none"/>
    </w:rPr>
  </w:style>
  <w:style w:type="paragraph" w:styleId="Heading5">
    <w:name w:val="heading 5"/>
    <w:basedOn w:val="Normal"/>
    <w:next w:val="Normal"/>
    <w:link w:val="Heading5Char"/>
    <w:uiPriority w:val="9"/>
    <w:semiHidden/>
    <w:unhideWhenUsed/>
    <w:qFormat/>
    <w:rsid w:val="00135A77"/>
    <w:pPr>
      <w:keepNext/>
      <w:keepLines/>
      <w:numPr>
        <w:ilvl w:val="4"/>
        <w:numId w:val="1"/>
      </w:numPr>
      <w:spacing w:before="40" w:line="259" w:lineRule="auto"/>
      <w:jc w:val="both"/>
      <w:outlineLvl w:val="4"/>
    </w:pPr>
    <w:rPr>
      <w:rFonts w:ascii="Calibri Light" w:eastAsia="Times New Roman" w:hAnsi="Calibri Light" w:cs="Mangal"/>
      <w:color w:val="2E74B5"/>
      <w:szCs w:val="22"/>
      <w:lang w:val="x-none" w:eastAsia="x-none"/>
    </w:rPr>
  </w:style>
  <w:style w:type="paragraph" w:styleId="Heading6">
    <w:name w:val="heading 6"/>
    <w:basedOn w:val="Normal"/>
    <w:next w:val="Normal"/>
    <w:link w:val="Heading6Char"/>
    <w:uiPriority w:val="9"/>
    <w:semiHidden/>
    <w:unhideWhenUsed/>
    <w:qFormat/>
    <w:rsid w:val="00135A77"/>
    <w:pPr>
      <w:keepNext/>
      <w:keepLines/>
      <w:numPr>
        <w:ilvl w:val="5"/>
        <w:numId w:val="1"/>
      </w:numPr>
      <w:spacing w:before="40" w:line="259" w:lineRule="auto"/>
      <w:jc w:val="both"/>
      <w:outlineLvl w:val="5"/>
    </w:pPr>
    <w:rPr>
      <w:rFonts w:ascii="Calibri Light" w:eastAsia="Times New Roman" w:hAnsi="Calibri Light" w:cs="Mangal"/>
      <w:color w:val="1F4D78"/>
      <w:szCs w:val="22"/>
      <w:lang w:val="x-none" w:eastAsia="x-none"/>
    </w:rPr>
  </w:style>
  <w:style w:type="paragraph" w:styleId="Heading7">
    <w:name w:val="heading 7"/>
    <w:basedOn w:val="Normal"/>
    <w:next w:val="Normal"/>
    <w:link w:val="Heading7Char"/>
    <w:uiPriority w:val="9"/>
    <w:semiHidden/>
    <w:unhideWhenUsed/>
    <w:qFormat/>
    <w:rsid w:val="00135A77"/>
    <w:pPr>
      <w:keepNext/>
      <w:keepLines/>
      <w:numPr>
        <w:ilvl w:val="6"/>
        <w:numId w:val="1"/>
      </w:numPr>
      <w:spacing w:before="40" w:line="259" w:lineRule="auto"/>
      <w:jc w:val="both"/>
      <w:outlineLvl w:val="6"/>
    </w:pPr>
    <w:rPr>
      <w:rFonts w:ascii="Calibri Light" w:eastAsia="Times New Roman" w:hAnsi="Calibri Light" w:cs="Mangal"/>
      <w:i/>
      <w:iCs/>
      <w:color w:val="1F4D78"/>
      <w:szCs w:val="22"/>
      <w:lang w:val="x-none" w:eastAsia="x-none"/>
    </w:rPr>
  </w:style>
  <w:style w:type="paragraph" w:styleId="Heading8">
    <w:name w:val="heading 8"/>
    <w:basedOn w:val="Normal"/>
    <w:next w:val="Normal"/>
    <w:link w:val="Heading8Char"/>
    <w:uiPriority w:val="9"/>
    <w:semiHidden/>
    <w:unhideWhenUsed/>
    <w:qFormat/>
    <w:rsid w:val="00135A77"/>
    <w:pPr>
      <w:keepNext/>
      <w:keepLines/>
      <w:numPr>
        <w:ilvl w:val="7"/>
        <w:numId w:val="1"/>
      </w:numPr>
      <w:spacing w:before="40" w:line="259" w:lineRule="auto"/>
      <w:jc w:val="both"/>
      <w:outlineLvl w:val="7"/>
    </w:pPr>
    <w:rPr>
      <w:rFonts w:ascii="Calibri Light" w:eastAsia="Times New Roman" w:hAnsi="Calibri Light" w:cs="Mangal"/>
      <w:color w:val="272727"/>
      <w:sz w:val="21"/>
      <w:szCs w:val="21"/>
      <w:lang w:val="x-none" w:eastAsia="x-none"/>
    </w:rPr>
  </w:style>
  <w:style w:type="paragraph" w:styleId="Heading9">
    <w:name w:val="heading 9"/>
    <w:basedOn w:val="Normal"/>
    <w:next w:val="Normal"/>
    <w:link w:val="Heading9Char"/>
    <w:uiPriority w:val="9"/>
    <w:semiHidden/>
    <w:unhideWhenUsed/>
    <w:qFormat/>
    <w:rsid w:val="00135A77"/>
    <w:pPr>
      <w:keepNext/>
      <w:keepLines/>
      <w:numPr>
        <w:ilvl w:val="8"/>
        <w:numId w:val="1"/>
      </w:numPr>
      <w:spacing w:before="40" w:line="259" w:lineRule="auto"/>
      <w:jc w:val="both"/>
      <w:outlineLvl w:val="8"/>
    </w:pPr>
    <w:rPr>
      <w:rFonts w:ascii="Calibri Light" w:eastAsia="Times New Roman" w:hAnsi="Calibri Light" w:cs="Mangal"/>
      <w:i/>
      <w:iCs/>
      <w:color w:val="272727"/>
      <w:sz w:val="21"/>
      <w:szCs w:val="21"/>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uthorsFull">
    <w:name w:val="Authors Full"/>
    <w:basedOn w:val="Normal"/>
    <w:rsid w:val="00667C52"/>
    <w:rPr>
      <w:i/>
      <w:lang w:val="en-US"/>
    </w:rPr>
  </w:style>
  <w:style w:type="paragraph" w:customStyle="1" w:styleId="Legend">
    <w:name w:val="Legend"/>
    <w:basedOn w:val="Normal"/>
    <w:rsid w:val="00667C52"/>
    <w:rPr>
      <w:lang w:val="en-US"/>
    </w:rPr>
  </w:style>
  <w:style w:type="paragraph" w:customStyle="1" w:styleId="Tableofcontents">
    <w:name w:val="Table of contents"/>
    <w:basedOn w:val="Normal"/>
    <w:autoRedefine/>
    <w:rsid w:val="00667C52"/>
    <w:pPr>
      <w:jc w:val="center"/>
    </w:pPr>
    <w:rPr>
      <w:lang w:val="en-US"/>
    </w:rPr>
  </w:style>
  <w:style w:type="paragraph" w:customStyle="1" w:styleId="Title2">
    <w:name w:val="Title2"/>
    <w:basedOn w:val="Normal"/>
    <w:rsid w:val="00667C52"/>
    <w:rPr>
      <w:b/>
      <w:lang w:val="en-US"/>
    </w:rPr>
  </w:style>
  <w:style w:type="paragraph" w:customStyle="1" w:styleId="RSCH02PaperAuthorsandByline">
    <w:name w:val="RSC H02 Paper Authors and Byline"/>
    <w:basedOn w:val="Normal"/>
    <w:link w:val="RSCH02PaperAuthorsandBylineChar"/>
    <w:qFormat/>
    <w:rsid w:val="00667C52"/>
    <w:pPr>
      <w:spacing w:after="120" w:line="240" w:lineRule="exact"/>
    </w:pPr>
    <w:rPr>
      <w:rFonts w:ascii="Calibri" w:eastAsia="Calibri" w:hAnsi="Calibri"/>
      <w:sz w:val="20"/>
      <w:szCs w:val="22"/>
      <w:lang w:val="en-GB" w:eastAsia="en-US"/>
    </w:rPr>
  </w:style>
  <w:style w:type="character" w:customStyle="1" w:styleId="RSCH02PaperAuthorsandBylineChar">
    <w:name w:val="RSC H02 Paper Authors and Byline Char"/>
    <w:link w:val="RSCH02PaperAuthorsandByline"/>
    <w:rsid w:val="00667C52"/>
    <w:rPr>
      <w:rFonts w:ascii="Calibri" w:eastAsia="Calibri" w:hAnsi="Calibri" w:cs="Times New Roman"/>
      <w:sz w:val="20"/>
      <w:lang w:val="en-GB"/>
    </w:rPr>
  </w:style>
  <w:style w:type="character" w:styleId="Hyperlink">
    <w:name w:val="Hyperlink"/>
    <w:uiPriority w:val="99"/>
    <w:unhideWhenUsed/>
    <w:rsid w:val="00667C52"/>
    <w:rPr>
      <w:color w:val="0563C1"/>
      <w:u w:val="single"/>
    </w:rPr>
  </w:style>
  <w:style w:type="paragraph" w:customStyle="1" w:styleId="TAMainText">
    <w:name w:val="TA_Main_Text"/>
    <w:basedOn w:val="Normal"/>
    <w:rsid w:val="00667C52"/>
    <w:pPr>
      <w:spacing w:line="480" w:lineRule="auto"/>
      <w:ind w:firstLine="202"/>
      <w:jc w:val="both"/>
    </w:pPr>
    <w:rPr>
      <w:rFonts w:ascii="Times" w:eastAsia="Times New Roman" w:hAnsi="Times"/>
      <w:szCs w:val="20"/>
      <w:lang w:val="en-US" w:eastAsia="en-US"/>
    </w:rPr>
  </w:style>
  <w:style w:type="paragraph" w:customStyle="1" w:styleId="RSCT03TableBody">
    <w:name w:val="RSC T03 Table Body"/>
    <w:basedOn w:val="Normal"/>
    <w:link w:val="RSCT03TableBodyChar"/>
    <w:qFormat/>
    <w:rsid w:val="00667C52"/>
    <w:pPr>
      <w:keepNext/>
      <w:keepLines/>
      <w:spacing w:line="220" w:lineRule="exact"/>
      <w:jc w:val="center"/>
    </w:pPr>
    <w:rPr>
      <w:rFonts w:ascii="Calibri" w:eastAsia="Times New Roman" w:hAnsi="Calibri"/>
      <w:sz w:val="16"/>
      <w:szCs w:val="16"/>
      <w:lang w:val="en-GB" w:eastAsia="en-GB"/>
    </w:rPr>
  </w:style>
  <w:style w:type="character" w:customStyle="1" w:styleId="RSCT03TableBodyChar">
    <w:name w:val="RSC T03 Table Body Char"/>
    <w:link w:val="RSCT03TableBody"/>
    <w:rsid w:val="00667C52"/>
    <w:rPr>
      <w:rFonts w:ascii="Calibri" w:eastAsia="Times New Roman" w:hAnsi="Calibri" w:cs="Times New Roman"/>
      <w:sz w:val="16"/>
      <w:szCs w:val="16"/>
      <w:lang w:val="en-GB" w:eastAsia="en-GB"/>
    </w:rPr>
  </w:style>
  <w:style w:type="paragraph" w:styleId="Header">
    <w:name w:val="header"/>
    <w:basedOn w:val="Normal"/>
    <w:link w:val="HeaderChar"/>
    <w:uiPriority w:val="99"/>
    <w:unhideWhenUsed/>
    <w:rsid w:val="00B25612"/>
    <w:pPr>
      <w:tabs>
        <w:tab w:val="center" w:pos="4513"/>
        <w:tab w:val="right" w:pos="9026"/>
      </w:tabs>
    </w:pPr>
  </w:style>
  <w:style w:type="character" w:customStyle="1" w:styleId="HeaderChar">
    <w:name w:val="Header Char"/>
    <w:basedOn w:val="DefaultParagraphFont"/>
    <w:link w:val="Header"/>
    <w:uiPriority w:val="99"/>
    <w:rsid w:val="00B25612"/>
    <w:rPr>
      <w:rFonts w:ascii="Times New Roman" w:eastAsia="MS Mincho" w:hAnsi="Times New Roman" w:cs="Times New Roman"/>
      <w:sz w:val="24"/>
      <w:szCs w:val="24"/>
      <w:lang w:val="de-DE" w:eastAsia="ja-JP"/>
    </w:rPr>
  </w:style>
  <w:style w:type="paragraph" w:styleId="Footer">
    <w:name w:val="footer"/>
    <w:basedOn w:val="Normal"/>
    <w:link w:val="FooterChar"/>
    <w:uiPriority w:val="99"/>
    <w:unhideWhenUsed/>
    <w:rsid w:val="00B25612"/>
    <w:pPr>
      <w:tabs>
        <w:tab w:val="center" w:pos="4513"/>
        <w:tab w:val="right" w:pos="9026"/>
      </w:tabs>
    </w:pPr>
  </w:style>
  <w:style w:type="character" w:customStyle="1" w:styleId="FooterChar">
    <w:name w:val="Footer Char"/>
    <w:basedOn w:val="DefaultParagraphFont"/>
    <w:link w:val="Footer"/>
    <w:uiPriority w:val="99"/>
    <w:rsid w:val="00B25612"/>
    <w:rPr>
      <w:rFonts w:ascii="Times New Roman" w:eastAsia="MS Mincho" w:hAnsi="Times New Roman" w:cs="Times New Roman"/>
      <w:sz w:val="24"/>
      <w:szCs w:val="24"/>
      <w:lang w:val="de-DE" w:eastAsia="ja-JP"/>
    </w:rPr>
  </w:style>
  <w:style w:type="character" w:customStyle="1" w:styleId="Heading1Char">
    <w:name w:val="Heading 1 Char"/>
    <w:basedOn w:val="DefaultParagraphFont"/>
    <w:link w:val="Heading1"/>
    <w:uiPriority w:val="9"/>
    <w:rsid w:val="00135A77"/>
    <w:rPr>
      <w:rFonts w:ascii="Times New Roman" w:eastAsia="Times New Roman" w:hAnsi="Times New Roman" w:cs="Mangal"/>
      <w:b/>
      <w:caps/>
      <w:sz w:val="24"/>
      <w:szCs w:val="32"/>
      <w:lang w:val="x-none" w:eastAsia="x-none"/>
    </w:rPr>
  </w:style>
  <w:style w:type="character" w:customStyle="1" w:styleId="Heading2Char">
    <w:name w:val="Heading 2 Char"/>
    <w:basedOn w:val="DefaultParagraphFont"/>
    <w:link w:val="Heading2"/>
    <w:uiPriority w:val="9"/>
    <w:rsid w:val="00135A77"/>
    <w:rPr>
      <w:rFonts w:ascii="Times New Roman" w:eastAsia="Times New Roman" w:hAnsi="Times New Roman" w:cs="Mangal"/>
      <w:b/>
      <w:sz w:val="24"/>
      <w:szCs w:val="26"/>
      <w:lang w:val="x-none" w:eastAsia="x-none"/>
    </w:rPr>
  </w:style>
  <w:style w:type="character" w:customStyle="1" w:styleId="Heading3Char">
    <w:name w:val="Heading 3 Char"/>
    <w:basedOn w:val="DefaultParagraphFont"/>
    <w:link w:val="Heading3"/>
    <w:uiPriority w:val="9"/>
    <w:rsid w:val="00135A77"/>
    <w:rPr>
      <w:rFonts w:ascii="Times New Roman" w:eastAsia="Times New Roman" w:hAnsi="Times New Roman" w:cs="Mangal"/>
      <w:i/>
      <w:sz w:val="24"/>
      <w:szCs w:val="24"/>
      <w:lang w:val="x-none" w:eastAsia="x-none"/>
    </w:rPr>
  </w:style>
  <w:style w:type="character" w:customStyle="1" w:styleId="Heading4Char">
    <w:name w:val="Heading 4 Char"/>
    <w:basedOn w:val="DefaultParagraphFont"/>
    <w:link w:val="Heading4"/>
    <w:uiPriority w:val="9"/>
    <w:semiHidden/>
    <w:rsid w:val="00135A77"/>
    <w:rPr>
      <w:rFonts w:ascii="Calibri Light" w:eastAsia="Times New Roman" w:hAnsi="Calibri Light" w:cs="Mangal"/>
      <w:i/>
      <w:iCs/>
      <w:color w:val="2E74B5"/>
      <w:sz w:val="24"/>
      <w:lang w:val="x-none" w:eastAsia="x-none"/>
    </w:rPr>
  </w:style>
  <w:style w:type="character" w:customStyle="1" w:styleId="Heading5Char">
    <w:name w:val="Heading 5 Char"/>
    <w:basedOn w:val="DefaultParagraphFont"/>
    <w:link w:val="Heading5"/>
    <w:uiPriority w:val="9"/>
    <w:semiHidden/>
    <w:rsid w:val="00135A77"/>
    <w:rPr>
      <w:rFonts w:ascii="Calibri Light" w:eastAsia="Times New Roman" w:hAnsi="Calibri Light" w:cs="Mangal"/>
      <w:color w:val="2E74B5"/>
      <w:sz w:val="24"/>
      <w:lang w:val="x-none" w:eastAsia="x-none"/>
    </w:rPr>
  </w:style>
  <w:style w:type="character" w:customStyle="1" w:styleId="Heading6Char">
    <w:name w:val="Heading 6 Char"/>
    <w:basedOn w:val="DefaultParagraphFont"/>
    <w:link w:val="Heading6"/>
    <w:uiPriority w:val="9"/>
    <w:semiHidden/>
    <w:rsid w:val="00135A77"/>
    <w:rPr>
      <w:rFonts w:ascii="Calibri Light" w:eastAsia="Times New Roman" w:hAnsi="Calibri Light" w:cs="Mangal"/>
      <w:color w:val="1F4D78"/>
      <w:sz w:val="24"/>
      <w:lang w:val="x-none" w:eastAsia="x-none"/>
    </w:rPr>
  </w:style>
  <w:style w:type="character" w:customStyle="1" w:styleId="Heading7Char">
    <w:name w:val="Heading 7 Char"/>
    <w:basedOn w:val="DefaultParagraphFont"/>
    <w:link w:val="Heading7"/>
    <w:uiPriority w:val="9"/>
    <w:semiHidden/>
    <w:rsid w:val="00135A77"/>
    <w:rPr>
      <w:rFonts w:ascii="Calibri Light" w:eastAsia="Times New Roman" w:hAnsi="Calibri Light" w:cs="Mangal"/>
      <w:i/>
      <w:iCs/>
      <w:color w:val="1F4D78"/>
      <w:sz w:val="24"/>
      <w:lang w:val="x-none" w:eastAsia="x-none"/>
    </w:rPr>
  </w:style>
  <w:style w:type="character" w:customStyle="1" w:styleId="Heading8Char">
    <w:name w:val="Heading 8 Char"/>
    <w:basedOn w:val="DefaultParagraphFont"/>
    <w:link w:val="Heading8"/>
    <w:uiPriority w:val="9"/>
    <w:semiHidden/>
    <w:rsid w:val="00135A77"/>
    <w:rPr>
      <w:rFonts w:ascii="Calibri Light" w:eastAsia="Times New Roman" w:hAnsi="Calibri Light" w:cs="Mangal"/>
      <w:color w:val="272727"/>
      <w:sz w:val="21"/>
      <w:szCs w:val="21"/>
      <w:lang w:val="x-none" w:eastAsia="x-none"/>
    </w:rPr>
  </w:style>
  <w:style w:type="character" w:customStyle="1" w:styleId="Heading9Char">
    <w:name w:val="Heading 9 Char"/>
    <w:basedOn w:val="DefaultParagraphFont"/>
    <w:link w:val="Heading9"/>
    <w:uiPriority w:val="9"/>
    <w:semiHidden/>
    <w:rsid w:val="00135A77"/>
    <w:rPr>
      <w:rFonts w:ascii="Calibri Light" w:eastAsia="Times New Roman" w:hAnsi="Calibri Light" w:cs="Mangal"/>
      <w:i/>
      <w:iCs/>
      <w:color w:val="272727"/>
      <w:sz w:val="21"/>
      <w:szCs w:val="21"/>
      <w:lang w:val="x-none" w:eastAsia="x-none"/>
    </w:rPr>
  </w:style>
  <w:style w:type="paragraph" w:customStyle="1" w:styleId="BCAuthorAddress">
    <w:name w:val="BC_Author_Address"/>
    <w:basedOn w:val="Normal"/>
    <w:next w:val="Normal"/>
    <w:rsid w:val="00135A77"/>
    <w:pPr>
      <w:spacing w:after="240" w:line="480" w:lineRule="auto"/>
      <w:jc w:val="center"/>
    </w:pPr>
    <w:rPr>
      <w:rFonts w:ascii="Times" w:eastAsia="Times New Roman" w:hAnsi="Times"/>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m@cy.iitr.ac.in" TargetMode="External"/><Relationship Id="rId13" Type="http://schemas.openxmlformats.org/officeDocument/2006/relationships/image" Target="media/image3.emf"/><Relationship Id="rId18" Type="http://schemas.openxmlformats.org/officeDocument/2006/relationships/oleObject" Target="embeddings/oleObject5.bin"/><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pmchyfpt@iitr.ernet.in" TargetMode="External"/><Relationship Id="rId12" Type="http://schemas.openxmlformats.org/officeDocument/2006/relationships/oleObject" Target="embeddings/oleObject2.bin"/><Relationship Id="rId17" Type="http://schemas.openxmlformats.org/officeDocument/2006/relationships/image" Target="media/image5.emf"/><Relationship Id="rId2" Type="http://schemas.openxmlformats.org/officeDocument/2006/relationships/styles" Target="styles.xml"/><Relationship Id="rId16" Type="http://schemas.openxmlformats.org/officeDocument/2006/relationships/oleObject" Target="embeddings/oleObject4.bin"/><Relationship Id="rId20" Type="http://schemas.openxmlformats.org/officeDocument/2006/relationships/oleObject" Target="embeddings/oleObject6.bin"/><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emf"/><Relationship Id="rId5" Type="http://schemas.openxmlformats.org/officeDocument/2006/relationships/footnotes" Target="footnotes.xml"/><Relationship Id="rId15" Type="http://schemas.openxmlformats.org/officeDocument/2006/relationships/image" Target="media/image4.emf"/><Relationship Id="rId23" Type="http://schemas.openxmlformats.org/officeDocument/2006/relationships/theme" Target="theme/theme1.xml"/><Relationship Id="rId10" Type="http://schemas.openxmlformats.org/officeDocument/2006/relationships/oleObject" Target="embeddings/oleObject1.bin"/><Relationship Id="rId19" Type="http://schemas.openxmlformats.org/officeDocument/2006/relationships/image" Target="media/image6.emf"/><Relationship Id="rId4" Type="http://schemas.openxmlformats.org/officeDocument/2006/relationships/webSettings" Target="webSetting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8</Pages>
  <Words>935</Words>
  <Characters>5332</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2021-01-30T16:27:00Z</dcterms:created>
  <dcterms:modified xsi:type="dcterms:W3CDTF">2021-02-04T06:18:00Z</dcterms:modified>
</cp:coreProperties>
</file>