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76074" w14:textId="31047033" w:rsidR="00053957" w:rsidRPr="002808F7" w:rsidRDefault="00000000">
      <w:pPr>
        <w:spacing w:line="480" w:lineRule="auto"/>
        <w:rPr>
          <w:rFonts w:ascii="Times New Roman" w:eastAsia="宋体" w:hAnsi="Times New Roman" w:cs="Times New Roman"/>
          <w:b/>
          <w:sz w:val="28"/>
          <w:szCs w:val="28"/>
        </w:rPr>
      </w:pPr>
      <w:r w:rsidRPr="002808F7">
        <w:rPr>
          <w:rFonts w:ascii="Times New Roman" w:eastAsia="宋体" w:hAnsi="Times New Roman" w:cs="Times New Roman"/>
          <w:b/>
          <w:color w:val="000000"/>
          <w:sz w:val="28"/>
          <w:szCs w:val="28"/>
          <w:lang w:eastAsia="en-US" w:bidi="en-US"/>
        </w:rPr>
        <w:t xml:space="preserve">Effects of biochar </w:t>
      </w:r>
      <w:r w:rsidRPr="002808F7">
        <w:rPr>
          <w:rFonts w:ascii="Times New Roman" w:eastAsia="宋体" w:hAnsi="Times New Roman" w:cs="Times New Roman" w:hint="eastAsia"/>
          <w:b/>
          <w:color w:val="000000"/>
          <w:sz w:val="28"/>
          <w:szCs w:val="28"/>
          <w:lang w:eastAsia="en-US" w:bidi="en-US"/>
        </w:rPr>
        <w:t>combine</w:t>
      </w:r>
      <w:r w:rsidRPr="002808F7">
        <w:rPr>
          <w:rFonts w:ascii="Times New Roman" w:eastAsia="宋体" w:hAnsi="Times New Roman" w:cs="Times New Roman" w:hint="eastAsia"/>
          <w:b/>
          <w:color w:val="000000"/>
          <w:sz w:val="28"/>
          <w:szCs w:val="28"/>
          <w:lang w:bidi="en-US"/>
        </w:rPr>
        <w:t>d with</w:t>
      </w:r>
      <w:r w:rsidRPr="002808F7">
        <w:rPr>
          <w:rFonts w:ascii="Times New Roman" w:eastAsia="宋体" w:hAnsi="Times New Roman" w:cs="Times New Roman"/>
          <w:b/>
          <w:color w:val="000000"/>
          <w:sz w:val="28"/>
          <w:szCs w:val="28"/>
          <w:lang w:eastAsia="en-US" w:bidi="en-US"/>
        </w:rPr>
        <w:t xml:space="preserve"> MgO desulfurization waste residue on nitrogen conversion and odour emission in chicken manure compost</w:t>
      </w:r>
      <w:r w:rsidR="002808F7">
        <w:rPr>
          <w:rFonts w:ascii="Times New Roman" w:eastAsia="宋体" w:hAnsi="Times New Roman" w:cs="Times New Roman"/>
          <w:b/>
          <w:color w:val="000000"/>
          <w:sz w:val="28"/>
          <w:szCs w:val="28"/>
          <w:lang w:eastAsia="en-US" w:bidi="en-US"/>
        </w:rPr>
        <w:t>ing</w:t>
      </w:r>
    </w:p>
    <w:p w14:paraId="621C43C4" w14:textId="5F71A4FA" w:rsidR="00053957" w:rsidRDefault="00000000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proofErr w:type="spellStart"/>
      <w:r>
        <w:rPr>
          <w:rFonts w:ascii="Times New Roman" w:eastAsia="宋体" w:hAnsi="Times New Roman" w:cs="Times New Roman"/>
          <w:b/>
          <w:sz w:val="24"/>
          <w:szCs w:val="24"/>
        </w:rPr>
        <w:t>Yuwan</w:t>
      </w:r>
      <w:proofErr w:type="spellEnd"/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宋体" w:hAnsi="Times New Roman" w:cs="Times New Roman"/>
          <w:b/>
          <w:sz w:val="24"/>
          <w:szCs w:val="24"/>
        </w:rPr>
        <w:t>Pang</w:t>
      </w:r>
      <w:r>
        <w:rPr>
          <w:rFonts w:ascii="Times New Roman" w:eastAsia="宋体" w:hAnsi="Times New Roman" w:cs="Times New Roman"/>
          <w:b/>
          <w:sz w:val="24"/>
          <w:szCs w:val="24"/>
          <w:vertAlign w:val="superscript"/>
        </w:rPr>
        <w:t>a,c</w:t>
      </w:r>
      <w:proofErr w:type="gramEnd"/>
      <w:r>
        <w:rPr>
          <w:rFonts w:ascii="Times New Roman" w:eastAsia="宋体" w:hAnsi="Times New Roman" w:cs="Times New Roman"/>
          <w:b/>
          <w:sz w:val="24"/>
          <w:szCs w:val="24"/>
          <w:vertAlign w:val="superscript"/>
        </w:rPr>
        <w:t>,d,e</w:t>
      </w:r>
      <w:proofErr w:type="spellEnd"/>
      <w:r>
        <w:rPr>
          <w:rFonts w:ascii="Times New Roman" w:eastAsia="宋体" w:hAnsi="Times New Roman" w:cs="Times New Roman"/>
          <w:b/>
          <w:sz w:val="24"/>
          <w:szCs w:val="24"/>
        </w:rPr>
        <w:t>, Feng Zhen</w:t>
      </w:r>
      <w:r>
        <w:rPr>
          <w:rFonts w:ascii="Times New Roman" w:eastAsia="宋体" w:hAnsi="Times New Roman" w:cs="Times New Roman"/>
          <w:b/>
          <w:sz w:val="24"/>
          <w:szCs w:val="24"/>
          <w:vertAlign w:val="superscript"/>
        </w:rPr>
        <w:t xml:space="preserve"> b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Times New Roman"/>
          <w:b/>
          <w:sz w:val="24"/>
          <w:szCs w:val="24"/>
        </w:rPr>
        <w:t>Dehan</w:t>
      </w:r>
      <w:proofErr w:type="spellEnd"/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b/>
          <w:sz w:val="24"/>
          <w:szCs w:val="24"/>
        </w:rPr>
        <w:t>Wang</w:t>
      </w:r>
      <w:r>
        <w:rPr>
          <w:rFonts w:ascii="Times New Roman" w:eastAsia="宋体" w:hAnsi="Times New Roman" w:cs="Times New Roman"/>
          <w:b/>
          <w:sz w:val="24"/>
          <w:szCs w:val="24"/>
          <w:vertAlign w:val="superscript"/>
        </w:rPr>
        <w:t>c</w:t>
      </w:r>
      <w:proofErr w:type="spellEnd"/>
      <w:r>
        <w:rPr>
          <w:rFonts w:ascii="Times New Roman" w:eastAsia="宋体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Times New Roman"/>
          <w:b/>
          <w:sz w:val="24"/>
          <w:szCs w:val="24"/>
        </w:rPr>
        <w:t>Zifeng</w:t>
      </w:r>
      <w:proofErr w:type="spellEnd"/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b/>
          <w:sz w:val="24"/>
          <w:szCs w:val="24"/>
        </w:rPr>
        <w:t>Luo</w:t>
      </w:r>
      <w:r>
        <w:rPr>
          <w:rFonts w:ascii="Times New Roman" w:eastAsia="宋体" w:hAnsi="Times New Roman" w:cs="Times New Roman"/>
          <w:b/>
          <w:sz w:val="24"/>
          <w:szCs w:val="24"/>
          <w:vertAlign w:val="superscript"/>
        </w:rPr>
        <w:t>c</w:t>
      </w:r>
      <w:proofErr w:type="spellEnd"/>
      <w:r>
        <w:rPr>
          <w:rFonts w:ascii="Times New Roman" w:eastAsia="宋体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Times New Roman"/>
          <w:b/>
          <w:sz w:val="24"/>
          <w:szCs w:val="24"/>
        </w:rPr>
        <w:t>Jianfeng</w:t>
      </w:r>
      <w:proofErr w:type="spellEnd"/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b/>
          <w:sz w:val="24"/>
          <w:szCs w:val="24"/>
        </w:rPr>
        <w:t>Huang</w:t>
      </w:r>
      <w:r>
        <w:rPr>
          <w:rFonts w:ascii="Times New Roman" w:eastAsia="宋体" w:hAnsi="Times New Roman" w:cs="Times New Roman"/>
          <w:b/>
          <w:sz w:val="24"/>
          <w:szCs w:val="24"/>
          <w:vertAlign w:val="superscript"/>
        </w:rPr>
        <w:t>a,d,e</w:t>
      </w:r>
      <w:proofErr w:type="spellEnd"/>
      <w:r>
        <w:rPr>
          <w:rFonts w:ascii="Times New Roman" w:eastAsia="宋体" w:hAnsi="Times New Roman" w:cs="Times New Roman"/>
          <w:b/>
          <w:sz w:val="24"/>
          <w:szCs w:val="24"/>
        </w:rPr>
        <w:t xml:space="preserve">*, </w:t>
      </w:r>
      <w:proofErr w:type="spellStart"/>
      <w:r>
        <w:rPr>
          <w:rFonts w:ascii="Times New Roman" w:eastAsia="宋体" w:hAnsi="Times New Roman" w:cs="Times New Roman"/>
          <w:b/>
          <w:sz w:val="24"/>
          <w:szCs w:val="24"/>
        </w:rPr>
        <w:t>Yanli</w:t>
      </w:r>
      <w:proofErr w:type="spellEnd"/>
      <w:r>
        <w:rPr>
          <w:rFonts w:ascii="Times New Roman" w:eastAsia="宋体" w:hAnsi="Times New Roman" w:cs="Times New Roman"/>
          <w:b/>
          <w:sz w:val="24"/>
          <w:szCs w:val="24"/>
        </w:rPr>
        <w:t xml:space="preserve"> Zhang</w:t>
      </w:r>
      <w:r>
        <w:rPr>
          <w:rFonts w:ascii="Times New Roman" w:eastAsia="宋体" w:hAnsi="Times New Roman" w:cs="Times New Roman"/>
          <w:b/>
          <w:sz w:val="24"/>
          <w:szCs w:val="24"/>
          <w:vertAlign w:val="superscript"/>
        </w:rPr>
        <w:t xml:space="preserve"> f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71609955" w14:textId="77777777" w:rsidR="00053957" w:rsidRPr="002808F7" w:rsidRDefault="00000000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proofErr w:type="spellEnd"/>
      <w:proofErr w:type="gramEnd"/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 </w:t>
      </w:r>
      <w:r w:rsidRPr="002808F7">
        <w:rPr>
          <w:rFonts w:ascii="Times New Roman" w:eastAsia="宋体" w:hAnsi="Times New Roman" w:cs="Times New Roman"/>
          <w:sz w:val="24"/>
          <w:szCs w:val="24"/>
        </w:rPr>
        <w:t>Institute of Agricultural Resources and Environment, Guangdong Academy of Agricultural Sciences, Guangzhou 510640, China</w:t>
      </w:r>
    </w:p>
    <w:p w14:paraId="21E737A2" w14:textId="77777777" w:rsidR="00053957" w:rsidRPr="002808F7" w:rsidRDefault="00000000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2808F7">
        <w:rPr>
          <w:rFonts w:ascii="Times New Roman" w:eastAsia="宋体" w:hAnsi="Times New Roman" w:cs="Times New Roman"/>
          <w:sz w:val="24"/>
          <w:szCs w:val="24"/>
          <w:vertAlign w:val="superscript"/>
        </w:rPr>
        <w:t>b</w:t>
      </w:r>
      <w:r w:rsidRPr="002808F7">
        <w:rPr>
          <w:rFonts w:ascii="Times New Roman" w:eastAsia="宋体" w:hAnsi="Times New Roman" w:cs="Times New Roman"/>
          <w:sz w:val="24"/>
          <w:szCs w:val="24"/>
        </w:rPr>
        <w:t xml:space="preserve"> Guangzhou Institute of Energy Conversion, Chinese Academy of Sciences, Guangzhou 510640, PR China</w:t>
      </w:r>
    </w:p>
    <w:p w14:paraId="3E4E0F1A" w14:textId="77777777" w:rsidR="00053957" w:rsidRPr="002808F7" w:rsidRDefault="00000000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2808F7">
        <w:rPr>
          <w:rFonts w:ascii="Times New Roman" w:eastAsia="宋体" w:hAnsi="Times New Roman" w:cs="Times New Roman"/>
          <w:sz w:val="24"/>
          <w:szCs w:val="24"/>
          <w:vertAlign w:val="superscript"/>
        </w:rPr>
        <w:t>c</w:t>
      </w:r>
      <w:r w:rsidRPr="002808F7">
        <w:rPr>
          <w:rFonts w:ascii="Times New Roman" w:eastAsia="宋体" w:hAnsi="Times New Roman" w:cs="Times New Roman"/>
          <w:sz w:val="24"/>
          <w:szCs w:val="24"/>
        </w:rPr>
        <w:t xml:space="preserve"> College of Natural Resources and Environment, South China Agricultural University, Guangzhou 510642, China</w:t>
      </w:r>
    </w:p>
    <w:p w14:paraId="53A63CB3" w14:textId="77777777" w:rsidR="00053957" w:rsidRPr="002808F7" w:rsidRDefault="00000000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2808F7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d </w:t>
      </w:r>
      <w:r w:rsidRPr="002808F7">
        <w:rPr>
          <w:rFonts w:ascii="Times New Roman" w:eastAsia="宋体" w:hAnsi="Times New Roman" w:cs="Times New Roman"/>
          <w:sz w:val="24"/>
          <w:szCs w:val="24"/>
        </w:rPr>
        <w:t>Guangdong Key Laboratory of Nutrient Cycling and Farmland Conservation, Guangzhou, 510640, China</w:t>
      </w:r>
    </w:p>
    <w:p w14:paraId="2B737A37" w14:textId="77777777" w:rsidR="00053957" w:rsidRPr="002808F7" w:rsidRDefault="00000000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2808F7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e </w:t>
      </w:r>
      <w:r w:rsidRPr="002808F7">
        <w:rPr>
          <w:rFonts w:ascii="Times New Roman" w:eastAsia="宋体" w:hAnsi="Times New Roman" w:cs="Times New Roman"/>
          <w:sz w:val="24"/>
          <w:szCs w:val="24"/>
        </w:rPr>
        <w:t>Maoming Branch, Guangdong Laboratory for Lingnan Modern Agriculture, Maoming 525000, China</w:t>
      </w:r>
    </w:p>
    <w:p w14:paraId="08246BFF" w14:textId="77777777" w:rsidR="00053957" w:rsidRPr="002808F7" w:rsidRDefault="00000000">
      <w:pPr>
        <w:rPr>
          <w:rFonts w:ascii="Times New Roman" w:eastAsia="宋体" w:hAnsi="Times New Roman" w:cs="Times New Roman"/>
          <w:sz w:val="24"/>
          <w:szCs w:val="24"/>
        </w:rPr>
      </w:pPr>
      <w:r w:rsidRPr="002808F7">
        <w:rPr>
          <w:rFonts w:ascii="Times New Roman" w:eastAsia="宋体" w:hAnsi="Times New Roman" w:cs="Times New Roman"/>
          <w:sz w:val="24"/>
          <w:szCs w:val="24"/>
          <w:vertAlign w:val="superscript"/>
        </w:rPr>
        <w:t>f</w:t>
      </w:r>
      <w:r w:rsidRPr="002808F7">
        <w:rPr>
          <w:rFonts w:ascii="Times New Roman" w:eastAsia="宋体" w:hAnsi="Times New Roman" w:cs="Times New Roman"/>
          <w:sz w:val="24"/>
          <w:szCs w:val="24"/>
        </w:rPr>
        <w:t xml:space="preserve"> College of Life Science and Technology, Mudanjiang Normal University, Mudanjiang, 157011, China</w:t>
      </w:r>
    </w:p>
    <w:p w14:paraId="784FCB35" w14:textId="77777777" w:rsidR="00053957" w:rsidRPr="002808F7" w:rsidRDefault="00053957">
      <w:pPr>
        <w:rPr>
          <w:rFonts w:ascii="Times New Roman" w:eastAsia="宋体" w:hAnsi="Times New Roman" w:cs="Times New Roman"/>
          <w:sz w:val="24"/>
          <w:szCs w:val="24"/>
        </w:rPr>
      </w:pPr>
    </w:p>
    <w:p w14:paraId="2833AB96" w14:textId="10A071B5" w:rsidR="00053957" w:rsidRPr="002808F7" w:rsidRDefault="00753101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2808F7">
        <w:rPr>
          <w:rFonts w:ascii="Times New Roman" w:eastAsia="宋体" w:hAnsi="Times New Roman" w:cs="Times New Roman"/>
          <w:sz w:val="24"/>
          <w:szCs w:val="24"/>
        </w:rPr>
        <w:t>We would like to submit our manuscript entitled “</w:t>
      </w:r>
      <w:r w:rsidRPr="002808F7">
        <w:rPr>
          <w:rFonts w:ascii="Times New Roman" w:eastAsia="宋体" w:hAnsi="Times New Roman" w:cs="Times New Roman"/>
          <w:b/>
          <w:bCs/>
          <w:sz w:val="24"/>
          <w:szCs w:val="24"/>
        </w:rPr>
        <w:t>Effects of biochar combined with MgO desulfurization waste residue on nitrogen conversion and odour emission in chicken manure composting</w:t>
      </w:r>
      <w:r w:rsidRPr="002808F7">
        <w:rPr>
          <w:rFonts w:ascii="Times New Roman" w:eastAsia="宋体" w:hAnsi="Times New Roman" w:cs="Times New Roman"/>
          <w:sz w:val="24"/>
          <w:szCs w:val="24"/>
        </w:rPr>
        <w:t xml:space="preserve">” for publication in </w:t>
      </w:r>
      <w:r w:rsidRPr="002808F7">
        <w:rPr>
          <w:rFonts w:ascii="Times New Roman" w:eastAsia="宋体" w:hAnsi="Times New Roman" w:cs="Times New Roman"/>
          <w:b/>
          <w:bCs/>
          <w:sz w:val="24"/>
          <w:szCs w:val="24"/>
        </w:rPr>
        <w:t>ENVIRONMENTAL SCIENCE AND POLLUTION RESEARCH.</w:t>
      </w:r>
    </w:p>
    <w:p w14:paraId="10624C07" w14:textId="009633D6" w:rsidR="00753101" w:rsidRPr="002808F7" w:rsidRDefault="00753101" w:rsidP="00753101">
      <w:pPr>
        <w:spacing w:line="480" w:lineRule="auto"/>
        <w:rPr>
          <w:rStyle w:val="a8"/>
          <w:rFonts w:ascii="Times New Roman" w:eastAsia="宋体" w:hAnsi="Times New Roman" w:cs="Times New Roman"/>
          <w:bCs/>
          <w:color w:val="auto"/>
          <w:sz w:val="24"/>
          <w:szCs w:val="24"/>
          <w:u w:val="none"/>
        </w:rPr>
      </w:pPr>
      <w:r w:rsidRPr="002808F7">
        <w:rPr>
          <w:rFonts w:ascii="Times New Roman" w:eastAsia="宋体" w:hAnsi="Times New Roman" w:cs="Times New Roman"/>
          <w:bCs/>
          <w:sz w:val="24"/>
          <w:szCs w:val="24"/>
        </w:rPr>
        <w:t>*Corresponding author E-mail address:</w:t>
      </w:r>
      <w:r w:rsidRPr="009655C2">
        <w:rPr>
          <w:rFonts w:ascii="Times New Roman" w:eastAsia="宋体" w:hAnsi="Times New Roman" w:cs="Times New Roman"/>
          <w:sz w:val="24"/>
          <w:szCs w:val="24"/>
        </w:rPr>
        <w:t xml:space="preserve"> </w:t>
      </w:r>
      <w:hyperlink r:id="rId7" w:history="1">
        <w:r w:rsidRPr="009655C2">
          <w:rPr>
            <w:rStyle w:val="a8"/>
            <w:rFonts w:ascii="Times New Roman" w:eastAsia="宋体" w:hAnsi="Times New Roman" w:cs="Times New Roman"/>
            <w:color w:val="2B00FF"/>
            <w:sz w:val="24"/>
            <w:szCs w:val="24"/>
            <w:u w:val="none"/>
          </w:rPr>
          <w:t>hjf20051675@126.com</w:t>
        </w:r>
      </w:hyperlink>
      <w:r w:rsidR="00814434" w:rsidRPr="002808F7">
        <w:rPr>
          <w:rStyle w:val="a8"/>
          <w:rFonts w:ascii="Times New Roman" w:eastAsia="宋体" w:hAnsi="Times New Roman" w:cs="Times New Roman"/>
          <w:color w:val="auto"/>
          <w:sz w:val="24"/>
          <w:szCs w:val="24"/>
          <w:u w:val="none"/>
        </w:rPr>
        <w:t>.</w:t>
      </w:r>
    </w:p>
    <w:p w14:paraId="614A72BB" w14:textId="77777777" w:rsidR="00053957" w:rsidRPr="00753101" w:rsidRDefault="00053957">
      <w:pPr>
        <w:rPr>
          <w:rFonts w:ascii="Times New Roman" w:eastAsia="宋体" w:hAnsi="Times New Roman" w:cs="Times New Roman"/>
          <w:sz w:val="24"/>
          <w:szCs w:val="24"/>
        </w:rPr>
      </w:pPr>
    </w:p>
    <w:p w14:paraId="00205697" w14:textId="77777777" w:rsidR="00053957" w:rsidRDefault="00053957">
      <w:pPr>
        <w:rPr>
          <w:rFonts w:ascii="Times New Roman" w:eastAsia="宋体" w:hAnsi="Times New Roman" w:cs="Times New Roman"/>
          <w:sz w:val="24"/>
          <w:szCs w:val="24"/>
        </w:rPr>
      </w:pPr>
    </w:p>
    <w:p w14:paraId="73A68C7C" w14:textId="77777777" w:rsidR="00053957" w:rsidRDefault="00053957">
      <w:pPr>
        <w:rPr>
          <w:rFonts w:ascii="Times New Roman" w:eastAsia="宋体" w:hAnsi="Times New Roman" w:cs="Times New Roman"/>
          <w:sz w:val="24"/>
          <w:szCs w:val="24"/>
        </w:rPr>
      </w:pPr>
    </w:p>
    <w:p w14:paraId="576862A3" w14:textId="77777777" w:rsidR="00053957" w:rsidRDefault="00053957">
      <w:pPr>
        <w:rPr>
          <w:rFonts w:ascii="Times New Roman" w:eastAsia="宋体" w:hAnsi="Times New Roman" w:cs="Times New Roman"/>
          <w:sz w:val="24"/>
          <w:szCs w:val="24"/>
        </w:rPr>
      </w:pPr>
    </w:p>
    <w:p w14:paraId="5A9CFD86" w14:textId="77777777" w:rsidR="00053957" w:rsidRDefault="00000000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SUPPLEMENTARY MATERIAL</w:t>
      </w:r>
    </w:p>
    <w:p w14:paraId="53B6F69D" w14:textId="77777777" w:rsidR="00053957" w:rsidRDefault="00000000">
      <w:pPr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sz w:val="22"/>
        </w:rPr>
        <w:t xml:space="preserve">Table </w:t>
      </w:r>
      <w:r>
        <w:rPr>
          <w:rFonts w:ascii="Times New Roman" w:eastAsia="宋体" w:hAnsi="Times New Roman" w:cs="Times New Roman" w:hint="eastAsia"/>
          <w:b/>
          <w:sz w:val="22"/>
          <w:lang w:val="en-US"/>
        </w:rPr>
        <w:t>SM</w:t>
      </w:r>
      <w:r>
        <w:rPr>
          <w:rFonts w:ascii="Times New Roman" w:eastAsia="宋体" w:hAnsi="Times New Roman" w:cs="Times New Roman"/>
          <w:b/>
          <w:sz w:val="22"/>
        </w:rPr>
        <w:t>1</w:t>
      </w:r>
      <w:r>
        <w:rPr>
          <w:rFonts w:ascii="Times New Roman" w:eastAsia="楷体" w:hAnsi="Times New Roman" w:cs="Times New Roman"/>
          <w:sz w:val="18"/>
          <w:szCs w:val="21"/>
        </w:rPr>
        <w:t xml:space="preserve"> </w:t>
      </w:r>
      <w:r>
        <w:rPr>
          <w:rFonts w:ascii="Times New Roman" w:eastAsia="宋体" w:hAnsi="Times New Roman" w:cs="Times New Roman"/>
          <w:sz w:val="22"/>
        </w:rPr>
        <w:t>Physical-Chemical properties of composting material</w:t>
      </w:r>
    </w:p>
    <w:tbl>
      <w:tblPr>
        <w:tblW w:w="5000" w:type="pct"/>
        <w:jc w:val="center"/>
        <w:tblBorders>
          <w:top w:val="single" w:sz="6" w:space="0" w:color="000000"/>
          <w:bottom w:val="single" w:sz="6" w:space="0" w:color="000000"/>
          <w:insideH w:val="single" w:sz="6" w:space="0" w:color="000000"/>
        </w:tblBorders>
        <w:tblLook w:val="04A0" w:firstRow="1" w:lastRow="0" w:firstColumn="1" w:lastColumn="0" w:noHBand="0" w:noVBand="1"/>
      </w:tblPr>
      <w:tblGrid>
        <w:gridCol w:w="2061"/>
        <w:gridCol w:w="1887"/>
        <w:gridCol w:w="1694"/>
        <w:gridCol w:w="973"/>
        <w:gridCol w:w="934"/>
        <w:gridCol w:w="973"/>
      </w:tblGrid>
      <w:tr w:rsidR="00053957" w14:paraId="625E1946" w14:textId="77777777">
        <w:trPr>
          <w:trHeight w:val="767"/>
          <w:jc w:val="center"/>
        </w:trPr>
        <w:tc>
          <w:tcPr>
            <w:tcW w:w="1209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D1FC552" w14:textId="77777777" w:rsidR="00053957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Raw material</w:t>
            </w:r>
          </w:p>
        </w:tc>
        <w:tc>
          <w:tcPr>
            <w:tcW w:w="1107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6E19DED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Moisture content</w:t>
            </w:r>
          </w:p>
        </w:tc>
        <w:tc>
          <w:tcPr>
            <w:tcW w:w="994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08745D59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Organic matter</w:t>
            </w:r>
          </w:p>
        </w:tc>
        <w:tc>
          <w:tcPr>
            <w:tcW w:w="571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32DE769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Total N</w:t>
            </w:r>
          </w:p>
        </w:tc>
        <w:tc>
          <w:tcPr>
            <w:tcW w:w="548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43139D4E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Total P</w:t>
            </w:r>
          </w:p>
        </w:tc>
        <w:tc>
          <w:tcPr>
            <w:tcW w:w="571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286A468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Total K</w:t>
            </w:r>
          </w:p>
        </w:tc>
      </w:tr>
      <w:tr w:rsidR="00053957" w14:paraId="71F6C139" w14:textId="77777777">
        <w:trPr>
          <w:trHeight w:val="512"/>
          <w:jc w:val="center"/>
        </w:trPr>
        <w:tc>
          <w:tcPr>
            <w:tcW w:w="1209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EFC770F" w14:textId="77777777" w:rsidR="00053957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Chicken manure</w:t>
            </w:r>
          </w:p>
        </w:tc>
        <w:tc>
          <w:tcPr>
            <w:tcW w:w="1107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4670521E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67.21</w:t>
            </w:r>
          </w:p>
        </w:tc>
        <w:tc>
          <w:tcPr>
            <w:tcW w:w="994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E0B104E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61.35</w:t>
            </w:r>
          </w:p>
        </w:tc>
        <w:tc>
          <w:tcPr>
            <w:tcW w:w="571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697D5E25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3.42</w:t>
            </w:r>
          </w:p>
        </w:tc>
        <w:tc>
          <w:tcPr>
            <w:tcW w:w="548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09919B2B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2.36</w:t>
            </w:r>
          </w:p>
        </w:tc>
        <w:tc>
          <w:tcPr>
            <w:tcW w:w="571" w:type="pct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31FA7F6A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3.81</w:t>
            </w:r>
          </w:p>
        </w:tc>
      </w:tr>
      <w:tr w:rsidR="00053957" w14:paraId="747187E7" w14:textId="77777777">
        <w:trPr>
          <w:trHeight w:val="435"/>
          <w:jc w:val="center"/>
        </w:trPr>
        <w:tc>
          <w:tcPr>
            <w:tcW w:w="1209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225F9EFF" w14:textId="77777777" w:rsidR="00053957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Mushroom residue</w:t>
            </w:r>
          </w:p>
        </w:tc>
        <w:tc>
          <w:tcPr>
            <w:tcW w:w="1107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496356B5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18.57</w:t>
            </w:r>
          </w:p>
        </w:tc>
        <w:tc>
          <w:tcPr>
            <w:tcW w:w="994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03022ED5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83.24</w:t>
            </w:r>
          </w:p>
        </w:tc>
        <w:tc>
          <w:tcPr>
            <w:tcW w:w="571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05CB4307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1.44</w:t>
            </w:r>
          </w:p>
        </w:tc>
        <w:tc>
          <w:tcPr>
            <w:tcW w:w="548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61D70603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1.57</w:t>
            </w:r>
          </w:p>
        </w:tc>
        <w:tc>
          <w:tcPr>
            <w:tcW w:w="571" w:type="pct"/>
            <w:tcBorders>
              <w:top w:val="nil"/>
              <w:bottom w:val="single" w:sz="6" w:space="0" w:color="auto"/>
            </w:tcBorders>
            <w:shd w:val="clear" w:color="auto" w:fill="auto"/>
            <w:vAlign w:val="center"/>
          </w:tcPr>
          <w:p w14:paraId="110E80D8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1.07</w:t>
            </w:r>
          </w:p>
        </w:tc>
      </w:tr>
    </w:tbl>
    <w:p w14:paraId="427793EA" w14:textId="77777777" w:rsidR="00053957" w:rsidRDefault="00053957">
      <w:pPr>
        <w:jc w:val="left"/>
        <w:rPr>
          <w:rFonts w:ascii="Times New Roman" w:hAnsi="Times New Roman" w:cs="Times New Roman"/>
          <w:szCs w:val="21"/>
        </w:rPr>
      </w:pPr>
    </w:p>
    <w:p w14:paraId="00726089" w14:textId="77777777" w:rsidR="00053957" w:rsidRDefault="00000000">
      <w:pPr>
        <w:spacing w:line="264" w:lineRule="auto"/>
        <w:jc w:val="left"/>
        <w:rPr>
          <w:rFonts w:ascii="Times New Roman" w:eastAsia="楷体" w:hAnsi="Times New Roman" w:cs="Times New Roman"/>
          <w:sz w:val="18"/>
          <w:szCs w:val="21"/>
        </w:rPr>
      </w:pPr>
      <w:r>
        <w:rPr>
          <w:rFonts w:ascii="Times New Roman" w:eastAsia="宋体" w:hAnsi="Times New Roman" w:cs="Times New Roman"/>
          <w:b/>
          <w:sz w:val="22"/>
        </w:rPr>
        <w:t xml:space="preserve">Table </w:t>
      </w:r>
      <w:r>
        <w:rPr>
          <w:rFonts w:ascii="Times New Roman" w:eastAsia="宋体" w:hAnsi="Times New Roman" w:cs="Times New Roman" w:hint="eastAsia"/>
          <w:b/>
          <w:sz w:val="22"/>
          <w:lang w:val="en-US"/>
        </w:rPr>
        <w:t>SM</w:t>
      </w:r>
      <w:r>
        <w:rPr>
          <w:rFonts w:ascii="Times New Roman" w:eastAsia="宋体" w:hAnsi="Times New Roman" w:cs="Times New Roman"/>
          <w:b/>
          <w:sz w:val="22"/>
        </w:rPr>
        <w:t>2</w:t>
      </w:r>
      <w:r>
        <w:t xml:space="preserve"> </w:t>
      </w:r>
      <w:r>
        <w:rPr>
          <w:rFonts w:ascii="Times New Roman" w:eastAsia="宋体" w:hAnsi="Times New Roman" w:cs="Times New Roman"/>
          <w:sz w:val="22"/>
        </w:rPr>
        <w:t>The</w:t>
      </w:r>
      <w:r>
        <w:rPr>
          <w:rFonts w:ascii="Times New Roman" w:eastAsia="楷体" w:hAnsi="Times New Roman" w:cs="Times New Roman"/>
          <w:sz w:val="18"/>
          <w:szCs w:val="21"/>
        </w:rPr>
        <w:t xml:space="preserve"> </w:t>
      </w:r>
      <w:r>
        <w:rPr>
          <w:rFonts w:ascii="Times New Roman" w:eastAsia="宋体" w:hAnsi="Times New Roman" w:cs="Times New Roman"/>
          <w:sz w:val="22"/>
        </w:rPr>
        <w:t>physical and chemical properties of the MDWR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695"/>
        <w:gridCol w:w="975"/>
        <w:gridCol w:w="847"/>
        <w:gridCol w:w="847"/>
        <w:gridCol w:w="1021"/>
        <w:gridCol w:w="1028"/>
        <w:gridCol w:w="1037"/>
        <w:gridCol w:w="1037"/>
        <w:gridCol w:w="1035"/>
      </w:tblGrid>
      <w:tr w:rsidR="00053957" w14:paraId="5771B062" w14:textId="77777777">
        <w:tc>
          <w:tcPr>
            <w:tcW w:w="417" w:type="pct"/>
            <w:vAlign w:val="center"/>
          </w:tcPr>
          <w:p w14:paraId="3EEE2A28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</w:t>
            </w:r>
          </w:p>
        </w:tc>
        <w:tc>
          <w:tcPr>
            <w:tcW w:w="500" w:type="pct"/>
          </w:tcPr>
          <w:p w14:paraId="51D417D3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Moisture</w:t>
            </w:r>
            <w:r>
              <w:rPr>
                <w:rFonts w:ascii="Times New Roman" w:hAnsi="Times New Roman" w:cs="Times New Roman"/>
                <w:szCs w:val="21"/>
              </w:rPr>
              <w:t xml:space="preserve"> (%)</w:t>
            </w:r>
          </w:p>
        </w:tc>
        <w:tc>
          <w:tcPr>
            <w:tcW w:w="499" w:type="pct"/>
          </w:tcPr>
          <w:p w14:paraId="50A2D00B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  <w:vertAlign w:val="subscript"/>
              </w:rPr>
            </w:pPr>
            <w:r>
              <w:rPr>
                <w:rFonts w:ascii="Times New Roman" w:hAnsi="Times New Roman" w:cs="Times New Roman"/>
                <w:szCs w:val="21"/>
              </w:rPr>
              <w:t>MgSO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  <w:p w14:paraId="11142066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500" w:type="pct"/>
          </w:tcPr>
          <w:p w14:paraId="4C2B99D5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  <w:vertAlign w:val="subscript"/>
              </w:rPr>
            </w:pPr>
            <w:r>
              <w:rPr>
                <w:rFonts w:ascii="Times New Roman" w:hAnsi="Times New Roman" w:cs="Times New Roman"/>
                <w:szCs w:val="21"/>
              </w:rPr>
              <w:t>MgSO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  <w:p w14:paraId="3FB963BC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617" w:type="pct"/>
          </w:tcPr>
          <w:p w14:paraId="4633F797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Hg</w:t>
            </w:r>
          </w:p>
          <w:p w14:paraId="52AE42F5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(mg·kg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617" w:type="pct"/>
          </w:tcPr>
          <w:p w14:paraId="024B8873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As</w:t>
            </w:r>
          </w:p>
          <w:p w14:paraId="26BE5648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(mg·kg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617" w:type="pct"/>
          </w:tcPr>
          <w:p w14:paraId="6F00CBF7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Cd</w:t>
            </w:r>
          </w:p>
          <w:p w14:paraId="0C9DC256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(mg·kg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617" w:type="pct"/>
          </w:tcPr>
          <w:p w14:paraId="1B351D9C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Pb</w:t>
            </w:r>
          </w:p>
          <w:p w14:paraId="5FBD9E45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(mg·kg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617" w:type="pct"/>
          </w:tcPr>
          <w:p w14:paraId="086DAA8A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Cr</w:t>
            </w:r>
          </w:p>
          <w:p w14:paraId="72343211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(mg·kg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053957" w14:paraId="29E1E7C3" w14:textId="77777777">
        <w:tc>
          <w:tcPr>
            <w:tcW w:w="417" w:type="pct"/>
          </w:tcPr>
          <w:p w14:paraId="3F888355" w14:textId="77777777" w:rsidR="00053957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8.74</w:t>
            </w:r>
          </w:p>
        </w:tc>
        <w:tc>
          <w:tcPr>
            <w:tcW w:w="500" w:type="pct"/>
          </w:tcPr>
          <w:p w14:paraId="732324A6" w14:textId="77777777" w:rsidR="00053957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17.81</w:t>
            </w:r>
          </w:p>
        </w:tc>
        <w:tc>
          <w:tcPr>
            <w:tcW w:w="499" w:type="pct"/>
          </w:tcPr>
          <w:p w14:paraId="2641ED2A" w14:textId="77777777" w:rsidR="00053957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35.7</w:t>
            </w:r>
          </w:p>
        </w:tc>
        <w:tc>
          <w:tcPr>
            <w:tcW w:w="500" w:type="pct"/>
          </w:tcPr>
          <w:p w14:paraId="4A343DA6" w14:textId="77777777" w:rsidR="00053957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8.54</w:t>
            </w:r>
          </w:p>
        </w:tc>
        <w:tc>
          <w:tcPr>
            <w:tcW w:w="617" w:type="pct"/>
          </w:tcPr>
          <w:p w14:paraId="512DD787" w14:textId="77777777" w:rsidR="00053957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0.023</w:t>
            </w:r>
          </w:p>
        </w:tc>
        <w:tc>
          <w:tcPr>
            <w:tcW w:w="617" w:type="pct"/>
          </w:tcPr>
          <w:p w14:paraId="66B24828" w14:textId="77777777" w:rsidR="00053957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1.21</w:t>
            </w:r>
          </w:p>
        </w:tc>
        <w:tc>
          <w:tcPr>
            <w:tcW w:w="617" w:type="pct"/>
          </w:tcPr>
          <w:p w14:paraId="608718DF" w14:textId="77777777" w:rsidR="00053957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617" w:type="pct"/>
          </w:tcPr>
          <w:p w14:paraId="39D203E5" w14:textId="77777777" w:rsidR="00053957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4.83</w:t>
            </w:r>
          </w:p>
        </w:tc>
        <w:tc>
          <w:tcPr>
            <w:tcW w:w="617" w:type="pct"/>
          </w:tcPr>
          <w:p w14:paraId="48EC3CB6" w14:textId="77777777" w:rsidR="00053957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7.14</w:t>
            </w:r>
          </w:p>
        </w:tc>
      </w:tr>
    </w:tbl>
    <w:p w14:paraId="5A84EEEB" w14:textId="77777777" w:rsidR="00053957" w:rsidRDefault="00053957">
      <w:pPr>
        <w:jc w:val="left"/>
        <w:rPr>
          <w:rFonts w:ascii="Times New Roman" w:hAnsi="Times New Roman" w:cs="Times New Roman"/>
          <w:szCs w:val="21"/>
        </w:rPr>
      </w:pPr>
    </w:p>
    <w:p w14:paraId="38CE875C" w14:textId="77777777" w:rsidR="00053957" w:rsidRDefault="00000000">
      <w:pPr>
        <w:spacing w:line="264" w:lineRule="auto"/>
        <w:jc w:val="left"/>
        <w:rPr>
          <w:rFonts w:ascii="Times New Roman" w:eastAsia="楷体" w:hAnsi="Times New Roman" w:cs="Times New Roman"/>
          <w:sz w:val="18"/>
          <w:szCs w:val="21"/>
        </w:rPr>
      </w:pPr>
      <w:r>
        <w:rPr>
          <w:rFonts w:ascii="Times New Roman" w:eastAsia="宋体" w:hAnsi="Times New Roman" w:cs="Times New Roman"/>
          <w:b/>
          <w:sz w:val="22"/>
        </w:rPr>
        <w:t xml:space="preserve">Table </w:t>
      </w:r>
      <w:r>
        <w:rPr>
          <w:rFonts w:ascii="Times New Roman" w:eastAsia="宋体" w:hAnsi="Times New Roman" w:cs="Times New Roman" w:hint="eastAsia"/>
          <w:b/>
          <w:sz w:val="22"/>
          <w:lang w:val="en-US"/>
        </w:rPr>
        <w:t>SM</w:t>
      </w:r>
      <w:r>
        <w:rPr>
          <w:rFonts w:ascii="Times New Roman" w:eastAsia="宋体" w:hAnsi="Times New Roman" w:cs="Times New Roman" w:hint="eastAsia"/>
          <w:b/>
          <w:sz w:val="22"/>
        </w:rPr>
        <w:t>3</w:t>
      </w:r>
      <w:r>
        <w:rPr>
          <w:rFonts w:ascii="Times New Roman" w:eastAsia="楷体" w:hAnsi="Times New Roman" w:cs="Times New Roman"/>
          <w:sz w:val="18"/>
          <w:szCs w:val="21"/>
        </w:rPr>
        <w:t xml:space="preserve"> </w:t>
      </w:r>
      <w:r>
        <w:rPr>
          <w:rFonts w:ascii="Times New Roman" w:eastAsia="宋体" w:hAnsi="Times New Roman" w:cs="Times New Roman"/>
          <w:sz w:val="22"/>
        </w:rPr>
        <w:t>Productive rate of citrus-</w:t>
      </w:r>
      <w:proofErr w:type="spellStart"/>
      <w:r>
        <w:rPr>
          <w:rFonts w:ascii="Times New Roman" w:eastAsia="宋体" w:hAnsi="Times New Roman" w:cs="Times New Roman"/>
          <w:sz w:val="22"/>
        </w:rPr>
        <w:t>branchs</w:t>
      </w:r>
      <w:proofErr w:type="spellEnd"/>
      <w:r>
        <w:rPr>
          <w:rFonts w:ascii="Times New Roman" w:eastAsia="宋体" w:hAnsi="Times New Roman" w:cs="Times New Roman"/>
          <w:sz w:val="22"/>
        </w:rPr>
        <w:t xml:space="preserve">-biochar and the contents of main elements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37"/>
        <w:gridCol w:w="2891"/>
        <w:gridCol w:w="2794"/>
      </w:tblGrid>
      <w:tr w:rsidR="00053957" w14:paraId="38591A86" w14:textId="77777777">
        <w:tc>
          <w:tcPr>
            <w:tcW w:w="16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2BB407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Treatments</w:t>
            </w:r>
          </w:p>
        </w:tc>
        <w:tc>
          <w:tcPr>
            <w:tcW w:w="16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A6680E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325</w:t>
            </w:r>
          </w:p>
        </w:tc>
        <w:tc>
          <w:tcPr>
            <w:tcW w:w="1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F2B00F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Unit</w:t>
            </w:r>
          </w:p>
        </w:tc>
      </w:tr>
      <w:tr w:rsidR="00053957" w14:paraId="268328FC" w14:textId="77777777">
        <w:tc>
          <w:tcPr>
            <w:tcW w:w="1665" w:type="pct"/>
          </w:tcPr>
          <w:p w14:paraId="4D5B4FCF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Productive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rate</w:t>
            </w:r>
          </w:p>
        </w:tc>
        <w:tc>
          <w:tcPr>
            <w:tcW w:w="1696" w:type="pct"/>
          </w:tcPr>
          <w:p w14:paraId="43119CD4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39.82±1.44</w:t>
            </w:r>
          </w:p>
        </w:tc>
        <w:tc>
          <w:tcPr>
            <w:tcW w:w="1639" w:type="pct"/>
          </w:tcPr>
          <w:p w14:paraId="15BA48AF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%</w:t>
            </w:r>
          </w:p>
        </w:tc>
      </w:tr>
      <w:tr w:rsidR="00053957" w14:paraId="12108178" w14:textId="77777777">
        <w:tc>
          <w:tcPr>
            <w:tcW w:w="1665" w:type="pct"/>
          </w:tcPr>
          <w:p w14:paraId="10C802FF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Total Nitrogen</w:t>
            </w:r>
          </w:p>
        </w:tc>
        <w:tc>
          <w:tcPr>
            <w:tcW w:w="1696" w:type="pct"/>
          </w:tcPr>
          <w:p w14:paraId="6427B3FF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10.46±0.44</w:t>
            </w:r>
          </w:p>
        </w:tc>
        <w:tc>
          <w:tcPr>
            <w:tcW w:w="1639" w:type="pct"/>
          </w:tcPr>
          <w:p w14:paraId="623122CA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g/kg</w:t>
            </w:r>
          </w:p>
        </w:tc>
      </w:tr>
      <w:tr w:rsidR="00053957" w14:paraId="7549BFD2" w14:textId="77777777">
        <w:tc>
          <w:tcPr>
            <w:tcW w:w="1665" w:type="pct"/>
          </w:tcPr>
          <w:p w14:paraId="1E438328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Total Phosphorus</w:t>
            </w:r>
          </w:p>
        </w:tc>
        <w:tc>
          <w:tcPr>
            <w:tcW w:w="1696" w:type="pct"/>
          </w:tcPr>
          <w:p w14:paraId="1F0B4F9A" w14:textId="77777777" w:rsidR="00053957" w:rsidRDefault="0000000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3.39±0.50</w:t>
            </w:r>
          </w:p>
        </w:tc>
        <w:tc>
          <w:tcPr>
            <w:tcW w:w="1639" w:type="pct"/>
          </w:tcPr>
          <w:p w14:paraId="0FF99805" w14:textId="77777777" w:rsidR="00053957" w:rsidRDefault="0000000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g/kg</w:t>
            </w:r>
          </w:p>
        </w:tc>
      </w:tr>
      <w:tr w:rsidR="00053957" w14:paraId="346AD709" w14:textId="77777777">
        <w:tc>
          <w:tcPr>
            <w:tcW w:w="1665" w:type="pct"/>
          </w:tcPr>
          <w:p w14:paraId="2950CA7C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Total Potassium</w:t>
            </w:r>
          </w:p>
        </w:tc>
        <w:tc>
          <w:tcPr>
            <w:tcW w:w="1696" w:type="pct"/>
          </w:tcPr>
          <w:p w14:paraId="1B74BFCE" w14:textId="77777777" w:rsidR="00053957" w:rsidRDefault="0000000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10.92±0.62</w:t>
            </w:r>
          </w:p>
        </w:tc>
        <w:tc>
          <w:tcPr>
            <w:tcW w:w="1639" w:type="pct"/>
          </w:tcPr>
          <w:p w14:paraId="68EF039F" w14:textId="77777777" w:rsidR="00053957" w:rsidRDefault="0000000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g/kg</w:t>
            </w:r>
          </w:p>
        </w:tc>
      </w:tr>
      <w:tr w:rsidR="00053957" w14:paraId="0F67D247" w14:textId="77777777">
        <w:tc>
          <w:tcPr>
            <w:tcW w:w="1665" w:type="pct"/>
          </w:tcPr>
          <w:p w14:paraId="01C839CF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pH value</w:t>
            </w:r>
          </w:p>
        </w:tc>
        <w:tc>
          <w:tcPr>
            <w:tcW w:w="1696" w:type="pct"/>
          </w:tcPr>
          <w:p w14:paraId="795E5CE3" w14:textId="77777777" w:rsidR="00053957" w:rsidRDefault="0000000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8.51±0.02ef</w:t>
            </w:r>
          </w:p>
        </w:tc>
        <w:tc>
          <w:tcPr>
            <w:tcW w:w="1639" w:type="pct"/>
          </w:tcPr>
          <w:p w14:paraId="341E747E" w14:textId="77777777" w:rsidR="00053957" w:rsidRDefault="0000000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053957" w14:paraId="5D644931" w14:textId="77777777">
        <w:tc>
          <w:tcPr>
            <w:tcW w:w="1665" w:type="pct"/>
          </w:tcPr>
          <w:p w14:paraId="1CFAB2BB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SSA</w:t>
            </w:r>
          </w:p>
        </w:tc>
        <w:tc>
          <w:tcPr>
            <w:tcW w:w="1696" w:type="pct"/>
          </w:tcPr>
          <w:p w14:paraId="58A7679B" w14:textId="77777777" w:rsidR="00053957" w:rsidRDefault="0000000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1639" w:type="pct"/>
          </w:tcPr>
          <w:p w14:paraId="293E7D93" w14:textId="77777777" w:rsidR="00053957" w:rsidRDefault="0000000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>/g</w:t>
            </w:r>
          </w:p>
        </w:tc>
      </w:tr>
      <w:tr w:rsidR="00053957" w14:paraId="130AF606" w14:textId="77777777">
        <w:tc>
          <w:tcPr>
            <w:tcW w:w="1665" w:type="pct"/>
          </w:tcPr>
          <w:p w14:paraId="6B58C001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SPV</w:t>
            </w:r>
          </w:p>
        </w:tc>
        <w:tc>
          <w:tcPr>
            <w:tcW w:w="1696" w:type="pct"/>
          </w:tcPr>
          <w:p w14:paraId="46CAD316" w14:textId="77777777" w:rsidR="00053957" w:rsidRDefault="0000000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0.00121</w:t>
            </w:r>
          </w:p>
        </w:tc>
        <w:tc>
          <w:tcPr>
            <w:tcW w:w="1639" w:type="pct"/>
          </w:tcPr>
          <w:p w14:paraId="6E10BC0B" w14:textId="77777777" w:rsidR="00053957" w:rsidRDefault="0000000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>/g</w:t>
            </w:r>
          </w:p>
        </w:tc>
      </w:tr>
      <w:tr w:rsidR="00053957" w14:paraId="143A1790" w14:textId="77777777">
        <w:tc>
          <w:tcPr>
            <w:tcW w:w="1665" w:type="pct"/>
          </w:tcPr>
          <w:p w14:paraId="268CF9C1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APS</w:t>
            </w:r>
          </w:p>
        </w:tc>
        <w:tc>
          <w:tcPr>
            <w:tcW w:w="1696" w:type="pct"/>
          </w:tcPr>
          <w:p w14:paraId="09563616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125.79</w:t>
            </w:r>
          </w:p>
        </w:tc>
        <w:tc>
          <w:tcPr>
            <w:tcW w:w="1639" w:type="pct"/>
            <w:vAlign w:val="center"/>
          </w:tcPr>
          <w:p w14:paraId="4B659CB8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Å</w:t>
            </w:r>
          </w:p>
        </w:tc>
      </w:tr>
    </w:tbl>
    <w:p w14:paraId="13A6A530" w14:textId="77777777" w:rsidR="00053957" w:rsidRDefault="00000000">
      <w:pPr>
        <w:pStyle w:val="a3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Note: Values followed by different lowercase letters in same column represent significant differences (</w:t>
      </w:r>
      <w:r>
        <w:rPr>
          <w:rFonts w:ascii="Times New Roman" w:eastAsiaTheme="minorEastAsia" w:hAnsi="Times New Roman" w:cs="Times New Roman"/>
          <w:i/>
        </w:rPr>
        <w:t>P</w:t>
      </w:r>
      <w:r>
        <w:rPr>
          <w:rFonts w:ascii="Times New Roman" w:eastAsiaTheme="minorEastAsia" w:hAnsi="Times New Roman" w:cs="Times New Roman"/>
        </w:rPr>
        <w:t>&lt; 0.05).</w:t>
      </w:r>
    </w:p>
    <w:p w14:paraId="7B1BECEA" w14:textId="77777777" w:rsidR="00053957" w:rsidRDefault="00053957">
      <w:pPr>
        <w:pStyle w:val="a3"/>
        <w:rPr>
          <w:rFonts w:ascii="Times New Roman" w:eastAsiaTheme="minorEastAsia" w:hAnsi="Times New Roman" w:cs="Times New Roman"/>
        </w:rPr>
      </w:pPr>
    </w:p>
    <w:p w14:paraId="795CBBF9" w14:textId="77777777" w:rsidR="00053957" w:rsidRDefault="00000000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1ED79B57" wp14:editId="506F2E2C">
            <wp:extent cx="2420620" cy="1367790"/>
            <wp:effectExtent l="0" t="0" r="17780" b="3810"/>
            <wp:docPr id="12" name="图片 1" descr="g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 descr="g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1010" cy="13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4B3875" wp14:editId="64C1BE9D">
            <wp:extent cx="2445385" cy="1367790"/>
            <wp:effectExtent l="0" t="0" r="12065" b="3810"/>
            <wp:docPr id="39" name="图片 39" descr="C:\Users\Administrator\Desktop\SEM修图\g3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\Users\Administrator\Desktop\SEM修图\g32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5406" cy="13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4401B" w14:textId="77777777" w:rsidR="00053957" w:rsidRDefault="00000000">
      <w:pPr>
        <w:spacing w:line="264" w:lineRule="auto"/>
        <w:jc w:val="left"/>
        <w:rPr>
          <w:rFonts w:ascii="Times New Roman" w:hAnsi="Times New Roman" w:cs="Times New Roman"/>
          <w:color w:val="000000"/>
          <w:sz w:val="22"/>
        </w:rPr>
      </w:pPr>
      <w:r>
        <w:rPr>
          <w:rFonts w:ascii="Times New Roman" w:hAnsi="Times New Roman" w:cs="Times New Roman"/>
          <w:b/>
          <w:color w:val="000000"/>
          <w:sz w:val="22"/>
        </w:rPr>
        <w:t xml:space="preserve">Fig. </w:t>
      </w:r>
      <w:r>
        <w:rPr>
          <w:rFonts w:ascii="Times New Roman" w:eastAsia="宋体" w:hAnsi="Times New Roman" w:cs="Times New Roman" w:hint="eastAsia"/>
          <w:b/>
          <w:sz w:val="22"/>
          <w:lang w:val="en-US"/>
        </w:rPr>
        <w:t>SM</w:t>
      </w:r>
      <w:r>
        <w:rPr>
          <w:rFonts w:ascii="Times New Roman" w:hAnsi="Times New Roman" w:cs="Times New Roman"/>
          <w:b/>
          <w:color w:val="000000"/>
          <w:sz w:val="22"/>
        </w:rPr>
        <w:t>1</w:t>
      </w:r>
      <w:r>
        <w:rPr>
          <w:rFonts w:ascii="Times New Roman" w:eastAsia="楷体" w:hAnsi="Times New Roman" w:cs="Times New Roman"/>
          <w:sz w:val="18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 w:val="22"/>
        </w:rPr>
        <w:t>SEM photo of citrus-</w:t>
      </w:r>
      <w:proofErr w:type="spellStart"/>
      <w:r>
        <w:rPr>
          <w:rFonts w:ascii="Times New Roman" w:hAnsi="Times New Roman" w:cs="Times New Roman"/>
          <w:color w:val="000000"/>
          <w:sz w:val="22"/>
        </w:rPr>
        <w:t>braches</w:t>
      </w:r>
      <w:proofErr w:type="spellEnd"/>
      <w:r>
        <w:rPr>
          <w:rFonts w:ascii="Times New Roman" w:hAnsi="Times New Roman" w:cs="Times New Roman"/>
          <w:color w:val="000000"/>
          <w:sz w:val="22"/>
        </w:rPr>
        <w:t>-biochar</w:t>
      </w:r>
    </w:p>
    <w:p w14:paraId="393C475E" w14:textId="77777777" w:rsidR="00053957" w:rsidRDefault="00053957">
      <w:pPr>
        <w:rPr>
          <w:rFonts w:ascii="Times New Roman" w:hAnsi="Times New Roman" w:cs="Times New Roman"/>
          <w:b/>
          <w:sz w:val="22"/>
        </w:rPr>
      </w:pPr>
    </w:p>
    <w:p w14:paraId="588AA8DB" w14:textId="77777777" w:rsidR="00053957" w:rsidRDefault="00000000">
      <w:pPr>
        <w:jc w:val="center"/>
        <w:rPr>
          <w:rFonts w:ascii="Times New Roman" w:eastAsia="楷体" w:hAnsi="Times New Roman" w:cs="Times New Roman"/>
          <w:sz w:val="18"/>
          <w:szCs w:val="21"/>
        </w:rPr>
      </w:pPr>
      <w:r>
        <w:rPr>
          <w:rFonts w:ascii="Times New Roman" w:eastAsia="楷体" w:hAnsi="Times New Roman" w:cs="Times New Roman"/>
          <w:noProof/>
          <w:sz w:val="18"/>
          <w:szCs w:val="21"/>
        </w:rPr>
        <w:drawing>
          <wp:inline distT="0" distB="0" distL="114300" distR="114300" wp14:anchorId="77BA6C44" wp14:editId="45D867BC">
            <wp:extent cx="4182110" cy="2590800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82110" cy="259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7CACE1" w14:textId="77777777" w:rsidR="00053957" w:rsidRDefault="00000000">
      <w:pPr>
        <w:rPr>
          <w:rFonts w:ascii="Times New Roman" w:hAnsi="Times New Roman" w:cs="Times New Roman"/>
          <w:color w:val="000000"/>
          <w:kern w:val="0"/>
          <w:sz w:val="22"/>
        </w:rPr>
      </w:pPr>
      <w:r>
        <w:rPr>
          <w:rFonts w:ascii="Times New Roman" w:hAnsi="Times New Roman" w:cs="Times New Roman"/>
          <w:b/>
          <w:kern w:val="0"/>
          <w:sz w:val="22"/>
        </w:rPr>
        <w:t xml:space="preserve">Fig. </w:t>
      </w:r>
      <w:r>
        <w:rPr>
          <w:rFonts w:ascii="Times New Roman" w:eastAsia="宋体" w:hAnsi="Times New Roman" w:cs="Times New Roman" w:hint="eastAsia"/>
          <w:b/>
          <w:sz w:val="22"/>
          <w:lang w:val="en-US"/>
        </w:rPr>
        <w:t>SM</w:t>
      </w:r>
      <w:r>
        <w:rPr>
          <w:rFonts w:ascii="Times New Roman" w:hAnsi="Times New Roman" w:cs="Times New Roman" w:hint="eastAsia"/>
          <w:b/>
          <w:kern w:val="0"/>
          <w:sz w:val="22"/>
        </w:rPr>
        <w:t>2</w:t>
      </w:r>
      <w:r>
        <w:rPr>
          <w:rFonts w:ascii="Times New Roman" w:eastAsia="楷体" w:hAnsi="Times New Roman" w:cs="Times New Roman"/>
          <w:sz w:val="18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 w:val="22"/>
        </w:rPr>
        <w:t>Schematic diagram of the composting bioreactor</w:t>
      </w:r>
    </w:p>
    <w:p w14:paraId="7C010CF9" w14:textId="77777777" w:rsidR="00053957" w:rsidRDefault="00053957">
      <w:pPr>
        <w:jc w:val="center"/>
        <w:rPr>
          <w:rFonts w:ascii="Times New Roman" w:eastAsia="楷体" w:hAnsi="Times New Roman" w:cs="Times New Roman"/>
          <w:sz w:val="18"/>
          <w:szCs w:val="21"/>
        </w:rPr>
      </w:pPr>
    </w:p>
    <w:p w14:paraId="4F5BB979" w14:textId="77777777" w:rsidR="00053957" w:rsidRDefault="00000000">
      <w:pPr>
        <w:spacing w:line="264" w:lineRule="auto"/>
        <w:jc w:val="left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sz w:val="22"/>
        </w:rPr>
        <w:t xml:space="preserve">Table </w:t>
      </w:r>
      <w:r>
        <w:rPr>
          <w:rFonts w:ascii="Times New Roman" w:eastAsia="宋体" w:hAnsi="Times New Roman" w:cs="Times New Roman" w:hint="eastAsia"/>
          <w:b/>
          <w:sz w:val="22"/>
          <w:lang w:val="en-US"/>
        </w:rPr>
        <w:t>SM4</w:t>
      </w:r>
      <w:r>
        <w:rPr>
          <w:rFonts w:ascii="Times New Roman" w:eastAsia="楷体" w:hAnsi="Times New Roman" w:cs="Times New Roman"/>
          <w:sz w:val="18"/>
          <w:szCs w:val="21"/>
        </w:rPr>
        <w:t xml:space="preserve"> </w:t>
      </w:r>
      <w:r>
        <w:rPr>
          <w:rFonts w:ascii="Times New Roman" w:eastAsia="宋体" w:hAnsi="Times New Roman" w:cs="Times New Roman"/>
          <w:sz w:val="22"/>
        </w:rPr>
        <w:t xml:space="preserve">Element contents of the SEM sites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761"/>
        <w:gridCol w:w="762"/>
        <w:gridCol w:w="761"/>
        <w:gridCol w:w="762"/>
        <w:gridCol w:w="761"/>
        <w:gridCol w:w="762"/>
        <w:gridCol w:w="761"/>
        <w:gridCol w:w="762"/>
        <w:gridCol w:w="762"/>
      </w:tblGrid>
      <w:tr w:rsidR="00053957" w14:paraId="378BCC53" w14:textId="77777777"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E72B1B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Element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B6D5D9D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DAD095B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4CC02E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754933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F8614FB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5DF976F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C14449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655885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Cu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D01C268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Total</w:t>
            </w:r>
          </w:p>
        </w:tc>
      </w:tr>
      <w:tr w:rsidR="00053957" w14:paraId="1E958148" w14:textId="77777777">
        <w:tc>
          <w:tcPr>
            <w:tcW w:w="1668" w:type="dxa"/>
            <w:tcBorders>
              <w:top w:val="single" w:sz="4" w:space="0" w:color="auto"/>
            </w:tcBorders>
            <w:vAlign w:val="bottom"/>
          </w:tcPr>
          <w:p w14:paraId="092A5D01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wt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%</w:t>
            </w:r>
          </w:p>
        </w:tc>
        <w:tc>
          <w:tcPr>
            <w:tcW w:w="761" w:type="dxa"/>
            <w:tcBorders>
              <w:top w:val="single" w:sz="4" w:space="0" w:color="auto"/>
            </w:tcBorders>
            <w:vAlign w:val="bottom"/>
          </w:tcPr>
          <w:p w14:paraId="393EA277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16.82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bottom"/>
          </w:tcPr>
          <w:p w14:paraId="32EB846D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4.24</w:t>
            </w:r>
          </w:p>
        </w:tc>
        <w:tc>
          <w:tcPr>
            <w:tcW w:w="761" w:type="dxa"/>
            <w:tcBorders>
              <w:top w:val="single" w:sz="4" w:space="0" w:color="auto"/>
            </w:tcBorders>
            <w:vAlign w:val="bottom"/>
          </w:tcPr>
          <w:p w14:paraId="1044113B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45.83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bottom"/>
          </w:tcPr>
          <w:p w14:paraId="1E55D0CA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14.97</w:t>
            </w:r>
          </w:p>
        </w:tc>
        <w:tc>
          <w:tcPr>
            <w:tcW w:w="761" w:type="dxa"/>
            <w:tcBorders>
              <w:top w:val="single" w:sz="4" w:space="0" w:color="auto"/>
            </w:tcBorders>
            <w:vAlign w:val="bottom"/>
          </w:tcPr>
          <w:p w14:paraId="5D378C61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16.03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bottom"/>
          </w:tcPr>
          <w:p w14:paraId="37114B84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</w:p>
        </w:tc>
        <w:tc>
          <w:tcPr>
            <w:tcW w:w="761" w:type="dxa"/>
            <w:tcBorders>
              <w:top w:val="single" w:sz="4" w:space="0" w:color="auto"/>
            </w:tcBorders>
            <w:vAlign w:val="bottom"/>
          </w:tcPr>
          <w:p w14:paraId="2D8ADE79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bottom"/>
          </w:tcPr>
          <w:p w14:paraId="4385816D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0.87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bottom"/>
          </w:tcPr>
          <w:p w14:paraId="73C318A6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  <w:tr w:rsidR="00053957" w14:paraId="352FA4BD" w14:textId="77777777">
        <w:tc>
          <w:tcPr>
            <w:tcW w:w="1668" w:type="dxa"/>
            <w:vAlign w:val="bottom"/>
          </w:tcPr>
          <w:p w14:paraId="688D6D10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Atomic percentage</w:t>
            </w:r>
          </w:p>
        </w:tc>
        <w:tc>
          <w:tcPr>
            <w:tcW w:w="761" w:type="dxa"/>
            <w:vAlign w:val="bottom"/>
          </w:tcPr>
          <w:p w14:paraId="149DEAB6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24.37</w:t>
            </w:r>
          </w:p>
        </w:tc>
        <w:tc>
          <w:tcPr>
            <w:tcW w:w="762" w:type="dxa"/>
            <w:vAlign w:val="bottom"/>
          </w:tcPr>
          <w:p w14:paraId="0942112D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5.27</w:t>
            </w:r>
          </w:p>
        </w:tc>
        <w:tc>
          <w:tcPr>
            <w:tcW w:w="761" w:type="dxa"/>
            <w:vAlign w:val="bottom"/>
          </w:tcPr>
          <w:p w14:paraId="4699A2A5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49.86</w:t>
            </w:r>
          </w:p>
        </w:tc>
        <w:tc>
          <w:tcPr>
            <w:tcW w:w="762" w:type="dxa"/>
            <w:vAlign w:val="bottom"/>
          </w:tcPr>
          <w:p w14:paraId="0F016FBB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10.71</w:t>
            </w:r>
          </w:p>
        </w:tc>
        <w:tc>
          <w:tcPr>
            <w:tcW w:w="761" w:type="dxa"/>
            <w:vAlign w:val="bottom"/>
          </w:tcPr>
          <w:p w14:paraId="45281FF7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9.01</w:t>
            </w:r>
          </w:p>
        </w:tc>
        <w:tc>
          <w:tcPr>
            <w:tcW w:w="762" w:type="dxa"/>
            <w:vAlign w:val="bottom"/>
          </w:tcPr>
          <w:p w14:paraId="2F5F2810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0.53</w:t>
            </w:r>
          </w:p>
        </w:tc>
        <w:tc>
          <w:tcPr>
            <w:tcW w:w="761" w:type="dxa"/>
            <w:vAlign w:val="bottom"/>
          </w:tcPr>
          <w:p w14:paraId="7090C5C7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762" w:type="dxa"/>
            <w:vAlign w:val="bottom"/>
          </w:tcPr>
          <w:p w14:paraId="7D004692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0.24</w:t>
            </w:r>
          </w:p>
        </w:tc>
        <w:tc>
          <w:tcPr>
            <w:tcW w:w="762" w:type="dxa"/>
            <w:vAlign w:val="bottom"/>
          </w:tcPr>
          <w:p w14:paraId="0EA042CE" w14:textId="77777777" w:rsidR="00053957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100</w:t>
            </w:r>
          </w:p>
        </w:tc>
      </w:tr>
    </w:tbl>
    <w:p w14:paraId="7FCFC092" w14:textId="77777777" w:rsidR="00053957" w:rsidRDefault="00053957"/>
    <w:p w14:paraId="601BA00A" w14:textId="77777777" w:rsidR="00053957" w:rsidRDefault="00053957">
      <w:pPr>
        <w:jc w:val="center"/>
        <w:rPr>
          <w:rFonts w:ascii="Times New Roman" w:eastAsia="楷体" w:hAnsi="Times New Roman" w:cs="Times New Roman"/>
          <w:sz w:val="18"/>
          <w:szCs w:val="21"/>
        </w:rPr>
      </w:pPr>
    </w:p>
    <w:sectPr w:rsidR="000539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6DDB1" w14:textId="77777777" w:rsidR="00DC101B" w:rsidRDefault="00DC101B" w:rsidP="00753101">
      <w:pPr>
        <w:spacing w:after="0" w:line="240" w:lineRule="auto"/>
      </w:pPr>
      <w:r>
        <w:separator/>
      </w:r>
    </w:p>
  </w:endnote>
  <w:endnote w:type="continuationSeparator" w:id="0">
    <w:p w14:paraId="07383631" w14:textId="77777777" w:rsidR="00DC101B" w:rsidRDefault="00DC101B" w:rsidP="007531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936C6" w14:textId="77777777" w:rsidR="00DC101B" w:rsidRDefault="00DC101B" w:rsidP="00753101">
      <w:pPr>
        <w:spacing w:after="0" w:line="240" w:lineRule="auto"/>
      </w:pPr>
      <w:r>
        <w:separator/>
      </w:r>
    </w:p>
  </w:footnote>
  <w:footnote w:type="continuationSeparator" w:id="0">
    <w:p w14:paraId="0512483D" w14:textId="77777777" w:rsidR="00DC101B" w:rsidRDefault="00DC101B" w:rsidP="007531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E809E2"/>
    <w:rsid w:val="00053957"/>
    <w:rsid w:val="000B397C"/>
    <w:rsid w:val="002808F7"/>
    <w:rsid w:val="005A1D5F"/>
    <w:rsid w:val="00753101"/>
    <w:rsid w:val="00814434"/>
    <w:rsid w:val="009655C2"/>
    <w:rsid w:val="00AF4814"/>
    <w:rsid w:val="00DC101B"/>
    <w:rsid w:val="00E8250B"/>
    <w:rsid w:val="45F44EF6"/>
    <w:rsid w:val="46E8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4C8C52"/>
  <w15:docId w15:val="{615C5E49-B26F-44C9-8F0F-F8E5C97DB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kern w:val="2"/>
      <w:sz w:val="21"/>
      <w:szCs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iPriority w:val="99"/>
    <w:qFormat/>
    <w:rPr>
      <w:rFonts w:ascii="宋体" w:eastAsia="宋体" w:hAnsi="Courier New" w:cs="宋体"/>
      <w:szCs w:val="21"/>
    </w:rPr>
  </w:style>
  <w:style w:type="paragraph" w:styleId="a4">
    <w:name w:val="header"/>
    <w:basedOn w:val="a"/>
    <w:link w:val="a5"/>
    <w:rsid w:val="00753101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53101"/>
    <w:rPr>
      <w:kern w:val="2"/>
      <w:sz w:val="18"/>
      <w:szCs w:val="18"/>
      <w:lang w:val="en-GB"/>
    </w:rPr>
  </w:style>
  <w:style w:type="paragraph" w:styleId="a6">
    <w:name w:val="footer"/>
    <w:basedOn w:val="a"/>
    <w:link w:val="a7"/>
    <w:rsid w:val="007531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53101"/>
    <w:rPr>
      <w:kern w:val="2"/>
      <w:sz w:val="18"/>
      <w:szCs w:val="18"/>
      <w:lang w:val="en-GB"/>
    </w:rPr>
  </w:style>
  <w:style w:type="character" w:styleId="a8">
    <w:name w:val="Hyperlink"/>
    <w:basedOn w:val="a0"/>
    <w:uiPriority w:val="99"/>
    <w:unhideWhenUsed/>
    <w:qFormat/>
    <w:rsid w:val="0075310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hjf20051675@126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357</Words>
  <Characters>2040</Characters>
  <Application>Microsoft Office Word</Application>
  <DocSecurity>0</DocSecurity>
  <Lines>17</Lines>
  <Paragraphs>4</Paragraphs>
  <ScaleCrop>false</ScaleCrop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26773</dc:creator>
  <cp:lastModifiedBy>wenxiu</cp:lastModifiedBy>
  <cp:revision>6</cp:revision>
  <dcterms:created xsi:type="dcterms:W3CDTF">2023-01-14T01:27:00Z</dcterms:created>
  <dcterms:modified xsi:type="dcterms:W3CDTF">2023-01-14T01:59:00Z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