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7E5D" w:rsidRPr="00AE7EB8" w:rsidRDefault="00707E5D" w:rsidP="00707E5D">
      <w:pPr>
        <w:spacing w:line="360" w:lineRule="auto"/>
        <w:rPr>
          <w:rFonts w:ascii="Times New Roman" w:hAnsi="Times New Roman" w:cs="Times New Roman"/>
          <w:sz w:val="20"/>
          <w:szCs w:val="20"/>
        </w:rPr>
      </w:pPr>
      <w:r>
        <w:rPr>
          <w:rFonts w:ascii="Times New Roman" w:hAnsi="Times New Roman" w:cs="Times New Roman"/>
          <w:sz w:val="20"/>
          <w:szCs w:val="20"/>
        </w:rPr>
        <w:t>D</w:t>
      </w:r>
      <w:r w:rsidRPr="00AE7EB8">
        <w:rPr>
          <w:rFonts w:ascii="Times New Roman" w:hAnsi="Times New Roman" w:cs="Times New Roman"/>
          <w:sz w:val="20"/>
          <w:szCs w:val="20"/>
        </w:rPr>
        <w:t xml:space="preserve">ear Editor,   </w:t>
      </w:r>
    </w:p>
    <w:p w:rsidR="00707E5D" w:rsidRPr="00707E5D" w:rsidRDefault="00707E5D" w:rsidP="00707E5D">
      <w:pPr>
        <w:spacing w:line="360" w:lineRule="auto"/>
        <w:rPr>
          <w:rFonts w:ascii="Times New Roman" w:hAnsi="Times New Roman" w:cs="Times New Roman"/>
          <w:sz w:val="20"/>
          <w:szCs w:val="20"/>
        </w:rPr>
      </w:pPr>
      <w:bookmarkStart w:id="0" w:name="OLE_LINK1"/>
      <w:r w:rsidRPr="00707E5D">
        <w:rPr>
          <w:rFonts w:ascii="Times New Roman" w:hAnsi="Times New Roman" w:cs="Times New Roman"/>
          <w:sz w:val="20"/>
          <w:szCs w:val="20"/>
        </w:rPr>
        <w:t xml:space="preserve">We would like to submit the enclosed manuscript entitled "Influence of </w:t>
      </w:r>
      <w:r w:rsidRPr="00707E5D">
        <w:rPr>
          <w:rFonts w:ascii="Times New Roman" w:hAnsi="Times New Roman" w:cs="Times New Roman"/>
          <w:i/>
          <w:sz w:val="20"/>
          <w:szCs w:val="20"/>
        </w:rPr>
        <w:t>COL9A1</w:t>
      </w:r>
      <w:r w:rsidRPr="00707E5D">
        <w:rPr>
          <w:rFonts w:ascii="Times New Roman" w:hAnsi="Times New Roman" w:cs="Times New Roman"/>
          <w:sz w:val="20"/>
          <w:szCs w:val="20"/>
        </w:rPr>
        <w:t xml:space="preserve"> and </w:t>
      </w:r>
      <w:r w:rsidRPr="00707E5D">
        <w:rPr>
          <w:rFonts w:ascii="Times New Roman" w:hAnsi="Times New Roman" w:cs="Times New Roman"/>
          <w:i/>
          <w:sz w:val="20"/>
          <w:szCs w:val="20"/>
        </w:rPr>
        <w:t>COL19A1</w:t>
      </w:r>
      <w:r w:rsidRPr="00707E5D">
        <w:rPr>
          <w:rFonts w:ascii="Times New Roman" w:hAnsi="Times New Roman" w:cs="Times New Roman"/>
          <w:sz w:val="20"/>
          <w:szCs w:val="20"/>
        </w:rPr>
        <w:t xml:space="preserve">Polymorphisms on </w:t>
      </w:r>
      <w:hyperlink r:id="rId6" w:history="1">
        <w:r w:rsidRPr="00707E5D">
          <w:rPr>
            <w:rFonts w:ascii="Times New Roman" w:hAnsi="Times New Roman" w:cs="Times New Roman"/>
            <w:sz w:val="20"/>
            <w:szCs w:val="20"/>
          </w:rPr>
          <w:t>Kaschin-Beck</w:t>
        </w:r>
      </w:hyperlink>
      <w:r w:rsidRPr="00707E5D">
        <w:rPr>
          <w:rFonts w:ascii="Times New Roman" w:hAnsi="Times New Roman" w:cs="Times New Roman"/>
          <w:sz w:val="20"/>
          <w:szCs w:val="20"/>
        </w:rPr>
        <w:t> </w:t>
      </w:r>
      <w:hyperlink r:id="rId7" w:history="1">
        <w:r w:rsidRPr="00707E5D">
          <w:rPr>
            <w:rFonts w:ascii="Times New Roman" w:hAnsi="Times New Roman" w:cs="Times New Roman"/>
            <w:sz w:val="20"/>
            <w:szCs w:val="20"/>
          </w:rPr>
          <w:t>Disease</w:t>
        </w:r>
      </w:hyperlink>
      <w:r w:rsidRPr="00707E5D">
        <w:rPr>
          <w:rFonts w:ascii="Times New Roman" w:hAnsi="Times New Roman" w:cs="Times New Roman"/>
          <w:sz w:val="20"/>
          <w:szCs w:val="20"/>
        </w:rPr>
        <w:t xml:space="preserve"> Risk",</w:t>
      </w:r>
      <w:r w:rsidRPr="00AE7EB8">
        <w:rPr>
          <w:rFonts w:ascii="Times New Roman" w:hAnsi="Times New Roman" w:cs="Times New Roman"/>
          <w:sz w:val="20"/>
          <w:szCs w:val="20"/>
        </w:rPr>
        <w:t xml:space="preserve"> which we wish to be considered </w:t>
      </w:r>
      <w:r w:rsidRPr="00707E5D">
        <w:rPr>
          <w:rFonts w:ascii="Times New Roman" w:hAnsi="Times New Roman" w:cs="Times New Roman"/>
          <w:sz w:val="20"/>
          <w:szCs w:val="20"/>
        </w:rPr>
        <w:t>for publication in</w:t>
      </w:r>
      <w:r w:rsidR="002F6406">
        <w:rPr>
          <w:rFonts w:ascii="Times New Roman" w:hAnsi="Times New Roman" w:cs="Times New Roman"/>
          <w:b/>
          <w:sz w:val="20"/>
          <w:szCs w:val="20"/>
        </w:rPr>
        <w:t xml:space="preserve"> Human Genomics</w:t>
      </w:r>
      <w:r w:rsidR="003A473A">
        <w:rPr>
          <w:rFonts w:ascii="Times New Roman" w:hAnsi="Times New Roman" w:cs="Times New Roman" w:hint="eastAsia"/>
          <w:b/>
          <w:sz w:val="20"/>
          <w:szCs w:val="20"/>
        </w:rPr>
        <w:t>.</w:t>
      </w:r>
    </w:p>
    <w:p w:rsidR="00707E5D" w:rsidRPr="007225E3" w:rsidRDefault="00707E5D" w:rsidP="00707E5D">
      <w:pPr>
        <w:widowControl/>
        <w:spacing w:line="360" w:lineRule="auto"/>
        <w:rPr>
          <w:rFonts w:ascii="Times New Roman" w:hAnsi="Times New Roman" w:cs="Times New Roman"/>
          <w:sz w:val="24"/>
          <w:szCs w:val="24"/>
        </w:rPr>
      </w:pPr>
      <w:r w:rsidRPr="00707E5D">
        <w:rPr>
          <w:rFonts w:ascii="Times New Roman" w:hAnsi="Times New Roman" w:cs="Times New Roman"/>
          <w:sz w:val="20"/>
          <w:szCs w:val="20"/>
        </w:rPr>
        <w:t xml:space="preserve">In this study, we aimed to determine whether </w:t>
      </w:r>
      <w:r w:rsidRPr="00707E5D">
        <w:rPr>
          <w:rFonts w:ascii="Times New Roman" w:hAnsi="Times New Roman" w:cs="Times New Roman"/>
          <w:i/>
          <w:sz w:val="20"/>
          <w:szCs w:val="20"/>
        </w:rPr>
        <w:t>COL9A1</w:t>
      </w:r>
      <w:r w:rsidRPr="00707E5D">
        <w:rPr>
          <w:rFonts w:ascii="Times New Roman" w:hAnsi="Times New Roman" w:cs="Times New Roman"/>
          <w:sz w:val="20"/>
          <w:szCs w:val="20"/>
        </w:rPr>
        <w:t xml:space="preserve"> and </w:t>
      </w:r>
      <w:r w:rsidRPr="00707E5D">
        <w:rPr>
          <w:rFonts w:ascii="Times New Roman" w:hAnsi="Times New Roman" w:cs="Times New Roman"/>
          <w:i/>
          <w:sz w:val="20"/>
          <w:szCs w:val="20"/>
        </w:rPr>
        <w:t xml:space="preserve">COL19A1 </w:t>
      </w:r>
      <w:r w:rsidRPr="00707E5D">
        <w:rPr>
          <w:rFonts w:ascii="Times New Roman" w:hAnsi="Times New Roman" w:cs="Times New Roman"/>
          <w:sz w:val="20"/>
          <w:szCs w:val="20"/>
        </w:rPr>
        <w:t xml:space="preserve">polymorphisms were associated with </w:t>
      </w:r>
      <w:hyperlink r:id="rId8" w:history="1">
        <w:r w:rsidRPr="00707E5D">
          <w:rPr>
            <w:rFonts w:ascii="Times New Roman" w:hAnsi="Times New Roman" w:cs="Times New Roman"/>
            <w:sz w:val="20"/>
            <w:szCs w:val="20"/>
          </w:rPr>
          <w:t>Kaschin-Beck</w:t>
        </w:r>
      </w:hyperlink>
      <w:r w:rsidRPr="00707E5D">
        <w:rPr>
          <w:rFonts w:ascii="Times New Roman" w:hAnsi="Times New Roman" w:cs="Times New Roman"/>
          <w:sz w:val="20"/>
          <w:szCs w:val="20"/>
        </w:rPr>
        <w:t> </w:t>
      </w:r>
      <w:hyperlink r:id="rId9" w:history="1">
        <w:r w:rsidRPr="00707E5D">
          <w:rPr>
            <w:rFonts w:ascii="Times New Roman" w:hAnsi="Times New Roman" w:cs="Times New Roman"/>
            <w:sz w:val="20"/>
            <w:szCs w:val="20"/>
          </w:rPr>
          <w:t>disease</w:t>
        </w:r>
      </w:hyperlink>
      <w:r w:rsidRPr="00707E5D">
        <w:rPr>
          <w:rFonts w:ascii="Times New Roman" w:hAnsi="Times New Roman" w:cs="Times New Roman"/>
          <w:sz w:val="20"/>
          <w:szCs w:val="20"/>
        </w:rPr>
        <w:t xml:space="preserve"> (KBD) risk. Five single nucleotide polymorphisms (SNPs) in </w:t>
      </w:r>
      <w:r w:rsidRPr="00707E5D">
        <w:rPr>
          <w:rFonts w:ascii="Times New Roman" w:hAnsi="Times New Roman" w:cs="Times New Roman"/>
          <w:i/>
          <w:sz w:val="20"/>
          <w:szCs w:val="20"/>
        </w:rPr>
        <w:t>COL9A1</w:t>
      </w:r>
      <w:r w:rsidRPr="00707E5D">
        <w:rPr>
          <w:rFonts w:ascii="Times New Roman" w:hAnsi="Times New Roman" w:cs="Times New Roman"/>
          <w:sz w:val="20"/>
          <w:szCs w:val="20"/>
        </w:rPr>
        <w:t xml:space="preserve"> and </w:t>
      </w:r>
      <w:r w:rsidRPr="00707E5D">
        <w:rPr>
          <w:rFonts w:ascii="Times New Roman" w:hAnsi="Times New Roman" w:cs="Times New Roman"/>
          <w:i/>
          <w:sz w:val="20"/>
          <w:szCs w:val="20"/>
        </w:rPr>
        <w:t xml:space="preserve">COL19A1 </w:t>
      </w:r>
      <w:r w:rsidRPr="00707E5D">
        <w:rPr>
          <w:rFonts w:ascii="Times New Roman" w:hAnsi="Times New Roman" w:cs="Times New Roman"/>
          <w:sz w:val="20"/>
          <w:szCs w:val="20"/>
        </w:rPr>
        <w:t xml:space="preserve">were genotyped in 316 KBD patients </w:t>
      </w:r>
      <w:r w:rsidRPr="00707E5D">
        <w:rPr>
          <w:rFonts w:ascii="Times New Roman" w:hAnsi="Times New Roman" w:cs="Times New Roman" w:hint="eastAsia"/>
          <w:sz w:val="20"/>
          <w:szCs w:val="20"/>
        </w:rPr>
        <w:t>and</w:t>
      </w:r>
      <w:r w:rsidRPr="00707E5D">
        <w:rPr>
          <w:rFonts w:ascii="Times New Roman" w:hAnsi="Times New Roman" w:cs="Times New Roman"/>
          <w:sz w:val="20"/>
          <w:szCs w:val="20"/>
        </w:rPr>
        <w:t xml:space="preserve"> 320 </w:t>
      </w:r>
      <w:r w:rsidRPr="00707E5D">
        <w:rPr>
          <w:rFonts w:ascii="Times New Roman" w:hAnsi="Times New Roman" w:cs="Times New Roman" w:hint="eastAsia"/>
          <w:sz w:val="20"/>
          <w:szCs w:val="20"/>
        </w:rPr>
        <w:t>hea</w:t>
      </w:r>
      <w:r w:rsidRPr="00707E5D">
        <w:rPr>
          <w:rFonts w:ascii="Times New Roman" w:hAnsi="Times New Roman" w:cs="Times New Roman"/>
          <w:sz w:val="20"/>
          <w:szCs w:val="20"/>
        </w:rPr>
        <w:t>lthy controls using the Agena MassARRAY platform. The association between genetic polymorphisms (</w:t>
      </w:r>
      <w:r w:rsidRPr="00707E5D">
        <w:rPr>
          <w:rFonts w:ascii="Times New Roman" w:hAnsi="Times New Roman" w:cs="Times New Roman"/>
          <w:i/>
          <w:sz w:val="20"/>
          <w:szCs w:val="20"/>
        </w:rPr>
        <w:t>COL9A1</w:t>
      </w:r>
      <w:r w:rsidRPr="00707E5D">
        <w:rPr>
          <w:rFonts w:ascii="Times New Roman" w:hAnsi="Times New Roman" w:cs="Times New Roman"/>
          <w:sz w:val="20"/>
          <w:szCs w:val="20"/>
        </w:rPr>
        <w:t xml:space="preserve">: rs3806093, rs603410 and rs621347; </w:t>
      </w:r>
      <w:r w:rsidRPr="00707E5D">
        <w:rPr>
          <w:rFonts w:ascii="Times New Roman" w:hAnsi="Times New Roman" w:cs="Times New Roman"/>
          <w:i/>
          <w:sz w:val="20"/>
          <w:szCs w:val="20"/>
        </w:rPr>
        <w:t>COL19A1</w:t>
      </w:r>
      <w:r w:rsidRPr="00707E5D">
        <w:rPr>
          <w:rFonts w:ascii="Times New Roman" w:hAnsi="Times New Roman" w:cs="Times New Roman"/>
          <w:sz w:val="20"/>
          <w:szCs w:val="20"/>
        </w:rPr>
        <w:t>: rs9346371 and rs555313) and KBD risk were assessed using logistic regression model by calculating odds ratio (OR) and 95% confidence interval (CI). After adjustment with age and</w:t>
      </w:r>
      <w:bookmarkStart w:id="1" w:name="_GoBack"/>
      <w:bookmarkEnd w:id="1"/>
      <w:r w:rsidRPr="00707E5D">
        <w:rPr>
          <w:rFonts w:ascii="Times New Roman" w:hAnsi="Times New Roman" w:cs="Times New Roman"/>
          <w:sz w:val="20"/>
          <w:szCs w:val="20"/>
        </w:rPr>
        <w:t xml:space="preserve"> sex, the frequency distributions of genotypes in rs3806093 and rs9346371 were significantly different between cases and controls. </w:t>
      </w:r>
      <w:r w:rsidRPr="00707E5D">
        <w:rPr>
          <w:rFonts w:ascii="Times New Roman" w:hAnsi="Times New Roman" w:cs="Times New Roman"/>
          <w:i/>
          <w:sz w:val="20"/>
          <w:szCs w:val="20"/>
        </w:rPr>
        <w:t xml:space="preserve">COL9A1 </w:t>
      </w:r>
      <w:r w:rsidRPr="00707E5D">
        <w:rPr>
          <w:rFonts w:ascii="Times New Roman" w:hAnsi="Times New Roman" w:cs="Times New Roman"/>
          <w:sz w:val="20"/>
          <w:szCs w:val="20"/>
        </w:rPr>
        <w:t xml:space="preserve">rs3806093 significantly increased KBD risk in co-dominant (OR = 14.80, 95%CI = 1.42-154.80, </w:t>
      </w:r>
      <w:r w:rsidRPr="00707E5D">
        <w:rPr>
          <w:rFonts w:ascii="Times New Roman" w:hAnsi="Times New Roman" w:cs="Times New Roman"/>
          <w:i/>
          <w:sz w:val="20"/>
          <w:szCs w:val="20"/>
        </w:rPr>
        <w:t>p</w:t>
      </w:r>
      <w:r w:rsidRPr="00707E5D">
        <w:rPr>
          <w:rFonts w:ascii="Times New Roman" w:hAnsi="Times New Roman" w:cs="Times New Roman"/>
          <w:sz w:val="20"/>
          <w:szCs w:val="20"/>
        </w:rPr>
        <w:t xml:space="preserve"> = 0.024) and recessive (</w:t>
      </w:r>
      <w:bookmarkStart w:id="2" w:name="OLE_LINK7"/>
      <w:r w:rsidRPr="00707E5D">
        <w:rPr>
          <w:rFonts w:ascii="Times New Roman" w:hAnsi="Times New Roman" w:cs="Times New Roman"/>
          <w:sz w:val="20"/>
          <w:szCs w:val="20"/>
        </w:rPr>
        <w:t xml:space="preserve">OR = 16.39, 95%CI = 1.60-168.20, </w:t>
      </w:r>
      <w:r w:rsidRPr="00707E5D">
        <w:rPr>
          <w:rFonts w:ascii="Times New Roman" w:hAnsi="Times New Roman" w:cs="Times New Roman"/>
          <w:i/>
          <w:sz w:val="20"/>
          <w:szCs w:val="20"/>
        </w:rPr>
        <w:t>p</w:t>
      </w:r>
      <w:r w:rsidRPr="00707E5D">
        <w:rPr>
          <w:rFonts w:ascii="Times New Roman" w:hAnsi="Times New Roman" w:cs="Times New Roman"/>
          <w:sz w:val="20"/>
          <w:szCs w:val="20"/>
        </w:rPr>
        <w:t xml:space="preserve"> = 0.019</w:t>
      </w:r>
      <w:bookmarkEnd w:id="2"/>
      <w:r w:rsidRPr="00707E5D">
        <w:rPr>
          <w:rFonts w:ascii="Times New Roman" w:hAnsi="Times New Roman" w:cs="Times New Roman"/>
          <w:sz w:val="20"/>
          <w:szCs w:val="20"/>
        </w:rPr>
        <w:t xml:space="preserve">) models. Meanwhile, </w:t>
      </w:r>
      <w:r w:rsidRPr="00707E5D">
        <w:rPr>
          <w:rFonts w:ascii="Times New Roman" w:hAnsi="Times New Roman" w:cs="Times New Roman"/>
          <w:i/>
          <w:sz w:val="20"/>
          <w:szCs w:val="20"/>
        </w:rPr>
        <w:t xml:space="preserve">COL9A1 </w:t>
      </w:r>
      <w:r w:rsidRPr="00707E5D">
        <w:rPr>
          <w:rFonts w:ascii="Times New Roman" w:hAnsi="Times New Roman" w:cs="Times New Roman"/>
          <w:sz w:val="20"/>
          <w:szCs w:val="20"/>
        </w:rPr>
        <w:t xml:space="preserve">rs555313 was associated with KBD risk in recessive model (OR = 3.80, 95%CI = 1.01-14.27, </w:t>
      </w:r>
      <w:r w:rsidRPr="00707E5D">
        <w:rPr>
          <w:rFonts w:ascii="Times New Roman" w:hAnsi="Times New Roman" w:cs="Times New Roman"/>
          <w:i/>
          <w:sz w:val="20"/>
          <w:szCs w:val="20"/>
        </w:rPr>
        <w:t>p</w:t>
      </w:r>
      <w:r w:rsidRPr="00707E5D">
        <w:rPr>
          <w:rFonts w:ascii="Times New Roman" w:hAnsi="Times New Roman" w:cs="Times New Roman"/>
          <w:sz w:val="20"/>
          <w:szCs w:val="20"/>
        </w:rPr>
        <w:t xml:space="preserve"> = 0.048). In addition, haplotype analysis revealed two blocks (block 1: rs3806093, rs603410 and rs621347; block 2: rs9346371 and rs555313). </w:t>
      </w:r>
      <w:r w:rsidRPr="00707E5D">
        <w:rPr>
          <w:rFonts w:ascii="Times New Roman" w:hAnsi="Times New Roman" w:cs="Times New Roman"/>
          <w:i/>
          <w:sz w:val="20"/>
          <w:szCs w:val="20"/>
        </w:rPr>
        <w:t>COL9A1</w:t>
      </w:r>
      <w:r w:rsidRPr="00707E5D">
        <w:rPr>
          <w:rFonts w:ascii="Times New Roman" w:hAnsi="Times New Roman" w:cs="Times New Roman"/>
          <w:sz w:val="20"/>
          <w:szCs w:val="20"/>
        </w:rPr>
        <w:t xml:space="preserve"> and </w:t>
      </w:r>
      <w:r w:rsidRPr="00707E5D">
        <w:rPr>
          <w:rFonts w:ascii="Times New Roman" w:hAnsi="Times New Roman" w:cs="Times New Roman"/>
          <w:i/>
          <w:sz w:val="20"/>
          <w:szCs w:val="20"/>
        </w:rPr>
        <w:t xml:space="preserve">COL19A1 </w:t>
      </w:r>
      <w:r w:rsidRPr="00707E5D">
        <w:rPr>
          <w:rFonts w:ascii="Times New Roman" w:hAnsi="Times New Roman" w:cs="Times New Roman"/>
          <w:sz w:val="20"/>
          <w:szCs w:val="20"/>
        </w:rPr>
        <w:t xml:space="preserve">polymorphisms were associated with KBD risk in the Chinese Han population, suggesting roles of </w:t>
      </w:r>
      <w:r w:rsidRPr="00707E5D">
        <w:rPr>
          <w:rFonts w:ascii="Times New Roman" w:hAnsi="Times New Roman" w:cs="Times New Roman"/>
          <w:i/>
          <w:sz w:val="20"/>
          <w:szCs w:val="20"/>
        </w:rPr>
        <w:t>COL9A1</w:t>
      </w:r>
      <w:r w:rsidRPr="00707E5D">
        <w:rPr>
          <w:rFonts w:ascii="Times New Roman" w:hAnsi="Times New Roman" w:cs="Times New Roman"/>
          <w:sz w:val="20"/>
          <w:szCs w:val="20"/>
        </w:rPr>
        <w:t xml:space="preserve"> and </w:t>
      </w:r>
      <w:r w:rsidRPr="00707E5D">
        <w:rPr>
          <w:rFonts w:ascii="Times New Roman" w:hAnsi="Times New Roman" w:cs="Times New Roman"/>
          <w:i/>
          <w:sz w:val="20"/>
          <w:szCs w:val="20"/>
        </w:rPr>
        <w:t xml:space="preserve">COL19A1 </w:t>
      </w:r>
      <w:r w:rsidRPr="00707E5D">
        <w:rPr>
          <w:rFonts w:ascii="Times New Roman" w:hAnsi="Times New Roman" w:cs="Times New Roman"/>
          <w:sz w:val="20"/>
          <w:szCs w:val="20"/>
        </w:rPr>
        <w:t>in the development of KBD.</w:t>
      </w:r>
    </w:p>
    <w:p w:rsidR="00707E5D" w:rsidRPr="00AE7EB8" w:rsidRDefault="00707E5D" w:rsidP="00707E5D">
      <w:pPr>
        <w:spacing w:line="360" w:lineRule="auto"/>
        <w:rPr>
          <w:rFonts w:ascii="Times New Roman" w:hAnsi="Times New Roman" w:cs="Times New Roman"/>
          <w:sz w:val="20"/>
          <w:szCs w:val="20"/>
        </w:rPr>
      </w:pPr>
      <w:r w:rsidRPr="00AE7EB8">
        <w:rPr>
          <w:rFonts w:ascii="Times New Roman" w:hAnsi="Times New Roman" w:cs="Times New Roman"/>
          <w:sz w:val="20"/>
          <w:szCs w:val="20"/>
        </w:rPr>
        <w:t>Finally, this paper is our original unpublished work and it has not been submitted to any other journal for reviews. All contributors have read and approved to submit it to this journal. We appreciate your consideration of our manuscript, and we look forward to receiving comments from the reviewers.</w:t>
      </w:r>
    </w:p>
    <w:p w:rsidR="00707E5D" w:rsidRPr="00AE7EB8" w:rsidRDefault="00707E5D" w:rsidP="00707E5D">
      <w:pPr>
        <w:spacing w:line="360" w:lineRule="auto"/>
        <w:rPr>
          <w:rFonts w:ascii="Times New Roman" w:hAnsi="Times New Roman" w:cs="Times New Roman"/>
          <w:sz w:val="20"/>
          <w:szCs w:val="20"/>
        </w:rPr>
      </w:pPr>
    </w:p>
    <w:p w:rsidR="00707E5D" w:rsidRPr="00AE7EB8" w:rsidRDefault="00707E5D" w:rsidP="00707E5D">
      <w:pPr>
        <w:spacing w:line="360" w:lineRule="auto"/>
        <w:rPr>
          <w:rFonts w:ascii="Times New Roman" w:hAnsi="Times New Roman" w:cs="Times New Roman"/>
          <w:sz w:val="20"/>
          <w:szCs w:val="20"/>
        </w:rPr>
      </w:pPr>
      <w:r w:rsidRPr="00AE7EB8">
        <w:rPr>
          <w:rFonts w:ascii="Times New Roman" w:hAnsi="Times New Roman" w:cs="Times New Roman"/>
          <w:sz w:val="20"/>
          <w:szCs w:val="20"/>
        </w:rPr>
        <w:t xml:space="preserve">Sincerely,  </w:t>
      </w:r>
    </w:p>
    <w:bookmarkEnd w:id="0"/>
    <w:p w:rsidR="00707E5D" w:rsidRPr="00707E5D" w:rsidRDefault="00707E5D" w:rsidP="00707E5D">
      <w:pPr>
        <w:widowControl/>
        <w:spacing w:line="360" w:lineRule="auto"/>
        <w:rPr>
          <w:rFonts w:ascii="Times New Roman" w:hAnsi="Times New Roman" w:cs="Times New Roman"/>
          <w:sz w:val="20"/>
          <w:szCs w:val="20"/>
        </w:rPr>
      </w:pPr>
      <w:r w:rsidRPr="00707E5D">
        <w:rPr>
          <w:rFonts w:ascii="Times New Roman" w:hAnsi="Times New Roman" w:cs="Times New Roman"/>
          <w:bCs/>
          <w:sz w:val="20"/>
          <w:szCs w:val="20"/>
        </w:rPr>
        <w:t>Tianbo Jin</w:t>
      </w:r>
      <w:r w:rsidRPr="00707E5D">
        <w:rPr>
          <w:rFonts w:ascii="Times New Roman" w:hAnsi="Times New Roman" w:cs="Times New Roman"/>
          <w:sz w:val="20"/>
          <w:szCs w:val="20"/>
        </w:rPr>
        <w:t xml:space="preserve"> </w:t>
      </w:r>
    </w:p>
    <w:p w:rsidR="00707E5D" w:rsidRPr="00707E5D" w:rsidRDefault="00707E5D" w:rsidP="00707E5D">
      <w:pPr>
        <w:widowControl/>
        <w:spacing w:line="360" w:lineRule="auto"/>
        <w:rPr>
          <w:rFonts w:ascii="Times New Roman" w:hAnsi="Times New Roman" w:cs="Times New Roman"/>
          <w:color w:val="000000"/>
          <w:sz w:val="20"/>
          <w:szCs w:val="20"/>
        </w:rPr>
      </w:pPr>
      <w:r w:rsidRPr="00707E5D">
        <w:rPr>
          <w:rFonts w:ascii="Times New Roman" w:hAnsi="Times New Roman" w:cs="Times New Roman"/>
          <w:sz w:val="20"/>
          <w:szCs w:val="20"/>
        </w:rPr>
        <w:t xml:space="preserve">Tel/Fax: </w:t>
      </w:r>
      <w:r w:rsidRPr="00707E5D">
        <w:rPr>
          <w:rFonts w:ascii="Times New Roman" w:hAnsi="Times New Roman" w:cs="Times New Roman"/>
          <w:color w:val="000000"/>
          <w:sz w:val="20"/>
          <w:szCs w:val="20"/>
        </w:rPr>
        <w:t>+86-29-33755247</w:t>
      </w:r>
    </w:p>
    <w:p w:rsidR="00707E5D" w:rsidRPr="00707E5D" w:rsidRDefault="00707E5D" w:rsidP="00707E5D">
      <w:pPr>
        <w:spacing w:line="360" w:lineRule="auto"/>
        <w:rPr>
          <w:sz w:val="20"/>
          <w:szCs w:val="20"/>
        </w:rPr>
      </w:pPr>
      <w:r w:rsidRPr="00707E5D">
        <w:rPr>
          <w:rFonts w:ascii="Times New Roman" w:hAnsi="Times New Roman" w:cs="Times New Roman"/>
          <w:sz w:val="20"/>
          <w:szCs w:val="20"/>
        </w:rPr>
        <w:t>E-mail:</w:t>
      </w:r>
      <w:bookmarkStart w:id="3" w:name="OLE_LINK35"/>
      <w:bookmarkStart w:id="4" w:name="OLE_LINK62"/>
      <w:bookmarkStart w:id="5" w:name="OLE_LINK63"/>
      <w:bookmarkStart w:id="6" w:name="OLE_LINK80"/>
      <w:r w:rsidRPr="00707E5D">
        <w:rPr>
          <w:rFonts w:ascii="Times New Roman" w:hAnsi="Times New Roman" w:cs="Times New Roman"/>
          <w:sz w:val="20"/>
          <w:szCs w:val="20"/>
        </w:rPr>
        <w:t xml:space="preserve"> tianbo</w:t>
      </w:r>
      <w:r w:rsidR="003B4279" w:rsidRPr="00707E5D">
        <w:rPr>
          <w:rFonts w:ascii="Times New Roman" w:hAnsi="Times New Roman" w:cs="Times New Roman"/>
          <w:sz w:val="20"/>
          <w:szCs w:val="20"/>
        </w:rPr>
        <w:t>jin</w:t>
      </w:r>
      <w:r w:rsidR="00A5777C">
        <w:rPr>
          <w:rFonts w:ascii="Times New Roman" w:hAnsi="Times New Roman" w:cs="Times New Roman"/>
          <w:sz w:val="20"/>
          <w:szCs w:val="20"/>
        </w:rPr>
        <w:t>201801</w:t>
      </w:r>
      <w:r w:rsidRPr="00707E5D">
        <w:rPr>
          <w:rFonts w:ascii="Times New Roman" w:hAnsi="Times New Roman" w:cs="Times New Roman"/>
          <w:sz w:val="20"/>
          <w:szCs w:val="20"/>
        </w:rPr>
        <w:t>@</w:t>
      </w:r>
      <w:r w:rsidR="003B4279">
        <w:rPr>
          <w:rFonts w:ascii="Times New Roman" w:hAnsi="Times New Roman" w:cs="Times New Roman"/>
          <w:sz w:val="20"/>
          <w:szCs w:val="20"/>
        </w:rPr>
        <w:t>163</w:t>
      </w:r>
      <w:r w:rsidRPr="00707E5D">
        <w:rPr>
          <w:rFonts w:ascii="Times New Roman" w:hAnsi="Times New Roman" w:cs="Times New Roman"/>
          <w:sz w:val="20"/>
          <w:szCs w:val="20"/>
        </w:rPr>
        <w:t>.com</w:t>
      </w:r>
      <w:bookmarkEnd w:id="3"/>
    </w:p>
    <w:bookmarkEnd w:id="4"/>
    <w:bookmarkEnd w:id="5"/>
    <w:bookmarkEnd w:id="6"/>
    <w:p w:rsidR="00707E5D" w:rsidRPr="00707E5D" w:rsidRDefault="00707E5D" w:rsidP="00707E5D">
      <w:pPr>
        <w:widowControl/>
        <w:spacing w:line="360" w:lineRule="auto"/>
        <w:jc w:val="left"/>
        <w:rPr>
          <w:rFonts w:ascii="Times New Roman" w:hAnsi="Times New Roman" w:cs="Times New Roman"/>
          <w:sz w:val="20"/>
          <w:szCs w:val="20"/>
        </w:rPr>
      </w:pPr>
      <w:r w:rsidRPr="00707E5D">
        <w:rPr>
          <w:rFonts w:ascii="Times New Roman" w:hAnsi="Times New Roman" w:cs="Times New Roman"/>
          <w:sz w:val="20"/>
          <w:szCs w:val="20"/>
        </w:rPr>
        <w:t>Address:</w:t>
      </w:r>
      <w:bookmarkStart w:id="7" w:name="OLE_LINK69"/>
      <w:bookmarkStart w:id="8" w:name="OLE_LINK70"/>
      <w:bookmarkStart w:id="9" w:name="OLE_LINK71"/>
      <w:r w:rsidRPr="00707E5D">
        <w:rPr>
          <w:rFonts w:ascii="Times New Roman" w:hAnsi="Times New Roman" w:cs="Times New Roman"/>
          <w:sz w:val="20"/>
          <w:szCs w:val="20"/>
        </w:rPr>
        <w:t xml:space="preserve"> </w:t>
      </w:r>
      <w:bookmarkEnd w:id="7"/>
      <w:bookmarkEnd w:id="8"/>
      <w:bookmarkEnd w:id="9"/>
      <w:r w:rsidRPr="00707E5D">
        <w:rPr>
          <w:rFonts w:ascii="Times New Roman" w:hAnsi="Times New Roman" w:cs="Times New Roman"/>
          <w:sz w:val="20"/>
          <w:szCs w:val="20"/>
        </w:rPr>
        <w:t>#6 Wenhui East Road, Xianyang 712082, Shaanxi, China</w:t>
      </w:r>
    </w:p>
    <w:p w:rsidR="00707E5D" w:rsidRPr="00707E5D" w:rsidRDefault="00707E5D" w:rsidP="00707E5D"/>
    <w:p w:rsidR="00EC0115" w:rsidRPr="00707E5D" w:rsidRDefault="000045E2"/>
    <w:sectPr w:rsidR="00EC0115" w:rsidRPr="00707E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45E2" w:rsidRDefault="000045E2" w:rsidP="00BC71D8">
      <w:r>
        <w:separator/>
      </w:r>
    </w:p>
  </w:endnote>
  <w:endnote w:type="continuationSeparator" w:id="0">
    <w:p w:rsidR="000045E2" w:rsidRDefault="000045E2" w:rsidP="00BC7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45E2" w:rsidRDefault="000045E2" w:rsidP="00BC71D8">
      <w:r>
        <w:separator/>
      </w:r>
    </w:p>
  </w:footnote>
  <w:footnote w:type="continuationSeparator" w:id="0">
    <w:p w:rsidR="000045E2" w:rsidRDefault="000045E2" w:rsidP="00BC71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FA0"/>
    <w:rsid w:val="000045E2"/>
    <w:rsid w:val="00146AD6"/>
    <w:rsid w:val="002F6406"/>
    <w:rsid w:val="003A473A"/>
    <w:rsid w:val="003B4279"/>
    <w:rsid w:val="005F7DD8"/>
    <w:rsid w:val="00707E5D"/>
    <w:rsid w:val="009E335F"/>
    <w:rsid w:val="00A0280E"/>
    <w:rsid w:val="00A5777C"/>
    <w:rsid w:val="00AE3D7E"/>
    <w:rsid w:val="00B159BB"/>
    <w:rsid w:val="00BB0FA0"/>
    <w:rsid w:val="00BC71D8"/>
    <w:rsid w:val="00BE4154"/>
    <w:rsid w:val="00C90DC0"/>
    <w:rsid w:val="00CB1AD2"/>
    <w:rsid w:val="00D440D3"/>
    <w:rsid w:val="00D94F33"/>
    <w:rsid w:val="00DE5F36"/>
    <w:rsid w:val="00F85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BA454A"/>
  <w15:chartTrackingRefBased/>
  <w15:docId w15:val="{E1176D87-1D35-4094-9510-C85DA06A9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7E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71D8"/>
    <w:pPr>
      <w:tabs>
        <w:tab w:val="center" w:pos="4320"/>
        <w:tab w:val="right" w:pos="8640"/>
      </w:tabs>
    </w:pPr>
  </w:style>
  <w:style w:type="character" w:customStyle="1" w:styleId="a4">
    <w:name w:val="页眉 字符"/>
    <w:basedOn w:val="a0"/>
    <w:link w:val="a3"/>
    <w:uiPriority w:val="99"/>
    <w:rsid w:val="00BC71D8"/>
  </w:style>
  <w:style w:type="paragraph" w:styleId="a5">
    <w:name w:val="footer"/>
    <w:basedOn w:val="a"/>
    <w:link w:val="a6"/>
    <w:uiPriority w:val="99"/>
    <w:unhideWhenUsed/>
    <w:rsid w:val="00BC71D8"/>
    <w:pPr>
      <w:tabs>
        <w:tab w:val="center" w:pos="4320"/>
        <w:tab w:val="right" w:pos="8640"/>
      </w:tabs>
    </w:pPr>
  </w:style>
  <w:style w:type="character" w:customStyle="1" w:styleId="a6">
    <w:name w:val="页脚 字符"/>
    <w:basedOn w:val="a0"/>
    <w:link w:val="a5"/>
    <w:uiPriority w:val="99"/>
    <w:rsid w:val="00BC71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3" Type="http://schemas.openxmlformats.org/officeDocument/2006/relationships/webSettings" Target="webSettings.xml"/><Relationship Id="rId7" Type="http://schemas.openxmlformats.org/officeDocument/2006/relationships/hyperlink" Target="javascrip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javascri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308</Words>
  <Characters>1758</Characters>
  <Application>Microsoft Office Word</Application>
  <DocSecurity>0</DocSecurity>
  <Lines>14</Lines>
  <Paragraphs>4</Paragraphs>
  <ScaleCrop>false</ScaleCrop>
  <Company>Home</Company>
  <LinksUpToDate>false</LinksUpToDate>
  <CharactersWithSpaces>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Danning Shi</cp:lastModifiedBy>
  <cp:revision>12</cp:revision>
  <dcterms:created xsi:type="dcterms:W3CDTF">2019-07-03T03:28:00Z</dcterms:created>
  <dcterms:modified xsi:type="dcterms:W3CDTF">2020-04-11T03:45:00Z</dcterms:modified>
</cp:coreProperties>
</file>