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63E9E8" w14:textId="19B9A43F" w:rsidR="00992B00" w:rsidRPr="00507E79" w:rsidRDefault="000E2CAD" w:rsidP="00251327">
      <w:pPr>
        <w:jc w:val="center"/>
        <w:rPr>
          <w:b/>
          <w:sz w:val="24"/>
        </w:rPr>
      </w:pPr>
      <w:r>
        <w:rPr>
          <w:b/>
          <w:sz w:val="24"/>
        </w:rPr>
        <w:t>Supplemental</w:t>
      </w:r>
      <w:r w:rsidR="00046F13">
        <w:rPr>
          <w:b/>
          <w:sz w:val="24"/>
        </w:rPr>
        <w:t xml:space="preserve"> </w:t>
      </w:r>
      <w:r w:rsidR="00251327" w:rsidRPr="00507E79">
        <w:rPr>
          <w:b/>
          <w:sz w:val="24"/>
        </w:rPr>
        <w:t xml:space="preserve">Table </w:t>
      </w:r>
      <w:r>
        <w:rPr>
          <w:b/>
          <w:sz w:val="24"/>
        </w:rPr>
        <w:t>1</w:t>
      </w:r>
    </w:p>
    <w:p w14:paraId="3EFD7E53" w14:textId="45C957EF" w:rsidR="00D200EE" w:rsidRDefault="00251327" w:rsidP="00827E31">
      <w:pPr>
        <w:spacing w:after="0" w:line="240" w:lineRule="auto"/>
        <w:jc w:val="center"/>
        <w:rPr>
          <w:b/>
          <w:sz w:val="24"/>
        </w:rPr>
      </w:pPr>
      <w:r w:rsidRPr="00507E79">
        <w:rPr>
          <w:b/>
          <w:sz w:val="24"/>
        </w:rPr>
        <w:t xml:space="preserve">Observed deaths, NCI </w:t>
      </w:r>
      <w:r w:rsidR="0098127A" w:rsidRPr="00507E79">
        <w:rPr>
          <w:b/>
          <w:sz w:val="24"/>
        </w:rPr>
        <w:t>U.S. rate</w:t>
      </w:r>
      <w:r w:rsidR="00C4347A" w:rsidRPr="00507E79">
        <w:rPr>
          <w:b/>
          <w:sz w:val="24"/>
        </w:rPr>
        <w:t>-</w:t>
      </w:r>
      <w:r w:rsidR="0098127A" w:rsidRPr="00507E79">
        <w:rPr>
          <w:b/>
          <w:sz w:val="24"/>
        </w:rPr>
        <w:t>based</w:t>
      </w:r>
      <w:r w:rsidR="00C7709A" w:rsidRPr="00507E79">
        <w:rPr>
          <w:b/>
          <w:sz w:val="24"/>
        </w:rPr>
        <w:t xml:space="preserve"> </w:t>
      </w:r>
      <w:proofErr w:type="spellStart"/>
      <w:r w:rsidR="0098127A" w:rsidRPr="00507E79">
        <w:rPr>
          <w:b/>
          <w:sz w:val="24"/>
        </w:rPr>
        <w:t>SMRs</w:t>
      </w:r>
      <w:r w:rsidR="00323FC9" w:rsidRPr="00507E79">
        <w:rPr>
          <w:b/>
          <w:sz w:val="24"/>
          <w:vertAlign w:val="superscript"/>
        </w:rPr>
        <w:t>a</w:t>
      </w:r>
      <w:proofErr w:type="spellEnd"/>
      <w:r w:rsidR="00323FC9" w:rsidRPr="00507E79">
        <w:rPr>
          <w:b/>
          <w:sz w:val="24"/>
          <w:vertAlign w:val="superscript"/>
        </w:rPr>
        <w:t>.</w:t>
      </w:r>
      <w:r w:rsidR="00AD0B68" w:rsidRPr="00507E79">
        <w:rPr>
          <w:b/>
          <w:sz w:val="24"/>
          <w:vertAlign w:val="superscript"/>
        </w:rPr>
        <w:t>,b.</w:t>
      </w:r>
      <w:r w:rsidR="00C4347A" w:rsidRPr="00507E79">
        <w:rPr>
          <w:b/>
          <w:sz w:val="24"/>
        </w:rPr>
        <w:t xml:space="preserve">, </w:t>
      </w:r>
      <w:r w:rsidRPr="00507E79">
        <w:rPr>
          <w:b/>
          <w:sz w:val="24"/>
        </w:rPr>
        <w:t>UPitt</w:t>
      </w:r>
      <w:r w:rsidR="0098127A" w:rsidRPr="00507E79">
        <w:rPr>
          <w:b/>
          <w:sz w:val="24"/>
        </w:rPr>
        <w:t xml:space="preserve"> </w:t>
      </w:r>
      <w:r w:rsidR="00C4347A" w:rsidRPr="00507E79">
        <w:rPr>
          <w:b/>
          <w:sz w:val="24"/>
        </w:rPr>
        <w:t xml:space="preserve">U.S. and </w:t>
      </w:r>
      <w:r w:rsidR="00A3250D" w:rsidRPr="00507E79">
        <w:rPr>
          <w:b/>
          <w:sz w:val="24"/>
        </w:rPr>
        <w:t>regional rate</w:t>
      </w:r>
      <w:r w:rsidR="0098127A" w:rsidRPr="00507E79">
        <w:rPr>
          <w:b/>
          <w:sz w:val="24"/>
        </w:rPr>
        <w:t xml:space="preserve">-based </w:t>
      </w:r>
      <w:proofErr w:type="spellStart"/>
      <w:r w:rsidR="0098127A" w:rsidRPr="00507E79">
        <w:rPr>
          <w:b/>
          <w:sz w:val="24"/>
        </w:rPr>
        <w:t>SMRs</w:t>
      </w:r>
      <w:r w:rsidR="00AD0B68" w:rsidRPr="00507E79">
        <w:rPr>
          <w:b/>
          <w:sz w:val="24"/>
          <w:vertAlign w:val="superscript"/>
        </w:rPr>
        <w:t>b</w:t>
      </w:r>
      <w:proofErr w:type="spellEnd"/>
      <w:r w:rsidR="001253CB" w:rsidRPr="00507E79">
        <w:rPr>
          <w:b/>
          <w:sz w:val="24"/>
          <w:vertAlign w:val="superscript"/>
        </w:rPr>
        <w:t>.</w:t>
      </w:r>
      <w:r w:rsidR="00981379" w:rsidRPr="00507E79">
        <w:rPr>
          <w:b/>
          <w:sz w:val="24"/>
        </w:rPr>
        <w:t xml:space="preserve"> for </w:t>
      </w:r>
    </w:p>
    <w:p w14:paraId="7DC37520" w14:textId="627C124F" w:rsidR="00041344" w:rsidRPr="00507E79" w:rsidRDefault="00462908" w:rsidP="00041344">
      <w:pPr>
        <w:spacing w:after="0" w:line="240" w:lineRule="auto"/>
        <w:jc w:val="center"/>
        <w:rPr>
          <w:b/>
          <w:sz w:val="24"/>
        </w:rPr>
      </w:pPr>
      <w:r w:rsidRPr="00507E79">
        <w:rPr>
          <w:b/>
          <w:sz w:val="24"/>
        </w:rPr>
        <w:t xml:space="preserve">key </w:t>
      </w:r>
      <w:r w:rsidR="00981379" w:rsidRPr="00507E79">
        <w:rPr>
          <w:b/>
          <w:sz w:val="24"/>
        </w:rPr>
        <w:t xml:space="preserve">causes of death, </w:t>
      </w:r>
      <w:r w:rsidR="009D7770" w:rsidRPr="00507E79">
        <w:rPr>
          <w:b/>
          <w:sz w:val="24"/>
        </w:rPr>
        <w:t xml:space="preserve">by AN exposure, </w:t>
      </w:r>
      <w:r w:rsidR="00981379" w:rsidRPr="00507E79">
        <w:rPr>
          <w:b/>
          <w:sz w:val="24"/>
        </w:rPr>
        <w:t xml:space="preserve">full NCI AN cohort, </w:t>
      </w:r>
      <w:r w:rsidR="00981379" w:rsidRPr="00D200EE">
        <w:rPr>
          <w:b/>
          <w:sz w:val="24"/>
        </w:rPr>
        <w:t>19</w:t>
      </w:r>
      <w:r w:rsidR="006F4605" w:rsidRPr="00D200EE">
        <w:rPr>
          <w:b/>
          <w:sz w:val="24"/>
        </w:rPr>
        <w:t>42</w:t>
      </w:r>
      <w:r w:rsidR="00981379" w:rsidRPr="00D200EE">
        <w:rPr>
          <w:b/>
          <w:sz w:val="24"/>
        </w:rPr>
        <w:t>-</w:t>
      </w:r>
      <w:r w:rsidR="00745AFC">
        <w:rPr>
          <w:b/>
          <w:sz w:val="24"/>
        </w:rPr>
        <w:t>2011 (</w:t>
      </w:r>
      <w:r w:rsidR="00981379" w:rsidRPr="00D200EE">
        <w:rPr>
          <w:b/>
          <w:sz w:val="24"/>
        </w:rPr>
        <w:t>201</w:t>
      </w:r>
      <w:r w:rsidR="007A4C94" w:rsidRPr="00D200EE">
        <w:rPr>
          <w:b/>
          <w:sz w:val="24"/>
        </w:rPr>
        <w:t>2</w:t>
      </w:r>
      <w:r w:rsidR="00745AFC">
        <w:rPr>
          <w:b/>
          <w:sz w:val="24"/>
        </w:rPr>
        <w:t>)</w:t>
      </w:r>
    </w:p>
    <w:p w14:paraId="4C3064C7" w14:textId="08D358D4" w:rsidR="00827E31" w:rsidRPr="00827E31" w:rsidRDefault="00827E31" w:rsidP="00827E31">
      <w:pPr>
        <w:spacing w:after="0" w:line="240" w:lineRule="auto"/>
        <w:jc w:val="center"/>
        <w:rPr>
          <w:b/>
        </w:rPr>
      </w:pPr>
    </w:p>
    <w:tbl>
      <w:tblPr>
        <w:tblStyle w:val="TableGrid"/>
        <w:tblW w:w="10425" w:type="dxa"/>
        <w:jc w:val="center"/>
        <w:tblLayout w:type="fixed"/>
        <w:tblLook w:val="04A0" w:firstRow="1" w:lastRow="0" w:firstColumn="1" w:lastColumn="0" w:noHBand="0" w:noVBand="1"/>
      </w:tblPr>
      <w:tblGrid>
        <w:gridCol w:w="2335"/>
        <w:gridCol w:w="905"/>
        <w:gridCol w:w="1861"/>
        <w:gridCol w:w="809"/>
        <w:gridCol w:w="1735"/>
        <w:gridCol w:w="881"/>
        <w:gridCol w:w="1899"/>
      </w:tblGrid>
      <w:tr w:rsidR="008534C0" w14:paraId="66AC587D" w14:textId="77777777" w:rsidTr="00A36FE9">
        <w:trPr>
          <w:trHeight w:val="710"/>
          <w:jc w:val="center"/>
        </w:trPr>
        <w:tc>
          <w:tcPr>
            <w:tcW w:w="2335" w:type="dxa"/>
            <w:vMerge w:val="restart"/>
            <w:shd w:val="clear" w:color="auto" w:fill="D9D9D9" w:themeFill="background1" w:themeFillShade="D9"/>
            <w:vAlign w:val="bottom"/>
          </w:tcPr>
          <w:p w14:paraId="77971675" w14:textId="77777777" w:rsidR="008534C0" w:rsidRPr="00507E79" w:rsidRDefault="008534C0" w:rsidP="0064565C">
            <w:pPr>
              <w:jc w:val="center"/>
            </w:pPr>
          </w:p>
        </w:tc>
        <w:tc>
          <w:tcPr>
            <w:tcW w:w="2766" w:type="dxa"/>
            <w:gridSpan w:val="2"/>
            <w:shd w:val="clear" w:color="auto" w:fill="D9D9D9" w:themeFill="background1" w:themeFillShade="D9"/>
            <w:vAlign w:val="bottom"/>
          </w:tcPr>
          <w:p w14:paraId="7A45837B" w14:textId="309DB840" w:rsidR="008534C0" w:rsidRPr="00507E79" w:rsidRDefault="008534C0" w:rsidP="00EB7242">
            <w:pPr>
              <w:jc w:val="center"/>
              <w:rPr>
                <w:b/>
              </w:rPr>
            </w:pPr>
            <w:r>
              <w:rPr>
                <w:b/>
              </w:rPr>
              <w:t>All causes of death</w:t>
            </w:r>
          </w:p>
        </w:tc>
        <w:tc>
          <w:tcPr>
            <w:tcW w:w="2544" w:type="dxa"/>
            <w:gridSpan w:val="2"/>
            <w:shd w:val="clear" w:color="auto" w:fill="D9D9D9" w:themeFill="background1" w:themeFillShade="D9"/>
            <w:vAlign w:val="bottom"/>
          </w:tcPr>
          <w:p w14:paraId="2F1628C4" w14:textId="763508DC" w:rsidR="008534C0" w:rsidRPr="00507E79" w:rsidRDefault="008534C0" w:rsidP="00EB7242">
            <w:pPr>
              <w:jc w:val="center"/>
              <w:rPr>
                <w:b/>
              </w:rPr>
            </w:pPr>
            <w:r w:rsidRPr="00507E79">
              <w:rPr>
                <w:b/>
              </w:rPr>
              <w:t>Lung and bronchus</w:t>
            </w:r>
          </w:p>
        </w:tc>
        <w:tc>
          <w:tcPr>
            <w:tcW w:w="2780" w:type="dxa"/>
            <w:gridSpan w:val="2"/>
            <w:shd w:val="clear" w:color="auto" w:fill="D9D9D9" w:themeFill="background1" w:themeFillShade="D9"/>
            <w:vAlign w:val="bottom"/>
          </w:tcPr>
          <w:p w14:paraId="1086DB8A" w14:textId="2CF346BF" w:rsidR="008534C0" w:rsidRPr="00507E79" w:rsidRDefault="008534C0" w:rsidP="0027102F">
            <w:pPr>
              <w:jc w:val="center"/>
              <w:rPr>
                <w:b/>
              </w:rPr>
            </w:pPr>
            <w:r w:rsidRPr="00507E79">
              <w:rPr>
                <w:b/>
              </w:rPr>
              <w:t>Urinary bladder</w:t>
            </w:r>
          </w:p>
          <w:p w14:paraId="0026AC4B" w14:textId="41C94CBA" w:rsidR="008534C0" w:rsidRPr="00507E79" w:rsidRDefault="008534C0" w:rsidP="0027102F">
            <w:pPr>
              <w:jc w:val="center"/>
              <w:rPr>
                <w:b/>
              </w:rPr>
            </w:pPr>
            <w:r w:rsidRPr="00507E79">
              <w:rPr>
                <w:b/>
              </w:rPr>
              <w:t>(underlying cause only)</w:t>
            </w:r>
          </w:p>
        </w:tc>
      </w:tr>
      <w:tr w:rsidR="00A36FE9" w14:paraId="29FBA42A" w14:textId="77777777" w:rsidTr="00A36FE9">
        <w:trPr>
          <w:trHeight w:val="350"/>
          <w:jc w:val="center"/>
        </w:trPr>
        <w:tc>
          <w:tcPr>
            <w:tcW w:w="2335" w:type="dxa"/>
            <w:vMerge/>
            <w:shd w:val="clear" w:color="auto" w:fill="D9D9D9" w:themeFill="background1" w:themeFillShade="D9"/>
            <w:vAlign w:val="bottom"/>
          </w:tcPr>
          <w:p w14:paraId="7CCBA9CC" w14:textId="77777777" w:rsidR="008534C0" w:rsidRPr="00507E79" w:rsidRDefault="008534C0" w:rsidP="0005089C">
            <w:pPr>
              <w:jc w:val="center"/>
            </w:pPr>
          </w:p>
        </w:tc>
        <w:tc>
          <w:tcPr>
            <w:tcW w:w="905" w:type="dxa"/>
            <w:shd w:val="clear" w:color="auto" w:fill="D9D9D9" w:themeFill="background1" w:themeFillShade="D9"/>
            <w:vAlign w:val="bottom"/>
          </w:tcPr>
          <w:p w14:paraId="2C3DDF09" w14:textId="77777777" w:rsidR="008534C0" w:rsidRPr="00507E79" w:rsidRDefault="008534C0" w:rsidP="007D655D">
            <w:pPr>
              <w:jc w:val="center"/>
              <w:rPr>
                <w:b/>
              </w:rPr>
            </w:pPr>
            <w:proofErr w:type="spellStart"/>
            <w:r w:rsidRPr="00507E79">
              <w:rPr>
                <w:b/>
              </w:rPr>
              <w:t>Obs</w:t>
            </w:r>
            <w:proofErr w:type="spellEnd"/>
          </w:p>
        </w:tc>
        <w:tc>
          <w:tcPr>
            <w:tcW w:w="1861" w:type="dxa"/>
            <w:shd w:val="clear" w:color="auto" w:fill="D9D9D9" w:themeFill="background1" w:themeFillShade="D9"/>
            <w:vAlign w:val="bottom"/>
          </w:tcPr>
          <w:p w14:paraId="5CA233B6" w14:textId="77777777" w:rsidR="008534C0" w:rsidRPr="00507E79" w:rsidRDefault="008534C0" w:rsidP="007D655D">
            <w:pPr>
              <w:jc w:val="center"/>
              <w:rPr>
                <w:b/>
              </w:rPr>
            </w:pPr>
            <w:r w:rsidRPr="00507E79">
              <w:rPr>
                <w:b/>
              </w:rPr>
              <w:t>SMR (95%CI)</w:t>
            </w:r>
          </w:p>
        </w:tc>
        <w:tc>
          <w:tcPr>
            <w:tcW w:w="809" w:type="dxa"/>
            <w:shd w:val="clear" w:color="auto" w:fill="D9D9D9" w:themeFill="background1" w:themeFillShade="D9"/>
            <w:vAlign w:val="bottom"/>
          </w:tcPr>
          <w:p w14:paraId="5F2823A8" w14:textId="77777777" w:rsidR="008534C0" w:rsidRPr="00507E79" w:rsidRDefault="008534C0" w:rsidP="007D655D">
            <w:pPr>
              <w:jc w:val="center"/>
              <w:rPr>
                <w:b/>
              </w:rPr>
            </w:pPr>
            <w:proofErr w:type="spellStart"/>
            <w:r w:rsidRPr="00507E79">
              <w:rPr>
                <w:b/>
              </w:rPr>
              <w:t>Obs</w:t>
            </w:r>
            <w:proofErr w:type="spellEnd"/>
          </w:p>
        </w:tc>
        <w:tc>
          <w:tcPr>
            <w:tcW w:w="1735" w:type="dxa"/>
            <w:shd w:val="clear" w:color="auto" w:fill="D9D9D9" w:themeFill="background1" w:themeFillShade="D9"/>
            <w:vAlign w:val="bottom"/>
          </w:tcPr>
          <w:p w14:paraId="21ECD3C0" w14:textId="77777777" w:rsidR="008534C0" w:rsidRPr="00507E79" w:rsidRDefault="008534C0" w:rsidP="007D655D">
            <w:pPr>
              <w:jc w:val="center"/>
              <w:rPr>
                <w:b/>
              </w:rPr>
            </w:pPr>
            <w:r w:rsidRPr="00507E79">
              <w:rPr>
                <w:b/>
              </w:rPr>
              <w:t>SMR (95%CI)</w:t>
            </w:r>
          </w:p>
        </w:tc>
        <w:tc>
          <w:tcPr>
            <w:tcW w:w="881" w:type="dxa"/>
            <w:shd w:val="clear" w:color="auto" w:fill="D9D9D9" w:themeFill="background1" w:themeFillShade="D9"/>
            <w:vAlign w:val="bottom"/>
          </w:tcPr>
          <w:p w14:paraId="15843FEC" w14:textId="77777777" w:rsidR="008534C0" w:rsidRPr="00507E79" w:rsidRDefault="008534C0" w:rsidP="007D655D">
            <w:pPr>
              <w:jc w:val="center"/>
              <w:rPr>
                <w:b/>
              </w:rPr>
            </w:pPr>
            <w:proofErr w:type="spellStart"/>
            <w:r w:rsidRPr="00507E79">
              <w:rPr>
                <w:b/>
              </w:rPr>
              <w:t>Obs</w:t>
            </w:r>
            <w:proofErr w:type="spellEnd"/>
          </w:p>
        </w:tc>
        <w:tc>
          <w:tcPr>
            <w:tcW w:w="1899" w:type="dxa"/>
            <w:shd w:val="clear" w:color="auto" w:fill="D9D9D9" w:themeFill="background1" w:themeFillShade="D9"/>
            <w:vAlign w:val="bottom"/>
          </w:tcPr>
          <w:p w14:paraId="0D950C0A" w14:textId="77777777" w:rsidR="008534C0" w:rsidRPr="00507E79" w:rsidRDefault="008534C0" w:rsidP="007D655D">
            <w:pPr>
              <w:jc w:val="center"/>
              <w:rPr>
                <w:b/>
              </w:rPr>
            </w:pPr>
            <w:r w:rsidRPr="00507E79">
              <w:rPr>
                <w:b/>
              </w:rPr>
              <w:t>SMR (95%CI)</w:t>
            </w:r>
          </w:p>
        </w:tc>
      </w:tr>
      <w:tr w:rsidR="00EB2171" w14:paraId="25E8FFA2" w14:textId="77777777" w:rsidTr="00A36FE9">
        <w:trPr>
          <w:trHeight w:val="432"/>
          <w:jc w:val="center"/>
        </w:trPr>
        <w:tc>
          <w:tcPr>
            <w:tcW w:w="10425" w:type="dxa"/>
            <w:gridSpan w:val="7"/>
            <w:shd w:val="clear" w:color="auto" w:fill="D9D9D9" w:themeFill="background1" w:themeFillShade="D9"/>
            <w:vAlign w:val="center"/>
          </w:tcPr>
          <w:p w14:paraId="216B214B" w14:textId="5284DD0D" w:rsidR="00EB2171" w:rsidRPr="00EB2171" w:rsidRDefault="00EB2171" w:rsidP="0027102F">
            <w:pPr>
              <w:jc w:val="center"/>
              <w:rPr>
                <w:b/>
              </w:rPr>
            </w:pPr>
            <w:r w:rsidRPr="00EB2171">
              <w:rPr>
                <w:b/>
              </w:rPr>
              <w:t>Total Cohort</w:t>
            </w:r>
          </w:p>
        </w:tc>
      </w:tr>
      <w:tr w:rsidR="00305A35" w14:paraId="1045D282" w14:textId="77777777" w:rsidTr="00A36FE9">
        <w:trPr>
          <w:trHeight w:val="432"/>
          <w:jc w:val="center"/>
        </w:trPr>
        <w:tc>
          <w:tcPr>
            <w:tcW w:w="2335" w:type="dxa"/>
            <w:shd w:val="clear" w:color="auto" w:fill="D9D9D9" w:themeFill="background1" w:themeFillShade="D9"/>
            <w:vAlign w:val="center"/>
          </w:tcPr>
          <w:p w14:paraId="7B1AD71A" w14:textId="1E12DAC9" w:rsidR="00305A35" w:rsidRPr="00507E79" w:rsidRDefault="00305A35" w:rsidP="00305A35">
            <w:pPr>
              <w:jc w:val="center"/>
              <w:rPr>
                <w:b/>
              </w:rPr>
            </w:pPr>
            <w:r>
              <w:rPr>
                <w:b/>
              </w:rPr>
              <w:t>NCI (U.S.) 2011</w:t>
            </w:r>
          </w:p>
        </w:tc>
        <w:tc>
          <w:tcPr>
            <w:tcW w:w="905" w:type="dxa"/>
            <w:vAlign w:val="center"/>
          </w:tcPr>
          <w:p w14:paraId="4FBB0A76" w14:textId="560BCEF0" w:rsidR="00305A35" w:rsidRPr="00227DB1" w:rsidRDefault="00305A35" w:rsidP="00305A35">
            <w:pPr>
              <w:jc w:val="center"/>
            </w:pPr>
            <w:r>
              <w:t>8124</w:t>
            </w:r>
          </w:p>
        </w:tc>
        <w:tc>
          <w:tcPr>
            <w:tcW w:w="1861" w:type="dxa"/>
            <w:vAlign w:val="center"/>
          </w:tcPr>
          <w:p w14:paraId="558D412F" w14:textId="1E0EC36D" w:rsidR="00305A35" w:rsidRPr="00227DB1" w:rsidRDefault="00305A35" w:rsidP="00305A35">
            <w:pPr>
              <w:jc w:val="center"/>
            </w:pPr>
            <w:r>
              <w:t>0.79 (0.78-0.81)</w:t>
            </w:r>
          </w:p>
        </w:tc>
        <w:tc>
          <w:tcPr>
            <w:tcW w:w="809" w:type="dxa"/>
            <w:vAlign w:val="center"/>
          </w:tcPr>
          <w:p w14:paraId="270A8CA1" w14:textId="353DD3F8" w:rsidR="00305A35" w:rsidRPr="00507E79" w:rsidRDefault="00305A35" w:rsidP="00305A35">
            <w:pPr>
              <w:jc w:val="center"/>
            </w:pPr>
            <w:r w:rsidRPr="00507E79">
              <w:t>808</w:t>
            </w:r>
          </w:p>
        </w:tc>
        <w:tc>
          <w:tcPr>
            <w:tcW w:w="1735" w:type="dxa"/>
            <w:vAlign w:val="center"/>
          </w:tcPr>
          <w:p w14:paraId="5AC1CD2F" w14:textId="1FF9ACA9" w:rsidR="00305A35" w:rsidRPr="00507E79" w:rsidRDefault="00305A35" w:rsidP="00305A35">
            <w:pPr>
              <w:jc w:val="center"/>
            </w:pPr>
            <w:r w:rsidRPr="00507E79">
              <w:t>0.87 (0.81-0.93)</w:t>
            </w:r>
          </w:p>
        </w:tc>
        <w:tc>
          <w:tcPr>
            <w:tcW w:w="881" w:type="dxa"/>
            <w:vAlign w:val="center"/>
          </w:tcPr>
          <w:p w14:paraId="57E975F7" w14:textId="49218C55" w:rsidR="00305A35" w:rsidRPr="00507E79" w:rsidRDefault="00305A35" w:rsidP="00305A35">
            <w:pPr>
              <w:jc w:val="center"/>
            </w:pPr>
            <w:r w:rsidRPr="00507E79">
              <w:t>55</w:t>
            </w:r>
          </w:p>
        </w:tc>
        <w:tc>
          <w:tcPr>
            <w:tcW w:w="1899" w:type="dxa"/>
            <w:vAlign w:val="center"/>
          </w:tcPr>
          <w:p w14:paraId="325F622B" w14:textId="2711695B" w:rsidR="00305A35" w:rsidRPr="00507E79" w:rsidRDefault="00305A35" w:rsidP="00305A35">
            <w:pPr>
              <w:jc w:val="center"/>
            </w:pPr>
            <w:r w:rsidRPr="00507E79">
              <w:t>0.84 (0.63-1.10)</w:t>
            </w:r>
          </w:p>
        </w:tc>
      </w:tr>
      <w:tr w:rsidR="00A36FE9" w14:paraId="2C7DA922" w14:textId="77777777" w:rsidTr="00A36FE9">
        <w:trPr>
          <w:trHeight w:val="432"/>
          <w:jc w:val="center"/>
        </w:trPr>
        <w:tc>
          <w:tcPr>
            <w:tcW w:w="2335" w:type="dxa"/>
            <w:shd w:val="clear" w:color="auto" w:fill="D9D9D9" w:themeFill="background1" w:themeFillShade="D9"/>
            <w:vAlign w:val="center"/>
          </w:tcPr>
          <w:p w14:paraId="44A0EFEC" w14:textId="3C5E1278" w:rsidR="00305A35" w:rsidRPr="00507E79" w:rsidRDefault="00305A35" w:rsidP="00305A35">
            <w:pPr>
              <w:jc w:val="center"/>
              <w:rPr>
                <w:b/>
              </w:rPr>
            </w:pPr>
            <w:r w:rsidRPr="00507E79">
              <w:rPr>
                <w:b/>
              </w:rPr>
              <w:t>UPitt (regional)</w:t>
            </w:r>
            <w:r>
              <w:rPr>
                <w:b/>
              </w:rPr>
              <w:t xml:space="preserve"> 2011</w:t>
            </w:r>
          </w:p>
        </w:tc>
        <w:tc>
          <w:tcPr>
            <w:tcW w:w="905" w:type="dxa"/>
            <w:vAlign w:val="center"/>
          </w:tcPr>
          <w:p w14:paraId="6D211A28" w14:textId="7BD36EF1" w:rsidR="00305A35" w:rsidRPr="00227DB1" w:rsidRDefault="001A67F0" w:rsidP="00305A35">
            <w:pPr>
              <w:jc w:val="center"/>
            </w:pPr>
            <w:r>
              <w:t>8124</w:t>
            </w:r>
          </w:p>
        </w:tc>
        <w:tc>
          <w:tcPr>
            <w:tcW w:w="1861" w:type="dxa"/>
            <w:vAlign w:val="center"/>
          </w:tcPr>
          <w:p w14:paraId="29F5602D" w14:textId="5B0C30D1" w:rsidR="00305A35" w:rsidRPr="00227DB1" w:rsidRDefault="001A67F0" w:rsidP="00305A35">
            <w:pPr>
              <w:jc w:val="center"/>
            </w:pPr>
            <w:r>
              <w:t>0.73 (0.72-0.75)</w:t>
            </w:r>
          </w:p>
        </w:tc>
        <w:tc>
          <w:tcPr>
            <w:tcW w:w="809" w:type="dxa"/>
            <w:vAlign w:val="center"/>
          </w:tcPr>
          <w:p w14:paraId="26AAE63E" w14:textId="3C6D4C8C" w:rsidR="00305A35" w:rsidRPr="008F089D" w:rsidRDefault="00305A35" w:rsidP="00305A35">
            <w:pPr>
              <w:jc w:val="center"/>
            </w:pPr>
            <w:r w:rsidRPr="00507E79">
              <w:t>808</w:t>
            </w:r>
          </w:p>
        </w:tc>
        <w:tc>
          <w:tcPr>
            <w:tcW w:w="1735" w:type="dxa"/>
            <w:vAlign w:val="center"/>
          </w:tcPr>
          <w:p w14:paraId="054FB00B" w14:textId="722C0B53" w:rsidR="00305A35" w:rsidRPr="008F089D" w:rsidRDefault="00305A35" w:rsidP="00305A35">
            <w:pPr>
              <w:jc w:val="center"/>
            </w:pPr>
            <w:r w:rsidRPr="00507E79">
              <w:t>0.74</w:t>
            </w:r>
            <w:r w:rsidR="00B13872">
              <w:t xml:space="preserve"> </w:t>
            </w:r>
            <w:r w:rsidRPr="00507E79">
              <w:t>(0.69-0.79)</w:t>
            </w:r>
          </w:p>
        </w:tc>
        <w:tc>
          <w:tcPr>
            <w:tcW w:w="881" w:type="dxa"/>
            <w:vAlign w:val="center"/>
          </w:tcPr>
          <w:p w14:paraId="5D214F77" w14:textId="4B1BEAB2" w:rsidR="00305A35" w:rsidRPr="00227DB1" w:rsidRDefault="00305A35" w:rsidP="00305A35">
            <w:pPr>
              <w:jc w:val="center"/>
            </w:pPr>
            <w:r w:rsidRPr="00507E79">
              <w:t>55</w:t>
            </w:r>
          </w:p>
        </w:tc>
        <w:tc>
          <w:tcPr>
            <w:tcW w:w="1899" w:type="dxa"/>
            <w:vAlign w:val="center"/>
          </w:tcPr>
          <w:p w14:paraId="61F26E48" w14:textId="0907929F" w:rsidR="00305A35" w:rsidRPr="00227DB1" w:rsidRDefault="00305A35" w:rsidP="00305A35">
            <w:pPr>
              <w:jc w:val="center"/>
            </w:pPr>
            <w:r w:rsidRPr="00507E79">
              <w:t>0.81 (0.61-1.05)</w:t>
            </w:r>
          </w:p>
        </w:tc>
      </w:tr>
      <w:tr w:rsidR="00A36FE9" w14:paraId="1A17925C" w14:textId="77777777" w:rsidTr="006E5908">
        <w:trPr>
          <w:trHeight w:val="432"/>
          <w:jc w:val="center"/>
        </w:trPr>
        <w:tc>
          <w:tcPr>
            <w:tcW w:w="2335" w:type="dxa"/>
            <w:shd w:val="clear" w:color="auto" w:fill="D9D9D9" w:themeFill="background1" w:themeFillShade="D9"/>
            <w:vAlign w:val="center"/>
          </w:tcPr>
          <w:p w14:paraId="573F1F22" w14:textId="50CF14FA" w:rsidR="00305A35" w:rsidRPr="00507E79" w:rsidRDefault="00305A35" w:rsidP="00305A35">
            <w:pPr>
              <w:jc w:val="center"/>
              <w:rPr>
                <w:b/>
              </w:rPr>
            </w:pPr>
            <w:r w:rsidRPr="00507E79">
              <w:rPr>
                <w:b/>
              </w:rPr>
              <w:t>UPitt (regional)</w:t>
            </w:r>
            <w:r>
              <w:rPr>
                <w:b/>
              </w:rPr>
              <w:t xml:space="preserve"> 2012</w:t>
            </w:r>
          </w:p>
        </w:tc>
        <w:tc>
          <w:tcPr>
            <w:tcW w:w="905" w:type="dxa"/>
            <w:vAlign w:val="center"/>
          </w:tcPr>
          <w:p w14:paraId="2B9A381D" w14:textId="2C28009A" w:rsidR="00305A35" w:rsidRPr="00227DB1" w:rsidRDefault="00305A35" w:rsidP="00305A35">
            <w:pPr>
              <w:jc w:val="center"/>
            </w:pPr>
            <w:r w:rsidRPr="00227DB1">
              <w:t>8124</w:t>
            </w:r>
          </w:p>
        </w:tc>
        <w:tc>
          <w:tcPr>
            <w:tcW w:w="1861" w:type="dxa"/>
            <w:vAlign w:val="center"/>
          </w:tcPr>
          <w:p w14:paraId="5667856E" w14:textId="15ABCDB8" w:rsidR="00305A35" w:rsidRPr="00227DB1" w:rsidRDefault="00305A35" w:rsidP="00305A35">
            <w:pPr>
              <w:jc w:val="center"/>
            </w:pPr>
            <w:r w:rsidRPr="00227DB1">
              <w:t>0.70 (0.68-0.71)</w:t>
            </w:r>
          </w:p>
        </w:tc>
        <w:tc>
          <w:tcPr>
            <w:tcW w:w="809" w:type="dxa"/>
            <w:vAlign w:val="center"/>
          </w:tcPr>
          <w:p w14:paraId="1DC14218" w14:textId="7AFFC10A" w:rsidR="00305A35" w:rsidRPr="008F089D" w:rsidRDefault="00305A35" w:rsidP="00305A35">
            <w:pPr>
              <w:jc w:val="center"/>
            </w:pPr>
            <w:r w:rsidRPr="008F089D">
              <w:t>808</w:t>
            </w:r>
          </w:p>
        </w:tc>
        <w:tc>
          <w:tcPr>
            <w:tcW w:w="1735" w:type="dxa"/>
            <w:vAlign w:val="center"/>
          </w:tcPr>
          <w:p w14:paraId="1A1160B9" w14:textId="409D9B7D" w:rsidR="00305A35" w:rsidRPr="008F089D" w:rsidRDefault="00305A35" w:rsidP="00305A35">
            <w:pPr>
              <w:jc w:val="center"/>
            </w:pPr>
            <w:r w:rsidRPr="008F089D">
              <w:t>0.7</w:t>
            </w:r>
            <w:r>
              <w:t xml:space="preserve">1 </w:t>
            </w:r>
            <w:r w:rsidRPr="008F089D">
              <w:t>(0.6</w:t>
            </w:r>
            <w:r>
              <w:t>6</w:t>
            </w:r>
            <w:r w:rsidRPr="008F089D">
              <w:t>-0.7</w:t>
            </w:r>
            <w:r>
              <w:t>6</w:t>
            </w:r>
            <w:r w:rsidRPr="008F089D">
              <w:t>)</w:t>
            </w:r>
          </w:p>
        </w:tc>
        <w:tc>
          <w:tcPr>
            <w:tcW w:w="881" w:type="dxa"/>
            <w:shd w:val="clear" w:color="auto" w:fill="auto"/>
            <w:vAlign w:val="center"/>
          </w:tcPr>
          <w:p w14:paraId="27B8500E" w14:textId="7962D1D0" w:rsidR="00305A35" w:rsidRPr="00227DB1" w:rsidRDefault="00305A35" w:rsidP="00305A35">
            <w:pPr>
              <w:jc w:val="center"/>
            </w:pPr>
            <w:r w:rsidRPr="00227DB1">
              <w:t>55</w:t>
            </w:r>
          </w:p>
        </w:tc>
        <w:tc>
          <w:tcPr>
            <w:tcW w:w="1899" w:type="dxa"/>
            <w:shd w:val="clear" w:color="auto" w:fill="auto"/>
            <w:vAlign w:val="center"/>
          </w:tcPr>
          <w:p w14:paraId="64E4016D" w14:textId="5F181CBC" w:rsidR="00305A35" w:rsidRPr="00227DB1" w:rsidRDefault="00305A35" w:rsidP="00305A35">
            <w:pPr>
              <w:jc w:val="center"/>
            </w:pPr>
            <w:r w:rsidRPr="00227DB1">
              <w:t>0.76 (0.57-0.99)</w:t>
            </w:r>
          </w:p>
        </w:tc>
      </w:tr>
      <w:tr w:rsidR="00305A35" w14:paraId="2499C966" w14:textId="77777777" w:rsidTr="00A36FE9">
        <w:trPr>
          <w:trHeight w:val="432"/>
          <w:jc w:val="center"/>
        </w:trPr>
        <w:tc>
          <w:tcPr>
            <w:tcW w:w="10425" w:type="dxa"/>
            <w:gridSpan w:val="7"/>
            <w:shd w:val="clear" w:color="auto" w:fill="D9D9D9" w:themeFill="background1" w:themeFillShade="D9"/>
            <w:vAlign w:val="center"/>
          </w:tcPr>
          <w:p w14:paraId="5FB101AA" w14:textId="46028065" w:rsidR="00305A35" w:rsidRPr="00EB2171" w:rsidRDefault="00305A35" w:rsidP="00305A35">
            <w:pPr>
              <w:jc w:val="center"/>
              <w:rPr>
                <w:b/>
              </w:rPr>
            </w:pPr>
            <w:r w:rsidRPr="00EB2171">
              <w:rPr>
                <w:b/>
              </w:rPr>
              <w:t>AN-Unexposed</w:t>
            </w:r>
          </w:p>
        </w:tc>
      </w:tr>
      <w:tr w:rsidR="00B36BFC" w14:paraId="15EB55AE" w14:textId="77777777" w:rsidTr="00A36FE9">
        <w:trPr>
          <w:trHeight w:val="432"/>
          <w:jc w:val="center"/>
        </w:trPr>
        <w:tc>
          <w:tcPr>
            <w:tcW w:w="2335" w:type="dxa"/>
            <w:shd w:val="clear" w:color="auto" w:fill="D9D9D9" w:themeFill="background1" w:themeFillShade="D9"/>
            <w:vAlign w:val="center"/>
          </w:tcPr>
          <w:p w14:paraId="0E18F2AE" w14:textId="31A34275" w:rsidR="00B36BFC" w:rsidRPr="00507E79" w:rsidRDefault="00B36BFC" w:rsidP="00B36BFC">
            <w:pPr>
              <w:jc w:val="center"/>
              <w:rPr>
                <w:b/>
              </w:rPr>
            </w:pPr>
            <w:r>
              <w:rPr>
                <w:b/>
              </w:rPr>
              <w:t>NCI (U.S.) 2011</w:t>
            </w:r>
          </w:p>
        </w:tc>
        <w:tc>
          <w:tcPr>
            <w:tcW w:w="905" w:type="dxa"/>
            <w:vAlign w:val="center"/>
          </w:tcPr>
          <w:p w14:paraId="6E22AB37" w14:textId="1E0E1FC0" w:rsidR="00B36BFC" w:rsidRPr="00227DB1" w:rsidRDefault="00B36BFC" w:rsidP="00B36BFC">
            <w:pPr>
              <w:jc w:val="center"/>
            </w:pPr>
            <w:r>
              <w:t>2731</w:t>
            </w:r>
          </w:p>
        </w:tc>
        <w:tc>
          <w:tcPr>
            <w:tcW w:w="1861" w:type="dxa"/>
            <w:vAlign w:val="center"/>
          </w:tcPr>
          <w:p w14:paraId="430F4B0D" w14:textId="1EE4D8ED" w:rsidR="00B36BFC" w:rsidRPr="00227DB1" w:rsidRDefault="00B36BFC" w:rsidP="00B36BFC">
            <w:pPr>
              <w:jc w:val="center"/>
            </w:pPr>
            <w:r>
              <w:t>0.82 (0.79-0.85)</w:t>
            </w:r>
          </w:p>
        </w:tc>
        <w:tc>
          <w:tcPr>
            <w:tcW w:w="809" w:type="dxa"/>
            <w:vAlign w:val="center"/>
          </w:tcPr>
          <w:p w14:paraId="3CBF051E" w14:textId="7E662BB0" w:rsidR="00B36BFC" w:rsidRPr="00507E79" w:rsidRDefault="00B36BFC" w:rsidP="00B36BFC">
            <w:pPr>
              <w:jc w:val="center"/>
            </w:pPr>
            <w:r w:rsidRPr="00507E79">
              <w:t>249</w:t>
            </w:r>
          </w:p>
        </w:tc>
        <w:tc>
          <w:tcPr>
            <w:tcW w:w="1735" w:type="dxa"/>
            <w:vAlign w:val="center"/>
          </w:tcPr>
          <w:p w14:paraId="0734301C" w14:textId="30A6F6AD" w:rsidR="00B36BFC" w:rsidRPr="00507E79" w:rsidRDefault="00B36BFC" w:rsidP="00B36BFC">
            <w:pPr>
              <w:jc w:val="center"/>
            </w:pPr>
            <w:r w:rsidRPr="00507E79">
              <w:t>0.84 (0.74-0.95)</w:t>
            </w:r>
          </w:p>
        </w:tc>
        <w:tc>
          <w:tcPr>
            <w:tcW w:w="881" w:type="dxa"/>
            <w:vAlign w:val="center"/>
          </w:tcPr>
          <w:p w14:paraId="78265E56" w14:textId="22C895CD" w:rsidR="00B36BFC" w:rsidRPr="00507E79" w:rsidRDefault="00B36BFC" w:rsidP="00B36BFC">
            <w:pPr>
              <w:jc w:val="center"/>
            </w:pPr>
            <w:r w:rsidRPr="00507E79">
              <w:t>16</w:t>
            </w:r>
          </w:p>
        </w:tc>
        <w:tc>
          <w:tcPr>
            <w:tcW w:w="1899" w:type="dxa"/>
            <w:vAlign w:val="center"/>
          </w:tcPr>
          <w:p w14:paraId="72FE03F9" w14:textId="042795DE" w:rsidR="00B36BFC" w:rsidRPr="00507E79" w:rsidRDefault="00B36BFC" w:rsidP="00B36BFC">
            <w:pPr>
              <w:jc w:val="center"/>
            </w:pPr>
            <w:r w:rsidRPr="00507E79">
              <w:t>0.81 (0.46-1.31)</w:t>
            </w:r>
          </w:p>
        </w:tc>
      </w:tr>
      <w:tr w:rsidR="00A36FE9" w14:paraId="4C4CB7FE" w14:textId="77777777" w:rsidTr="00A36FE9">
        <w:trPr>
          <w:trHeight w:val="432"/>
          <w:jc w:val="center"/>
        </w:trPr>
        <w:tc>
          <w:tcPr>
            <w:tcW w:w="2335" w:type="dxa"/>
            <w:shd w:val="clear" w:color="auto" w:fill="D9D9D9" w:themeFill="background1" w:themeFillShade="D9"/>
            <w:vAlign w:val="center"/>
          </w:tcPr>
          <w:p w14:paraId="0C42B74C" w14:textId="75DF8798" w:rsidR="00B36BFC" w:rsidRPr="00507E79" w:rsidRDefault="00B36BFC" w:rsidP="00B36BFC">
            <w:pPr>
              <w:jc w:val="center"/>
              <w:rPr>
                <w:b/>
              </w:rPr>
            </w:pPr>
            <w:r w:rsidRPr="00507E79">
              <w:rPr>
                <w:b/>
              </w:rPr>
              <w:t>UPitt (regional)</w:t>
            </w:r>
            <w:r>
              <w:rPr>
                <w:b/>
              </w:rPr>
              <w:t xml:space="preserve"> 2011</w:t>
            </w:r>
          </w:p>
        </w:tc>
        <w:tc>
          <w:tcPr>
            <w:tcW w:w="905" w:type="dxa"/>
            <w:vAlign w:val="center"/>
          </w:tcPr>
          <w:p w14:paraId="767EA4D0" w14:textId="1B428B13" w:rsidR="00B36BFC" w:rsidRPr="00227DB1" w:rsidRDefault="001A67F0" w:rsidP="00B36BFC">
            <w:pPr>
              <w:jc w:val="center"/>
            </w:pPr>
            <w:r>
              <w:t>2731</w:t>
            </w:r>
          </w:p>
        </w:tc>
        <w:tc>
          <w:tcPr>
            <w:tcW w:w="1861" w:type="dxa"/>
            <w:vAlign w:val="center"/>
          </w:tcPr>
          <w:p w14:paraId="7385C754" w14:textId="6724B231" w:rsidR="00B36BFC" w:rsidRPr="00227DB1" w:rsidRDefault="001A67F0" w:rsidP="00B36BFC">
            <w:pPr>
              <w:jc w:val="center"/>
            </w:pPr>
            <w:r>
              <w:t>0.75 (0.72-0.78)</w:t>
            </w:r>
          </w:p>
        </w:tc>
        <w:tc>
          <w:tcPr>
            <w:tcW w:w="809" w:type="dxa"/>
            <w:vAlign w:val="center"/>
          </w:tcPr>
          <w:p w14:paraId="21459EDB" w14:textId="7F146B2B" w:rsidR="00B36BFC" w:rsidRPr="008F089D" w:rsidRDefault="00B36BFC" w:rsidP="00B36BFC">
            <w:pPr>
              <w:jc w:val="center"/>
            </w:pPr>
            <w:r w:rsidRPr="00507E79">
              <w:t>249</w:t>
            </w:r>
          </w:p>
        </w:tc>
        <w:tc>
          <w:tcPr>
            <w:tcW w:w="1735" w:type="dxa"/>
            <w:vAlign w:val="center"/>
          </w:tcPr>
          <w:p w14:paraId="06EBFBBF" w14:textId="4D604176" w:rsidR="00B36BFC" w:rsidRPr="008F089D" w:rsidRDefault="00B36BFC" w:rsidP="00B36BFC">
            <w:pPr>
              <w:jc w:val="center"/>
            </w:pPr>
            <w:r w:rsidRPr="00507E79">
              <w:t>0.73 (0.64-0.82)</w:t>
            </w:r>
          </w:p>
        </w:tc>
        <w:tc>
          <w:tcPr>
            <w:tcW w:w="881" w:type="dxa"/>
            <w:vAlign w:val="center"/>
          </w:tcPr>
          <w:p w14:paraId="26258D1B" w14:textId="34BCD51F" w:rsidR="00B36BFC" w:rsidRPr="00227DB1" w:rsidRDefault="00B36BFC" w:rsidP="00B36BFC">
            <w:pPr>
              <w:jc w:val="center"/>
            </w:pPr>
            <w:r w:rsidRPr="00507E79">
              <w:t>16</w:t>
            </w:r>
          </w:p>
        </w:tc>
        <w:tc>
          <w:tcPr>
            <w:tcW w:w="1899" w:type="dxa"/>
            <w:vAlign w:val="center"/>
          </w:tcPr>
          <w:p w14:paraId="09A2F990" w14:textId="4B48C5E0" w:rsidR="00B36BFC" w:rsidRPr="00227DB1" w:rsidRDefault="00B36BFC" w:rsidP="00B36BFC">
            <w:pPr>
              <w:jc w:val="center"/>
            </w:pPr>
            <w:r w:rsidRPr="00507E79">
              <w:t>0.77 (0.44-1.25)</w:t>
            </w:r>
          </w:p>
        </w:tc>
      </w:tr>
      <w:tr w:rsidR="00A36FE9" w14:paraId="306A374C" w14:textId="77777777" w:rsidTr="00A36FE9">
        <w:trPr>
          <w:trHeight w:val="432"/>
          <w:jc w:val="center"/>
        </w:trPr>
        <w:tc>
          <w:tcPr>
            <w:tcW w:w="2335" w:type="dxa"/>
            <w:shd w:val="clear" w:color="auto" w:fill="D9D9D9" w:themeFill="background1" w:themeFillShade="D9"/>
            <w:vAlign w:val="center"/>
          </w:tcPr>
          <w:p w14:paraId="363B6B55" w14:textId="11A7586F" w:rsidR="00B36BFC" w:rsidRPr="00507E79" w:rsidRDefault="00B36BFC" w:rsidP="00B36BFC">
            <w:pPr>
              <w:jc w:val="center"/>
              <w:rPr>
                <w:b/>
              </w:rPr>
            </w:pPr>
            <w:r w:rsidRPr="00507E79">
              <w:rPr>
                <w:b/>
              </w:rPr>
              <w:t>UPitt (regional)</w:t>
            </w:r>
            <w:r>
              <w:rPr>
                <w:b/>
              </w:rPr>
              <w:t xml:space="preserve"> 2012</w:t>
            </w:r>
          </w:p>
        </w:tc>
        <w:tc>
          <w:tcPr>
            <w:tcW w:w="905" w:type="dxa"/>
            <w:vAlign w:val="center"/>
          </w:tcPr>
          <w:p w14:paraId="2091707A" w14:textId="1966443C" w:rsidR="00B36BFC" w:rsidRPr="00227DB1" w:rsidRDefault="00B36BFC" w:rsidP="00B36BFC">
            <w:pPr>
              <w:jc w:val="center"/>
            </w:pPr>
            <w:r w:rsidRPr="00227DB1">
              <w:t>2731</w:t>
            </w:r>
          </w:p>
        </w:tc>
        <w:tc>
          <w:tcPr>
            <w:tcW w:w="1861" w:type="dxa"/>
            <w:vAlign w:val="center"/>
          </w:tcPr>
          <w:p w14:paraId="0694AE92" w14:textId="03548259" w:rsidR="00B36BFC" w:rsidRPr="00227DB1" w:rsidRDefault="00B36BFC" w:rsidP="00B36BFC">
            <w:pPr>
              <w:jc w:val="center"/>
            </w:pPr>
            <w:r w:rsidRPr="00227DB1">
              <w:t>0.71 (0.69-0.74)</w:t>
            </w:r>
          </w:p>
        </w:tc>
        <w:tc>
          <w:tcPr>
            <w:tcW w:w="809" w:type="dxa"/>
            <w:vAlign w:val="center"/>
          </w:tcPr>
          <w:p w14:paraId="40778E16" w14:textId="5C194DEC" w:rsidR="00B36BFC" w:rsidRPr="008F089D" w:rsidRDefault="00B36BFC" w:rsidP="00B36BFC">
            <w:pPr>
              <w:jc w:val="center"/>
            </w:pPr>
            <w:r w:rsidRPr="008F089D">
              <w:t>249</w:t>
            </w:r>
          </w:p>
        </w:tc>
        <w:tc>
          <w:tcPr>
            <w:tcW w:w="1735" w:type="dxa"/>
            <w:vAlign w:val="center"/>
          </w:tcPr>
          <w:p w14:paraId="4592C4E6" w14:textId="51CF3C6A" w:rsidR="00B36BFC" w:rsidRPr="008F089D" w:rsidRDefault="00B36BFC" w:rsidP="00B36BFC">
            <w:pPr>
              <w:jc w:val="center"/>
            </w:pPr>
            <w:r w:rsidRPr="008F089D">
              <w:t>0.7</w:t>
            </w:r>
            <w:r>
              <w:t>0</w:t>
            </w:r>
            <w:r w:rsidRPr="008F089D">
              <w:t xml:space="preserve"> (0.6</w:t>
            </w:r>
            <w:r>
              <w:t>2</w:t>
            </w:r>
            <w:r w:rsidRPr="008F089D">
              <w:t>-0.</w:t>
            </w:r>
            <w:r>
              <w:t>79</w:t>
            </w:r>
            <w:r w:rsidRPr="008F089D">
              <w:t>)</w:t>
            </w:r>
          </w:p>
        </w:tc>
        <w:tc>
          <w:tcPr>
            <w:tcW w:w="881" w:type="dxa"/>
            <w:vAlign w:val="center"/>
          </w:tcPr>
          <w:p w14:paraId="2A987C67" w14:textId="164D8BA6" w:rsidR="00B36BFC" w:rsidRPr="00227DB1" w:rsidRDefault="00B36BFC" w:rsidP="00B36BFC">
            <w:pPr>
              <w:jc w:val="center"/>
            </w:pPr>
            <w:r w:rsidRPr="00227DB1">
              <w:t>16</w:t>
            </w:r>
          </w:p>
        </w:tc>
        <w:tc>
          <w:tcPr>
            <w:tcW w:w="1899" w:type="dxa"/>
            <w:vAlign w:val="center"/>
          </w:tcPr>
          <w:p w14:paraId="36E954E2" w14:textId="37F30A50" w:rsidR="00B36BFC" w:rsidRPr="00227DB1" w:rsidRDefault="00B36BFC" w:rsidP="00B36BFC">
            <w:pPr>
              <w:jc w:val="center"/>
            </w:pPr>
            <w:r w:rsidRPr="00227DB1">
              <w:t>0.72 (0.41-1.18)</w:t>
            </w:r>
          </w:p>
        </w:tc>
      </w:tr>
      <w:tr w:rsidR="00B36BFC" w14:paraId="6B9B039A" w14:textId="77777777" w:rsidTr="00A36FE9">
        <w:trPr>
          <w:trHeight w:val="432"/>
          <w:jc w:val="center"/>
        </w:trPr>
        <w:tc>
          <w:tcPr>
            <w:tcW w:w="10425" w:type="dxa"/>
            <w:gridSpan w:val="7"/>
            <w:shd w:val="clear" w:color="auto" w:fill="D9D9D9" w:themeFill="background1" w:themeFillShade="D9"/>
            <w:vAlign w:val="center"/>
          </w:tcPr>
          <w:p w14:paraId="1D233AFF" w14:textId="610B4824" w:rsidR="00B36BFC" w:rsidRPr="00EB2171" w:rsidRDefault="00B36BFC" w:rsidP="00B36BFC">
            <w:pPr>
              <w:jc w:val="center"/>
              <w:rPr>
                <w:b/>
              </w:rPr>
            </w:pPr>
            <w:r w:rsidRPr="00EB2171">
              <w:rPr>
                <w:b/>
              </w:rPr>
              <w:t>AN-Exposed</w:t>
            </w:r>
          </w:p>
        </w:tc>
      </w:tr>
      <w:tr w:rsidR="00B36BFC" w14:paraId="7C4D2E8D" w14:textId="77777777" w:rsidTr="00A36FE9">
        <w:trPr>
          <w:trHeight w:val="432"/>
          <w:jc w:val="center"/>
        </w:trPr>
        <w:tc>
          <w:tcPr>
            <w:tcW w:w="2335" w:type="dxa"/>
            <w:shd w:val="clear" w:color="auto" w:fill="D9D9D9" w:themeFill="background1" w:themeFillShade="D9"/>
            <w:vAlign w:val="center"/>
          </w:tcPr>
          <w:p w14:paraId="4259EE7B" w14:textId="3B906BD0" w:rsidR="00B36BFC" w:rsidRPr="00507E79" w:rsidRDefault="00B36BFC" w:rsidP="00B36BFC">
            <w:pPr>
              <w:jc w:val="center"/>
              <w:rPr>
                <w:b/>
              </w:rPr>
            </w:pPr>
            <w:r>
              <w:rPr>
                <w:b/>
              </w:rPr>
              <w:t>NCI (U.S.) 2011</w:t>
            </w:r>
          </w:p>
        </w:tc>
        <w:tc>
          <w:tcPr>
            <w:tcW w:w="905" w:type="dxa"/>
            <w:vAlign w:val="center"/>
          </w:tcPr>
          <w:p w14:paraId="0F1EB469" w14:textId="5EE8B4BA" w:rsidR="00B36BFC" w:rsidRPr="00227DB1" w:rsidRDefault="00B36BFC" w:rsidP="00B36BFC">
            <w:pPr>
              <w:jc w:val="center"/>
            </w:pPr>
            <w:r>
              <w:t>5393</w:t>
            </w:r>
          </w:p>
        </w:tc>
        <w:tc>
          <w:tcPr>
            <w:tcW w:w="1861" w:type="dxa"/>
            <w:vAlign w:val="center"/>
          </w:tcPr>
          <w:p w14:paraId="27FBDDD0" w14:textId="206A352A" w:rsidR="00B36BFC" w:rsidRPr="00227DB1" w:rsidRDefault="00B36BFC" w:rsidP="00B36BFC">
            <w:pPr>
              <w:jc w:val="center"/>
            </w:pPr>
            <w:r>
              <w:t>0.79 (0.77-0.81)</w:t>
            </w:r>
          </w:p>
        </w:tc>
        <w:tc>
          <w:tcPr>
            <w:tcW w:w="809" w:type="dxa"/>
            <w:vAlign w:val="center"/>
          </w:tcPr>
          <w:p w14:paraId="04793AD9" w14:textId="4CB32355" w:rsidR="00B36BFC" w:rsidRPr="00507E79" w:rsidRDefault="00B36BFC" w:rsidP="00B36BFC">
            <w:pPr>
              <w:jc w:val="center"/>
            </w:pPr>
            <w:r w:rsidRPr="00507E79">
              <w:t>559</w:t>
            </w:r>
          </w:p>
        </w:tc>
        <w:tc>
          <w:tcPr>
            <w:tcW w:w="1735" w:type="dxa"/>
            <w:vAlign w:val="center"/>
          </w:tcPr>
          <w:p w14:paraId="39D358D8" w14:textId="0F5F433B" w:rsidR="00B36BFC" w:rsidRPr="00507E79" w:rsidRDefault="00B36BFC" w:rsidP="00B36BFC">
            <w:pPr>
              <w:jc w:val="center"/>
            </w:pPr>
            <w:r w:rsidRPr="00507E79">
              <w:t>0.88 (0.81-0.96)</w:t>
            </w:r>
          </w:p>
        </w:tc>
        <w:tc>
          <w:tcPr>
            <w:tcW w:w="881" w:type="dxa"/>
            <w:vAlign w:val="center"/>
          </w:tcPr>
          <w:p w14:paraId="7C043147" w14:textId="0461BED0" w:rsidR="00B36BFC" w:rsidRPr="00507E79" w:rsidRDefault="00B36BFC" w:rsidP="00B36BFC">
            <w:pPr>
              <w:jc w:val="center"/>
            </w:pPr>
            <w:r w:rsidRPr="00507E79">
              <w:t>39</w:t>
            </w:r>
          </w:p>
        </w:tc>
        <w:tc>
          <w:tcPr>
            <w:tcW w:w="1899" w:type="dxa"/>
            <w:vAlign w:val="center"/>
          </w:tcPr>
          <w:p w14:paraId="47E376B1" w14:textId="34E1E364" w:rsidR="00B36BFC" w:rsidRPr="00507E79" w:rsidRDefault="00B36BFC" w:rsidP="00B36BFC">
            <w:pPr>
              <w:jc w:val="center"/>
            </w:pPr>
            <w:r w:rsidRPr="00507E79">
              <w:t>0.86 (0.61-1.17)</w:t>
            </w:r>
          </w:p>
        </w:tc>
      </w:tr>
      <w:tr w:rsidR="00A36FE9" w14:paraId="370050E6" w14:textId="77777777" w:rsidTr="00A36FE9">
        <w:trPr>
          <w:trHeight w:val="432"/>
          <w:jc w:val="center"/>
        </w:trPr>
        <w:tc>
          <w:tcPr>
            <w:tcW w:w="2335" w:type="dxa"/>
            <w:shd w:val="clear" w:color="auto" w:fill="D9D9D9" w:themeFill="background1" w:themeFillShade="D9"/>
            <w:vAlign w:val="center"/>
          </w:tcPr>
          <w:p w14:paraId="6B20BAFD" w14:textId="32CC4932" w:rsidR="00B36BFC" w:rsidRPr="00507E79" w:rsidRDefault="00B36BFC" w:rsidP="00B36BFC">
            <w:pPr>
              <w:jc w:val="center"/>
              <w:rPr>
                <w:b/>
              </w:rPr>
            </w:pPr>
            <w:r w:rsidRPr="00507E79">
              <w:rPr>
                <w:b/>
              </w:rPr>
              <w:t>UPitt (regional)</w:t>
            </w:r>
            <w:r>
              <w:rPr>
                <w:b/>
              </w:rPr>
              <w:t xml:space="preserve"> 2011</w:t>
            </w:r>
          </w:p>
        </w:tc>
        <w:tc>
          <w:tcPr>
            <w:tcW w:w="905" w:type="dxa"/>
            <w:vAlign w:val="center"/>
          </w:tcPr>
          <w:p w14:paraId="61B2682E" w14:textId="12A32B89" w:rsidR="00B36BFC" w:rsidRPr="00227DB1" w:rsidRDefault="001A67F0" w:rsidP="00B36BFC">
            <w:pPr>
              <w:jc w:val="center"/>
            </w:pPr>
            <w:r>
              <w:t>5393</w:t>
            </w:r>
          </w:p>
        </w:tc>
        <w:tc>
          <w:tcPr>
            <w:tcW w:w="1861" w:type="dxa"/>
            <w:vAlign w:val="center"/>
          </w:tcPr>
          <w:p w14:paraId="145398B0" w14:textId="7F826B9E" w:rsidR="00B36BFC" w:rsidRPr="00227DB1" w:rsidRDefault="001A67F0" w:rsidP="00B36BFC">
            <w:pPr>
              <w:jc w:val="center"/>
            </w:pPr>
            <w:r>
              <w:t>0.72 (0.71-0.74)</w:t>
            </w:r>
          </w:p>
        </w:tc>
        <w:tc>
          <w:tcPr>
            <w:tcW w:w="809" w:type="dxa"/>
            <w:vAlign w:val="center"/>
          </w:tcPr>
          <w:p w14:paraId="66154198" w14:textId="4890CD5D" w:rsidR="00B36BFC" w:rsidRPr="008F089D" w:rsidRDefault="00B36BFC" w:rsidP="00B36BFC">
            <w:pPr>
              <w:jc w:val="center"/>
            </w:pPr>
            <w:r w:rsidRPr="00507E79">
              <w:t>559</w:t>
            </w:r>
          </w:p>
        </w:tc>
        <w:tc>
          <w:tcPr>
            <w:tcW w:w="1735" w:type="dxa"/>
            <w:vAlign w:val="center"/>
          </w:tcPr>
          <w:p w14:paraId="5882641F" w14:textId="76234CE3" w:rsidR="00B36BFC" w:rsidRPr="008F089D" w:rsidRDefault="00B36BFC" w:rsidP="00B36BFC">
            <w:pPr>
              <w:jc w:val="center"/>
            </w:pPr>
            <w:r w:rsidRPr="00507E79">
              <w:t>0.74 (0.68-0.80)</w:t>
            </w:r>
          </w:p>
        </w:tc>
        <w:tc>
          <w:tcPr>
            <w:tcW w:w="881" w:type="dxa"/>
            <w:vAlign w:val="center"/>
          </w:tcPr>
          <w:p w14:paraId="1D47D56D" w14:textId="2DDFA2FB" w:rsidR="00B36BFC" w:rsidRPr="00227DB1" w:rsidRDefault="00B36BFC" w:rsidP="00B36BFC">
            <w:pPr>
              <w:jc w:val="center"/>
            </w:pPr>
            <w:r w:rsidRPr="00507E79">
              <w:t>39</w:t>
            </w:r>
          </w:p>
        </w:tc>
        <w:tc>
          <w:tcPr>
            <w:tcW w:w="1899" w:type="dxa"/>
            <w:vAlign w:val="center"/>
          </w:tcPr>
          <w:p w14:paraId="67D37A1B" w14:textId="777C3359" w:rsidR="00B36BFC" w:rsidRPr="00227DB1" w:rsidRDefault="00B36BFC" w:rsidP="00B36BFC">
            <w:pPr>
              <w:jc w:val="center"/>
            </w:pPr>
            <w:r w:rsidRPr="00507E79">
              <w:t>0.83 (0.59-1.13)</w:t>
            </w:r>
          </w:p>
        </w:tc>
      </w:tr>
      <w:tr w:rsidR="00A36FE9" w14:paraId="501E4D19" w14:textId="77777777" w:rsidTr="00A36FE9">
        <w:trPr>
          <w:trHeight w:val="432"/>
          <w:jc w:val="center"/>
        </w:trPr>
        <w:tc>
          <w:tcPr>
            <w:tcW w:w="2335" w:type="dxa"/>
            <w:shd w:val="clear" w:color="auto" w:fill="D9D9D9" w:themeFill="background1" w:themeFillShade="D9"/>
            <w:vAlign w:val="center"/>
          </w:tcPr>
          <w:p w14:paraId="7C4F76DF" w14:textId="6220CA58" w:rsidR="00B36BFC" w:rsidRPr="00507E79" w:rsidRDefault="00B36BFC" w:rsidP="00B36BFC">
            <w:pPr>
              <w:jc w:val="center"/>
              <w:rPr>
                <w:b/>
              </w:rPr>
            </w:pPr>
            <w:r w:rsidRPr="00507E79">
              <w:rPr>
                <w:b/>
              </w:rPr>
              <w:t>UPitt (regional)</w:t>
            </w:r>
            <w:r>
              <w:rPr>
                <w:b/>
              </w:rPr>
              <w:t xml:space="preserve"> 2012</w:t>
            </w:r>
          </w:p>
        </w:tc>
        <w:tc>
          <w:tcPr>
            <w:tcW w:w="905" w:type="dxa"/>
            <w:vAlign w:val="center"/>
          </w:tcPr>
          <w:p w14:paraId="0F9035E3" w14:textId="7102C524" w:rsidR="00B36BFC" w:rsidRPr="00227DB1" w:rsidRDefault="00B36BFC" w:rsidP="00B36BFC">
            <w:pPr>
              <w:jc w:val="center"/>
            </w:pPr>
            <w:r w:rsidRPr="00227DB1">
              <w:t>5393</w:t>
            </w:r>
          </w:p>
        </w:tc>
        <w:tc>
          <w:tcPr>
            <w:tcW w:w="1861" w:type="dxa"/>
            <w:vAlign w:val="center"/>
          </w:tcPr>
          <w:p w14:paraId="2A6FF618" w14:textId="1251F7EF" w:rsidR="00B36BFC" w:rsidRPr="00227DB1" w:rsidRDefault="00B36BFC" w:rsidP="00B36BFC">
            <w:pPr>
              <w:jc w:val="center"/>
            </w:pPr>
            <w:r w:rsidRPr="00227DB1">
              <w:t>0.69 (0.67-0.71)</w:t>
            </w:r>
          </w:p>
        </w:tc>
        <w:tc>
          <w:tcPr>
            <w:tcW w:w="809" w:type="dxa"/>
            <w:vAlign w:val="center"/>
          </w:tcPr>
          <w:p w14:paraId="2228789B" w14:textId="6DA1370E" w:rsidR="00B36BFC" w:rsidRPr="008F089D" w:rsidRDefault="00B36BFC" w:rsidP="00B36BFC">
            <w:pPr>
              <w:jc w:val="center"/>
            </w:pPr>
            <w:r w:rsidRPr="008F089D">
              <w:t>559</w:t>
            </w:r>
          </w:p>
        </w:tc>
        <w:tc>
          <w:tcPr>
            <w:tcW w:w="1735" w:type="dxa"/>
            <w:vAlign w:val="center"/>
          </w:tcPr>
          <w:p w14:paraId="05A78A6F" w14:textId="5CCA0CDE" w:rsidR="00B36BFC" w:rsidRPr="008F089D" w:rsidRDefault="00B36BFC" w:rsidP="00B36BFC">
            <w:pPr>
              <w:jc w:val="center"/>
            </w:pPr>
            <w:r w:rsidRPr="008F089D">
              <w:t>0.7</w:t>
            </w:r>
            <w:r>
              <w:t>1</w:t>
            </w:r>
            <w:r w:rsidRPr="008F089D">
              <w:t xml:space="preserve"> (0.6</w:t>
            </w:r>
            <w:r>
              <w:t>6</w:t>
            </w:r>
            <w:r w:rsidRPr="008F089D">
              <w:t>-0.</w:t>
            </w:r>
            <w:r>
              <w:t>77</w:t>
            </w:r>
            <w:r w:rsidRPr="008F089D">
              <w:t>)</w:t>
            </w:r>
          </w:p>
        </w:tc>
        <w:tc>
          <w:tcPr>
            <w:tcW w:w="881" w:type="dxa"/>
            <w:vAlign w:val="center"/>
          </w:tcPr>
          <w:p w14:paraId="077679AD" w14:textId="4E5C995B" w:rsidR="00B36BFC" w:rsidRPr="00227DB1" w:rsidRDefault="00B36BFC" w:rsidP="00B36BFC">
            <w:pPr>
              <w:jc w:val="center"/>
            </w:pPr>
            <w:r w:rsidRPr="00227DB1">
              <w:t>39</w:t>
            </w:r>
          </w:p>
        </w:tc>
        <w:tc>
          <w:tcPr>
            <w:tcW w:w="1899" w:type="dxa"/>
            <w:vAlign w:val="center"/>
          </w:tcPr>
          <w:p w14:paraId="6726A1E9" w14:textId="517429CD" w:rsidR="00B36BFC" w:rsidRPr="00227DB1" w:rsidRDefault="00B36BFC" w:rsidP="00B36BFC">
            <w:pPr>
              <w:jc w:val="center"/>
            </w:pPr>
            <w:r w:rsidRPr="00227DB1">
              <w:t>0.77 (0.55-1.06)</w:t>
            </w:r>
          </w:p>
        </w:tc>
      </w:tr>
    </w:tbl>
    <w:p w14:paraId="1C4A0AA8" w14:textId="77777777" w:rsidR="00992B00" w:rsidRDefault="00992B00" w:rsidP="00FA7793">
      <w:pPr>
        <w:spacing w:after="0"/>
      </w:pPr>
    </w:p>
    <w:p w14:paraId="5F879550" w14:textId="77777777" w:rsidR="00AD0B68" w:rsidRDefault="00AD0B68" w:rsidP="00FA7793">
      <w:pPr>
        <w:pStyle w:val="ListParagraph"/>
        <w:numPr>
          <w:ilvl w:val="0"/>
          <w:numId w:val="1"/>
        </w:numPr>
        <w:ind w:left="1530" w:hanging="270"/>
      </w:pPr>
      <w:r>
        <w:t>From Koutros et al. (2019) Table 2</w:t>
      </w:r>
    </w:p>
    <w:p w14:paraId="0611B7FC" w14:textId="437723A0" w:rsidR="00041344" w:rsidRDefault="00FA7793" w:rsidP="00041344">
      <w:pPr>
        <w:pStyle w:val="ListParagraph"/>
        <w:numPr>
          <w:ilvl w:val="0"/>
          <w:numId w:val="1"/>
        </w:numPr>
        <w:ind w:left="1530" w:hanging="270"/>
      </w:pPr>
      <w:r>
        <w:t>SMRs adjusted for race, sex, age and calendar time</w:t>
      </w:r>
    </w:p>
    <w:p w14:paraId="4C9E8B30" w14:textId="6FC88AD4" w:rsidR="008B67A4" w:rsidRDefault="008B67A4" w:rsidP="008B67A4"/>
    <w:p w14:paraId="7B82D36F" w14:textId="64F6433B" w:rsidR="008B67A4" w:rsidRDefault="008B67A4" w:rsidP="008B67A4">
      <w:bookmarkStart w:id="0" w:name="_GoBack"/>
      <w:bookmarkEnd w:id="0"/>
    </w:p>
    <w:p w14:paraId="567E1CA7" w14:textId="5F44E118" w:rsidR="008B67A4" w:rsidRPr="008B67A4" w:rsidRDefault="008B67A4" w:rsidP="008B67A4">
      <w:pPr>
        <w:ind w:left="1260"/>
        <w:rPr>
          <w:color w:val="FF0000"/>
        </w:rPr>
      </w:pPr>
      <w:r w:rsidRPr="008B67A4">
        <w:rPr>
          <w:color w:val="FF0000"/>
        </w:rPr>
        <w:fldChar w:fldCharType="begin"/>
      </w:r>
      <w:r w:rsidRPr="008B67A4">
        <w:rPr>
          <w:color w:val="FF0000"/>
        </w:rPr>
        <w:instrText xml:space="preserve"> FILENAME   \* MERGEFORMAT </w:instrText>
      </w:r>
      <w:r w:rsidRPr="008B67A4">
        <w:rPr>
          <w:color w:val="FF0000"/>
        </w:rPr>
        <w:fldChar w:fldCharType="separate"/>
      </w:r>
      <w:r w:rsidRPr="008B67A4">
        <w:rPr>
          <w:noProof/>
          <w:color w:val="FF0000"/>
        </w:rPr>
        <w:t>AN 2021 Reanal Paper_Supplemental Table 1_GM02.docx</w:t>
      </w:r>
      <w:r w:rsidRPr="008B67A4">
        <w:rPr>
          <w:color w:val="FF0000"/>
        </w:rPr>
        <w:fldChar w:fldCharType="end"/>
      </w:r>
    </w:p>
    <w:sectPr w:rsidR="008B67A4" w:rsidRPr="008B67A4" w:rsidSect="0031789C">
      <w:pgSz w:w="15840" w:h="12240" w:orient="landscape"/>
      <w:pgMar w:top="108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501024"/>
    <w:multiLevelType w:val="hybridMultilevel"/>
    <w:tmpl w:val="36B06D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A9CB44DE-C778-423F-9A8A-A5CCF793A025}"/>
    <w:docVar w:name="dgnword-eventsink" w:val="2322890619392"/>
  </w:docVars>
  <w:rsids>
    <w:rsidRoot w:val="004333C6"/>
    <w:rsid w:val="0000239F"/>
    <w:rsid w:val="00041344"/>
    <w:rsid w:val="00046F13"/>
    <w:rsid w:val="0005089C"/>
    <w:rsid w:val="00077713"/>
    <w:rsid w:val="000E2CAD"/>
    <w:rsid w:val="000E3082"/>
    <w:rsid w:val="00123C42"/>
    <w:rsid w:val="001253CB"/>
    <w:rsid w:val="00165463"/>
    <w:rsid w:val="00165576"/>
    <w:rsid w:val="001A67F0"/>
    <w:rsid w:val="001B7618"/>
    <w:rsid w:val="001C11CB"/>
    <w:rsid w:val="001C1794"/>
    <w:rsid w:val="00204403"/>
    <w:rsid w:val="00227DB1"/>
    <w:rsid w:val="00247810"/>
    <w:rsid w:val="00251327"/>
    <w:rsid w:val="0027102F"/>
    <w:rsid w:val="002E53DC"/>
    <w:rsid w:val="00301970"/>
    <w:rsid w:val="00305A35"/>
    <w:rsid w:val="0031789C"/>
    <w:rsid w:val="00323FC9"/>
    <w:rsid w:val="00343454"/>
    <w:rsid w:val="0038148E"/>
    <w:rsid w:val="00392FD5"/>
    <w:rsid w:val="003F1436"/>
    <w:rsid w:val="00414B4F"/>
    <w:rsid w:val="00415BB9"/>
    <w:rsid w:val="004333C6"/>
    <w:rsid w:val="00462908"/>
    <w:rsid w:val="00484045"/>
    <w:rsid w:val="00494330"/>
    <w:rsid w:val="004B0659"/>
    <w:rsid w:val="004C157D"/>
    <w:rsid w:val="00507E79"/>
    <w:rsid w:val="00532C6D"/>
    <w:rsid w:val="0055716A"/>
    <w:rsid w:val="00563EDD"/>
    <w:rsid w:val="005C3FD7"/>
    <w:rsid w:val="00605FB1"/>
    <w:rsid w:val="00607746"/>
    <w:rsid w:val="00635BEE"/>
    <w:rsid w:val="0064565C"/>
    <w:rsid w:val="00645FDD"/>
    <w:rsid w:val="00681B8E"/>
    <w:rsid w:val="006A2357"/>
    <w:rsid w:val="006E5908"/>
    <w:rsid w:val="006F4605"/>
    <w:rsid w:val="00707A8D"/>
    <w:rsid w:val="00717178"/>
    <w:rsid w:val="00720DC1"/>
    <w:rsid w:val="00745AFC"/>
    <w:rsid w:val="00782B37"/>
    <w:rsid w:val="00786A2F"/>
    <w:rsid w:val="00797207"/>
    <w:rsid w:val="007A4C94"/>
    <w:rsid w:val="007A7AA6"/>
    <w:rsid w:val="007B170A"/>
    <w:rsid w:val="007D655D"/>
    <w:rsid w:val="00804D2D"/>
    <w:rsid w:val="008140EA"/>
    <w:rsid w:val="00827E31"/>
    <w:rsid w:val="008352B7"/>
    <w:rsid w:val="00835DB0"/>
    <w:rsid w:val="008534C0"/>
    <w:rsid w:val="0085724D"/>
    <w:rsid w:val="008641E5"/>
    <w:rsid w:val="00886ED7"/>
    <w:rsid w:val="008B67A4"/>
    <w:rsid w:val="008C1027"/>
    <w:rsid w:val="008C73FF"/>
    <w:rsid w:val="008D23F9"/>
    <w:rsid w:val="008D7A21"/>
    <w:rsid w:val="008E08B7"/>
    <w:rsid w:val="008F089D"/>
    <w:rsid w:val="00904610"/>
    <w:rsid w:val="009143C8"/>
    <w:rsid w:val="00923F38"/>
    <w:rsid w:val="00964385"/>
    <w:rsid w:val="00970CCD"/>
    <w:rsid w:val="0098127A"/>
    <w:rsid w:val="00981379"/>
    <w:rsid w:val="00992B00"/>
    <w:rsid w:val="009D7770"/>
    <w:rsid w:val="00A06595"/>
    <w:rsid w:val="00A11AC6"/>
    <w:rsid w:val="00A3250D"/>
    <w:rsid w:val="00A36144"/>
    <w:rsid w:val="00A36A55"/>
    <w:rsid w:val="00A36FE9"/>
    <w:rsid w:val="00A602D0"/>
    <w:rsid w:val="00AD0B68"/>
    <w:rsid w:val="00B04404"/>
    <w:rsid w:val="00B13872"/>
    <w:rsid w:val="00B13F70"/>
    <w:rsid w:val="00B36BFC"/>
    <w:rsid w:val="00B5034F"/>
    <w:rsid w:val="00B729DF"/>
    <w:rsid w:val="00C01324"/>
    <w:rsid w:val="00C03E70"/>
    <w:rsid w:val="00C222FF"/>
    <w:rsid w:val="00C4347A"/>
    <w:rsid w:val="00C71E5C"/>
    <w:rsid w:val="00C72A5B"/>
    <w:rsid w:val="00C7709A"/>
    <w:rsid w:val="00C77DB3"/>
    <w:rsid w:val="00CC2F6B"/>
    <w:rsid w:val="00CE4DAE"/>
    <w:rsid w:val="00D05A30"/>
    <w:rsid w:val="00D157F3"/>
    <w:rsid w:val="00D15E19"/>
    <w:rsid w:val="00D200EE"/>
    <w:rsid w:val="00D23E1F"/>
    <w:rsid w:val="00D35EA3"/>
    <w:rsid w:val="00DB23D7"/>
    <w:rsid w:val="00DC61B1"/>
    <w:rsid w:val="00DF05E8"/>
    <w:rsid w:val="00DF6550"/>
    <w:rsid w:val="00E07312"/>
    <w:rsid w:val="00E1512D"/>
    <w:rsid w:val="00E367E3"/>
    <w:rsid w:val="00E735BC"/>
    <w:rsid w:val="00E739DD"/>
    <w:rsid w:val="00EB2171"/>
    <w:rsid w:val="00EB7242"/>
    <w:rsid w:val="00EF4D66"/>
    <w:rsid w:val="00F17C68"/>
    <w:rsid w:val="00F56418"/>
    <w:rsid w:val="00FA6B6B"/>
    <w:rsid w:val="00FA7793"/>
    <w:rsid w:val="00FC3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08D74"/>
  <w15:chartTrackingRefBased/>
  <w15:docId w15:val="{64A0E0EA-6A1A-4D6A-9C9C-1B5777C50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7A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A779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36A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36A5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36A5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6A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6A5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6A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6A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BE28394FC305498939B918699B7008" ma:contentTypeVersion="14" ma:contentTypeDescription="Create a new document." ma:contentTypeScope="" ma:versionID="af627e51a183be1bf9185ffad48b301d">
  <xsd:schema xmlns:xsd="http://www.w3.org/2001/XMLSchema" xmlns:xs="http://www.w3.org/2001/XMLSchema" xmlns:p="http://schemas.microsoft.com/office/2006/metadata/properties" xmlns:ns3="a73e217b-8a95-4ac5-a3a9-6873693887f4" xmlns:ns4="25037a17-84f3-40d7-94ae-60545bd0adc9" targetNamespace="http://schemas.microsoft.com/office/2006/metadata/properties" ma:root="true" ma:fieldsID="f05b3bfd5e00c1af16debeea595a747c" ns3:_="" ns4:_="">
    <xsd:import namespace="a73e217b-8a95-4ac5-a3a9-6873693887f4"/>
    <xsd:import namespace="25037a17-84f3-40d7-94ae-60545bd0adc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3e217b-8a95-4ac5-a3a9-6873693887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037a17-84f3-40d7-94ae-60545bd0adc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A1D1F68-8D34-4381-8C8A-6C3C67B424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3e217b-8a95-4ac5-a3a9-6873693887f4"/>
    <ds:schemaRef ds:uri="25037a17-84f3-40d7-94ae-60545bd0ad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96FA6C-5F19-446A-8B95-8476DAD2F2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1DB303-52A6-4F2C-B73B-2FC99B506817}">
  <ds:schemaRefs>
    <ds:schemaRef ds:uri="http://schemas.microsoft.com/office/2006/documentManagement/types"/>
    <ds:schemaRef ds:uri="http://purl.org/dc/elements/1.1/"/>
    <ds:schemaRef ds:uri="http://www.w3.org/XML/1998/namespace"/>
    <ds:schemaRef ds:uri="http://schemas.openxmlformats.org/package/2006/metadata/core-properties"/>
    <ds:schemaRef ds:uri="http://purl.org/dc/dcmitype/"/>
    <ds:schemaRef ds:uri="a73e217b-8a95-4ac5-a3a9-6873693887f4"/>
    <ds:schemaRef ds:uri="25037a17-84f3-40d7-94ae-60545bd0adc9"/>
    <ds:schemaRef ds:uri="http://schemas.microsoft.com/office/infopath/2007/PartnerControls"/>
    <ds:schemaRef ds:uri="http://schemas.microsoft.com/office/2006/metadata/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Marsh</dc:creator>
  <cp:keywords/>
  <dc:description/>
  <cp:lastModifiedBy>Gary Marsh</cp:lastModifiedBy>
  <cp:revision>3</cp:revision>
  <cp:lastPrinted>2021-08-10T14:33:00Z</cp:lastPrinted>
  <dcterms:created xsi:type="dcterms:W3CDTF">2022-03-02T16:07:00Z</dcterms:created>
  <dcterms:modified xsi:type="dcterms:W3CDTF">2022-03-02T16:08:00Z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0x01010051BE28394FC305498939B918699B7008</vt:lpwstr>
  </property>
</Properties>
</file>