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1059E" w14:textId="68EBCCD1" w:rsidR="008164EF" w:rsidRPr="008164EF" w:rsidRDefault="008164EF" w:rsidP="005F496D">
      <w:pPr>
        <w:pStyle w:val="BBAuthorName"/>
        <w:rPr>
          <w:rFonts w:ascii="Times New Roman" w:eastAsiaTheme="minorHAnsi" w:hAnsi="Times New Roman"/>
          <w:b/>
          <w:i w:val="0"/>
          <w:sz w:val="36"/>
          <w:szCs w:val="36"/>
          <w:lang w:val="en-IN"/>
        </w:rPr>
      </w:pPr>
      <w:r w:rsidRPr="008164EF">
        <w:rPr>
          <w:rFonts w:ascii="Times New Roman" w:eastAsiaTheme="minorHAnsi" w:hAnsi="Times New Roman"/>
          <w:b/>
          <w:i w:val="0"/>
          <w:sz w:val="36"/>
          <w:szCs w:val="36"/>
          <w:lang w:val="en-IN"/>
        </w:rPr>
        <w:t>Cellulose nano-fiber and fly-ash based nanohybrids: a facile</w:t>
      </w:r>
      <w:r w:rsidR="00C24A0D">
        <w:rPr>
          <w:rFonts w:ascii="Times New Roman" w:eastAsiaTheme="minorHAnsi" w:hAnsi="Times New Roman"/>
          <w:b/>
          <w:i w:val="0"/>
          <w:sz w:val="36"/>
          <w:szCs w:val="36"/>
          <w:lang w:val="en-IN"/>
        </w:rPr>
        <w:t xml:space="preserve"> and</w:t>
      </w:r>
      <w:r w:rsidRPr="008164EF">
        <w:rPr>
          <w:rFonts w:ascii="Times New Roman" w:eastAsiaTheme="minorHAnsi" w:hAnsi="Times New Roman"/>
          <w:b/>
          <w:i w:val="0"/>
          <w:sz w:val="36"/>
          <w:szCs w:val="36"/>
          <w:lang w:val="en-IN"/>
        </w:rPr>
        <w:t xml:space="preserve"> sustainable thermal insulating material</w:t>
      </w:r>
    </w:p>
    <w:p w14:paraId="4592F652" w14:textId="61003CAB" w:rsidR="008C36B8" w:rsidRDefault="008C36B8" w:rsidP="008C36B8">
      <w:pPr>
        <w:pStyle w:val="BBAuthorName"/>
        <w:spacing w:line="240" w:lineRule="auto"/>
        <w:jc w:val="left"/>
        <w:rPr>
          <w:rFonts w:ascii="Times New Roman" w:hAnsi="Times New Roman"/>
          <w:i w:val="0"/>
          <w:szCs w:val="24"/>
          <w:vertAlign w:val="superscript"/>
        </w:rPr>
      </w:pPr>
      <w:r w:rsidRPr="000C4F3C">
        <w:rPr>
          <w:rFonts w:ascii="Times New Roman" w:hAnsi="Times New Roman"/>
          <w:i w:val="0"/>
          <w:szCs w:val="24"/>
        </w:rPr>
        <w:t>Sourav Sen</w:t>
      </w:r>
      <w:r w:rsidR="004237D9">
        <w:rPr>
          <w:rFonts w:ascii="Times New Roman" w:hAnsi="Times New Roman"/>
          <w:i w:val="0"/>
          <w:iCs/>
          <w:szCs w:val="24"/>
          <w:vertAlign w:val="superscript"/>
        </w:rPr>
        <w:t>a</w:t>
      </w:r>
      <w:r w:rsidRPr="00736F0F">
        <w:rPr>
          <w:rFonts w:ascii="Times New Roman" w:hAnsi="Times New Roman"/>
          <w:i w:val="0"/>
          <w:szCs w:val="24"/>
        </w:rPr>
        <w:t>,</w:t>
      </w:r>
      <w:r w:rsidRPr="000C4F3C">
        <w:rPr>
          <w:rFonts w:ascii="Times New Roman" w:hAnsi="Times New Roman"/>
          <w:i w:val="0"/>
          <w:szCs w:val="24"/>
        </w:rPr>
        <w:t xml:space="preserve"> Ajit Singh</w:t>
      </w:r>
      <w:r w:rsidR="004237D9">
        <w:rPr>
          <w:rFonts w:ascii="Times New Roman" w:hAnsi="Times New Roman"/>
          <w:i w:val="0"/>
          <w:iCs/>
          <w:szCs w:val="24"/>
          <w:vertAlign w:val="superscript"/>
        </w:rPr>
        <w:t>a</w:t>
      </w:r>
      <w:r w:rsidRPr="000C4F3C">
        <w:rPr>
          <w:rFonts w:ascii="Times New Roman" w:hAnsi="Times New Roman"/>
          <w:i w:val="0"/>
          <w:szCs w:val="24"/>
        </w:rPr>
        <w:t>, Kamalakannan Kailasam</w:t>
      </w:r>
      <w:r w:rsidR="004237D9">
        <w:rPr>
          <w:rFonts w:ascii="Times New Roman" w:hAnsi="Times New Roman"/>
          <w:i w:val="0"/>
          <w:iCs/>
          <w:szCs w:val="24"/>
          <w:vertAlign w:val="superscript"/>
        </w:rPr>
        <w:t>a</w:t>
      </w:r>
      <w:r w:rsidRPr="000C4F3C">
        <w:rPr>
          <w:rFonts w:ascii="Times New Roman" w:hAnsi="Times New Roman"/>
          <w:i w:val="0"/>
          <w:szCs w:val="24"/>
          <w:vertAlign w:val="superscript"/>
        </w:rPr>
        <w:t>*</w:t>
      </w:r>
      <w:r w:rsidRPr="000C4F3C">
        <w:rPr>
          <w:rFonts w:ascii="Times New Roman" w:hAnsi="Times New Roman"/>
          <w:i w:val="0"/>
          <w:szCs w:val="24"/>
        </w:rPr>
        <w:t>, Chandan Bera</w:t>
      </w:r>
      <w:r w:rsidR="004237D9">
        <w:rPr>
          <w:rFonts w:ascii="Times New Roman" w:hAnsi="Times New Roman"/>
          <w:i w:val="0"/>
          <w:iCs/>
          <w:szCs w:val="24"/>
          <w:vertAlign w:val="superscript"/>
        </w:rPr>
        <w:t>a</w:t>
      </w:r>
      <w:r w:rsidRPr="000C4F3C">
        <w:rPr>
          <w:rFonts w:ascii="Times New Roman" w:hAnsi="Times New Roman"/>
          <w:i w:val="0"/>
          <w:szCs w:val="24"/>
          <w:vertAlign w:val="superscript"/>
        </w:rPr>
        <w:t>*</w:t>
      </w:r>
      <w:r w:rsidRPr="000C4F3C">
        <w:rPr>
          <w:rFonts w:ascii="Times New Roman" w:hAnsi="Times New Roman"/>
          <w:i w:val="0"/>
          <w:szCs w:val="24"/>
        </w:rPr>
        <w:t xml:space="preserve"> and Sangita Roy</w:t>
      </w:r>
      <w:r w:rsidR="004237D9">
        <w:rPr>
          <w:rFonts w:ascii="Times New Roman" w:hAnsi="Times New Roman"/>
          <w:i w:val="0"/>
          <w:iCs/>
          <w:szCs w:val="24"/>
          <w:vertAlign w:val="superscript"/>
        </w:rPr>
        <w:t>a</w:t>
      </w:r>
      <w:r w:rsidRPr="000C4F3C">
        <w:rPr>
          <w:rFonts w:ascii="Times New Roman" w:hAnsi="Times New Roman"/>
          <w:i w:val="0"/>
          <w:szCs w:val="24"/>
          <w:vertAlign w:val="superscript"/>
        </w:rPr>
        <w:t>*</w:t>
      </w:r>
    </w:p>
    <w:p w14:paraId="3EFE8728" w14:textId="0952A3DF" w:rsidR="005F496D" w:rsidRPr="008164EF" w:rsidRDefault="004237D9" w:rsidP="005F496D">
      <w:pPr>
        <w:spacing w:line="480" w:lineRule="auto"/>
        <w:jc w:val="center"/>
        <w:rPr>
          <w:rFonts w:ascii="Times New Roman" w:hAnsi="Times New Roman" w:cs="Times New Roman"/>
          <w:sz w:val="24"/>
          <w:szCs w:val="24"/>
        </w:rPr>
      </w:pPr>
      <w:r>
        <w:rPr>
          <w:rFonts w:ascii="Times New Roman" w:hAnsi="Times New Roman"/>
          <w:i/>
          <w:iCs/>
          <w:szCs w:val="24"/>
          <w:vertAlign w:val="superscript"/>
        </w:rPr>
        <w:t>a</w:t>
      </w:r>
      <w:r w:rsidR="005F496D" w:rsidRPr="008164EF">
        <w:rPr>
          <w:rFonts w:ascii="Times New Roman" w:hAnsi="Times New Roman" w:cs="Times New Roman"/>
          <w:sz w:val="24"/>
          <w:szCs w:val="24"/>
        </w:rPr>
        <w:t>Institute of Nano Science and Technology (INST), Sector 81, Knowledge City, 140306 Mohali, Punjab, India</w:t>
      </w:r>
    </w:p>
    <w:p w14:paraId="2D1E50BC" w14:textId="77777777" w:rsidR="00F912FA" w:rsidRPr="00125443" w:rsidRDefault="00F912FA" w:rsidP="00F912FA">
      <w:pPr>
        <w:spacing w:after="0" w:line="480" w:lineRule="auto"/>
        <w:jc w:val="center"/>
        <w:rPr>
          <w:rFonts w:ascii="Times New Roman" w:hAnsi="Times New Roman"/>
        </w:rPr>
      </w:pPr>
      <w:r w:rsidRPr="00125443">
        <w:rPr>
          <w:rFonts w:ascii="Times New Roman" w:hAnsi="Times New Roman"/>
        </w:rPr>
        <w:t xml:space="preserve">*Email: </w:t>
      </w:r>
      <w:r w:rsidRPr="00125443">
        <w:rPr>
          <w:rFonts w:ascii="Times New Roman" w:hAnsi="Times New Roman"/>
          <w:u w:val="single"/>
        </w:rPr>
        <w:t>sangita@inst.ac.in</w:t>
      </w:r>
    </w:p>
    <w:p w14:paraId="7F0C0426" w14:textId="77777777" w:rsidR="00F912FA" w:rsidRPr="00125443" w:rsidRDefault="00F912FA" w:rsidP="00F912FA">
      <w:pPr>
        <w:spacing w:after="0" w:line="480" w:lineRule="auto"/>
        <w:jc w:val="center"/>
        <w:rPr>
          <w:rFonts w:ascii="Times New Roman" w:hAnsi="Times New Roman"/>
          <w:u w:val="single"/>
        </w:rPr>
      </w:pPr>
      <w:r>
        <w:rPr>
          <w:rFonts w:ascii="Times New Roman" w:hAnsi="Times New Roman"/>
        </w:rPr>
        <w:t xml:space="preserve">              </w:t>
      </w:r>
      <w:r w:rsidRPr="00125443">
        <w:rPr>
          <w:rFonts w:ascii="Times New Roman" w:hAnsi="Times New Roman"/>
          <w:u w:val="single"/>
        </w:rPr>
        <w:t>chandan@inst.ac.in</w:t>
      </w:r>
    </w:p>
    <w:p w14:paraId="0B082D6E" w14:textId="77777777" w:rsidR="00F912FA" w:rsidRPr="00125443" w:rsidRDefault="00F912FA" w:rsidP="00F912FA">
      <w:pPr>
        <w:spacing w:line="480" w:lineRule="auto"/>
        <w:jc w:val="center"/>
        <w:rPr>
          <w:u w:val="single"/>
        </w:rPr>
      </w:pPr>
      <w:r>
        <w:rPr>
          <w:rFonts w:ascii="Times New Roman" w:hAnsi="Times New Roman"/>
        </w:rPr>
        <w:t xml:space="preserve">          </w:t>
      </w:r>
      <w:r w:rsidRPr="00125443">
        <w:rPr>
          <w:rFonts w:ascii="Times New Roman" w:hAnsi="Times New Roman"/>
          <w:u w:val="single"/>
        </w:rPr>
        <w:t>kamal@inst.ac.in</w:t>
      </w:r>
    </w:p>
    <w:p w14:paraId="4A678D5A" w14:textId="750851C7" w:rsidR="00A921B5" w:rsidRPr="0042247E" w:rsidRDefault="00A921B5" w:rsidP="001F55C7">
      <w:pPr>
        <w:spacing w:line="480" w:lineRule="auto"/>
        <w:rPr>
          <w:rFonts w:ascii="Times New Roman" w:hAnsi="Times New Roman" w:cs="Times New Roman"/>
          <w:b/>
          <w:bCs/>
          <w:sz w:val="28"/>
          <w:szCs w:val="28"/>
        </w:rPr>
      </w:pPr>
      <w:r w:rsidRPr="0042247E">
        <w:rPr>
          <w:rFonts w:ascii="Times New Roman" w:hAnsi="Times New Roman" w:cs="Times New Roman"/>
          <w:b/>
          <w:bCs/>
          <w:sz w:val="28"/>
          <w:szCs w:val="28"/>
        </w:rPr>
        <w:t>Table of contents</w:t>
      </w:r>
    </w:p>
    <w:p w14:paraId="3C77B73E" w14:textId="4B7E81DA" w:rsidR="00106B30" w:rsidRPr="008164EF" w:rsidRDefault="00106B30" w:rsidP="001F55C7">
      <w:pPr>
        <w:spacing w:line="480" w:lineRule="auto"/>
        <w:rPr>
          <w:rFonts w:ascii="Times New Roman" w:hAnsi="Times New Roman" w:cs="Times New Roman"/>
          <w:sz w:val="24"/>
          <w:szCs w:val="24"/>
        </w:rPr>
      </w:pPr>
      <w:r w:rsidRPr="008164EF">
        <w:rPr>
          <w:rFonts w:ascii="Times New Roman" w:hAnsi="Times New Roman" w:cs="Times New Roman"/>
          <w:sz w:val="24"/>
          <w:szCs w:val="24"/>
        </w:rPr>
        <w:t xml:space="preserve">Table S1: Table </w:t>
      </w:r>
      <w:r w:rsidR="0005410F" w:rsidRPr="008164EF">
        <w:rPr>
          <w:rFonts w:ascii="Times New Roman" w:hAnsi="Times New Roman" w:cs="Times New Roman"/>
          <w:sz w:val="24"/>
          <w:szCs w:val="24"/>
        </w:rPr>
        <w:t>displaying the</w:t>
      </w:r>
      <w:r w:rsidRPr="008164EF">
        <w:rPr>
          <w:rFonts w:ascii="Times New Roman" w:hAnsi="Times New Roman" w:cs="Times New Roman"/>
          <w:sz w:val="24"/>
          <w:szCs w:val="24"/>
        </w:rPr>
        <w:t xml:space="preserve"> </w:t>
      </w:r>
      <w:r w:rsidR="009B6445" w:rsidRPr="008164EF">
        <w:rPr>
          <w:rFonts w:ascii="Times New Roman" w:hAnsi="Times New Roman" w:cs="Times New Roman"/>
          <w:sz w:val="24"/>
          <w:szCs w:val="24"/>
        </w:rPr>
        <w:t>s</w:t>
      </w:r>
      <w:r w:rsidRPr="008164EF">
        <w:rPr>
          <w:rFonts w:ascii="Times New Roman" w:hAnsi="Times New Roman" w:cs="Times New Roman"/>
          <w:sz w:val="24"/>
          <w:szCs w:val="24"/>
        </w:rPr>
        <w:t xml:space="preserve">urface area and </w:t>
      </w:r>
      <w:r w:rsidR="0005410F" w:rsidRPr="008164EF">
        <w:rPr>
          <w:rFonts w:ascii="Times New Roman" w:hAnsi="Times New Roman" w:cs="Times New Roman"/>
          <w:sz w:val="24"/>
          <w:szCs w:val="24"/>
        </w:rPr>
        <w:t xml:space="preserve">the </w:t>
      </w:r>
      <w:r w:rsidRPr="008164EF">
        <w:rPr>
          <w:rFonts w:ascii="Times New Roman" w:hAnsi="Times New Roman" w:cs="Times New Roman"/>
          <w:sz w:val="24"/>
          <w:szCs w:val="24"/>
        </w:rPr>
        <w:t>pore volume of CNF and FA@CNF nanohybrid with different wt% of fly-ash (7</w:t>
      </w:r>
      <w:r w:rsidR="00A25C7E" w:rsidRPr="008164EF">
        <w:rPr>
          <w:rFonts w:ascii="Times New Roman" w:hAnsi="Times New Roman" w:cs="Times New Roman"/>
          <w:sz w:val="24"/>
          <w:szCs w:val="24"/>
        </w:rPr>
        <w:t>, 10</w:t>
      </w:r>
      <w:r w:rsidRPr="008164EF">
        <w:rPr>
          <w:rFonts w:ascii="Times New Roman" w:hAnsi="Times New Roman" w:cs="Times New Roman"/>
          <w:sz w:val="24"/>
          <w:szCs w:val="24"/>
        </w:rPr>
        <w:t xml:space="preserve"> an</w:t>
      </w:r>
      <w:r w:rsidR="009844FD" w:rsidRPr="008164EF">
        <w:rPr>
          <w:rFonts w:ascii="Times New Roman" w:hAnsi="Times New Roman" w:cs="Times New Roman"/>
          <w:sz w:val="24"/>
          <w:szCs w:val="24"/>
        </w:rPr>
        <w:t>d</w:t>
      </w:r>
      <w:r w:rsidRPr="008164EF">
        <w:rPr>
          <w:rFonts w:ascii="Times New Roman" w:hAnsi="Times New Roman" w:cs="Times New Roman"/>
          <w:sz w:val="24"/>
          <w:szCs w:val="24"/>
        </w:rPr>
        <w:t xml:space="preserve"> 1</w:t>
      </w:r>
      <w:r w:rsidR="00A25C7E" w:rsidRPr="008164EF">
        <w:rPr>
          <w:rFonts w:ascii="Times New Roman" w:hAnsi="Times New Roman" w:cs="Times New Roman"/>
          <w:sz w:val="24"/>
          <w:szCs w:val="24"/>
        </w:rPr>
        <w:t>5</w:t>
      </w:r>
      <w:r w:rsidRPr="008164EF">
        <w:rPr>
          <w:rFonts w:ascii="Times New Roman" w:hAnsi="Times New Roman" w:cs="Times New Roman"/>
          <w:sz w:val="24"/>
          <w:szCs w:val="24"/>
        </w:rPr>
        <w:t xml:space="preserve">%). </w:t>
      </w:r>
      <w:r w:rsidR="0005410F" w:rsidRPr="008164EF">
        <w:rPr>
          <w:rFonts w:ascii="Times New Roman" w:hAnsi="Times New Roman" w:cs="Times New Roman"/>
          <w:sz w:val="24"/>
          <w:szCs w:val="24"/>
        </w:rPr>
        <w:t>This data has been o</w:t>
      </w:r>
      <w:r w:rsidRPr="008164EF">
        <w:rPr>
          <w:rFonts w:ascii="Times New Roman" w:hAnsi="Times New Roman" w:cs="Times New Roman"/>
          <w:sz w:val="24"/>
          <w:szCs w:val="24"/>
        </w:rPr>
        <w:t>btained from desorption isotherm by BJH method.</w:t>
      </w:r>
    </w:p>
    <w:p w14:paraId="03F375DE" w14:textId="752AC04F" w:rsidR="001F55C7" w:rsidRPr="008164EF" w:rsidRDefault="00153FE0" w:rsidP="001F55C7">
      <w:pPr>
        <w:spacing w:line="480" w:lineRule="auto"/>
        <w:rPr>
          <w:rFonts w:ascii="Times New Roman" w:hAnsi="Times New Roman" w:cs="Times New Roman"/>
          <w:sz w:val="24"/>
          <w:szCs w:val="24"/>
        </w:rPr>
      </w:pPr>
      <w:r w:rsidRPr="008164EF">
        <w:rPr>
          <w:rFonts w:ascii="Times New Roman" w:hAnsi="Times New Roman" w:cs="Times New Roman"/>
          <w:sz w:val="24"/>
          <w:szCs w:val="24"/>
        </w:rPr>
        <w:t>Fig S1</w:t>
      </w:r>
      <w:r w:rsidRPr="008164EF">
        <w:rPr>
          <w:rFonts w:ascii="Times New Roman" w:hAnsi="Times New Roman" w:cs="Times New Roman"/>
          <w:b/>
          <w:bCs/>
          <w:sz w:val="24"/>
          <w:szCs w:val="24"/>
        </w:rPr>
        <w:t>:</w:t>
      </w:r>
      <w:r w:rsidRPr="008164EF">
        <w:rPr>
          <w:rFonts w:ascii="Times New Roman" w:hAnsi="Times New Roman" w:cs="Times New Roman"/>
          <w:sz w:val="24"/>
          <w:szCs w:val="24"/>
        </w:rPr>
        <w:t xml:space="preserve"> Histogram</w:t>
      </w:r>
      <w:r w:rsidR="00E0068C" w:rsidRPr="008164EF">
        <w:rPr>
          <w:rFonts w:ascii="Times New Roman" w:hAnsi="Times New Roman" w:cs="Times New Roman"/>
          <w:sz w:val="24"/>
          <w:szCs w:val="24"/>
        </w:rPr>
        <w:t xml:space="preserve"> generated</w:t>
      </w:r>
      <w:r w:rsidRPr="008164EF">
        <w:rPr>
          <w:rFonts w:ascii="Times New Roman" w:hAnsi="Times New Roman" w:cs="Times New Roman"/>
          <w:sz w:val="24"/>
          <w:szCs w:val="24"/>
        </w:rPr>
        <w:t xml:space="preserve"> from the corresponding FESEM stud</w:t>
      </w:r>
      <w:r w:rsidR="00881C79" w:rsidRPr="008164EF">
        <w:rPr>
          <w:rFonts w:ascii="Times New Roman" w:hAnsi="Times New Roman" w:cs="Times New Roman"/>
          <w:sz w:val="24"/>
          <w:szCs w:val="24"/>
        </w:rPr>
        <w:t>ies</w:t>
      </w:r>
      <w:r w:rsidRPr="008164EF">
        <w:rPr>
          <w:rFonts w:ascii="Times New Roman" w:hAnsi="Times New Roman" w:cs="Times New Roman"/>
          <w:sz w:val="24"/>
          <w:szCs w:val="24"/>
        </w:rPr>
        <w:t xml:space="preserve"> of (a) CNF aerogel and (c) FA@CNF</w:t>
      </w:r>
      <w:r w:rsidR="00B31EBE">
        <w:rPr>
          <w:rFonts w:ascii="Times New Roman" w:hAnsi="Times New Roman" w:cs="Times New Roman"/>
          <w:sz w:val="24"/>
          <w:szCs w:val="24"/>
        </w:rPr>
        <w:t>-10%</w:t>
      </w:r>
      <w:r w:rsidRPr="008164EF">
        <w:rPr>
          <w:rFonts w:ascii="Times New Roman" w:hAnsi="Times New Roman" w:cs="Times New Roman"/>
          <w:sz w:val="24"/>
          <w:szCs w:val="24"/>
        </w:rPr>
        <w:t xml:space="preserve"> nanohybrid</w:t>
      </w:r>
      <w:r w:rsidR="00881C79" w:rsidRPr="008164EF">
        <w:rPr>
          <w:rFonts w:ascii="Times New Roman" w:hAnsi="Times New Roman" w:cs="Times New Roman"/>
          <w:sz w:val="24"/>
          <w:szCs w:val="24"/>
        </w:rPr>
        <w:t>. Graphical analysis</w:t>
      </w:r>
      <w:r w:rsidRPr="008164EF">
        <w:rPr>
          <w:rFonts w:ascii="Times New Roman" w:hAnsi="Times New Roman" w:cs="Times New Roman"/>
          <w:sz w:val="24"/>
          <w:szCs w:val="24"/>
        </w:rPr>
        <w:t xml:space="preserve"> representing the </w:t>
      </w:r>
      <w:r w:rsidR="000D7BA9" w:rsidRPr="008164EF">
        <w:rPr>
          <w:rFonts w:ascii="Times New Roman" w:hAnsi="Times New Roman" w:cs="Times New Roman"/>
          <w:sz w:val="24"/>
          <w:szCs w:val="24"/>
        </w:rPr>
        <w:t>number</w:t>
      </w:r>
      <w:r w:rsidRPr="008164EF">
        <w:rPr>
          <w:rFonts w:ascii="Times New Roman" w:hAnsi="Times New Roman" w:cs="Times New Roman"/>
          <w:sz w:val="24"/>
          <w:szCs w:val="24"/>
        </w:rPr>
        <w:t xml:space="preserve"> of pore</w:t>
      </w:r>
      <w:r w:rsidR="00881C79" w:rsidRPr="008164EF">
        <w:rPr>
          <w:rFonts w:ascii="Times New Roman" w:hAnsi="Times New Roman" w:cs="Times New Roman"/>
          <w:sz w:val="24"/>
          <w:szCs w:val="24"/>
        </w:rPr>
        <w:t>s</w:t>
      </w:r>
      <w:r w:rsidRPr="008164EF">
        <w:rPr>
          <w:rFonts w:ascii="Times New Roman" w:hAnsi="Times New Roman" w:cs="Times New Roman"/>
          <w:sz w:val="24"/>
          <w:szCs w:val="24"/>
        </w:rPr>
        <w:t xml:space="preserve"> distributed in the (b) CNF and (d) FA@CNF</w:t>
      </w:r>
      <w:r w:rsidR="00B31EBE">
        <w:rPr>
          <w:rFonts w:ascii="Times New Roman" w:hAnsi="Times New Roman" w:cs="Times New Roman"/>
          <w:sz w:val="24"/>
          <w:szCs w:val="24"/>
        </w:rPr>
        <w:t>-10%</w:t>
      </w:r>
      <w:r w:rsidRPr="008164EF">
        <w:rPr>
          <w:rFonts w:ascii="Times New Roman" w:hAnsi="Times New Roman" w:cs="Times New Roman"/>
          <w:sz w:val="24"/>
          <w:szCs w:val="24"/>
        </w:rPr>
        <w:t xml:space="preserve"> nanohybrid.</w:t>
      </w:r>
    </w:p>
    <w:p w14:paraId="140996D4" w14:textId="3029EC59" w:rsidR="007F2494" w:rsidRPr="008164EF" w:rsidRDefault="007F2494" w:rsidP="001F55C7">
      <w:pPr>
        <w:spacing w:line="480" w:lineRule="auto"/>
        <w:rPr>
          <w:rFonts w:ascii="Times New Roman" w:hAnsi="Times New Roman" w:cs="Times New Roman"/>
          <w:sz w:val="24"/>
          <w:szCs w:val="24"/>
        </w:rPr>
      </w:pPr>
      <w:bookmarkStart w:id="0" w:name="_Hlk104738658"/>
      <w:r w:rsidRPr="008164EF">
        <w:rPr>
          <w:rFonts w:ascii="Times New Roman" w:hAnsi="Times New Roman" w:cs="Times New Roman"/>
          <w:sz w:val="24"/>
          <w:szCs w:val="24"/>
        </w:rPr>
        <w:t>Fig S2: FESEM mapping study of the cross-section of FA@CNF nanohybrid</w:t>
      </w:r>
      <w:r w:rsidR="00630FB0" w:rsidRPr="008164EF">
        <w:rPr>
          <w:rFonts w:ascii="Times New Roman" w:hAnsi="Times New Roman" w:cs="Times New Roman"/>
          <w:sz w:val="24"/>
          <w:szCs w:val="24"/>
        </w:rPr>
        <w:t xml:space="preserve"> (a), FESEM mapping image</w:t>
      </w:r>
      <w:r w:rsidR="00A65C44" w:rsidRPr="008164EF">
        <w:rPr>
          <w:rFonts w:ascii="Times New Roman" w:hAnsi="Times New Roman" w:cs="Times New Roman"/>
          <w:sz w:val="24"/>
          <w:szCs w:val="24"/>
        </w:rPr>
        <w:t>s</w:t>
      </w:r>
      <w:r w:rsidR="00630FB0" w:rsidRPr="008164EF">
        <w:rPr>
          <w:rFonts w:ascii="Times New Roman" w:hAnsi="Times New Roman" w:cs="Times New Roman"/>
          <w:sz w:val="24"/>
          <w:szCs w:val="24"/>
        </w:rPr>
        <w:t xml:space="preserve"> for Al, Si, Ca, Fe element</w:t>
      </w:r>
      <w:r w:rsidR="00A65C44" w:rsidRPr="008164EF">
        <w:rPr>
          <w:rFonts w:ascii="Times New Roman" w:hAnsi="Times New Roman" w:cs="Times New Roman"/>
          <w:sz w:val="24"/>
          <w:szCs w:val="24"/>
        </w:rPr>
        <w:t>s on the surface of the nanohybrids</w:t>
      </w:r>
      <w:r w:rsidR="007B62B3" w:rsidRPr="008164EF">
        <w:rPr>
          <w:rFonts w:ascii="Times New Roman" w:hAnsi="Times New Roman" w:cs="Times New Roman"/>
          <w:sz w:val="24"/>
          <w:szCs w:val="24"/>
        </w:rPr>
        <w:t xml:space="preserve"> respectively, in particular,</w:t>
      </w:r>
      <w:r w:rsidR="00630FB0" w:rsidRPr="008164EF">
        <w:rPr>
          <w:rFonts w:ascii="Times New Roman" w:hAnsi="Times New Roman" w:cs="Times New Roman"/>
          <w:sz w:val="24"/>
          <w:szCs w:val="24"/>
        </w:rPr>
        <w:t xml:space="preserve"> (b)</w:t>
      </w:r>
      <w:r w:rsidR="00A65C44" w:rsidRPr="008164EF">
        <w:rPr>
          <w:rFonts w:ascii="Times New Roman" w:hAnsi="Times New Roman" w:cs="Times New Roman"/>
          <w:sz w:val="24"/>
          <w:szCs w:val="24"/>
        </w:rPr>
        <w:t>, Al (c), Si (d), Ca (e) and Fe (f).</w:t>
      </w:r>
    </w:p>
    <w:bookmarkEnd w:id="0"/>
    <w:p w14:paraId="4C07A7A2" w14:textId="73F35710" w:rsidR="00DA7C11" w:rsidRPr="008164EF" w:rsidRDefault="00DA7C11" w:rsidP="00DA7C11">
      <w:pPr>
        <w:spacing w:line="480" w:lineRule="auto"/>
        <w:rPr>
          <w:rFonts w:ascii="Times New Roman" w:hAnsi="Times New Roman" w:cs="Times New Roman"/>
          <w:sz w:val="24"/>
          <w:szCs w:val="24"/>
        </w:rPr>
      </w:pPr>
      <w:r w:rsidRPr="008164EF">
        <w:rPr>
          <w:rFonts w:ascii="Times New Roman" w:hAnsi="Times New Roman" w:cs="Times New Roman"/>
          <w:sz w:val="24"/>
          <w:szCs w:val="24"/>
        </w:rPr>
        <w:t xml:space="preserve">Fig. S3: (a) Nitrogen adsorption and desorption isotherms, and (b) </w:t>
      </w:r>
      <w:r w:rsidR="00106F7E" w:rsidRPr="008164EF">
        <w:rPr>
          <w:rFonts w:ascii="Times New Roman" w:hAnsi="Times New Roman" w:cs="Times New Roman"/>
          <w:sz w:val="24"/>
          <w:szCs w:val="24"/>
        </w:rPr>
        <w:t xml:space="preserve">Use of </w:t>
      </w:r>
      <w:r w:rsidRPr="008164EF">
        <w:rPr>
          <w:rFonts w:ascii="Times New Roman" w:hAnsi="Times New Roman" w:cs="Times New Roman"/>
          <w:sz w:val="24"/>
          <w:szCs w:val="24"/>
        </w:rPr>
        <w:t>Barrett−Joyner−Halenda (BJH)</w:t>
      </w:r>
      <w:r w:rsidR="003541CF" w:rsidRPr="008164EF">
        <w:rPr>
          <w:rFonts w:ascii="Times New Roman" w:hAnsi="Times New Roman" w:cs="Times New Roman"/>
          <w:sz w:val="24"/>
          <w:szCs w:val="24"/>
        </w:rPr>
        <w:t xml:space="preserve"> method depicting</w:t>
      </w:r>
      <w:r w:rsidRPr="008164EF">
        <w:rPr>
          <w:rFonts w:ascii="Times New Roman" w:hAnsi="Times New Roman" w:cs="Times New Roman"/>
          <w:sz w:val="24"/>
          <w:szCs w:val="24"/>
        </w:rPr>
        <w:t xml:space="preserve"> pore size distribution of CNF and </w:t>
      </w:r>
      <w:r w:rsidR="00B440C9" w:rsidRPr="008164EF">
        <w:rPr>
          <w:rFonts w:ascii="Times New Roman" w:hAnsi="Times New Roman" w:cs="Times New Roman"/>
          <w:sz w:val="24"/>
          <w:szCs w:val="24"/>
        </w:rPr>
        <w:t>FA@</w:t>
      </w:r>
      <w:r w:rsidRPr="008164EF">
        <w:rPr>
          <w:rFonts w:ascii="Times New Roman" w:hAnsi="Times New Roman" w:cs="Times New Roman"/>
          <w:sz w:val="24"/>
          <w:szCs w:val="24"/>
        </w:rPr>
        <w:t>CNF nanohybrids</w:t>
      </w:r>
      <w:r w:rsidR="00B440C9" w:rsidRPr="008164EF">
        <w:rPr>
          <w:rFonts w:ascii="Times New Roman" w:hAnsi="Times New Roman" w:cs="Times New Roman"/>
          <w:sz w:val="24"/>
          <w:szCs w:val="24"/>
        </w:rPr>
        <w:t xml:space="preserve"> with doping of different wt% of fly-ash (7</w:t>
      </w:r>
      <w:r w:rsidR="00166520" w:rsidRPr="008164EF">
        <w:rPr>
          <w:rFonts w:ascii="Times New Roman" w:hAnsi="Times New Roman" w:cs="Times New Roman"/>
          <w:sz w:val="24"/>
          <w:szCs w:val="24"/>
        </w:rPr>
        <w:t>, 10</w:t>
      </w:r>
      <w:r w:rsidR="00B440C9" w:rsidRPr="008164EF">
        <w:rPr>
          <w:rFonts w:ascii="Times New Roman" w:hAnsi="Times New Roman" w:cs="Times New Roman"/>
          <w:sz w:val="24"/>
          <w:szCs w:val="24"/>
        </w:rPr>
        <w:t xml:space="preserve"> and 1</w:t>
      </w:r>
      <w:r w:rsidR="00166520" w:rsidRPr="008164EF">
        <w:rPr>
          <w:rFonts w:ascii="Times New Roman" w:hAnsi="Times New Roman" w:cs="Times New Roman"/>
          <w:sz w:val="24"/>
          <w:szCs w:val="24"/>
        </w:rPr>
        <w:t>5</w:t>
      </w:r>
      <w:r w:rsidR="00B440C9" w:rsidRPr="008164EF">
        <w:rPr>
          <w:rFonts w:ascii="Times New Roman" w:hAnsi="Times New Roman" w:cs="Times New Roman"/>
          <w:sz w:val="24"/>
          <w:szCs w:val="24"/>
        </w:rPr>
        <w:t>%)</w:t>
      </w:r>
      <w:r w:rsidRPr="008164EF">
        <w:rPr>
          <w:rFonts w:ascii="Times New Roman" w:hAnsi="Times New Roman" w:cs="Times New Roman"/>
          <w:sz w:val="24"/>
          <w:szCs w:val="24"/>
        </w:rPr>
        <w:t>.</w:t>
      </w:r>
    </w:p>
    <w:p w14:paraId="5960061C" w14:textId="037610AE" w:rsidR="00BA2A6F" w:rsidRPr="008164EF" w:rsidRDefault="00BA2A6F" w:rsidP="00DA7C11">
      <w:pPr>
        <w:spacing w:line="480" w:lineRule="auto"/>
        <w:rPr>
          <w:rFonts w:ascii="Times New Roman" w:hAnsi="Times New Roman" w:cs="Times New Roman"/>
          <w:sz w:val="24"/>
          <w:szCs w:val="24"/>
        </w:rPr>
      </w:pPr>
      <w:r w:rsidRPr="008164EF">
        <w:rPr>
          <w:rFonts w:ascii="Times New Roman" w:hAnsi="Times New Roman" w:cs="Times New Roman"/>
          <w:sz w:val="24"/>
          <w:szCs w:val="24"/>
        </w:rPr>
        <w:lastRenderedPageBreak/>
        <w:t>Fig. S4: FESEM-EDX line scanning analysis for distribution of Si and Al elements along the surface of FA@CNF nanohybrids (a,b) FA@CNF-10% and (c,d) FA@CNF-15%. Bar at count 60 showed a fixed level of Si and Al elements in the all two samples.</w:t>
      </w:r>
    </w:p>
    <w:p w14:paraId="56E5B03E" w14:textId="6BA9AF1B" w:rsidR="00DA7C11" w:rsidRPr="008164EF" w:rsidRDefault="00DA7C11" w:rsidP="00DA7C11">
      <w:pPr>
        <w:spacing w:line="480" w:lineRule="auto"/>
        <w:rPr>
          <w:rFonts w:ascii="Times New Roman" w:hAnsi="Times New Roman" w:cs="Times New Roman"/>
          <w:sz w:val="24"/>
          <w:szCs w:val="24"/>
        </w:rPr>
      </w:pPr>
      <w:r w:rsidRPr="008164EF">
        <w:rPr>
          <w:rFonts w:ascii="Times New Roman" w:hAnsi="Times New Roman" w:cs="Times New Roman"/>
          <w:sz w:val="24"/>
          <w:szCs w:val="24"/>
        </w:rPr>
        <w:t>Fig. S</w:t>
      </w:r>
      <w:r w:rsidR="00BA2A6F" w:rsidRPr="008164EF">
        <w:rPr>
          <w:rFonts w:ascii="Times New Roman" w:hAnsi="Times New Roman" w:cs="Times New Roman"/>
          <w:sz w:val="24"/>
          <w:szCs w:val="24"/>
        </w:rPr>
        <w:t>5</w:t>
      </w:r>
      <w:r w:rsidRPr="008164EF">
        <w:rPr>
          <w:rFonts w:ascii="Times New Roman" w:hAnsi="Times New Roman" w:cs="Times New Roman"/>
          <w:sz w:val="24"/>
          <w:szCs w:val="24"/>
        </w:rPr>
        <w:t xml:space="preserve">: (a) Thermal conductivity measurement of </w:t>
      </w:r>
      <w:r w:rsidR="00EF52EA" w:rsidRPr="008164EF">
        <w:rPr>
          <w:rFonts w:ascii="Times New Roman" w:hAnsi="Times New Roman" w:cs="Times New Roman"/>
          <w:sz w:val="24"/>
          <w:szCs w:val="24"/>
        </w:rPr>
        <w:t>FA@CNF</w:t>
      </w:r>
      <w:r w:rsidRPr="008164EF">
        <w:rPr>
          <w:rFonts w:ascii="Times New Roman" w:hAnsi="Times New Roman" w:cs="Times New Roman"/>
          <w:sz w:val="24"/>
          <w:szCs w:val="24"/>
        </w:rPr>
        <w:t xml:space="preserve"> nanohybrids with different wt % of </w:t>
      </w:r>
      <w:r w:rsidR="00EF52EA" w:rsidRPr="008164EF">
        <w:rPr>
          <w:rFonts w:ascii="Times New Roman" w:hAnsi="Times New Roman" w:cs="Times New Roman"/>
          <w:sz w:val="24"/>
          <w:szCs w:val="24"/>
        </w:rPr>
        <w:t>fly-ash</w:t>
      </w:r>
      <w:r w:rsidRPr="008164EF">
        <w:rPr>
          <w:rFonts w:ascii="Times New Roman" w:hAnsi="Times New Roman" w:cs="Times New Roman"/>
          <w:sz w:val="24"/>
          <w:szCs w:val="24"/>
        </w:rPr>
        <w:t xml:space="preserve"> (2%</w:t>
      </w:r>
      <w:r w:rsidR="00EF52EA" w:rsidRPr="008164EF">
        <w:rPr>
          <w:rFonts w:ascii="Times New Roman" w:hAnsi="Times New Roman" w:cs="Times New Roman"/>
          <w:sz w:val="24"/>
          <w:szCs w:val="24"/>
        </w:rPr>
        <w:t>, 5%</w:t>
      </w:r>
      <w:r w:rsidRPr="008164EF">
        <w:rPr>
          <w:rFonts w:ascii="Times New Roman" w:hAnsi="Times New Roman" w:cs="Times New Roman"/>
          <w:sz w:val="24"/>
          <w:szCs w:val="24"/>
        </w:rPr>
        <w:t xml:space="preserve"> and </w:t>
      </w:r>
      <w:r w:rsidR="00EF52EA" w:rsidRPr="008164EF">
        <w:rPr>
          <w:rFonts w:ascii="Times New Roman" w:hAnsi="Times New Roman" w:cs="Times New Roman"/>
          <w:sz w:val="24"/>
          <w:szCs w:val="24"/>
        </w:rPr>
        <w:t>12</w:t>
      </w:r>
      <w:r w:rsidRPr="008164EF">
        <w:rPr>
          <w:rFonts w:ascii="Times New Roman" w:hAnsi="Times New Roman" w:cs="Times New Roman"/>
          <w:sz w:val="24"/>
          <w:szCs w:val="24"/>
        </w:rPr>
        <w:t xml:space="preserve">%) using transient hot wire method and (b) Plot of differential thermal conductivity values of the </w:t>
      </w:r>
      <w:r w:rsidR="00D9451E" w:rsidRPr="008164EF">
        <w:rPr>
          <w:rFonts w:ascii="Times New Roman" w:hAnsi="Times New Roman" w:cs="Times New Roman"/>
          <w:sz w:val="24"/>
          <w:szCs w:val="24"/>
        </w:rPr>
        <w:t xml:space="preserve">FA@CNF </w:t>
      </w:r>
      <w:r w:rsidRPr="008164EF">
        <w:rPr>
          <w:rFonts w:ascii="Times New Roman" w:hAnsi="Times New Roman" w:cs="Times New Roman"/>
          <w:sz w:val="24"/>
          <w:szCs w:val="24"/>
        </w:rPr>
        <w:t>nanohybrid</w:t>
      </w:r>
      <w:r w:rsidR="00D9451E" w:rsidRPr="008164EF">
        <w:rPr>
          <w:rFonts w:ascii="Times New Roman" w:hAnsi="Times New Roman" w:cs="Times New Roman"/>
          <w:sz w:val="24"/>
          <w:szCs w:val="24"/>
        </w:rPr>
        <w:t>s</w:t>
      </w:r>
      <w:r w:rsidRPr="008164EF">
        <w:rPr>
          <w:rFonts w:ascii="Times New Roman" w:hAnsi="Times New Roman" w:cs="Times New Roman"/>
          <w:sz w:val="24"/>
          <w:szCs w:val="24"/>
        </w:rPr>
        <w:t xml:space="preserve"> with doping of different wt% of </w:t>
      </w:r>
      <w:r w:rsidR="00EF52EA" w:rsidRPr="008164EF">
        <w:rPr>
          <w:rFonts w:ascii="Times New Roman" w:hAnsi="Times New Roman" w:cs="Times New Roman"/>
          <w:sz w:val="24"/>
          <w:szCs w:val="24"/>
        </w:rPr>
        <w:t>fly-ash</w:t>
      </w:r>
      <w:r w:rsidRPr="008164EF">
        <w:rPr>
          <w:rFonts w:ascii="Times New Roman" w:hAnsi="Times New Roman" w:cs="Times New Roman"/>
          <w:sz w:val="24"/>
          <w:szCs w:val="24"/>
        </w:rPr>
        <w:t>.</w:t>
      </w:r>
    </w:p>
    <w:p w14:paraId="75A00288" w14:textId="6644C94D" w:rsidR="008101B0" w:rsidRPr="008164EF" w:rsidRDefault="008101B0" w:rsidP="00DA7C11">
      <w:pPr>
        <w:spacing w:line="480" w:lineRule="auto"/>
        <w:rPr>
          <w:rFonts w:ascii="Times New Roman" w:hAnsi="Times New Roman" w:cs="Times New Roman"/>
          <w:sz w:val="24"/>
          <w:szCs w:val="24"/>
        </w:rPr>
      </w:pPr>
      <w:r w:rsidRPr="008164EF">
        <w:rPr>
          <w:rFonts w:ascii="Times New Roman" w:hAnsi="Times New Roman" w:cs="Times New Roman"/>
          <w:b/>
          <w:bCs/>
          <w:sz w:val="24"/>
          <w:szCs w:val="24"/>
        </w:rPr>
        <w:t>Table S</w:t>
      </w:r>
      <w:r w:rsidR="00106B30" w:rsidRPr="008164EF">
        <w:rPr>
          <w:rFonts w:ascii="Times New Roman" w:hAnsi="Times New Roman" w:cs="Times New Roman"/>
          <w:b/>
          <w:bCs/>
          <w:sz w:val="24"/>
          <w:szCs w:val="24"/>
        </w:rPr>
        <w:t>1</w:t>
      </w:r>
      <w:r w:rsidRPr="008164EF">
        <w:rPr>
          <w:rFonts w:ascii="Times New Roman" w:hAnsi="Times New Roman" w:cs="Times New Roman"/>
          <w:sz w:val="24"/>
          <w:szCs w:val="24"/>
        </w:rPr>
        <w:t xml:space="preserve">: </w:t>
      </w:r>
      <w:r w:rsidR="00DC1F0D" w:rsidRPr="008164EF">
        <w:rPr>
          <w:rFonts w:ascii="Times New Roman" w:hAnsi="Times New Roman" w:cs="Times New Roman"/>
          <w:sz w:val="24"/>
          <w:szCs w:val="24"/>
        </w:rPr>
        <w:t xml:space="preserve">Table displaying the </w:t>
      </w:r>
      <w:r w:rsidR="009B6445" w:rsidRPr="008164EF">
        <w:rPr>
          <w:rFonts w:ascii="Times New Roman" w:hAnsi="Times New Roman" w:cs="Times New Roman"/>
          <w:sz w:val="24"/>
          <w:szCs w:val="24"/>
        </w:rPr>
        <w:t>s</w:t>
      </w:r>
      <w:r w:rsidR="00DC1F0D" w:rsidRPr="008164EF">
        <w:rPr>
          <w:rFonts w:ascii="Times New Roman" w:hAnsi="Times New Roman" w:cs="Times New Roman"/>
          <w:sz w:val="24"/>
          <w:szCs w:val="24"/>
        </w:rPr>
        <w:t>urface area and the pore volume of CNF and FA@CNF nanohybrid with different wt% of fly-ash (7</w:t>
      </w:r>
      <w:r w:rsidR="00166520" w:rsidRPr="008164EF">
        <w:rPr>
          <w:rFonts w:ascii="Times New Roman" w:hAnsi="Times New Roman" w:cs="Times New Roman"/>
          <w:sz w:val="24"/>
          <w:szCs w:val="24"/>
        </w:rPr>
        <w:t>, 10</w:t>
      </w:r>
      <w:r w:rsidR="00DC1F0D" w:rsidRPr="008164EF">
        <w:rPr>
          <w:rFonts w:ascii="Times New Roman" w:hAnsi="Times New Roman" w:cs="Times New Roman"/>
          <w:sz w:val="24"/>
          <w:szCs w:val="24"/>
        </w:rPr>
        <w:t xml:space="preserve"> and 1</w:t>
      </w:r>
      <w:r w:rsidR="00166520" w:rsidRPr="008164EF">
        <w:rPr>
          <w:rFonts w:ascii="Times New Roman" w:hAnsi="Times New Roman" w:cs="Times New Roman"/>
          <w:sz w:val="24"/>
          <w:szCs w:val="24"/>
        </w:rPr>
        <w:t>5</w:t>
      </w:r>
      <w:r w:rsidR="00DC1F0D" w:rsidRPr="008164EF">
        <w:rPr>
          <w:rFonts w:ascii="Times New Roman" w:hAnsi="Times New Roman" w:cs="Times New Roman"/>
          <w:sz w:val="24"/>
          <w:szCs w:val="24"/>
        </w:rPr>
        <w:t>%). This data has been obtained from desorption isotherm by BJH method.</w:t>
      </w:r>
    </w:p>
    <w:tbl>
      <w:tblPr>
        <w:tblStyle w:val="ListTable6Colorful"/>
        <w:tblW w:w="0" w:type="auto"/>
        <w:jc w:val="center"/>
        <w:tblLook w:val="04A0" w:firstRow="1" w:lastRow="0" w:firstColumn="1" w:lastColumn="0" w:noHBand="0" w:noVBand="1"/>
      </w:tblPr>
      <w:tblGrid>
        <w:gridCol w:w="2405"/>
        <w:gridCol w:w="1559"/>
        <w:gridCol w:w="1276"/>
      </w:tblGrid>
      <w:tr w:rsidR="008164EF" w:rsidRPr="008164EF" w14:paraId="2092B087" w14:textId="77777777" w:rsidTr="00451677">
        <w:trPr>
          <w:cnfStyle w:val="100000000000" w:firstRow="1" w:lastRow="0" w:firstColumn="0" w:lastColumn="0" w:oddVBand="0" w:evenVBand="0" w:oddHBand="0"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18F00EF9" w14:textId="77777777" w:rsidR="004312C0" w:rsidRPr="008164EF" w:rsidRDefault="004312C0" w:rsidP="00451677">
            <w:pPr>
              <w:jc w:val="center"/>
              <w:rPr>
                <w:rFonts w:ascii="Times New Roman" w:hAnsi="Times New Roman" w:cs="Times New Roman"/>
                <w:b w:val="0"/>
                <w:bCs w:val="0"/>
                <w:color w:val="auto"/>
                <w:sz w:val="24"/>
                <w:szCs w:val="24"/>
              </w:rPr>
            </w:pPr>
            <w:r w:rsidRPr="008164EF">
              <w:rPr>
                <w:rFonts w:ascii="Times New Roman" w:hAnsi="Times New Roman" w:cs="Times New Roman"/>
                <w:color w:val="auto"/>
                <w:sz w:val="24"/>
                <w:szCs w:val="24"/>
              </w:rPr>
              <w:t>Sample</w:t>
            </w:r>
          </w:p>
        </w:tc>
        <w:tc>
          <w:tcPr>
            <w:tcW w:w="1559" w:type="dxa"/>
            <w:shd w:val="clear" w:color="auto" w:fill="auto"/>
          </w:tcPr>
          <w:p w14:paraId="4C7B23D3" w14:textId="77777777" w:rsidR="004312C0" w:rsidRPr="008164EF" w:rsidRDefault="004312C0" w:rsidP="004516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8164EF">
              <w:rPr>
                <w:rFonts w:ascii="Times New Roman" w:hAnsi="Times New Roman" w:cs="Times New Roman"/>
                <w:color w:val="auto"/>
                <w:sz w:val="24"/>
                <w:szCs w:val="24"/>
              </w:rPr>
              <w:t>Surface Area</w:t>
            </w:r>
          </w:p>
          <w:p w14:paraId="2B1A266D" w14:textId="77777777" w:rsidR="004312C0" w:rsidRPr="008164EF" w:rsidRDefault="004312C0" w:rsidP="004516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8164EF">
              <w:rPr>
                <w:rFonts w:ascii="Times New Roman" w:hAnsi="Times New Roman" w:cs="Times New Roman"/>
                <w:color w:val="auto"/>
                <w:sz w:val="24"/>
                <w:szCs w:val="24"/>
              </w:rPr>
              <w:t>S</w:t>
            </w:r>
            <w:r w:rsidRPr="008164EF">
              <w:rPr>
                <w:rFonts w:ascii="Times New Roman" w:hAnsi="Times New Roman" w:cs="Times New Roman"/>
                <w:color w:val="auto"/>
                <w:sz w:val="24"/>
                <w:szCs w:val="24"/>
                <w:vertAlign w:val="subscript"/>
              </w:rPr>
              <w:t>BET</w:t>
            </w:r>
            <w:r w:rsidRPr="008164EF">
              <w:rPr>
                <w:rFonts w:ascii="Times New Roman" w:hAnsi="Times New Roman" w:cs="Times New Roman"/>
                <w:color w:val="auto"/>
                <w:sz w:val="24"/>
                <w:szCs w:val="24"/>
              </w:rPr>
              <w:t xml:space="preserve"> (m</w:t>
            </w:r>
            <w:r w:rsidRPr="008164EF">
              <w:rPr>
                <w:rFonts w:ascii="Times New Roman" w:hAnsi="Times New Roman" w:cs="Times New Roman"/>
                <w:color w:val="auto"/>
                <w:sz w:val="24"/>
                <w:szCs w:val="24"/>
                <w:vertAlign w:val="superscript"/>
              </w:rPr>
              <w:t>2</w:t>
            </w:r>
            <w:r w:rsidRPr="008164EF">
              <w:rPr>
                <w:rFonts w:ascii="Times New Roman" w:hAnsi="Times New Roman" w:cs="Times New Roman"/>
                <w:color w:val="auto"/>
                <w:sz w:val="24"/>
                <w:szCs w:val="24"/>
              </w:rPr>
              <w:t xml:space="preserve"> g</w:t>
            </w:r>
            <w:r w:rsidRPr="008164EF">
              <w:rPr>
                <w:rFonts w:ascii="Times New Roman" w:hAnsi="Times New Roman" w:cs="Times New Roman"/>
                <w:color w:val="auto"/>
                <w:sz w:val="24"/>
                <w:szCs w:val="24"/>
                <w:vertAlign w:val="superscript"/>
              </w:rPr>
              <w:t>−1</w:t>
            </w:r>
            <w:r w:rsidRPr="008164EF">
              <w:rPr>
                <w:rFonts w:ascii="Times New Roman" w:hAnsi="Times New Roman" w:cs="Times New Roman"/>
                <w:color w:val="auto"/>
                <w:sz w:val="24"/>
                <w:szCs w:val="24"/>
              </w:rPr>
              <w:t>)</w:t>
            </w:r>
          </w:p>
        </w:tc>
        <w:tc>
          <w:tcPr>
            <w:tcW w:w="1276" w:type="dxa"/>
            <w:shd w:val="clear" w:color="auto" w:fill="auto"/>
          </w:tcPr>
          <w:p w14:paraId="2540F618" w14:textId="77777777" w:rsidR="004312C0" w:rsidRPr="008164EF" w:rsidRDefault="004312C0" w:rsidP="004516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8164EF">
              <w:rPr>
                <w:rFonts w:ascii="Times New Roman" w:hAnsi="Times New Roman" w:cs="Times New Roman"/>
                <w:color w:val="auto"/>
                <w:sz w:val="24"/>
                <w:szCs w:val="24"/>
              </w:rPr>
              <w:t>pore volume</w:t>
            </w:r>
          </w:p>
          <w:p w14:paraId="482DD008" w14:textId="77777777" w:rsidR="004312C0" w:rsidRPr="008164EF" w:rsidRDefault="004312C0" w:rsidP="0045167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8164EF">
              <w:rPr>
                <w:rFonts w:ascii="Times New Roman" w:hAnsi="Times New Roman" w:cs="Times New Roman"/>
                <w:color w:val="auto"/>
                <w:sz w:val="24"/>
                <w:szCs w:val="24"/>
              </w:rPr>
              <w:t>(cm</w:t>
            </w:r>
            <w:r w:rsidRPr="008164EF">
              <w:rPr>
                <w:rFonts w:ascii="Times New Roman" w:hAnsi="Times New Roman" w:cs="Times New Roman"/>
                <w:color w:val="auto"/>
                <w:sz w:val="24"/>
                <w:szCs w:val="24"/>
                <w:vertAlign w:val="superscript"/>
              </w:rPr>
              <w:t>3</w:t>
            </w:r>
            <w:r w:rsidRPr="008164EF">
              <w:rPr>
                <w:rFonts w:ascii="Times New Roman" w:hAnsi="Times New Roman" w:cs="Times New Roman"/>
                <w:color w:val="auto"/>
                <w:sz w:val="24"/>
                <w:szCs w:val="24"/>
              </w:rPr>
              <w:t xml:space="preserve"> g</w:t>
            </w:r>
            <w:r w:rsidRPr="008164EF">
              <w:rPr>
                <w:rFonts w:ascii="Times New Roman" w:hAnsi="Times New Roman" w:cs="Times New Roman"/>
                <w:color w:val="auto"/>
                <w:sz w:val="24"/>
                <w:szCs w:val="24"/>
                <w:vertAlign w:val="superscript"/>
              </w:rPr>
              <w:t>−1</w:t>
            </w:r>
            <w:r w:rsidRPr="008164EF">
              <w:rPr>
                <w:rFonts w:ascii="Times New Roman" w:hAnsi="Times New Roman" w:cs="Times New Roman"/>
                <w:color w:val="auto"/>
                <w:sz w:val="24"/>
                <w:szCs w:val="24"/>
              </w:rPr>
              <w:t>)</w:t>
            </w:r>
          </w:p>
        </w:tc>
      </w:tr>
      <w:tr w:rsidR="008164EF" w:rsidRPr="008164EF" w14:paraId="6A55390B" w14:textId="77777777" w:rsidTr="004312C0">
        <w:trPr>
          <w:cnfStyle w:val="000000100000" w:firstRow="0" w:lastRow="0" w:firstColumn="0" w:lastColumn="0" w:oddVBand="0" w:evenVBand="0" w:oddHBand="1" w:evenHBand="0" w:firstRowFirstColumn="0" w:firstRowLastColumn="0" w:lastRowFirstColumn="0" w:lastRowLastColumn="0"/>
          <w:trHeight w:val="446"/>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68AFAEB" w14:textId="77777777" w:rsidR="004312C0" w:rsidRPr="008164EF" w:rsidRDefault="004312C0" w:rsidP="00451677">
            <w:pPr>
              <w:jc w:val="center"/>
              <w:rPr>
                <w:rFonts w:ascii="Times New Roman" w:hAnsi="Times New Roman" w:cs="Times New Roman"/>
                <w:color w:val="auto"/>
                <w:sz w:val="24"/>
                <w:szCs w:val="24"/>
              </w:rPr>
            </w:pPr>
            <w:r w:rsidRPr="008164EF">
              <w:rPr>
                <w:rFonts w:ascii="Times New Roman" w:hAnsi="Times New Roman" w:cs="Times New Roman"/>
                <w:color w:val="auto"/>
                <w:sz w:val="24"/>
                <w:szCs w:val="24"/>
              </w:rPr>
              <w:t>CNF</w:t>
            </w:r>
          </w:p>
        </w:tc>
        <w:tc>
          <w:tcPr>
            <w:tcW w:w="1559" w:type="dxa"/>
            <w:shd w:val="clear" w:color="auto" w:fill="auto"/>
          </w:tcPr>
          <w:p w14:paraId="0CC8D4FA" w14:textId="1E52A9EE" w:rsidR="004312C0" w:rsidRPr="008164EF" w:rsidRDefault="004312C0" w:rsidP="004516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164EF">
              <w:rPr>
                <w:rFonts w:ascii="Times New Roman" w:hAnsi="Times New Roman" w:cs="Times New Roman"/>
                <w:color w:val="auto"/>
                <w:sz w:val="24"/>
                <w:szCs w:val="24"/>
              </w:rPr>
              <w:t>16.033</w:t>
            </w:r>
          </w:p>
        </w:tc>
        <w:tc>
          <w:tcPr>
            <w:tcW w:w="1276" w:type="dxa"/>
            <w:shd w:val="clear" w:color="auto" w:fill="auto"/>
          </w:tcPr>
          <w:p w14:paraId="0F9F38DD" w14:textId="4DDC5FA9" w:rsidR="00D403EF" w:rsidRPr="008164EF" w:rsidRDefault="004312C0" w:rsidP="00D403E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164EF">
              <w:rPr>
                <w:rFonts w:ascii="Times New Roman" w:hAnsi="Times New Roman" w:cs="Times New Roman"/>
                <w:color w:val="auto"/>
                <w:sz w:val="24"/>
                <w:szCs w:val="24"/>
              </w:rPr>
              <w:t>0.0</w:t>
            </w:r>
            <w:r w:rsidR="00D403EF" w:rsidRPr="008164EF">
              <w:rPr>
                <w:rFonts w:ascii="Times New Roman" w:hAnsi="Times New Roman" w:cs="Times New Roman"/>
                <w:color w:val="auto"/>
                <w:sz w:val="24"/>
                <w:szCs w:val="24"/>
              </w:rPr>
              <w:t>49</w:t>
            </w:r>
          </w:p>
        </w:tc>
      </w:tr>
      <w:tr w:rsidR="008164EF" w:rsidRPr="008164EF" w14:paraId="5DB47B2C" w14:textId="77777777" w:rsidTr="004312C0">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27A5521" w14:textId="374F37CD" w:rsidR="004312C0" w:rsidRPr="008164EF" w:rsidRDefault="004312C0" w:rsidP="00451677">
            <w:pPr>
              <w:jc w:val="center"/>
              <w:rPr>
                <w:rFonts w:ascii="Times New Roman" w:hAnsi="Times New Roman" w:cs="Times New Roman"/>
                <w:color w:val="auto"/>
                <w:sz w:val="24"/>
                <w:szCs w:val="24"/>
              </w:rPr>
            </w:pPr>
            <w:r w:rsidRPr="008164EF">
              <w:rPr>
                <w:rFonts w:ascii="Times New Roman" w:hAnsi="Times New Roman" w:cs="Times New Roman"/>
                <w:color w:val="auto"/>
                <w:sz w:val="24"/>
                <w:szCs w:val="24"/>
              </w:rPr>
              <w:t>FA@CNF-7%</w:t>
            </w:r>
          </w:p>
        </w:tc>
        <w:tc>
          <w:tcPr>
            <w:tcW w:w="1559" w:type="dxa"/>
            <w:shd w:val="clear" w:color="auto" w:fill="auto"/>
          </w:tcPr>
          <w:p w14:paraId="0A20AFAE" w14:textId="4C818DE9" w:rsidR="004312C0" w:rsidRPr="008164EF" w:rsidRDefault="00D403EF" w:rsidP="004516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164EF">
              <w:rPr>
                <w:rFonts w:ascii="Times New Roman" w:hAnsi="Times New Roman" w:cs="Times New Roman"/>
                <w:color w:val="auto"/>
                <w:sz w:val="24"/>
                <w:szCs w:val="24"/>
              </w:rPr>
              <w:t>7.642</w:t>
            </w:r>
          </w:p>
        </w:tc>
        <w:tc>
          <w:tcPr>
            <w:tcW w:w="1276" w:type="dxa"/>
            <w:shd w:val="clear" w:color="auto" w:fill="auto"/>
          </w:tcPr>
          <w:p w14:paraId="23004DC6" w14:textId="7E649B7F" w:rsidR="004312C0" w:rsidRPr="008164EF" w:rsidRDefault="00D403EF" w:rsidP="004516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164EF">
              <w:rPr>
                <w:rFonts w:ascii="Times New Roman" w:hAnsi="Times New Roman" w:cs="Times New Roman"/>
                <w:color w:val="auto"/>
                <w:sz w:val="24"/>
                <w:szCs w:val="24"/>
              </w:rPr>
              <w:t>0.034</w:t>
            </w:r>
          </w:p>
        </w:tc>
      </w:tr>
      <w:tr w:rsidR="008164EF" w:rsidRPr="008164EF" w14:paraId="34AB8EC4" w14:textId="77777777" w:rsidTr="004516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6FE62371" w14:textId="5073CC02" w:rsidR="004312C0" w:rsidRPr="008164EF" w:rsidRDefault="004312C0" w:rsidP="00451677">
            <w:pPr>
              <w:jc w:val="center"/>
              <w:rPr>
                <w:rFonts w:ascii="Times New Roman" w:hAnsi="Times New Roman" w:cs="Times New Roman"/>
                <w:color w:val="auto"/>
                <w:sz w:val="24"/>
                <w:szCs w:val="24"/>
              </w:rPr>
            </w:pPr>
            <w:r w:rsidRPr="008164EF">
              <w:rPr>
                <w:rFonts w:ascii="Times New Roman" w:hAnsi="Times New Roman" w:cs="Times New Roman"/>
                <w:color w:val="auto"/>
                <w:sz w:val="24"/>
                <w:szCs w:val="24"/>
              </w:rPr>
              <w:t>FA@CNF-10%</w:t>
            </w:r>
          </w:p>
        </w:tc>
        <w:tc>
          <w:tcPr>
            <w:tcW w:w="1559" w:type="dxa"/>
            <w:shd w:val="clear" w:color="auto" w:fill="auto"/>
          </w:tcPr>
          <w:p w14:paraId="6AEAABCC" w14:textId="0D5BFB10" w:rsidR="004312C0" w:rsidRPr="008164EF" w:rsidRDefault="00D403EF" w:rsidP="004516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164EF">
              <w:rPr>
                <w:rFonts w:ascii="Times New Roman" w:hAnsi="Times New Roman" w:cs="Times New Roman"/>
                <w:color w:val="auto"/>
                <w:sz w:val="24"/>
                <w:szCs w:val="24"/>
              </w:rPr>
              <w:t>5.313</w:t>
            </w:r>
          </w:p>
        </w:tc>
        <w:tc>
          <w:tcPr>
            <w:tcW w:w="1276" w:type="dxa"/>
            <w:shd w:val="clear" w:color="auto" w:fill="auto"/>
          </w:tcPr>
          <w:p w14:paraId="55D4B61A" w14:textId="689DF550" w:rsidR="004312C0" w:rsidRPr="008164EF" w:rsidRDefault="004312C0" w:rsidP="004516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8164EF">
              <w:rPr>
                <w:rFonts w:ascii="Times New Roman" w:hAnsi="Times New Roman" w:cs="Times New Roman"/>
                <w:color w:val="auto"/>
                <w:sz w:val="24"/>
                <w:szCs w:val="24"/>
              </w:rPr>
              <w:t>0.0</w:t>
            </w:r>
            <w:r w:rsidR="00D403EF" w:rsidRPr="008164EF">
              <w:rPr>
                <w:rFonts w:ascii="Times New Roman" w:hAnsi="Times New Roman" w:cs="Times New Roman"/>
                <w:color w:val="auto"/>
                <w:sz w:val="24"/>
                <w:szCs w:val="24"/>
              </w:rPr>
              <w:t>23</w:t>
            </w:r>
          </w:p>
          <w:p w14:paraId="47CD93CA" w14:textId="1A4EA320" w:rsidR="00D403EF" w:rsidRPr="008164EF" w:rsidRDefault="00D403EF" w:rsidP="0045167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8164EF" w:rsidRPr="008164EF" w14:paraId="529DBA4C" w14:textId="77777777" w:rsidTr="00451677">
        <w:trPr>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tcPr>
          <w:p w14:paraId="3490BBA3" w14:textId="5F712420" w:rsidR="004312C0" w:rsidRPr="008164EF" w:rsidRDefault="00D403EF" w:rsidP="00451677">
            <w:pPr>
              <w:jc w:val="center"/>
              <w:rPr>
                <w:rFonts w:ascii="Times New Roman" w:hAnsi="Times New Roman" w:cs="Times New Roman"/>
                <w:color w:val="auto"/>
                <w:sz w:val="24"/>
                <w:szCs w:val="24"/>
              </w:rPr>
            </w:pPr>
            <w:r w:rsidRPr="008164EF">
              <w:rPr>
                <w:rFonts w:ascii="Times New Roman" w:hAnsi="Times New Roman" w:cs="Times New Roman"/>
                <w:color w:val="auto"/>
                <w:sz w:val="24"/>
                <w:szCs w:val="24"/>
              </w:rPr>
              <w:t>FA@CNF-1</w:t>
            </w:r>
            <w:r w:rsidR="00D07B4A" w:rsidRPr="008164EF">
              <w:rPr>
                <w:rFonts w:ascii="Times New Roman" w:hAnsi="Times New Roman" w:cs="Times New Roman"/>
                <w:color w:val="auto"/>
                <w:sz w:val="24"/>
                <w:szCs w:val="24"/>
              </w:rPr>
              <w:t>5</w:t>
            </w:r>
            <w:r w:rsidRPr="008164EF">
              <w:rPr>
                <w:rFonts w:ascii="Times New Roman" w:hAnsi="Times New Roman" w:cs="Times New Roman"/>
                <w:color w:val="auto"/>
                <w:sz w:val="24"/>
                <w:szCs w:val="24"/>
              </w:rPr>
              <w:t>%</w:t>
            </w:r>
          </w:p>
        </w:tc>
        <w:tc>
          <w:tcPr>
            <w:tcW w:w="1559" w:type="dxa"/>
            <w:shd w:val="clear" w:color="auto" w:fill="auto"/>
          </w:tcPr>
          <w:p w14:paraId="2F7B2C2A" w14:textId="55F1430F" w:rsidR="004312C0" w:rsidRPr="008164EF" w:rsidRDefault="00D403EF" w:rsidP="00D403E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164EF">
              <w:rPr>
                <w:rFonts w:ascii="Times New Roman" w:hAnsi="Times New Roman" w:cs="Times New Roman"/>
                <w:color w:val="auto"/>
                <w:sz w:val="24"/>
                <w:szCs w:val="24"/>
              </w:rPr>
              <w:t>8.103</w:t>
            </w:r>
          </w:p>
        </w:tc>
        <w:tc>
          <w:tcPr>
            <w:tcW w:w="1276" w:type="dxa"/>
            <w:shd w:val="clear" w:color="auto" w:fill="auto"/>
          </w:tcPr>
          <w:p w14:paraId="235A19D5" w14:textId="521EA057" w:rsidR="004312C0" w:rsidRPr="008164EF" w:rsidRDefault="00D403EF" w:rsidP="0045167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164EF">
              <w:rPr>
                <w:rFonts w:ascii="Times New Roman" w:hAnsi="Times New Roman" w:cs="Times New Roman"/>
                <w:color w:val="auto"/>
                <w:sz w:val="24"/>
                <w:szCs w:val="24"/>
              </w:rPr>
              <w:t>0.0</w:t>
            </w:r>
            <w:r w:rsidR="00F66416" w:rsidRPr="008164EF">
              <w:rPr>
                <w:rFonts w:ascii="Times New Roman" w:hAnsi="Times New Roman" w:cs="Times New Roman"/>
                <w:color w:val="auto"/>
                <w:sz w:val="24"/>
                <w:szCs w:val="24"/>
              </w:rPr>
              <w:t>4</w:t>
            </w:r>
            <w:r w:rsidRPr="008164EF">
              <w:rPr>
                <w:rFonts w:ascii="Times New Roman" w:hAnsi="Times New Roman" w:cs="Times New Roman"/>
                <w:color w:val="auto"/>
                <w:sz w:val="24"/>
                <w:szCs w:val="24"/>
              </w:rPr>
              <w:t>4</w:t>
            </w:r>
          </w:p>
        </w:tc>
      </w:tr>
    </w:tbl>
    <w:p w14:paraId="61218404" w14:textId="3110E37C" w:rsidR="005F496D" w:rsidRPr="008164EF" w:rsidRDefault="005F496D" w:rsidP="005F496D">
      <w:pPr>
        <w:spacing w:line="480" w:lineRule="auto"/>
      </w:pPr>
    </w:p>
    <w:p w14:paraId="6FF3E462" w14:textId="3B4F3574" w:rsidR="00B440C9" w:rsidRPr="008164EF" w:rsidRDefault="00B440C9" w:rsidP="00B440C9">
      <w:pPr>
        <w:spacing w:line="480" w:lineRule="auto"/>
        <w:jc w:val="center"/>
      </w:pPr>
      <w:r w:rsidRPr="008164EF">
        <w:rPr>
          <w:noProof/>
        </w:rPr>
        <w:lastRenderedPageBreak/>
        <w:drawing>
          <wp:inline distT="0" distB="0" distL="0" distR="0" wp14:anchorId="22E95D71" wp14:editId="5ABF2A4A">
            <wp:extent cx="3727450" cy="296014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4317" cy="2965599"/>
                    </a:xfrm>
                    <a:prstGeom prst="rect">
                      <a:avLst/>
                    </a:prstGeom>
                    <a:noFill/>
                  </pic:spPr>
                </pic:pic>
              </a:graphicData>
            </a:graphic>
          </wp:inline>
        </w:drawing>
      </w:r>
    </w:p>
    <w:p w14:paraId="079AC25C" w14:textId="1EDF7E8A" w:rsidR="00B440C9" w:rsidRPr="008164EF" w:rsidRDefault="00B440C9" w:rsidP="00B440C9">
      <w:pPr>
        <w:spacing w:line="480" w:lineRule="auto"/>
        <w:rPr>
          <w:rFonts w:ascii="Times New Roman" w:hAnsi="Times New Roman" w:cs="Times New Roman"/>
          <w:sz w:val="24"/>
          <w:szCs w:val="24"/>
        </w:rPr>
      </w:pPr>
      <w:r w:rsidRPr="008164EF">
        <w:rPr>
          <w:rFonts w:ascii="Times New Roman" w:hAnsi="Times New Roman" w:cs="Times New Roman"/>
          <w:b/>
          <w:bCs/>
          <w:sz w:val="24"/>
          <w:szCs w:val="24"/>
        </w:rPr>
        <w:t>Fig S1:</w:t>
      </w:r>
      <w:r w:rsidRPr="008164EF">
        <w:rPr>
          <w:rFonts w:ascii="Times New Roman" w:hAnsi="Times New Roman" w:cs="Times New Roman"/>
          <w:sz w:val="24"/>
          <w:szCs w:val="24"/>
        </w:rPr>
        <w:t xml:space="preserve"> </w:t>
      </w:r>
      <w:r w:rsidR="00B63C29" w:rsidRPr="008164EF">
        <w:rPr>
          <w:rFonts w:ascii="Times New Roman" w:hAnsi="Times New Roman" w:cs="Times New Roman"/>
          <w:sz w:val="24"/>
          <w:szCs w:val="24"/>
        </w:rPr>
        <w:t>Histogram generated from the corresponding FESEM studies of (a) CNF aerogel and (c) FA@CNF</w:t>
      </w:r>
      <w:r w:rsidR="0004175E">
        <w:rPr>
          <w:rFonts w:ascii="Times New Roman" w:hAnsi="Times New Roman" w:cs="Times New Roman"/>
          <w:sz w:val="24"/>
          <w:szCs w:val="24"/>
        </w:rPr>
        <w:t>-10%</w:t>
      </w:r>
      <w:r w:rsidR="00B63C29" w:rsidRPr="008164EF">
        <w:rPr>
          <w:rFonts w:ascii="Times New Roman" w:hAnsi="Times New Roman" w:cs="Times New Roman"/>
          <w:sz w:val="24"/>
          <w:szCs w:val="24"/>
        </w:rPr>
        <w:t xml:space="preserve"> nanohybrid. Graphical analysis representing the </w:t>
      </w:r>
      <w:r w:rsidR="00186113" w:rsidRPr="008164EF">
        <w:rPr>
          <w:rFonts w:ascii="Times New Roman" w:hAnsi="Times New Roman" w:cs="Times New Roman"/>
          <w:sz w:val="24"/>
          <w:szCs w:val="24"/>
        </w:rPr>
        <w:t>number</w:t>
      </w:r>
      <w:r w:rsidR="00B63C29" w:rsidRPr="008164EF">
        <w:rPr>
          <w:rFonts w:ascii="Times New Roman" w:hAnsi="Times New Roman" w:cs="Times New Roman"/>
          <w:sz w:val="24"/>
          <w:szCs w:val="24"/>
        </w:rPr>
        <w:t xml:space="preserve"> of pores distributed in the (b) CNF and (d) FA@CNF</w:t>
      </w:r>
      <w:r w:rsidR="0004175E">
        <w:rPr>
          <w:rFonts w:ascii="Times New Roman" w:hAnsi="Times New Roman" w:cs="Times New Roman"/>
          <w:sz w:val="24"/>
          <w:szCs w:val="24"/>
        </w:rPr>
        <w:t>-10%</w:t>
      </w:r>
      <w:r w:rsidR="00B63C29" w:rsidRPr="008164EF">
        <w:rPr>
          <w:rFonts w:ascii="Times New Roman" w:hAnsi="Times New Roman" w:cs="Times New Roman"/>
          <w:sz w:val="24"/>
          <w:szCs w:val="24"/>
        </w:rPr>
        <w:t xml:space="preserve"> nanohybrid.</w:t>
      </w:r>
    </w:p>
    <w:p w14:paraId="68C278A2" w14:textId="1A9F56EF" w:rsidR="00B440C9" w:rsidRPr="008164EF" w:rsidRDefault="00B440C9" w:rsidP="00B440C9">
      <w:pPr>
        <w:spacing w:line="480" w:lineRule="auto"/>
        <w:jc w:val="center"/>
      </w:pPr>
      <w:r w:rsidRPr="008164EF">
        <w:rPr>
          <w:noProof/>
        </w:rPr>
        <w:drawing>
          <wp:inline distT="0" distB="0" distL="0" distR="0" wp14:anchorId="5B3498BE" wp14:editId="368EAD69">
            <wp:extent cx="3086100" cy="3634091"/>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9965" cy="3638643"/>
                    </a:xfrm>
                    <a:prstGeom prst="rect">
                      <a:avLst/>
                    </a:prstGeom>
                    <a:noFill/>
                  </pic:spPr>
                </pic:pic>
              </a:graphicData>
            </a:graphic>
          </wp:inline>
        </w:drawing>
      </w:r>
    </w:p>
    <w:p w14:paraId="7AC4CBB6" w14:textId="50832C68" w:rsidR="00B440C9" w:rsidRPr="008164EF" w:rsidRDefault="00B440C9" w:rsidP="001518FF">
      <w:pPr>
        <w:spacing w:line="480" w:lineRule="auto"/>
        <w:jc w:val="both"/>
        <w:rPr>
          <w:rFonts w:ascii="Times New Roman" w:hAnsi="Times New Roman" w:cs="Times New Roman"/>
          <w:sz w:val="24"/>
          <w:szCs w:val="24"/>
        </w:rPr>
      </w:pPr>
      <w:r w:rsidRPr="008164EF">
        <w:rPr>
          <w:rFonts w:ascii="Times New Roman" w:hAnsi="Times New Roman" w:cs="Times New Roman"/>
          <w:b/>
          <w:bCs/>
          <w:sz w:val="24"/>
          <w:szCs w:val="24"/>
        </w:rPr>
        <w:lastRenderedPageBreak/>
        <w:t>Fig S2:</w:t>
      </w:r>
      <w:r w:rsidRPr="008164EF">
        <w:rPr>
          <w:rFonts w:ascii="Times New Roman" w:hAnsi="Times New Roman" w:cs="Times New Roman"/>
          <w:sz w:val="24"/>
          <w:szCs w:val="24"/>
        </w:rPr>
        <w:t xml:space="preserve"> </w:t>
      </w:r>
      <w:r w:rsidR="00804EA2" w:rsidRPr="008164EF">
        <w:rPr>
          <w:rFonts w:ascii="Times New Roman" w:hAnsi="Times New Roman" w:cs="Times New Roman"/>
          <w:sz w:val="24"/>
          <w:szCs w:val="24"/>
        </w:rPr>
        <w:t>FESEM mapping study of the cross-section of FA@CNF nanohybrid (a), FESEM mapping images for Al, Si, Ca, Fe elements on the surface of the nanohybrids respectively, in particular, (b), Al (c), Si (d), Ca (e) and Fe (f).</w:t>
      </w:r>
    </w:p>
    <w:p w14:paraId="6DD6D4BB" w14:textId="1C7D1893" w:rsidR="00B440C9" w:rsidRPr="008164EF" w:rsidRDefault="00C347E2" w:rsidP="00B440C9">
      <w:pPr>
        <w:spacing w:line="480" w:lineRule="auto"/>
        <w:jc w:val="center"/>
      </w:pPr>
      <w:r w:rsidRPr="008164EF">
        <w:rPr>
          <w:noProof/>
        </w:rPr>
        <w:drawing>
          <wp:inline distT="0" distB="0" distL="0" distR="0" wp14:anchorId="18D1067C" wp14:editId="4AED6E9C">
            <wp:extent cx="4282358" cy="1822450"/>
            <wp:effectExtent l="0" t="0" r="444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9066" cy="1825305"/>
                    </a:xfrm>
                    <a:prstGeom prst="rect">
                      <a:avLst/>
                    </a:prstGeom>
                    <a:noFill/>
                  </pic:spPr>
                </pic:pic>
              </a:graphicData>
            </a:graphic>
          </wp:inline>
        </w:drawing>
      </w:r>
    </w:p>
    <w:p w14:paraId="0F714EC3" w14:textId="541899E3" w:rsidR="008A46D0" w:rsidRPr="008164EF" w:rsidRDefault="00575439" w:rsidP="001518FF">
      <w:pPr>
        <w:spacing w:line="480" w:lineRule="auto"/>
        <w:jc w:val="both"/>
        <w:rPr>
          <w:rFonts w:ascii="Times New Roman" w:hAnsi="Times New Roman" w:cs="Times New Roman"/>
          <w:sz w:val="24"/>
          <w:szCs w:val="24"/>
        </w:rPr>
      </w:pPr>
      <w:r w:rsidRPr="008164EF">
        <w:rPr>
          <w:rFonts w:ascii="Times New Roman" w:hAnsi="Times New Roman" w:cs="Times New Roman"/>
          <w:b/>
          <w:bCs/>
          <w:sz w:val="24"/>
          <w:szCs w:val="24"/>
        </w:rPr>
        <w:t>Fig. S3:</w:t>
      </w:r>
      <w:r w:rsidRPr="008164EF">
        <w:rPr>
          <w:rFonts w:ascii="Times New Roman" w:hAnsi="Times New Roman" w:cs="Times New Roman"/>
          <w:sz w:val="24"/>
          <w:szCs w:val="24"/>
        </w:rPr>
        <w:t xml:space="preserve"> </w:t>
      </w:r>
      <w:r w:rsidR="008A46D0" w:rsidRPr="008164EF">
        <w:rPr>
          <w:rFonts w:ascii="Times New Roman" w:hAnsi="Times New Roman" w:cs="Times New Roman"/>
          <w:sz w:val="24"/>
          <w:szCs w:val="24"/>
        </w:rPr>
        <w:t>(a) Nitrogen adsorption and desorption isotherms, and (b) Use of Barrett−Joyner−Halenda (BJH) method depicting pore size distribution of CNF and FA@CNF nanohybrids with doping of different wt% of fly-ash (7</w:t>
      </w:r>
      <w:r w:rsidR="00A31E13" w:rsidRPr="008164EF">
        <w:rPr>
          <w:rFonts w:ascii="Times New Roman" w:hAnsi="Times New Roman" w:cs="Times New Roman"/>
          <w:sz w:val="24"/>
          <w:szCs w:val="24"/>
        </w:rPr>
        <w:t>, 10</w:t>
      </w:r>
      <w:r w:rsidR="008A46D0" w:rsidRPr="008164EF">
        <w:rPr>
          <w:rFonts w:ascii="Times New Roman" w:hAnsi="Times New Roman" w:cs="Times New Roman"/>
          <w:sz w:val="24"/>
          <w:szCs w:val="24"/>
        </w:rPr>
        <w:t xml:space="preserve"> and 1</w:t>
      </w:r>
      <w:r w:rsidR="00A31E13" w:rsidRPr="008164EF">
        <w:rPr>
          <w:rFonts w:ascii="Times New Roman" w:hAnsi="Times New Roman" w:cs="Times New Roman"/>
          <w:sz w:val="24"/>
          <w:szCs w:val="24"/>
        </w:rPr>
        <w:t>5</w:t>
      </w:r>
      <w:r w:rsidR="008A46D0" w:rsidRPr="008164EF">
        <w:rPr>
          <w:rFonts w:ascii="Times New Roman" w:hAnsi="Times New Roman" w:cs="Times New Roman"/>
          <w:sz w:val="24"/>
          <w:szCs w:val="24"/>
        </w:rPr>
        <w:t>%).</w:t>
      </w:r>
    </w:p>
    <w:p w14:paraId="00BD073D" w14:textId="74362DC0" w:rsidR="00575439" w:rsidRPr="008164EF" w:rsidRDefault="00575439" w:rsidP="00575439">
      <w:pPr>
        <w:spacing w:line="480" w:lineRule="auto"/>
        <w:rPr>
          <w:rFonts w:ascii="Times New Roman" w:hAnsi="Times New Roman" w:cs="Times New Roman"/>
          <w:sz w:val="24"/>
          <w:szCs w:val="24"/>
        </w:rPr>
      </w:pPr>
    </w:p>
    <w:p w14:paraId="5D8615F6" w14:textId="10AB97BF" w:rsidR="00F954D9" w:rsidRPr="008164EF" w:rsidRDefault="00F954D9" w:rsidP="00F954D9">
      <w:pPr>
        <w:spacing w:line="480" w:lineRule="auto"/>
        <w:jc w:val="center"/>
        <w:rPr>
          <w:rFonts w:ascii="Times New Roman" w:hAnsi="Times New Roman" w:cs="Times New Roman"/>
          <w:sz w:val="24"/>
          <w:szCs w:val="24"/>
        </w:rPr>
      </w:pPr>
      <w:r w:rsidRPr="008164EF">
        <w:rPr>
          <w:rFonts w:ascii="Times New Roman" w:hAnsi="Times New Roman" w:cs="Times New Roman"/>
          <w:noProof/>
          <w:sz w:val="24"/>
          <w:szCs w:val="24"/>
        </w:rPr>
        <w:drawing>
          <wp:inline distT="0" distB="0" distL="0" distR="0" wp14:anchorId="1F486F68" wp14:editId="181367AE">
            <wp:extent cx="3970655" cy="21770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96933" cy="2191481"/>
                    </a:xfrm>
                    <a:prstGeom prst="rect">
                      <a:avLst/>
                    </a:prstGeom>
                    <a:noFill/>
                  </pic:spPr>
                </pic:pic>
              </a:graphicData>
            </a:graphic>
          </wp:inline>
        </w:drawing>
      </w:r>
    </w:p>
    <w:p w14:paraId="21E93EF3" w14:textId="26D55C74" w:rsidR="00F954D9" w:rsidRPr="008164EF" w:rsidRDefault="00550B6A" w:rsidP="00550B6A">
      <w:pPr>
        <w:spacing w:line="480" w:lineRule="auto"/>
        <w:jc w:val="both"/>
        <w:rPr>
          <w:rFonts w:ascii="Times New Roman" w:hAnsi="Times New Roman" w:cs="Times New Roman"/>
          <w:sz w:val="24"/>
          <w:szCs w:val="24"/>
        </w:rPr>
      </w:pPr>
      <w:bookmarkStart w:id="1" w:name="_Hlk110264986"/>
      <w:r w:rsidRPr="008164EF">
        <w:rPr>
          <w:rFonts w:ascii="Times New Roman" w:hAnsi="Times New Roman" w:cs="Times New Roman"/>
          <w:b/>
          <w:bCs/>
          <w:sz w:val="24"/>
          <w:szCs w:val="24"/>
        </w:rPr>
        <w:t>Fig. S4</w:t>
      </w:r>
      <w:r w:rsidRPr="008164EF">
        <w:rPr>
          <w:rFonts w:ascii="Times New Roman" w:hAnsi="Times New Roman" w:cs="Times New Roman"/>
          <w:sz w:val="24"/>
          <w:szCs w:val="24"/>
        </w:rPr>
        <w:t>: FESEM-EDX line scanning analysis for distribution of Si and Al elements along the surface of FA@CNF nanohybrids (a,b) FA@CNF-10% and (c</w:t>
      </w:r>
      <w:r w:rsidR="0089533E" w:rsidRPr="008164EF">
        <w:rPr>
          <w:rFonts w:ascii="Times New Roman" w:hAnsi="Times New Roman" w:cs="Times New Roman"/>
          <w:sz w:val="24"/>
          <w:szCs w:val="24"/>
        </w:rPr>
        <w:t>,d</w:t>
      </w:r>
      <w:r w:rsidRPr="008164EF">
        <w:rPr>
          <w:rFonts w:ascii="Times New Roman" w:hAnsi="Times New Roman" w:cs="Times New Roman"/>
          <w:sz w:val="24"/>
          <w:szCs w:val="24"/>
        </w:rPr>
        <w:t xml:space="preserve">) </w:t>
      </w:r>
      <w:r w:rsidR="0089533E" w:rsidRPr="008164EF">
        <w:rPr>
          <w:rFonts w:ascii="Times New Roman" w:hAnsi="Times New Roman" w:cs="Times New Roman"/>
          <w:sz w:val="24"/>
          <w:szCs w:val="24"/>
        </w:rPr>
        <w:t>FA</w:t>
      </w:r>
      <w:r w:rsidRPr="008164EF">
        <w:rPr>
          <w:rFonts w:ascii="Times New Roman" w:hAnsi="Times New Roman" w:cs="Times New Roman"/>
          <w:sz w:val="24"/>
          <w:szCs w:val="24"/>
        </w:rPr>
        <w:t>@CNF-1</w:t>
      </w:r>
      <w:r w:rsidR="0089533E" w:rsidRPr="008164EF">
        <w:rPr>
          <w:rFonts w:ascii="Times New Roman" w:hAnsi="Times New Roman" w:cs="Times New Roman"/>
          <w:sz w:val="24"/>
          <w:szCs w:val="24"/>
        </w:rPr>
        <w:t>5</w:t>
      </w:r>
      <w:r w:rsidRPr="008164EF">
        <w:rPr>
          <w:rFonts w:ascii="Times New Roman" w:hAnsi="Times New Roman" w:cs="Times New Roman"/>
          <w:sz w:val="24"/>
          <w:szCs w:val="24"/>
        </w:rPr>
        <w:t xml:space="preserve">%. Bar at count </w:t>
      </w:r>
      <w:r w:rsidR="0089533E" w:rsidRPr="008164EF">
        <w:rPr>
          <w:rFonts w:ascii="Times New Roman" w:hAnsi="Times New Roman" w:cs="Times New Roman"/>
          <w:sz w:val="24"/>
          <w:szCs w:val="24"/>
        </w:rPr>
        <w:t>60</w:t>
      </w:r>
      <w:r w:rsidRPr="008164EF">
        <w:rPr>
          <w:rFonts w:ascii="Times New Roman" w:hAnsi="Times New Roman" w:cs="Times New Roman"/>
          <w:sz w:val="24"/>
          <w:szCs w:val="24"/>
        </w:rPr>
        <w:t xml:space="preserve"> showed a fixed level of </w:t>
      </w:r>
      <w:r w:rsidR="0089533E" w:rsidRPr="008164EF">
        <w:rPr>
          <w:rFonts w:ascii="Times New Roman" w:hAnsi="Times New Roman" w:cs="Times New Roman"/>
          <w:sz w:val="24"/>
          <w:szCs w:val="24"/>
        </w:rPr>
        <w:t>Si and Al elem</w:t>
      </w:r>
      <w:r w:rsidR="00CC4129" w:rsidRPr="008164EF">
        <w:rPr>
          <w:rFonts w:ascii="Times New Roman" w:hAnsi="Times New Roman" w:cs="Times New Roman"/>
          <w:sz w:val="24"/>
          <w:szCs w:val="24"/>
        </w:rPr>
        <w:t>en</w:t>
      </w:r>
      <w:r w:rsidR="0089533E" w:rsidRPr="008164EF">
        <w:rPr>
          <w:rFonts w:ascii="Times New Roman" w:hAnsi="Times New Roman" w:cs="Times New Roman"/>
          <w:sz w:val="24"/>
          <w:szCs w:val="24"/>
        </w:rPr>
        <w:t>ts</w:t>
      </w:r>
      <w:r w:rsidRPr="008164EF">
        <w:rPr>
          <w:rFonts w:ascii="Times New Roman" w:hAnsi="Times New Roman" w:cs="Times New Roman"/>
          <w:sz w:val="24"/>
          <w:szCs w:val="24"/>
        </w:rPr>
        <w:t xml:space="preserve"> in the all </w:t>
      </w:r>
      <w:r w:rsidR="0089533E" w:rsidRPr="008164EF">
        <w:rPr>
          <w:rFonts w:ascii="Times New Roman" w:hAnsi="Times New Roman" w:cs="Times New Roman"/>
          <w:sz w:val="24"/>
          <w:szCs w:val="24"/>
        </w:rPr>
        <w:t>two</w:t>
      </w:r>
      <w:r w:rsidRPr="008164EF">
        <w:rPr>
          <w:rFonts w:ascii="Times New Roman" w:hAnsi="Times New Roman" w:cs="Times New Roman"/>
          <w:sz w:val="24"/>
          <w:szCs w:val="24"/>
        </w:rPr>
        <w:t xml:space="preserve"> samples.</w:t>
      </w:r>
    </w:p>
    <w:bookmarkEnd w:id="1"/>
    <w:p w14:paraId="494FFC91" w14:textId="6FC4C5EC" w:rsidR="00B440C9" w:rsidRPr="008164EF" w:rsidRDefault="0054698B" w:rsidP="001674B1">
      <w:pPr>
        <w:spacing w:line="480" w:lineRule="auto"/>
        <w:jc w:val="center"/>
      </w:pPr>
      <w:r w:rsidRPr="008164EF">
        <w:rPr>
          <w:noProof/>
        </w:rPr>
        <w:lastRenderedPageBreak/>
        <w:drawing>
          <wp:inline distT="0" distB="0" distL="0" distR="0" wp14:anchorId="6FFADDAA" wp14:editId="49D16909">
            <wp:extent cx="4248785" cy="1876762"/>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67071" cy="1884839"/>
                    </a:xfrm>
                    <a:prstGeom prst="rect">
                      <a:avLst/>
                    </a:prstGeom>
                    <a:noFill/>
                  </pic:spPr>
                </pic:pic>
              </a:graphicData>
            </a:graphic>
          </wp:inline>
        </w:drawing>
      </w:r>
    </w:p>
    <w:p w14:paraId="2B8FCD89" w14:textId="437E0758" w:rsidR="00A4091F" w:rsidRPr="008164EF" w:rsidRDefault="001674B1" w:rsidP="00307AE4">
      <w:pPr>
        <w:spacing w:line="480" w:lineRule="auto"/>
        <w:rPr>
          <w:rFonts w:ascii="Times New Roman" w:hAnsi="Times New Roman" w:cs="Times New Roman"/>
          <w:sz w:val="24"/>
          <w:szCs w:val="24"/>
        </w:rPr>
      </w:pPr>
      <w:r w:rsidRPr="008164EF">
        <w:rPr>
          <w:rFonts w:ascii="Times New Roman" w:hAnsi="Times New Roman" w:cs="Times New Roman"/>
          <w:b/>
          <w:bCs/>
          <w:sz w:val="24"/>
          <w:szCs w:val="24"/>
        </w:rPr>
        <w:t>Fig. S</w:t>
      </w:r>
      <w:r w:rsidR="00016C6A" w:rsidRPr="008164EF">
        <w:rPr>
          <w:rFonts w:ascii="Times New Roman" w:hAnsi="Times New Roman" w:cs="Times New Roman"/>
          <w:b/>
          <w:bCs/>
          <w:sz w:val="24"/>
          <w:szCs w:val="24"/>
        </w:rPr>
        <w:t>5</w:t>
      </w:r>
      <w:r w:rsidRPr="008164EF">
        <w:rPr>
          <w:rFonts w:ascii="Times New Roman" w:hAnsi="Times New Roman" w:cs="Times New Roman"/>
          <w:b/>
          <w:bCs/>
          <w:sz w:val="24"/>
          <w:szCs w:val="24"/>
        </w:rPr>
        <w:t>:</w:t>
      </w:r>
      <w:r w:rsidRPr="008164EF">
        <w:rPr>
          <w:rFonts w:ascii="Times New Roman" w:hAnsi="Times New Roman" w:cs="Times New Roman"/>
          <w:sz w:val="24"/>
          <w:szCs w:val="24"/>
        </w:rPr>
        <w:t xml:space="preserve"> (a) Thermal conductivity measurement of FA@CNF nanohybrids with different wt % of fly-ash (2%, 5% and 12%) using transient hot wire method and (b) Plot of differential thermal conductivity values of the FA@CNF nanohybrids with doping of different wt% of fly-ash.</w:t>
      </w:r>
    </w:p>
    <w:sectPr w:rsidR="00A4091F" w:rsidRPr="008164EF" w:rsidSect="00442976">
      <w:footerReference w:type="default" r:id="rId11"/>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D9C78" w14:textId="77777777" w:rsidR="00730D2E" w:rsidRDefault="00730D2E" w:rsidP="00442976">
      <w:pPr>
        <w:spacing w:after="0" w:line="240" w:lineRule="auto"/>
      </w:pPr>
      <w:r>
        <w:separator/>
      </w:r>
    </w:p>
  </w:endnote>
  <w:endnote w:type="continuationSeparator" w:id="0">
    <w:p w14:paraId="5FF6D9CA" w14:textId="77777777" w:rsidR="00730D2E" w:rsidRDefault="00730D2E" w:rsidP="00442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9218827"/>
      <w:docPartObj>
        <w:docPartGallery w:val="Page Numbers (Bottom of Page)"/>
        <w:docPartUnique/>
      </w:docPartObj>
    </w:sdtPr>
    <w:sdtEndPr>
      <w:rPr>
        <w:noProof/>
      </w:rPr>
    </w:sdtEndPr>
    <w:sdtContent>
      <w:p w14:paraId="6CAFFDD7" w14:textId="359C1E97" w:rsidR="00442976" w:rsidRDefault="004429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E57144" w14:textId="77777777" w:rsidR="00442976" w:rsidRDefault="004429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D79C2" w14:textId="77777777" w:rsidR="00730D2E" w:rsidRDefault="00730D2E" w:rsidP="00442976">
      <w:pPr>
        <w:spacing w:after="0" w:line="240" w:lineRule="auto"/>
      </w:pPr>
      <w:r>
        <w:separator/>
      </w:r>
    </w:p>
  </w:footnote>
  <w:footnote w:type="continuationSeparator" w:id="0">
    <w:p w14:paraId="508D9206" w14:textId="77777777" w:rsidR="00730D2E" w:rsidRDefault="00730D2E" w:rsidP="004429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96D"/>
    <w:rsid w:val="00016C6A"/>
    <w:rsid w:val="0004175E"/>
    <w:rsid w:val="0005410F"/>
    <w:rsid w:val="00077E86"/>
    <w:rsid w:val="000930FE"/>
    <w:rsid w:val="000D7BA9"/>
    <w:rsid w:val="00106B30"/>
    <w:rsid w:val="00106F7E"/>
    <w:rsid w:val="001518FF"/>
    <w:rsid w:val="00153FE0"/>
    <w:rsid w:val="00166520"/>
    <w:rsid w:val="001674B1"/>
    <w:rsid w:val="00174243"/>
    <w:rsid w:val="00186113"/>
    <w:rsid w:val="001B7A68"/>
    <w:rsid w:val="001F154B"/>
    <w:rsid w:val="001F55C7"/>
    <w:rsid w:val="00234208"/>
    <w:rsid w:val="00307AE4"/>
    <w:rsid w:val="003147EE"/>
    <w:rsid w:val="00321166"/>
    <w:rsid w:val="003541CF"/>
    <w:rsid w:val="00362427"/>
    <w:rsid w:val="0038535E"/>
    <w:rsid w:val="003873B7"/>
    <w:rsid w:val="003E2830"/>
    <w:rsid w:val="0042247E"/>
    <w:rsid w:val="004237D9"/>
    <w:rsid w:val="004312C0"/>
    <w:rsid w:val="00442976"/>
    <w:rsid w:val="00514EAE"/>
    <w:rsid w:val="00516D69"/>
    <w:rsid w:val="0054698B"/>
    <w:rsid w:val="00550B6A"/>
    <w:rsid w:val="00575439"/>
    <w:rsid w:val="005F496D"/>
    <w:rsid w:val="00630FB0"/>
    <w:rsid w:val="006806CA"/>
    <w:rsid w:val="00730D2E"/>
    <w:rsid w:val="00753177"/>
    <w:rsid w:val="0079609B"/>
    <w:rsid w:val="007B62B3"/>
    <w:rsid w:val="007C2D75"/>
    <w:rsid w:val="007F2494"/>
    <w:rsid w:val="00804EA2"/>
    <w:rsid w:val="008101B0"/>
    <w:rsid w:val="008164EF"/>
    <w:rsid w:val="00817735"/>
    <w:rsid w:val="00881C79"/>
    <w:rsid w:val="0089533E"/>
    <w:rsid w:val="008A46D0"/>
    <w:rsid w:val="008C36B8"/>
    <w:rsid w:val="00914C8B"/>
    <w:rsid w:val="009844FD"/>
    <w:rsid w:val="009B6445"/>
    <w:rsid w:val="009D00AD"/>
    <w:rsid w:val="00A25C7E"/>
    <w:rsid w:val="00A31E13"/>
    <w:rsid w:val="00A4091F"/>
    <w:rsid w:val="00A65C44"/>
    <w:rsid w:val="00A921B5"/>
    <w:rsid w:val="00AA1715"/>
    <w:rsid w:val="00B16333"/>
    <w:rsid w:val="00B31EBE"/>
    <w:rsid w:val="00B41840"/>
    <w:rsid w:val="00B440C9"/>
    <w:rsid w:val="00B44AB5"/>
    <w:rsid w:val="00B63C29"/>
    <w:rsid w:val="00B84E4E"/>
    <w:rsid w:val="00B86E29"/>
    <w:rsid w:val="00BA2A6F"/>
    <w:rsid w:val="00C24A0D"/>
    <w:rsid w:val="00C347E2"/>
    <w:rsid w:val="00CA0363"/>
    <w:rsid w:val="00CC4129"/>
    <w:rsid w:val="00D07B4A"/>
    <w:rsid w:val="00D403EF"/>
    <w:rsid w:val="00D9451E"/>
    <w:rsid w:val="00DA7C11"/>
    <w:rsid w:val="00DC1F0D"/>
    <w:rsid w:val="00DC3418"/>
    <w:rsid w:val="00DF58B0"/>
    <w:rsid w:val="00E0068C"/>
    <w:rsid w:val="00EF52EA"/>
    <w:rsid w:val="00F50C0A"/>
    <w:rsid w:val="00F66416"/>
    <w:rsid w:val="00F912FA"/>
    <w:rsid w:val="00F954D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59E3"/>
  <w15:chartTrackingRefBased/>
  <w15:docId w15:val="{5C91172E-4117-4E34-A453-9DF86C4BB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AuthorName">
    <w:name w:val="BB_Author_Name"/>
    <w:basedOn w:val="Normal"/>
    <w:next w:val="Normal"/>
    <w:rsid w:val="005F496D"/>
    <w:pPr>
      <w:spacing w:after="240" w:line="480" w:lineRule="auto"/>
      <w:jc w:val="center"/>
    </w:pPr>
    <w:rPr>
      <w:rFonts w:ascii="Times" w:eastAsia="Times New Roman" w:hAnsi="Times" w:cs="Times New Roman"/>
      <w:i/>
      <w:sz w:val="24"/>
      <w:szCs w:val="20"/>
      <w:lang w:val="en-US"/>
    </w:rPr>
  </w:style>
  <w:style w:type="character" w:styleId="Hyperlink">
    <w:name w:val="Hyperlink"/>
    <w:basedOn w:val="DefaultParagraphFont"/>
    <w:uiPriority w:val="99"/>
    <w:unhideWhenUsed/>
    <w:rsid w:val="005F496D"/>
    <w:rPr>
      <w:color w:val="0563C1" w:themeColor="hyperlink"/>
      <w:u w:val="single"/>
    </w:rPr>
  </w:style>
  <w:style w:type="character" w:styleId="UnresolvedMention">
    <w:name w:val="Unresolved Mention"/>
    <w:basedOn w:val="DefaultParagraphFont"/>
    <w:uiPriority w:val="99"/>
    <w:semiHidden/>
    <w:unhideWhenUsed/>
    <w:rsid w:val="005F496D"/>
    <w:rPr>
      <w:color w:val="605E5C"/>
      <w:shd w:val="clear" w:color="auto" w:fill="E1DFDD"/>
    </w:rPr>
  </w:style>
  <w:style w:type="table" w:styleId="ListTable6Colorful">
    <w:name w:val="List Table 6 Colorful"/>
    <w:basedOn w:val="TableNormal"/>
    <w:uiPriority w:val="51"/>
    <w:rsid w:val="004312C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ineNumber">
    <w:name w:val="line number"/>
    <w:basedOn w:val="DefaultParagraphFont"/>
    <w:uiPriority w:val="99"/>
    <w:semiHidden/>
    <w:unhideWhenUsed/>
    <w:rsid w:val="00442976"/>
  </w:style>
  <w:style w:type="paragraph" w:styleId="Header">
    <w:name w:val="header"/>
    <w:basedOn w:val="Normal"/>
    <w:link w:val="HeaderChar"/>
    <w:uiPriority w:val="99"/>
    <w:unhideWhenUsed/>
    <w:rsid w:val="004429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976"/>
  </w:style>
  <w:style w:type="paragraph" w:styleId="Footer">
    <w:name w:val="footer"/>
    <w:basedOn w:val="Normal"/>
    <w:link w:val="FooterChar"/>
    <w:uiPriority w:val="99"/>
    <w:unhideWhenUsed/>
    <w:rsid w:val="004429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9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5</Pages>
  <Words>502</Words>
  <Characters>2867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Sourav Sen</dc:creator>
  <cp:keywords/>
  <dc:description/>
  <cp:lastModifiedBy>Sourav Sen</cp:lastModifiedBy>
  <cp:revision>78</cp:revision>
  <dcterms:created xsi:type="dcterms:W3CDTF">2022-05-26T12:43:00Z</dcterms:created>
  <dcterms:modified xsi:type="dcterms:W3CDTF">2022-11-06T17:56:00Z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70a2365a92375d935a92422c79a49b5fb4f7d82f60cb94d149f51b49916bfc99</vt:lpwstr>
  </property>
</Properties>
</file>