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8C6B3" w14:textId="045154BD" w:rsidR="00D719F0" w:rsidRPr="00354EE1" w:rsidRDefault="00DE1AD2" w:rsidP="00D719F0">
      <w:pPr>
        <w:jc w:val="both"/>
        <w:rPr>
          <w:rFonts w:cstheme="minorHAnsi"/>
          <w:b/>
          <w:bCs/>
          <w:u w:val="single"/>
        </w:rPr>
      </w:pPr>
      <w:r w:rsidRPr="00354EE1">
        <w:rPr>
          <w:rFonts w:cstheme="minorHAnsi"/>
          <w:b/>
          <w:bCs/>
          <w:u w:val="single"/>
        </w:rPr>
        <w:t xml:space="preserve">Additional </w:t>
      </w:r>
      <w:r w:rsidR="002E52D4" w:rsidRPr="00354EE1">
        <w:rPr>
          <w:rFonts w:cstheme="minorHAnsi"/>
          <w:b/>
          <w:bCs/>
          <w:u w:val="single"/>
        </w:rPr>
        <w:t>f</w:t>
      </w:r>
      <w:r w:rsidRPr="00354EE1">
        <w:rPr>
          <w:rFonts w:cstheme="minorHAnsi"/>
          <w:b/>
          <w:bCs/>
          <w:u w:val="single"/>
        </w:rPr>
        <w:t xml:space="preserve">ile </w:t>
      </w:r>
      <w:r w:rsidR="00020A6B">
        <w:rPr>
          <w:rFonts w:cstheme="minorHAnsi"/>
          <w:b/>
          <w:bCs/>
          <w:u w:val="single"/>
        </w:rPr>
        <w:t>2</w:t>
      </w:r>
      <w:r w:rsidR="00D719F0" w:rsidRPr="00354EE1">
        <w:rPr>
          <w:rFonts w:cstheme="minorHAnsi"/>
          <w:b/>
          <w:bCs/>
          <w:u w:val="single"/>
        </w:rPr>
        <w:t xml:space="preserve">: Characteristics of included studies </w:t>
      </w:r>
    </w:p>
    <w:p w14:paraId="39492802" w14:textId="77777777" w:rsidR="00753094" w:rsidRPr="00B92F5C" w:rsidRDefault="00753094" w:rsidP="00D719F0">
      <w:pPr>
        <w:jc w:val="both"/>
        <w:rPr>
          <w:rFonts w:cstheme="minorHAnsi"/>
          <w:sz w:val="20"/>
          <w:szCs w:val="20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3544"/>
        <w:gridCol w:w="1984"/>
        <w:gridCol w:w="2126"/>
        <w:gridCol w:w="1560"/>
        <w:gridCol w:w="1134"/>
      </w:tblGrid>
      <w:tr w:rsidR="00354EE1" w:rsidRPr="00354EE1" w14:paraId="005B22C2" w14:textId="77777777" w:rsidTr="00354EE1">
        <w:trPr>
          <w:trHeight w:val="848"/>
        </w:trPr>
        <w:tc>
          <w:tcPr>
            <w:tcW w:w="1838" w:type="dxa"/>
            <w:hideMark/>
          </w:tcPr>
          <w:p w14:paraId="1F4B9C24" w14:textId="16816B10" w:rsidR="00765ECE" w:rsidRPr="006A6BCE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cstheme="minorHAnsi"/>
                <w:b/>
                <w:bCs/>
                <w:sz w:val="20"/>
                <w:szCs w:val="20"/>
              </w:rPr>
              <w:t>First author (Date) Country</w:t>
            </w:r>
          </w:p>
        </w:tc>
        <w:tc>
          <w:tcPr>
            <w:tcW w:w="1843" w:type="dxa"/>
            <w:hideMark/>
          </w:tcPr>
          <w:p w14:paraId="32B1E61F" w14:textId="0A02B22A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Method of cross-sectional </w:t>
            </w:r>
            <w:r w:rsidR="00B56E0D"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study</w:t>
            </w:r>
          </w:p>
        </w:tc>
        <w:tc>
          <w:tcPr>
            <w:tcW w:w="3544" w:type="dxa"/>
            <w:hideMark/>
          </w:tcPr>
          <w:p w14:paraId="6DD61351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Population </w:t>
            </w:r>
          </w:p>
        </w:tc>
        <w:tc>
          <w:tcPr>
            <w:tcW w:w="1984" w:type="dxa"/>
          </w:tcPr>
          <w:p w14:paraId="48B00562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Number of respondents / Sample size (Response rate %)</w:t>
            </w:r>
          </w:p>
        </w:tc>
        <w:tc>
          <w:tcPr>
            <w:tcW w:w="2126" w:type="dxa"/>
            <w:hideMark/>
          </w:tcPr>
          <w:p w14:paraId="23CB5D4A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Participant selection</w:t>
            </w:r>
          </w:p>
        </w:tc>
        <w:tc>
          <w:tcPr>
            <w:tcW w:w="1560" w:type="dxa"/>
            <w:hideMark/>
          </w:tcPr>
          <w:p w14:paraId="4BC6ADCF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Population age range (years)</w:t>
            </w:r>
          </w:p>
        </w:tc>
        <w:tc>
          <w:tcPr>
            <w:tcW w:w="1134" w:type="dxa"/>
            <w:hideMark/>
          </w:tcPr>
          <w:p w14:paraId="2006B472" w14:textId="2B938C00" w:rsidR="00765ECE" w:rsidRPr="00354EE1" w:rsidRDefault="00122239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Women in</w:t>
            </w:r>
            <w:r w:rsidR="00765ECE"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population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(%)</w:t>
            </w:r>
          </w:p>
        </w:tc>
      </w:tr>
      <w:tr w:rsidR="006A6BCE" w:rsidRPr="00354EE1" w14:paraId="431D1CE1" w14:textId="77777777" w:rsidTr="00354EE1">
        <w:trPr>
          <w:trHeight w:val="550"/>
        </w:trPr>
        <w:tc>
          <w:tcPr>
            <w:tcW w:w="1838" w:type="dxa"/>
          </w:tcPr>
          <w:p w14:paraId="435119CF" w14:textId="23BF36A2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Baldereschi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PigxNik8L0Rpc3BsYXlUZXh0PjxyZWNvcmQ+PGRhdGVzPjxwdWItZGF0ZXM+PGRhdGU+TWFyPC9k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PigxNik8L0Rpc3BsYXlUZXh0PjxyZWNvcmQ+PGRhdGVzPjxwdWItZGF0ZXM+PGRhdGU+TWFyPC9k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(16)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(2015) Italy</w:t>
            </w:r>
          </w:p>
        </w:tc>
        <w:tc>
          <w:tcPr>
            <w:tcW w:w="1843" w:type="dxa"/>
            <w:hideMark/>
          </w:tcPr>
          <w:p w14:paraId="1957EFEC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Telephone survey</w:t>
            </w:r>
          </w:p>
        </w:tc>
        <w:tc>
          <w:tcPr>
            <w:tcW w:w="3544" w:type="dxa"/>
            <w:hideMark/>
          </w:tcPr>
          <w:p w14:paraId="5D9BEACD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Residents aged ≥18</w:t>
            </w:r>
          </w:p>
        </w:tc>
        <w:tc>
          <w:tcPr>
            <w:tcW w:w="1984" w:type="dxa"/>
          </w:tcPr>
          <w:p w14:paraId="418BB1E9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1,000 / 9,863 (10%)</w:t>
            </w:r>
          </w:p>
        </w:tc>
        <w:tc>
          <w:tcPr>
            <w:tcW w:w="2126" w:type="dxa"/>
            <w:noWrap/>
            <w:hideMark/>
          </w:tcPr>
          <w:p w14:paraId="2734FFA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stratified sampling</w:t>
            </w:r>
          </w:p>
        </w:tc>
        <w:tc>
          <w:tcPr>
            <w:tcW w:w="1560" w:type="dxa"/>
            <w:noWrap/>
            <w:hideMark/>
          </w:tcPr>
          <w:p w14:paraId="37407280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18-80</w:t>
            </w:r>
          </w:p>
        </w:tc>
        <w:tc>
          <w:tcPr>
            <w:tcW w:w="1134" w:type="dxa"/>
            <w:noWrap/>
            <w:hideMark/>
          </w:tcPr>
          <w:p w14:paraId="3E756141" w14:textId="566E9E03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51.9</w:t>
            </w:r>
          </w:p>
        </w:tc>
      </w:tr>
      <w:tr w:rsidR="006A6BCE" w:rsidRPr="00354EE1" w14:paraId="74419DC9" w14:textId="77777777" w:rsidTr="00354EE1">
        <w:trPr>
          <w:trHeight w:val="550"/>
        </w:trPr>
        <w:tc>
          <w:tcPr>
            <w:tcW w:w="1838" w:type="dxa"/>
          </w:tcPr>
          <w:p w14:paraId="4EE9BF86" w14:textId="7D0AC482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Dominicis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&lt;EndNote&gt;&lt;Cite&gt;&lt;Author&gt;Dominicis&lt;/Author&gt;&lt;Year&gt;2006&lt;/Year&gt;&lt;IDText&gt;What do Italians at high risk of stroke know about ischaemic stroke? A survey among a group of subjects undergoing neuro-sonographic examination&lt;/IDText&gt;&lt;DisplayText&gt;(32)&lt;/DisplayText&gt;&lt;record&gt;&lt;dates&gt;&lt;pub-dates&gt;&lt;date&gt;Apr&lt;/date&gt;&lt;/pub-dates&gt;&lt;year&gt;2006&lt;/year&gt;&lt;/dates&gt;&lt;urls&gt;&lt;related-urls&gt;&lt;url&gt;&amp;lt;Go to ISI&amp;gt;://WOS:000237225600004&lt;/url&gt;&lt;/related-urls&gt;&lt;/urls&gt;&lt;isbn&gt;1590-1874&lt;/isbn&gt;&lt;titles&gt;&lt;title&gt;What do Italians at high risk of stroke know about ischaemic stroke? A survey among a group of subjects undergoing neuro-sonographic examination&lt;/title&gt;&lt;secondary-title&gt;Neurological Sciences&lt;/secondary-title&gt;&lt;/titles&gt;&lt;pages&gt;7-13&lt;/pages&gt;&lt;number&gt;1&lt;/number&gt;&lt;contributors&gt;&lt;authors&gt;&lt;author&gt;Dominicis, L.&lt;/author&gt;&lt;author&gt;Cardinali, P.&lt;/author&gt;&lt;author&gt;Pucci, E.&lt;/author&gt;&lt;author&gt;Marchegiani, G.&lt;/author&gt;&lt;author&gt;Caporalini, R.&lt;/author&gt;&lt;author&gt;Moretti, V.&lt;/author&gt;&lt;author&gt;Sanguigni, S.&lt;/author&gt;&lt;author&gt;Carle, F.&lt;/author&gt;&lt;author&gt;Gesuita, R.&lt;/author&gt;&lt;author&gt;Giuliani, G.&lt;/author&gt;&lt;/authors&gt;&lt;/contributors&gt;&lt;added-date format="utc"&gt;1571782820&lt;/added-date&gt;&lt;ref-type name="Journal Article"&gt;17&lt;/ref-type&gt;&lt;rec-number&gt;4818&lt;/rec-number&gt;&lt;last-updated-date format="utc"&gt;1584798902&lt;/last-updated-date&gt;&lt;accession-num&gt;WOS:000237225600004&lt;/accession-num&gt;&lt;electronic-resource-num&gt;10.1007/s10072-006-0558-2&lt;/electronic-resource-num&gt;&lt;volume&gt;27&lt;/volume&gt;&lt;/record&gt;&lt;/Cite&gt;&lt;/EndNote&gt;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(32)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(2006) Italy</w:t>
            </w:r>
          </w:p>
        </w:tc>
        <w:tc>
          <w:tcPr>
            <w:tcW w:w="1843" w:type="dxa"/>
            <w:hideMark/>
          </w:tcPr>
          <w:p w14:paraId="78656512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Semi-structured questionnaire</w:t>
            </w:r>
          </w:p>
        </w:tc>
        <w:tc>
          <w:tcPr>
            <w:tcW w:w="3544" w:type="dxa"/>
            <w:hideMark/>
          </w:tcPr>
          <w:p w14:paraId="64E36B3B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Hospital ultrasound department outpatients</w:t>
            </w:r>
          </w:p>
        </w:tc>
        <w:tc>
          <w:tcPr>
            <w:tcW w:w="1984" w:type="dxa"/>
          </w:tcPr>
          <w:p w14:paraId="0395B4D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352 / 357 (99%)</w:t>
            </w:r>
          </w:p>
        </w:tc>
        <w:tc>
          <w:tcPr>
            <w:tcW w:w="2126" w:type="dxa"/>
            <w:noWrap/>
            <w:hideMark/>
          </w:tcPr>
          <w:p w14:paraId="21475FFE" w14:textId="7EB5E88F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Consecutive outpatients referred to hospital</w:t>
            </w:r>
          </w:p>
        </w:tc>
        <w:tc>
          <w:tcPr>
            <w:tcW w:w="1560" w:type="dxa"/>
            <w:hideMark/>
          </w:tcPr>
          <w:p w14:paraId="4A3A5C7A" w14:textId="390C7B28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No range given. Median age of 67 yrs.</w:t>
            </w:r>
          </w:p>
        </w:tc>
        <w:tc>
          <w:tcPr>
            <w:tcW w:w="1134" w:type="dxa"/>
            <w:noWrap/>
            <w:hideMark/>
          </w:tcPr>
          <w:p w14:paraId="3BFA9FEB" w14:textId="6CB0B3E7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52.3</w:t>
            </w:r>
          </w:p>
        </w:tc>
      </w:tr>
      <w:tr w:rsidR="006A6BCE" w:rsidRPr="00354EE1" w14:paraId="06E25C34" w14:textId="77777777" w:rsidTr="00354EE1">
        <w:trPr>
          <w:trHeight w:val="665"/>
        </w:trPr>
        <w:tc>
          <w:tcPr>
            <w:tcW w:w="1838" w:type="dxa"/>
          </w:tcPr>
          <w:p w14:paraId="144F1EDC" w14:textId="2453E0B6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Evci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cmtleTwvSURUZXh0PjxEaXNwbGF5VGV4dD4oMzYpPC9EaXNwbGF5VGV4dD48cmVjb3JkPjxkYXRl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cmtleTwvSURUZXh0PjxEaXNwbGF5VGV4dD4oMzYpPC9EaXNwbGF5VGV4dD48cmVjb3JkPjxkYXRl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(36)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(2007) Turkey</w:t>
            </w:r>
          </w:p>
        </w:tc>
        <w:tc>
          <w:tcPr>
            <w:tcW w:w="1843" w:type="dxa"/>
            <w:hideMark/>
          </w:tcPr>
          <w:p w14:paraId="3A5F94B2" w14:textId="6E5E6485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7FD84208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People aged &gt;40 years registered at urban health centres</w:t>
            </w:r>
          </w:p>
        </w:tc>
        <w:tc>
          <w:tcPr>
            <w:tcW w:w="1984" w:type="dxa"/>
          </w:tcPr>
          <w:p w14:paraId="266A372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920 / 920 (100%)</w:t>
            </w:r>
          </w:p>
        </w:tc>
        <w:tc>
          <w:tcPr>
            <w:tcW w:w="2126" w:type="dxa"/>
            <w:noWrap/>
            <w:hideMark/>
          </w:tcPr>
          <w:p w14:paraId="53D28B9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cluster sampling</w:t>
            </w:r>
          </w:p>
        </w:tc>
        <w:tc>
          <w:tcPr>
            <w:tcW w:w="1560" w:type="dxa"/>
            <w:noWrap/>
            <w:hideMark/>
          </w:tcPr>
          <w:p w14:paraId="4F41F114" w14:textId="61945881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&gt;40.</w:t>
            </w:r>
          </w:p>
          <w:p w14:paraId="2FCA6236" w14:textId="27CE0D48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Mean age 53.5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yrs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±10.46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1134" w:type="dxa"/>
            <w:noWrap/>
            <w:hideMark/>
          </w:tcPr>
          <w:p w14:paraId="02267236" w14:textId="51F28473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59.9</w:t>
            </w:r>
          </w:p>
        </w:tc>
      </w:tr>
      <w:tr w:rsidR="006A6BCE" w:rsidRPr="00354EE1" w14:paraId="0C88BF75" w14:textId="77777777" w:rsidTr="00354EE1">
        <w:trPr>
          <w:trHeight w:val="677"/>
        </w:trPr>
        <w:tc>
          <w:tcPr>
            <w:tcW w:w="1838" w:type="dxa"/>
          </w:tcPr>
          <w:p w14:paraId="34F7EB6B" w14:textId="7AD402A3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Hickey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dHM8L0lEVGV4dD48RGlzcGxheVRleHQ+KDYpPC9EaXNwbGF5VGV4dD48cmVjb3JkPjxkYXRlcz48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dHM8L0lEVGV4dD48RGlzcGxheVRleHQ+KDYpPC9EaXNwbGF5VGV4dD48cmVjb3JkPjxkYXRlcz48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(6)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(2009) Republic of Ireland &amp; Northern Ireland</w:t>
            </w:r>
          </w:p>
        </w:tc>
        <w:tc>
          <w:tcPr>
            <w:tcW w:w="1843" w:type="dxa"/>
            <w:hideMark/>
          </w:tcPr>
          <w:p w14:paraId="260F2803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Home interview</w:t>
            </w:r>
          </w:p>
        </w:tc>
        <w:tc>
          <w:tcPr>
            <w:tcW w:w="3544" w:type="dxa"/>
            <w:hideMark/>
          </w:tcPr>
          <w:p w14:paraId="2E7EC126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Community-dwelling 65+ year olds</w:t>
            </w:r>
          </w:p>
        </w:tc>
        <w:tc>
          <w:tcPr>
            <w:tcW w:w="1984" w:type="dxa"/>
          </w:tcPr>
          <w:p w14:paraId="4FC4A246" w14:textId="5BFCE94E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2,033 respondents. 68% response rate.</w:t>
            </w:r>
          </w:p>
        </w:tc>
        <w:tc>
          <w:tcPr>
            <w:tcW w:w="2126" w:type="dxa"/>
            <w:noWrap/>
            <w:hideMark/>
          </w:tcPr>
          <w:p w14:paraId="45923E9B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selection using most complete population listings</w:t>
            </w:r>
          </w:p>
        </w:tc>
        <w:tc>
          <w:tcPr>
            <w:tcW w:w="1560" w:type="dxa"/>
            <w:noWrap/>
            <w:hideMark/>
          </w:tcPr>
          <w:p w14:paraId="16789EB9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65-102</w:t>
            </w:r>
          </w:p>
        </w:tc>
        <w:tc>
          <w:tcPr>
            <w:tcW w:w="1134" w:type="dxa"/>
            <w:noWrap/>
            <w:hideMark/>
          </w:tcPr>
          <w:p w14:paraId="2C6DCD97" w14:textId="5FD02065" w:rsidR="006A6BCE" w:rsidRPr="00354EE1" w:rsidRDefault="006A6BCE" w:rsidP="006A6BCE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57.0</w:t>
            </w:r>
          </w:p>
        </w:tc>
      </w:tr>
      <w:tr w:rsidR="006A6BCE" w:rsidRPr="00354EE1" w14:paraId="67119966" w14:textId="77777777" w:rsidTr="00354EE1">
        <w:trPr>
          <w:trHeight w:val="699"/>
        </w:trPr>
        <w:tc>
          <w:tcPr>
            <w:tcW w:w="1838" w:type="dxa"/>
          </w:tcPr>
          <w:p w14:paraId="7525A0B3" w14:textId="77C4FD35" w:rsidR="006A6BCE" w:rsidRPr="006A6BCE" w:rsidRDefault="006A6BCE" w:rsidP="006A6BC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Lundelin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bGF0aW9uLWJhc2VkIHN0dWR5PC9JRFRleHQ+PERpc3BsYXlUZXh0PigyOSk8L0Rpc3BsYXlUZXh0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bGF0aW9uLWJhc2VkIHN0dWR5PC9JRFRleHQ+PERpc3BsYXlUZXh0PigyOSk8L0Rpc3BsYXlUZXh0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(29)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(2012) Spain</w:t>
            </w:r>
          </w:p>
        </w:tc>
        <w:tc>
          <w:tcPr>
            <w:tcW w:w="1843" w:type="dxa"/>
            <w:hideMark/>
          </w:tcPr>
          <w:p w14:paraId="3F92F1E2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Telephone interview</w:t>
            </w:r>
          </w:p>
        </w:tc>
        <w:tc>
          <w:tcPr>
            <w:tcW w:w="3544" w:type="dxa"/>
            <w:hideMark/>
          </w:tcPr>
          <w:p w14:paraId="03563283" w14:textId="31C36501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Spanish non-</w:t>
            </w:r>
            <w:proofErr w:type="spellStart"/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instutionalised</w:t>
            </w:r>
            <w:proofErr w:type="spellEnd"/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adults</w:t>
            </w:r>
          </w:p>
        </w:tc>
        <w:tc>
          <w:tcPr>
            <w:tcW w:w="1984" w:type="dxa"/>
          </w:tcPr>
          <w:p w14:paraId="1CDC830A" w14:textId="2BEBDF81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11,827 respondents. 55% response rate.</w:t>
            </w:r>
          </w:p>
        </w:tc>
        <w:tc>
          <w:tcPr>
            <w:tcW w:w="2126" w:type="dxa"/>
            <w:noWrap/>
            <w:hideMark/>
          </w:tcPr>
          <w:p w14:paraId="529BD9FE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using multistage cluster sampling</w:t>
            </w:r>
          </w:p>
        </w:tc>
        <w:tc>
          <w:tcPr>
            <w:tcW w:w="1560" w:type="dxa"/>
            <w:noWrap/>
            <w:hideMark/>
          </w:tcPr>
          <w:p w14:paraId="4006CA6D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18-65+</w:t>
            </w:r>
          </w:p>
        </w:tc>
        <w:tc>
          <w:tcPr>
            <w:tcW w:w="1134" w:type="dxa"/>
            <w:noWrap/>
            <w:hideMark/>
          </w:tcPr>
          <w:p w14:paraId="5F9099AD" w14:textId="726482FE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No data given.</w:t>
            </w:r>
          </w:p>
        </w:tc>
      </w:tr>
      <w:tr w:rsidR="006A6BCE" w:rsidRPr="00354EE1" w14:paraId="7B00A4E0" w14:textId="77777777" w:rsidTr="00354EE1">
        <w:trPr>
          <w:trHeight w:val="1345"/>
        </w:trPr>
        <w:tc>
          <w:tcPr>
            <w:tcW w:w="1838" w:type="dxa"/>
          </w:tcPr>
          <w:p w14:paraId="2936CD2D" w14:textId="46EB43BC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Mata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&lt;EndNote&gt;&lt;Cite&gt;&lt;Author&gt;Mata&lt;/Author&gt;&lt;Year&gt;2014&lt;/Year&gt;&lt;IDText&gt;Symptom recognition of heart attack and stroke in nine European countries: a representative survey&lt;/IDText&gt;&lt;DisplayText&gt;(35)&lt;/DisplayText&gt;&lt;record&gt;&lt;dates&gt;&lt;pub-dates&gt;&lt;date&gt;Jun&lt;/date&gt;&lt;/pub-dates&gt;&lt;year&gt;2014&lt;/year&gt;&lt;/dates&gt;&lt;urls&gt;&lt;related-urls&gt;&lt;url&gt;&amp;lt;Go to ISI&amp;gt;://WOS:000335404000008&lt;/url&gt;&lt;/related-urls&gt;&lt;/urls&gt;&lt;isbn&gt;1369-6513&lt;/isbn&gt;&lt;titles&gt;&lt;title&gt;Symptom recognition of heart attack and stroke in nine European countries: a representative survey&lt;/title&gt;&lt;secondary-title&gt;Health Expectations&lt;/secondary-title&gt;&lt;/titles&gt;&lt;pages&gt;376-387&lt;/pages&gt;&lt;number&gt;3&lt;/number&gt;&lt;contributors&gt;&lt;authors&gt;&lt;author&gt;Mata, J.&lt;/author&gt;&lt;author&gt;Frank, R.&lt;/author&gt;&lt;author&gt;Gigerenzer, G.&lt;/author&gt;&lt;/authors&gt;&lt;/contributors&gt;&lt;added-date format="utc"&gt;1571782819&lt;/added-date&gt;&lt;ref-type name="Journal Article"&gt;17&lt;/ref-type&gt;&lt;rec-number&gt;4739&lt;/rec-number&gt;&lt;last-updated-date format="utc"&gt;1584798982&lt;/last-updated-date&gt;&lt;accession-num&gt;WOS:000335404000008&lt;/accession-num&gt;&lt;electronic-resource-num&gt;10.1111/j.1369-7625.2011.00764.x&lt;/electronic-resource-num&gt;&lt;volume&gt;17&lt;/volume&gt;&lt;/record&gt;&lt;/Cite&gt;&lt;/EndNote&gt;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(35)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(2014) Austria, France, Germany, Italy, the Netherlands, Poland, Russia, Spain and UK</w:t>
            </w:r>
          </w:p>
        </w:tc>
        <w:tc>
          <w:tcPr>
            <w:tcW w:w="1843" w:type="dxa"/>
            <w:hideMark/>
          </w:tcPr>
          <w:p w14:paraId="3669F923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1A8779A0" w14:textId="4109CFF1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proofErr w:type="gramStart"/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14-98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year</w:t>
            </w:r>
            <w:proofErr w:type="gramEnd"/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olds in nine European countries</w:t>
            </w:r>
          </w:p>
        </w:tc>
        <w:tc>
          <w:tcPr>
            <w:tcW w:w="1984" w:type="dxa"/>
          </w:tcPr>
          <w:p w14:paraId="5A51B4A8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10,228 respondents</w:t>
            </w:r>
          </w:p>
        </w:tc>
        <w:tc>
          <w:tcPr>
            <w:tcW w:w="2126" w:type="dxa"/>
            <w:noWrap/>
            <w:hideMark/>
          </w:tcPr>
          <w:p w14:paraId="0B8C807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systematic and quota sampling</w:t>
            </w:r>
          </w:p>
        </w:tc>
        <w:tc>
          <w:tcPr>
            <w:tcW w:w="1560" w:type="dxa"/>
            <w:noWrap/>
            <w:hideMark/>
          </w:tcPr>
          <w:p w14:paraId="28289971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14–98</w:t>
            </w:r>
          </w:p>
        </w:tc>
        <w:tc>
          <w:tcPr>
            <w:tcW w:w="1134" w:type="dxa"/>
            <w:noWrap/>
            <w:hideMark/>
          </w:tcPr>
          <w:p w14:paraId="3893397A" w14:textId="4E779CC1" w:rsidR="006A6BCE" w:rsidRPr="00354EE1" w:rsidRDefault="006A6BCE" w:rsidP="006A6BCE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52.2</w:t>
            </w:r>
          </w:p>
        </w:tc>
      </w:tr>
      <w:tr w:rsidR="006A6BCE" w:rsidRPr="00354EE1" w14:paraId="09F39D79" w14:textId="77777777" w:rsidTr="00354EE1">
        <w:trPr>
          <w:trHeight w:val="557"/>
        </w:trPr>
        <w:tc>
          <w:tcPr>
            <w:tcW w:w="1838" w:type="dxa"/>
          </w:tcPr>
          <w:p w14:paraId="62C222BA" w14:textId="6ADE06F7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Melnikov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dGlvbiwgYW5kIFJpc2sgRmFjdG9ycyBvZiBTdHJva2U8L0lEVGV4dD48RGlzcGxheVRleHQ+KDM3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dGlvbiwgYW5kIFJpc2sgRmFjdG9ycyBvZiBTdHJva2U8L0lEVGV4dD48RGlzcGxheVRleHQ+KDM3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(37)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(2016) Israel</w:t>
            </w:r>
          </w:p>
        </w:tc>
        <w:tc>
          <w:tcPr>
            <w:tcW w:w="1843" w:type="dxa"/>
            <w:hideMark/>
          </w:tcPr>
          <w:p w14:paraId="4CBB356D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44FD7A1A" w14:textId="1C278E58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Interviewers’ friends &amp; family members, age</w:t>
            </w: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d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≥40 years with no history of stroke</w:t>
            </w:r>
          </w:p>
        </w:tc>
        <w:tc>
          <w:tcPr>
            <w:tcW w:w="1984" w:type="dxa"/>
          </w:tcPr>
          <w:p w14:paraId="4B4219AD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643 respondents</w:t>
            </w:r>
          </w:p>
        </w:tc>
        <w:tc>
          <w:tcPr>
            <w:tcW w:w="2126" w:type="dxa"/>
            <w:hideMark/>
          </w:tcPr>
          <w:p w14:paraId="41DFE0B5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Non-random (snowball)</w:t>
            </w:r>
          </w:p>
        </w:tc>
        <w:tc>
          <w:tcPr>
            <w:tcW w:w="1560" w:type="dxa"/>
            <w:noWrap/>
            <w:hideMark/>
          </w:tcPr>
          <w:p w14:paraId="44BC57F2" w14:textId="538E3D94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≥40</w:t>
            </w:r>
          </w:p>
        </w:tc>
        <w:tc>
          <w:tcPr>
            <w:tcW w:w="1134" w:type="dxa"/>
            <w:noWrap/>
            <w:hideMark/>
          </w:tcPr>
          <w:p w14:paraId="0886B0BD" w14:textId="5DC57EB0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59.3</w:t>
            </w:r>
          </w:p>
        </w:tc>
      </w:tr>
      <w:tr w:rsidR="006A6BCE" w:rsidRPr="00354EE1" w14:paraId="4B42DD03" w14:textId="77777777" w:rsidTr="00354EE1">
        <w:trPr>
          <w:trHeight w:val="550"/>
        </w:trPr>
        <w:tc>
          <w:tcPr>
            <w:tcW w:w="1838" w:type="dxa"/>
          </w:tcPr>
          <w:p w14:paraId="61ECD870" w14:textId="31587FFF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Montaner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ZXVyb2xvZ2lzdHM8L0lEVGV4dD48RGlzcGxheVRleHQ+KDcpPC9EaXNwbGF5VGV4dD48cmVjb3Jk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ZXVyb2xvZ2lzdHM8L0lEVGV4dD48RGlzcGxheVRleHQ+KDcpPC9EaXNwbGF5VGV4dD48cmVjb3Jk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(7)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(2001) Spain</w:t>
            </w:r>
          </w:p>
        </w:tc>
        <w:tc>
          <w:tcPr>
            <w:tcW w:w="1843" w:type="dxa"/>
            <w:hideMark/>
          </w:tcPr>
          <w:p w14:paraId="5638245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42D70DC6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Visitors from primary health centres</w:t>
            </w:r>
          </w:p>
        </w:tc>
        <w:tc>
          <w:tcPr>
            <w:tcW w:w="1984" w:type="dxa"/>
          </w:tcPr>
          <w:p w14:paraId="4F383B8C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935 / 1,050 (89%)</w:t>
            </w:r>
          </w:p>
        </w:tc>
        <w:tc>
          <w:tcPr>
            <w:tcW w:w="2126" w:type="dxa"/>
            <w:noWrap/>
            <w:hideMark/>
          </w:tcPr>
          <w:p w14:paraId="3B5142CD" w14:textId="1F5AA21C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377C7D40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Unclear but includes &lt;25yrs to &gt;65yrs</w:t>
            </w:r>
          </w:p>
        </w:tc>
        <w:tc>
          <w:tcPr>
            <w:tcW w:w="1134" w:type="dxa"/>
            <w:noWrap/>
            <w:hideMark/>
          </w:tcPr>
          <w:p w14:paraId="3DDDE4BB" w14:textId="7C9A1953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62.1</w:t>
            </w:r>
          </w:p>
        </w:tc>
      </w:tr>
      <w:tr w:rsidR="006A6BCE" w:rsidRPr="00354EE1" w14:paraId="1D91CEDD" w14:textId="77777777" w:rsidTr="00354EE1">
        <w:trPr>
          <w:trHeight w:val="699"/>
        </w:trPr>
        <w:tc>
          <w:tcPr>
            <w:tcW w:w="1838" w:type="dxa"/>
          </w:tcPr>
          <w:p w14:paraId="5F259A6C" w14:textId="621A713B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Moreira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dDwvSURUZXh0PjxEaXNwbGF5VGV4dD4oMTgpPC9EaXNwbGF5VGV4dD48cmVjb3JkPjxrZXl3b3Jk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dDwvSURUZXh0PjxEaXNwbGF5VGV4dD4oMTgpPC9EaXNwbGF5VGV4dD48cmVjb3JkPjxrZXl3b3Jk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(18)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(2011) Portugal</w:t>
            </w:r>
          </w:p>
        </w:tc>
        <w:tc>
          <w:tcPr>
            <w:tcW w:w="1843" w:type="dxa"/>
            <w:hideMark/>
          </w:tcPr>
          <w:p w14:paraId="40A21560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251ACC2F" w14:textId="6642D241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1% sample of adult health centre users registered at three community health centres</w:t>
            </w:r>
          </w:p>
        </w:tc>
        <w:tc>
          <w:tcPr>
            <w:tcW w:w="1984" w:type="dxa"/>
          </w:tcPr>
          <w:p w14:paraId="1017E56B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663 respondents</w:t>
            </w:r>
          </w:p>
        </w:tc>
        <w:tc>
          <w:tcPr>
            <w:tcW w:w="2126" w:type="dxa"/>
            <w:noWrap/>
            <w:hideMark/>
          </w:tcPr>
          <w:p w14:paraId="7FC8F22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1560" w:type="dxa"/>
            <w:noWrap/>
            <w:hideMark/>
          </w:tcPr>
          <w:p w14:paraId="5AFE38BA" w14:textId="135E24E3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≥18</w:t>
            </w:r>
          </w:p>
        </w:tc>
        <w:tc>
          <w:tcPr>
            <w:tcW w:w="1134" w:type="dxa"/>
            <w:noWrap/>
            <w:hideMark/>
          </w:tcPr>
          <w:p w14:paraId="65D315E7" w14:textId="3ECA7ADD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70.3</w:t>
            </w:r>
          </w:p>
        </w:tc>
      </w:tr>
      <w:tr w:rsidR="006A6BCE" w:rsidRPr="00354EE1" w14:paraId="60E41AAC" w14:textId="77777777" w:rsidTr="00354EE1">
        <w:trPr>
          <w:trHeight w:val="425"/>
        </w:trPr>
        <w:tc>
          <w:tcPr>
            <w:tcW w:w="1838" w:type="dxa"/>
          </w:tcPr>
          <w:p w14:paraId="7DB9B0F9" w14:textId="05C1B15B" w:rsidR="006A6BCE" w:rsidRPr="006A6BCE" w:rsidRDefault="006A6BCE" w:rsidP="006A6BC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lastRenderedPageBreak/>
              <w:t>Müller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noBreakHyphen/>
            </w: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Nordhorn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PjxEaXNwbGF5VGV4dD4oOCk8L0Rpc3BsYXlUZXh0PjxyZWNvcmQ+PGRhdGVzPjxwdWItZGF0ZXM+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PjxEaXNwbGF5VGV4dD4oOCk8L0Rpc3BsYXlUZXh0PjxyZWNvcmQ+PGRhdGVzPjxwdWItZGF0ZXM+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(8)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(2006) Germany</w:t>
            </w:r>
          </w:p>
        </w:tc>
        <w:tc>
          <w:tcPr>
            <w:tcW w:w="1843" w:type="dxa"/>
            <w:hideMark/>
          </w:tcPr>
          <w:p w14:paraId="57C7459A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12C61C9C" w14:textId="4B175125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Residents of Berlin aged ≥50 years</w:t>
            </w:r>
          </w:p>
        </w:tc>
        <w:tc>
          <w:tcPr>
            <w:tcW w:w="1984" w:type="dxa"/>
          </w:tcPr>
          <w:p w14:paraId="55444338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28,090 / 75,720 (37%)</w:t>
            </w:r>
          </w:p>
        </w:tc>
        <w:tc>
          <w:tcPr>
            <w:tcW w:w="2126" w:type="dxa"/>
            <w:noWrap/>
            <w:hideMark/>
          </w:tcPr>
          <w:p w14:paraId="36D39E2D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selection from whole population</w:t>
            </w:r>
          </w:p>
        </w:tc>
        <w:tc>
          <w:tcPr>
            <w:tcW w:w="1560" w:type="dxa"/>
            <w:noWrap/>
            <w:hideMark/>
          </w:tcPr>
          <w:p w14:paraId="6F67EE39" w14:textId="17F488C1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≥50</w:t>
            </w:r>
          </w:p>
        </w:tc>
        <w:tc>
          <w:tcPr>
            <w:tcW w:w="1134" w:type="dxa"/>
            <w:noWrap/>
            <w:hideMark/>
          </w:tcPr>
          <w:p w14:paraId="012B04A9" w14:textId="78D857E8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56.5 (approx. – some data missing)</w:t>
            </w:r>
          </w:p>
        </w:tc>
      </w:tr>
      <w:tr w:rsidR="006A6BCE" w:rsidRPr="00354EE1" w14:paraId="1D567244" w14:textId="77777777" w:rsidTr="00354EE1">
        <w:trPr>
          <w:trHeight w:val="488"/>
        </w:trPr>
        <w:tc>
          <w:tcPr>
            <w:tcW w:w="1838" w:type="dxa"/>
          </w:tcPr>
          <w:p w14:paraId="29E028A7" w14:textId="6F7CB8D8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Neau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(38)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(2009) France</w:t>
            </w:r>
          </w:p>
        </w:tc>
        <w:tc>
          <w:tcPr>
            <w:tcW w:w="1843" w:type="dxa"/>
            <w:hideMark/>
          </w:tcPr>
          <w:p w14:paraId="1784654A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4D2E7A75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Adults living in Poitou-Charentes</w:t>
            </w:r>
          </w:p>
        </w:tc>
        <w:tc>
          <w:tcPr>
            <w:tcW w:w="1984" w:type="dxa"/>
          </w:tcPr>
          <w:p w14:paraId="0B1CCBA6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411 / 437 (94%)</w:t>
            </w:r>
          </w:p>
        </w:tc>
        <w:tc>
          <w:tcPr>
            <w:tcW w:w="2126" w:type="dxa"/>
            <w:noWrap/>
            <w:hideMark/>
          </w:tcPr>
          <w:p w14:paraId="6ABD5D6B" w14:textId="5628C919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7DB5C1F6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18-70+</w:t>
            </w:r>
          </w:p>
        </w:tc>
        <w:tc>
          <w:tcPr>
            <w:tcW w:w="1134" w:type="dxa"/>
            <w:noWrap/>
            <w:hideMark/>
          </w:tcPr>
          <w:p w14:paraId="40DEF061" w14:textId="1EB16781" w:rsidR="006A6BCE" w:rsidRPr="00354EE1" w:rsidRDefault="006A6BCE" w:rsidP="006A6BCE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54.3</w:t>
            </w:r>
          </w:p>
        </w:tc>
      </w:tr>
      <w:tr w:rsidR="006A6BCE" w:rsidRPr="00354EE1" w14:paraId="21516D66" w14:textId="77777777" w:rsidTr="00354EE1">
        <w:trPr>
          <w:trHeight w:val="426"/>
        </w:trPr>
        <w:tc>
          <w:tcPr>
            <w:tcW w:w="1838" w:type="dxa"/>
          </w:tcPr>
          <w:p w14:paraId="186A4E68" w14:textId="1B31F80B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Nedeltchev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dD48RGlzcGxheVRleHQ+KDE3KTwvRGlzcGxheVRleHQ+PHJlY29yZD48ZGF0ZXM+PHB1Yi1kYXRl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dD48RGlzcGxheVRleHQ+KDE3KTwvRGlzcGxheVRleHQ+PHJlY29yZD48ZGF0ZXM+PHB1Yi1kYXRl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(17)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(2007) Switzerland</w:t>
            </w:r>
          </w:p>
        </w:tc>
        <w:tc>
          <w:tcPr>
            <w:tcW w:w="1843" w:type="dxa"/>
            <w:hideMark/>
          </w:tcPr>
          <w:p w14:paraId="414EABFF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022922AB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People on the streets of Bern</w:t>
            </w:r>
          </w:p>
        </w:tc>
        <w:tc>
          <w:tcPr>
            <w:tcW w:w="1984" w:type="dxa"/>
          </w:tcPr>
          <w:p w14:paraId="7F23A31A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422 respondents</w:t>
            </w:r>
          </w:p>
        </w:tc>
        <w:tc>
          <w:tcPr>
            <w:tcW w:w="2126" w:type="dxa"/>
            <w:noWrap/>
            <w:hideMark/>
          </w:tcPr>
          <w:p w14:paraId="15352A5D" w14:textId="5B3B37E3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33A6FD6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All ages</w:t>
            </w:r>
          </w:p>
        </w:tc>
        <w:tc>
          <w:tcPr>
            <w:tcW w:w="1134" w:type="dxa"/>
            <w:noWrap/>
            <w:hideMark/>
          </w:tcPr>
          <w:p w14:paraId="2853A35F" w14:textId="16DC7C09" w:rsidR="006A6BCE" w:rsidRPr="00354EE1" w:rsidRDefault="006A6BCE" w:rsidP="006A6BCE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58.0</w:t>
            </w:r>
          </w:p>
        </w:tc>
      </w:tr>
      <w:tr w:rsidR="006A6BCE" w:rsidRPr="00354EE1" w14:paraId="36324B65" w14:textId="77777777" w:rsidTr="00354EE1">
        <w:trPr>
          <w:trHeight w:val="405"/>
        </w:trPr>
        <w:tc>
          <w:tcPr>
            <w:tcW w:w="1838" w:type="dxa"/>
          </w:tcPr>
          <w:p w14:paraId="4BDE9408" w14:textId="5ABEB403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Nordanstig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aW4gU3dlZGVuPC9JRFRleHQ+PERpc3BsYXlUZXh0PigzOSk8L0Rpc3BsYXlUZXh0PjxyZWNvcmQ+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aW4gU3dlZGVuPC9JRFRleHQ+PERpc3BsYXlUZXh0PigzOSk8L0Rpc3BsYXlUZXh0PjxyZWNvcmQ+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(39)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(2014) Sweden</w:t>
            </w:r>
          </w:p>
        </w:tc>
        <w:tc>
          <w:tcPr>
            <w:tcW w:w="1843" w:type="dxa"/>
            <w:hideMark/>
          </w:tcPr>
          <w:p w14:paraId="34E1D6AA" w14:textId="53DA4DD6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Telephone interview</w:t>
            </w:r>
          </w:p>
        </w:tc>
        <w:tc>
          <w:tcPr>
            <w:tcW w:w="3544" w:type="dxa"/>
            <w:hideMark/>
          </w:tcPr>
          <w:p w14:paraId="56F516D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Residents of Sweden aged 18–79 years</w:t>
            </w:r>
          </w:p>
        </w:tc>
        <w:tc>
          <w:tcPr>
            <w:tcW w:w="1984" w:type="dxa"/>
          </w:tcPr>
          <w:p w14:paraId="137A233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1,500 / 2,423 (62%)</w:t>
            </w:r>
          </w:p>
        </w:tc>
        <w:tc>
          <w:tcPr>
            <w:tcW w:w="2126" w:type="dxa"/>
            <w:noWrap/>
            <w:hideMark/>
          </w:tcPr>
          <w:p w14:paraId="4FA54759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stratified sampling</w:t>
            </w:r>
          </w:p>
        </w:tc>
        <w:tc>
          <w:tcPr>
            <w:tcW w:w="1560" w:type="dxa"/>
            <w:noWrap/>
            <w:hideMark/>
          </w:tcPr>
          <w:p w14:paraId="12AF09C9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18-79</w:t>
            </w:r>
          </w:p>
        </w:tc>
        <w:tc>
          <w:tcPr>
            <w:tcW w:w="1134" w:type="dxa"/>
            <w:noWrap/>
            <w:hideMark/>
          </w:tcPr>
          <w:p w14:paraId="60171F70" w14:textId="238F1347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47.0</w:t>
            </w:r>
          </w:p>
        </w:tc>
      </w:tr>
      <w:tr w:rsidR="006A6BCE" w:rsidRPr="00354EE1" w14:paraId="33C58416" w14:textId="77777777" w:rsidTr="00354EE1">
        <w:trPr>
          <w:trHeight w:val="383"/>
        </w:trPr>
        <w:tc>
          <w:tcPr>
            <w:tcW w:w="1838" w:type="dxa"/>
          </w:tcPr>
          <w:p w14:paraId="4283280D" w14:textId="3E8210EB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Parahoo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NDApPC9EaXNwbGF5VGV4dD48cmVjb3JkPjxrZXl3b3Jkcz48a2V5d29yZD5BZG9sZXNjZW50PC9r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NDApPC9EaXNwbGF5VGV4dD48cmVjb3JkPjxrZXl3b3Jkcz48a2V5d29yZD5BZG9sZXNjZW50PC9r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(40)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(2003) Northern Ireland</w:t>
            </w:r>
          </w:p>
        </w:tc>
        <w:tc>
          <w:tcPr>
            <w:tcW w:w="1843" w:type="dxa"/>
            <w:hideMark/>
          </w:tcPr>
          <w:p w14:paraId="3CA443B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Self-completed questionnaire</w:t>
            </w:r>
          </w:p>
        </w:tc>
        <w:tc>
          <w:tcPr>
            <w:tcW w:w="3544" w:type="dxa"/>
            <w:hideMark/>
          </w:tcPr>
          <w:p w14:paraId="04C62716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Northern Irish population</w:t>
            </w:r>
          </w:p>
        </w:tc>
        <w:tc>
          <w:tcPr>
            <w:tcW w:w="1984" w:type="dxa"/>
          </w:tcPr>
          <w:p w14:paraId="40D6308A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892 / 2,000 (45%)</w:t>
            </w:r>
          </w:p>
        </w:tc>
        <w:tc>
          <w:tcPr>
            <w:tcW w:w="2126" w:type="dxa"/>
            <w:noWrap/>
            <w:hideMark/>
          </w:tcPr>
          <w:p w14:paraId="7410E4CA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Multi-stage systematic random sampling</w:t>
            </w:r>
          </w:p>
        </w:tc>
        <w:tc>
          <w:tcPr>
            <w:tcW w:w="1560" w:type="dxa"/>
            <w:noWrap/>
            <w:hideMark/>
          </w:tcPr>
          <w:p w14:paraId="4725FE3C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18-65+</w:t>
            </w:r>
          </w:p>
        </w:tc>
        <w:tc>
          <w:tcPr>
            <w:tcW w:w="1134" w:type="dxa"/>
            <w:noWrap/>
            <w:hideMark/>
          </w:tcPr>
          <w:p w14:paraId="17973085" w14:textId="42E35280" w:rsidR="006A6BCE" w:rsidRPr="00354EE1" w:rsidRDefault="006A6BCE" w:rsidP="006A6BCE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58.6</w:t>
            </w:r>
          </w:p>
        </w:tc>
      </w:tr>
      <w:tr w:rsidR="006A6BCE" w:rsidRPr="00354EE1" w14:paraId="5FD428B9" w14:textId="77777777" w:rsidTr="00354EE1">
        <w:trPr>
          <w:trHeight w:val="914"/>
        </w:trPr>
        <w:tc>
          <w:tcPr>
            <w:tcW w:w="1838" w:type="dxa"/>
          </w:tcPr>
          <w:p w14:paraId="3B692179" w14:textId="27C908BF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Ramirez-Moreno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bGF5VGV4dD4oMzApPC9EaXNwbGF5VGV4dD48cmVjb3JkPjxkYXRlcz48cHViLWRhdGVzPjxkYXRl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bGF5VGV4dD4oMzApPC9EaXNwbGF5VGV4dD48cmVjb3JkPjxkYXRlcz48cHViLWRhdGVzPjxkYXRl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(30)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(2015) Spain</w:t>
            </w:r>
          </w:p>
        </w:tc>
        <w:tc>
          <w:tcPr>
            <w:tcW w:w="1843" w:type="dxa"/>
            <w:hideMark/>
          </w:tcPr>
          <w:p w14:paraId="4B3604DC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726546F5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Adults residing in Extremadura who had no cognitive impairment</w:t>
            </w:r>
          </w:p>
        </w:tc>
        <w:tc>
          <w:tcPr>
            <w:tcW w:w="1984" w:type="dxa"/>
          </w:tcPr>
          <w:p w14:paraId="32601972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2,411 / 3,342 (72%)</w:t>
            </w:r>
          </w:p>
        </w:tc>
        <w:tc>
          <w:tcPr>
            <w:tcW w:w="2126" w:type="dxa"/>
            <w:noWrap/>
            <w:hideMark/>
          </w:tcPr>
          <w:p w14:paraId="2BBCE862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Multi-stage random sampling</w:t>
            </w:r>
          </w:p>
        </w:tc>
        <w:tc>
          <w:tcPr>
            <w:tcW w:w="1560" w:type="dxa"/>
            <w:noWrap/>
            <w:hideMark/>
          </w:tcPr>
          <w:p w14:paraId="092BB366" w14:textId="79669BE5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≥18</w:t>
            </w:r>
          </w:p>
        </w:tc>
        <w:tc>
          <w:tcPr>
            <w:tcW w:w="1134" w:type="dxa"/>
            <w:noWrap/>
            <w:hideMark/>
          </w:tcPr>
          <w:p w14:paraId="6C8E0194" w14:textId="25E0CBD2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59.8</w:t>
            </w:r>
          </w:p>
        </w:tc>
      </w:tr>
      <w:tr w:rsidR="006A6BCE" w:rsidRPr="00354EE1" w14:paraId="099F5277" w14:textId="77777777" w:rsidTr="00354EE1">
        <w:trPr>
          <w:trHeight w:val="430"/>
        </w:trPr>
        <w:tc>
          <w:tcPr>
            <w:tcW w:w="1838" w:type="dxa"/>
          </w:tcPr>
          <w:p w14:paraId="692B28D5" w14:textId="4106DDCD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Segura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&lt;EndNote&gt;&lt;Cite&gt;&lt;Author&gt;Segura&lt;/Author&gt;&lt;Year&gt;2003&lt;/Year&gt;&lt;IDText&gt;Public perception of stroke in Spain&lt;/IDText&gt;&lt;DisplayText&gt;(31)&lt;/DisplayText&gt;&lt;record&gt;&lt;keywords&gt;&lt;keyword&gt;Adult&lt;/keyword&gt;&lt;keyword&gt;Cross-Sectional Studies&lt;/keyword&gt;&lt;keyword&gt;Data Collection&lt;/keyword&gt;&lt;keyword&gt;Female&lt;/keyword&gt;&lt;keyword&gt;Health Education&lt;/keyword&gt;&lt;keyword&gt;Health Knowledge, Attitudes, Practice&lt;/keyword&gt;&lt;keyword&gt;Humans&lt;/keyword&gt;&lt;keyword&gt;Male&lt;/keyword&gt;&lt;keyword&gt;Middle Aged&lt;/keyword&gt;&lt;keyword&gt;Population&lt;/keyword&gt;&lt;keyword&gt;Risk Factors&lt;/keyword&gt;&lt;keyword&gt;Spain/ep [Epidemiology]&lt;/keyword&gt;&lt;keyword&gt;*Stroke&lt;/keyword&gt;&lt;keyword&gt;Surveys and Questionnaires&lt;/keyword&gt;&lt;keyword&gt;Telephone&lt;/keyword&gt;&lt;/keywords&gt;&lt;urls&gt;&lt;related-urls&gt;&lt;url&gt;https://ovidsp.ovid.com/ovidweb.cgi?T=JS&amp;amp;CSC=Y&amp;amp;NEWS=N&amp;amp;PAGE=fulltext&amp;amp;D=med4&amp;amp;AN=12766357&lt;/url&gt;&lt;url&gt;http://pugwash.lib.warwick.ac.uk:4550/resserv?genre=article&amp;amp;issn=1015-9770&amp;amp;title=Cerebrovascular+Diseases&amp;amp;date=2003&amp;amp;atitle=Public+perception+of+stroke+in+Spain.&amp;amp;volume=16&amp;amp;issue=1&amp;amp;spage=21&amp;amp;sid=ovid&lt;/url&gt;&lt;/related-urls&gt;&lt;/urls&gt;&lt;isbn&gt;1015-9770&lt;/isbn&gt;&lt;titles&gt;&lt;title&gt;Public perception of stroke in Spain&lt;/title&gt;&lt;secondary-title&gt;Cerebrovascular Diseases&lt;/secondary-title&gt;&lt;alt-title&gt;Cerebrovasc Dis&lt;/alt-title&gt;&lt;/titles&gt;&lt;pages&gt;21-6&lt;/pages&gt;&lt;number&gt;1&lt;/number&gt;&lt;contributors&gt;&lt;authors&gt;&lt;author&gt;Segura, T.&lt;/author&gt;&lt;author&gt;Vega, G.&lt;/author&gt;&lt;author&gt;Lopez, S.&lt;/author&gt;&lt;author&gt;Rubio, F.&lt;/author&gt;&lt;author&gt;Castillo, J.&lt;/author&gt;&lt;/authors&gt;&lt;/contributors&gt;&lt;language&gt;English&lt;/language&gt;&lt;added-date format="utc"&gt;1571783032&lt;/added-date&gt;&lt;ref-type name="Journal Article"&gt;17&lt;/ref-type&gt;&lt;auth-address&gt;Segura, Tomas. Section of Neurology, Hospital General de Albacete, Barcelona, Spain.&lt;/auth-address&gt;&lt;dates&gt;&lt;year&gt;2003&lt;/year&gt;&lt;/dates&gt;&lt;rec-number&gt;5234&lt;/rec-number&gt;&lt;last-updated-date format="utc"&gt;1584798850&lt;/last-updated-date&gt;&lt;accession-num&gt;12766357&lt;/accession-num&gt;&lt;volume&gt;16&lt;/volume&gt;&lt;/record&gt;&lt;/Cite&gt;&lt;/EndNote&gt;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(31)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(2003) Spain</w:t>
            </w:r>
          </w:p>
        </w:tc>
        <w:tc>
          <w:tcPr>
            <w:tcW w:w="1843" w:type="dxa"/>
            <w:hideMark/>
          </w:tcPr>
          <w:p w14:paraId="37CA553C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Telephone interview</w:t>
            </w:r>
          </w:p>
        </w:tc>
        <w:tc>
          <w:tcPr>
            <w:tcW w:w="3544" w:type="dxa"/>
            <w:hideMark/>
          </w:tcPr>
          <w:p w14:paraId="6834C12D" w14:textId="5B78D31D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Adults in Spain</w:t>
            </w:r>
          </w:p>
        </w:tc>
        <w:tc>
          <w:tcPr>
            <w:tcW w:w="1984" w:type="dxa"/>
          </w:tcPr>
          <w:p w14:paraId="4AE3C825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2,884 / 3,000 (96%)</w:t>
            </w:r>
          </w:p>
        </w:tc>
        <w:tc>
          <w:tcPr>
            <w:tcW w:w="2126" w:type="dxa"/>
            <w:noWrap/>
            <w:hideMark/>
          </w:tcPr>
          <w:p w14:paraId="1F82036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Multi-stage random sampling using quotas</w:t>
            </w:r>
          </w:p>
        </w:tc>
        <w:tc>
          <w:tcPr>
            <w:tcW w:w="1560" w:type="dxa"/>
            <w:noWrap/>
            <w:hideMark/>
          </w:tcPr>
          <w:p w14:paraId="59C8E5E6" w14:textId="1B64B43A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≥18</w:t>
            </w:r>
          </w:p>
        </w:tc>
        <w:tc>
          <w:tcPr>
            <w:tcW w:w="1134" w:type="dxa"/>
            <w:noWrap/>
            <w:hideMark/>
          </w:tcPr>
          <w:p w14:paraId="0B2888D7" w14:textId="3BF81087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51.6</w:t>
            </w:r>
          </w:p>
        </w:tc>
      </w:tr>
      <w:tr w:rsidR="006A6BCE" w:rsidRPr="00354EE1" w14:paraId="013328B3" w14:textId="77777777" w:rsidTr="00354EE1">
        <w:trPr>
          <w:trHeight w:val="395"/>
        </w:trPr>
        <w:tc>
          <w:tcPr>
            <w:tcW w:w="1838" w:type="dxa"/>
          </w:tcPr>
          <w:p w14:paraId="402B6164" w14:textId="765024C5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Truelsen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KDE5KTwvRGlzcGxheVRleHQ+PHJlY29yZD48a2V5d29yZHM+PGtleXdvcmQ+QWdlIERpc3RyaWJ1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KDE5KTwvRGlzcGxheVRleHQ+PHJlY29yZD48a2V5d29yZHM+PGtleXdvcmQ+QWdlIERpc3RyaWJ1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(19)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(2010) Denmark</w:t>
            </w:r>
          </w:p>
        </w:tc>
        <w:tc>
          <w:tcPr>
            <w:tcW w:w="1843" w:type="dxa"/>
            <w:hideMark/>
          </w:tcPr>
          <w:p w14:paraId="5B442214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Web-based questionnaire</w:t>
            </w:r>
          </w:p>
        </w:tc>
        <w:tc>
          <w:tcPr>
            <w:tcW w:w="3544" w:type="dxa"/>
            <w:hideMark/>
          </w:tcPr>
          <w:p w14:paraId="5FDC308E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Danish population aged 40+ years</w:t>
            </w:r>
          </w:p>
        </w:tc>
        <w:tc>
          <w:tcPr>
            <w:tcW w:w="1984" w:type="dxa"/>
          </w:tcPr>
          <w:p w14:paraId="1D3FA8E1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811 / 3,520 (23%)</w:t>
            </w:r>
          </w:p>
        </w:tc>
        <w:tc>
          <w:tcPr>
            <w:tcW w:w="2126" w:type="dxa"/>
            <w:noWrap/>
            <w:hideMark/>
          </w:tcPr>
          <w:p w14:paraId="2E3E8BCB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stratified sample from a study panel</w:t>
            </w:r>
          </w:p>
        </w:tc>
        <w:tc>
          <w:tcPr>
            <w:tcW w:w="1560" w:type="dxa"/>
            <w:noWrap/>
            <w:hideMark/>
          </w:tcPr>
          <w:p w14:paraId="3085AC3C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40-70+</w:t>
            </w:r>
          </w:p>
        </w:tc>
        <w:tc>
          <w:tcPr>
            <w:tcW w:w="1134" w:type="dxa"/>
            <w:noWrap/>
            <w:hideMark/>
          </w:tcPr>
          <w:p w14:paraId="132D4A33" w14:textId="369EF1B2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50.0</w:t>
            </w:r>
          </w:p>
        </w:tc>
      </w:tr>
      <w:tr w:rsidR="006A6BCE" w:rsidRPr="00354EE1" w14:paraId="1E0F224E" w14:textId="77777777" w:rsidTr="00354EE1">
        <w:trPr>
          <w:trHeight w:val="798"/>
        </w:trPr>
        <w:tc>
          <w:tcPr>
            <w:tcW w:w="1838" w:type="dxa"/>
          </w:tcPr>
          <w:p w14:paraId="22AD0FB4" w14:textId="36537B73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Vibo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SURUZXh0PjxEaXNwbGF5VGV4dD4oNDEpPC9EaXNwbGF5VGV4dD48cmVjb3JkPjxrZXl3b3Jkcz48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SURUZXh0PjxEaXNwbGF5VGV4dD4oNDEpPC9EaXNwbGF5VGV4dD48cmVjb3JkPjxrZXl3b3Jkcz48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(41)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(2013) Estonia</w:t>
            </w:r>
          </w:p>
        </w:tc>
        <w:tc>
          <w:tcPr>
            <w:tcW w:w="1843" w:type="dxa"/>
            <w:hideMark/>
          </w:tcPr>
          <w:p w14:paraId="64403A77" w14:textId="6898580F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0F0FD6EA" w14:textId="6EECF5D9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Estonian-speaking subjects selected in public places of two big cities (Tallinn and Tartu)</w:t>
            </w:r>
          </w:p>
        </w:tc>
        <w:tc>
          <w:tcPr>
            <w:tcW w:w="1984" w:type="dxa"/>
          </w:tcPr>
          <w:p w14:paraId="6DB48B8C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355 respondents</w:t>
            </w:r>
          </w:p>
        </w:tc>
        <w:tc>
          <w:tcPr>
            <w:tcW w:w="2126" w:type="dxa"/>
            <w:noWrap/>
            <w:hideMark/>
          </w:tcPr>
          <w:p w14:paraId="425A7112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22B09915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10-60+</w:t>
            </w:r>
          </w:p>
        </w:tc>
        <w:tc>
          <w:tcPr>
            <w:tcW w:w="1134" w:type="dxa"/>
            <w:noWrap/>
            <w:hideMark/>
          </w:tcPr>
          <w:p w14:paraId="6BED706D" w14:textId="0AAB0DAA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69.0</w:t>
            </w:r>
          </w:p>
        </w:tc>
      </w:tr>
      <w:tr w:rsidR="006A6BCE" w:rsidRPr="00354EE1" w14:paraId="50E54B2C" w14:textId="77777777" w:rsidTr="00354EE1">
        <w:trPr>
          <w:trHeight w:val="896"/>
        </w:trPr>
        <w:tc>
          <w:tcPr>
            <w:tcW w:w="1838" w:type="dxa"/>
          </w:tcPr>
          <w:p w14:paraId="45A3D50A" w14:textId="7668E2A9" w:rsidR="006A6BCE" w:rsidRPr="006A6BCE" w:rsidRDefault="006A6BCE" w:rsidP="006A6B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Vukovic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&lt;EndNote&gt;&lt;Cite&gt;&lt;Author&gt;Vukovic&lt;/Author&gt;&lt;Year&gt;2009&lt;/Year&gt;&lt;IDText&gt;Perception of stroke in Croatia-Knowledge of stroke signs and risk factors amongst neurological outpatients&lt;/IDText&gt;&lt;DisplayText&gt;(33)&lt;/DisplayText&gt;&lt;record&gt;&lt;dates&gt;&lt;pub-dates&gt;&lt;date&gt;Sep&lt;/date&gt;&lt;/pub-dates&gt;&lt;year&gt;2009&lt;/year&gt;&lt;/dates&gt;&lt;urls&gt;&lt;related-urls&gt;&lt;url&gt;https://ovidsp.ovid.com/ovidweb.cgi?T=JS&amp;amp;CSC=Y&amp;amp;NEWS=N&amp;amp;PAGE=fulltext&amp;amp;D=psyc6&amp;amp;AN=2009-12285-019&lt;/url&gt;&lt;url&gt;http://pugwash.lib.warwick.ac.uk:4550/resserv?genre=article&amp;amp;issn=1351-5101&amp;amp;title=European+Journal+of+Neurology&amp;amp;date=2009&amp;amp;atitle=Perception+of+stroke+in+Croatia-Knowledge+of+stroke+signs+and+risk+factors+amongst+neurological+outpatients.&amp;amp;volume=16&amp;amp;issue=9&amp;amp;spage=1060&amp;amp;sid=ovid&lt;/url&gt;&lt;/related-urls&gt;&lt;/urls&gt;&lt;titles&gt;&lt;title&gt;Perception of stroke in Croatia-Knowledge of stroke signs and risk factors amongst neurological outpatients&lt;/title&gt;&lt;secondary-title&gt;European Journal of Neurology&lt;/secondary-title&gt;&lt;/titles&gt;&lt;pages&gt;1060-1065&lt;/pages&gt;&lt;number&gt;9&lt;/number&gt;&lt;contributors&gt;&lt;authors&gt;&lt;author&gt;Vukovic, V.&lt;/author&gt;&lt;author&gt;Mikula, I.&lt;/author&gt;&lt;author&gt;Kesic, M.&lt;/author&gt;&lt;author&gt;Bedekovic, M.&lt;/author&gt;&lt;author&gt;Morovic, S.&lt;/author&gt;&lt;author&gt;Lovrencic-Huzjan, A.&lt;/author&gt;&lt;author&gt;Demarin, V.&lt;/author&gt;&lt;/authors&gt;&lt;/contributors&gt;&lt;added-date format="utc"&gt;1571783197&lt;/added-date&gt;&lt;ref-type name="Journal Article"&gt;17&lt;/ref-type&gt;&lt;auth-address&gt;J&amp;#xD;R&lt;/auth-address&gt;&lt;rec-number&gt;6357&lt;/rec-number&gt;&lt;last-updated-date format="utc"&gt;1571783197&lt;/last-updated-date&gt;&lt;volume&gt;16&lt;/volume&gt;&lt;/record&gt;&lt;/Cite&gt;&lt;/EndNote&gt;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(33)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(2009) Croatia</w:t>
            </w:r>
          </w:p>
        </w:tc>
        <w:tc>
          <w:tcPr>
            <w:tcW w:w="1843" w:type="dxa"/>
            <w:hideMark/>
          </w:tcPr>
          <w:p w14:paraId="3930BE25" w14:textId="5EBA7230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Questionnaire </w:t>
            </w:r>
          </w:p>
        </w:tc>
        <w:tc>
          <w:tcPr>
            <w:tcW w:w="3544" w:type="dxa"/>
            <w:hideMark/>
          </w:tcPr>
          <w:p w14:paraId="1DFB5F4B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Adults attending outpatient services at Department of Neurology</w:t>
            </w:r>
          </w:p>
        </w:tc>
        <w:tc>
          <w:tcPr>
            <w:tcW w:w="1984" w:type="dxa"/>
          </w:tcPr>
          <w:p w14:paraId="4F838F85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720 / 1,000 (72%)</w:t>
            </w:r>
          </w:p>
        </w:tc>
        <w:tc>
          <w:tcPr>
            <w:tcW w:w="2126" w:type="dxa"/>
            <w:noWrap/>
            <w:hideMark/>
          </w:tcPr>
          <w:p w14:paraId="0525C1E7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148C7391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18-60+</w:t>
            </w:r>
          </w:p>
        </w:tc>
        <w:tc>
          <w:tcPr>
            <w:tcW w:w="1134" w:type="dxa"/>
            <w:noWrap/>
            <w:hideMark/>
          </w:tcPr>
          <w:p w14:paraId="6B3A4170" w14:textId="5F37D79F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54.9</w:t>
            </w:r>
          </w:p>
        </w:tc>
      </w:tr>
      <w:tr w:rsidR="006A6BCE" w:rsidRPr="00354EE1" w14:paraId="1AD16EF5" w14:textId="77777777" w:rsidTr="00354EE1">
        <w:trPr>
          <w:trHeight w:val="427"/>
        </w:trPr>
        <w:tc>
          <w:tcPr>
            <w:tcW w:w="1838" w:type="dxa"/>
          </w:tcPr>
          <w:p w14:paraId="0781B120" w14:textId="2AD23825" w:rsidR="006A6BCE" w:rsidRPr="006A6BCE" w:rsidRDefault="006A6BCE" w:rsidP="006A6BC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Vuletić</w:t>
            </w:r>
            <w:proofErr w:type="spellEnd"/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&lt;EndNote&gt;&lt;Cite&gt;&lt;Author&gt;Vuletić&lt;/Author&gt;&lt;Year&gt;2006&lt;/Year&gt;&lt;IDText&gt;Knowledge of stroke risk factors and warning signs among adults in Slavonski Brod region&lt;/IDText&gt;&lt;DisplayText&gt;(34)&lt;/DisplayText&gt;&lt;record&gt;&lt;titles&gt;&lt;title&gt;Knowledge of stroke risk factors and warning signs among adults in Slavonski Brod region&lt;/title&gt;&lt;secondary-title&gt;Acta Clin Croat&lt;/secondary-title&gt;&lt;/titles&gt;&lt;pages&gt;25&lt;/pages&gt;&lt;number&gt;1&lt;/number&gt;&lt;contributors&gt;&lt;authors&gt;&lt;author&gt;Vuletić, Vladimira&lt;/author&gt;&lt;author&gt;Bosnar-Puretić, Marijana&lt;/author&gt;&lt;author&gt;Lovrenčić-Huzjan, Arijana&lt;/author&gt;&lt;author&gt;Demarin, Vida&lt;/author&gt;&lt;/authors&gt;&lt;/contributors&gt;&lt;added-date format="utc"&gt;1584799553&lt;/added-date&gt;&lt;ref-type name="Journal Article"&gt;17&lt;/ref-type&gt;&lt;dates&gt;&lt;year&gt;2006&lt;/year&gt;&lt;/dates&gt;&lt;rec-number&gt;7136&lt;/rec-number&gt;&lt;last-updated-date format="utc"&gt;1584799553&lt;/last-updated-date&gt;&lt;volume&gt;45&lt;/volume&gt;&lt;/record&gt;&lt;/Cite&gt;&lt;/EndNote&gt;</w:instrTex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6A6BCE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(34)</w:t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6A6BCE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(2006) Croatia</w:t>
            </w:r>
          </w:p>
        </w:tc>
        <w:tc>
          <w:tcPr>
            <w:tcW w:w="1843" w:type="dxa"/>
            <w:hideMark/>
          </w:tcPr>
          <w:p w14:paraId="1574DFCF" w14:textId="65660319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Q</w:t>
            </w: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uestionnaire</w:t>
            </w:r>
          </w:p>
        </w:tc>
        <w:tc>
          <w:tcPr>
            <w:tcW w:w="3544" w:type="dxa"/>
            <w:hideMark/>
          </w:tcPr>
          <w:p w14:paraId="3FBAD11B" w14:textId="319410E9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Symptom-free adults</w:t>
            </w:r>
          </w:p>
        </w:tc>
        <w:tc>
          <w:tcPr>
            <w:tcW w:w="1984" w:type="dxa"/>
          </w:tcPr>
          <w:p w14:paraId="7CF4C887" w14:textId="7D7260E2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212 respondents</w:t>
            </w:r>
          </w:p>
        </w:tc>
        <w:tc>
          <w:tcPr>
            <w:tcW w:w="2126" w:type="dxa"/>
            <w:noWrap/>
            <w:hideMark/>
          </w:tcPr>
          <w:p w14:paraId="55BDED6F" w14:textId="77777777" w:rsidR="006A6BCE" w:rsidRPr="00354EE1" w:rsidRDefault="006A6BCE" w:rsidP="006A6BCE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724AA80B" w14:textId="77777777" w:rsidR="006A6BCE" w:rsidRPr="00354EE1" w:rsidRDefault="006A6BCE" w:rsidP="006A6BCE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18-60+</w:t>
            </w:r>
          </w:p>
        </w:tc>
        <w:tc>
          <w:tcPr>
            <w:tcW w:w="1134" w:type="dxa"/>
            <w:noWrap/>
            <w:hideMark/>
          </w:tcPr>
          <w:p w14:paraId="351D9D57" w14:textId="7C57D6AF" w:rsidR="006A6BCE" w:rsidRPr="00354EE1" w:rsidRDefault="006A6BCE" w:rsidP="006A6BC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55.0</w:t>
            </w:r>
          </w:p>
        </w:tc>
      </w:tr>
    </w:tbl>
    <w:p w14:paraId="47DA17C8" w14:textId="77777777" w:rsidR="00796330" w:rsidRPr="00354EE1" w:rsidRDefault="00796330">
      <w:pPr>
        <w:rPr>
          <w:rFonts w:cstheme="minorHAnsi"/>
          <w:sz w:val="20"/>
          <w:szCs w:val="20"/>
        </w:rPr>
      </w:pPr>
    </w:p>
    <w:sectPr w:rsidR="00796330" w:rsidRPr="00354EE1" w:rsidSect="00354EE1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9C7087" w14:textId="77777777" w:rsidR="0012776E" w:rsidRDefault="0012776E" w:rsidP="00F66E32">
      <w:r>
        <w:separator/>
      </w:r>
    </w:p>
  </w:endnote>
  <w:endnote w:type="continuationSeparator" w:id="0">
    <w:p w14:paraId="13C359E4" w14:textId="77777777" w:rsidR="0012776E" w:rsidRDefault="0012776E" w:rsidP="00F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429558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06BE79" w14:textId="57DB254E" w:rsidR="00F66E32" w:rsidRDefault="00F66E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37B2B2" w14:textId="77777777" w:rsidR="00F66E32" w:rsidRDefault="00F66E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DBB3DC" w14:textId="77777777" w:rsidR="0012776E" w:rsidRDefault="0012776E" w:rsidP="00F66E32">
      <w:r>
        <w:separator/>
      </w:r>
    </w:p>
  </w:footnote>
  <w:footnote w:type="continuationSeparator" w:id="0">
    <w:p w14:paraId="0515B68C" w14:textId="77777777" w:rsidR="0012776E" w:rsidRDefault="0012776E" w:rsidP="00F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9F0"/>
    <w:rsid w:val="00014208"/>
    <w:rsid w:val="00020A6B"/>
    <w:rsid w:val="000411E3"/>
    <w:rsid w:val="000556AE"/>
    <w:rsid w:val="00055F0C"/>
    <w:rsid w:val="000639DB"/>
    <w:rsid w:val="00081F9B"/>
    <w:rsid w:val="0009229C"/>
    <w:rsid w:val="000A7F30"/>
    <w:rsid w:val="001029D7"/>
    <w:rsid w:val="00122239"/>
    <w:rsid w:val="0012776E"/>
    <w:rsid w:val="001469A3"/>
    <w:rsid w:val="001847D6"/>
    <w:rsid w:val="001870A0"/>
    <w:rsid w:val="00195C1E"/>
    <w:rsid w:val="001A0387"/>
    <w:rsid w:val="001C26A5"/>
    <w:rsid w:val="001D6803"/>
    <w:rsid w:val="0020716F"/>
    <w:rsid w:val="002162F1"/>
    <w:rsid w:val="00242AC4"/>
    <w:rsid w:val="002452C2"/>
    <w:rsid w:val="00246A1F"/>
    <w:rsid w:val="002747C1"/>
    <w:rsid w:val="00292637"/>
    <w:rsid w:val="002E52D4"/>
    <w:rsid w:val="002F1101"/>
    <w:rsid w:val="00305382"/>
    <w:rsid w:val="003217CA"/>
    <w:rsid w:val="00322E4D"/>
    <w:rsid w:val="00354EE1"/>
    <w:rsid w:val="0041536F"/>
    <w:rsid w:val="004539D3"/>
    <w:rsid w:val="00484542"/>
    <w:rsid w:val="004942BA"/>
    <w:rsid w:val="004A5FE2"/>
    <w:rsid w:val="004B7148"/>
    <w:rsid w:val="005018E3"/>
    <w:rsid w:val="00504015"/>
    <w:rsid w:val="005278E3"/>
    <w:rsid w:val="00537BE6"/>
    <w:rsid w:val="00544B81"/>
    <w:rsid w:val="0055201C"/>
    <w:rsid w:val="005E3FA0"/>
    <w:rsid w:val="0061493B"/>
    <w:rsid w:val="006A6BCE"/>
    <w:rsid w:val="006F68C5"/>
    <w:rsid w:val="00700542"/>
    <w:rsid w:val="00702F1B"/>
    <w:rsid w:val="007152A5"/>
    <w:rsid w:val="00717635"/>
    <w:rsid w:val="00753094"/>
    <w:rsid w:val="00765ECE"/>
    <w:rsid w:val="00784C6D"/>
    <w:rsid w:val="00796330"/>
    <w:rsid w:val="00805C21"/>
    <w:rsid w:val="008761ED"/>
    <w:rsid w:val="008B4CE9"/>
    <w:rsid w:val="00956DD6"/>
    <w:rsid w:val="009A00A0"/>
    <w:rsid w:val="009A3C17"/>
    <w:rsid w:val="00A07A86"/>
    <w:rsid w:val="00A15B0C"/>
    <w:rsid w:val="00A8520A"/>
    <w:rsid w:val="00B40BBE"/>
    <w:rsid w:val="00B452A2"/>
    <w:rsid w:val="00B46C81"/>
    <w:rsid w:val="00B52B20"/>
    <w:rsid w:val="00B56E0D"/>
    <w:rsid w:val="00B825B0"/>
    <w:rsid w:val="00B92F5C"/>
    <w:rsid w:val="00BB056D"/>
    <w:rsid w:val="00BD0073"/>
    <w:rsid w:val="00BD07B7"/>
    <w:rsid w:val="00BE556F"/>
    <w:rsid w:val="00BF3E0B"/>
    <w:rsid w:val="00C509CD"/>
    <w:rsid w:val="00CC2A88"/>
    <w:rsid w:val="00CF41BC"/>
    <w:rsid w:val="00D719F0"/>
    <w:rsid w:val="00D8710A"/>
    <w:rsid w:val="00D928FF"/>
    <w:rsid w:val="00DB65EA"/>
    <w:rsid w:val="00DE1AD2"/>
    <w:rsid w:val="00E258C9"/>
    <w:rsid w:val="00E56005"/>
    <w:rsid w:val="00E8334B"/>
    <w:rsid w:val="00EB0001"/>
    <w:rsid w:val="00F50FBF"/>
    <w:rsid w:val="00F66E32"/>
    <w:rsid w:val="00F92926"/>
    <w:rsid w:val="00FA1401"/>
    <w:rsid w:val="00FA5C27"/>
    <w:rsid w:val="00FC2BFA"/>
    <w:rsid w:val="00FF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F5619"/>
  <w15:chartTrackingRefBased/>
  <w15:docId w15:val="{6D121356-3E08-4BE0-9F4E-5F39284D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9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1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19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19F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19F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19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9F0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60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600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A140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6E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6E32"/>
  </w:style>
  <w:style w:type="paragraph" w:styleId="Footer">
    <w:name w:val="footer"/>
    <w:basedOn w:val="Normal"/>
    <w:link w:val="FooterChar"/>
    <w:uiPriority w:val="99"/>
    <w:unhideWhenUsed/>
    <w:rsid w:val="00F66E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6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</TotalTime>
  <Pages>2</Pages>
  <Words>1668</Words>
  <Characters>9509</Characters>
  <Application>Microsoft Office Word</Application>
  <DocSecurity>0</DocSecurity>
  <Lines>79</Lines>
  <Paragraphs>22</Paragraphs>
  <ScaleCrop>false</ScaleCrop>
  <Company/>
  <LinksUpToDate>false</LinksUpToDate>
  <CharactersWithSpaces>11155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63</cp:revision>
  <dcterms:created xsi:type="dcterms:W3CDTF">2020-03-26T12:34:00Z</dcterms:created>
  <dcterms:modified xsi:type="dcterms:W3CDTF">2020-08-11T19:44:00Z</dcterms:modified>
</cp:coreProperties>
</file>