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E6050" w14:textId="0F932842" w:rsidR="00BC4135" w:rsidRDefault="00BC4135" w:rsidP="001D6595">
      <w:pPr>
        <w:spacing w:line="360" w:lineRule="auto"/>
        <w:contextualSpacing/>
        <w:jc w:val="center"/>
        <w:rPr>
          <w:rFonts w:ascii="Arial" w:hAnsi="Arial" w:cs="Arial"/>
          <w:b/>
          <w:color w:val="000000" w:themeColor="text1"/>
          <w:lang w:val="en-US"/>
        </w:rPr>
      </w:pPr>
      <w:bookmarkStart w:id="0" w:name="_Hlk36158781"/>
      <w:r>
        <w:rPr>
          <w:rFonts w:ascii="Arial" w:hAnsi="Arial" w:cs="Arial"/>
          <w:b/>
          <w:color w:val="000000" w:themeColor="text1"/>
          <w:lang w:val="en-US"/>
        </w:rPr>
        <w:t>Supplementary Information (SI)</w:t>
      </w:r>
    </w:p>
    <w:p w14:paraId="3A51D39C" w14:textId="6D5F4DC6" w:rsidR="001D6595" w:rsidRPr="00A765A2" w:rsidRDefault="001D6595" w:rsidP="001D6595">
      <w:pPr>
        <w:spacing w:line="360" w:lineRule="auto"/>
        <w:contextualSpacing/>
        <w:jc w:val="center"/>
        <w:rPr>
          <w:rFonts w:ascii="Arial" w:hAnsi="Arial" w:cs="Arial"/>
          <w:b/>
          <w:color w:val="000000" w:themeColor="text1"/>
          <w:lang w:val="en-US"/>
        </w:rPr>
      </w:pPr>
      <w:r w:rsidRPr="00A765A2">
        <w:rPr>
          <w:rFonts w:ascii="Arial" w:hAnsi="Arial" w:cs="Arial"/>
          <w:b/>
          <w:color w:val="000000" w:themeColor="text1"/>
          <w:lang w:val="en-US"/>
        </w:rPr>
        <w:t xml:space="preserve">Presence and toxicity of drugs used to treat SARS-CoV-2 in </w:t>
      </w:r>
      <w:proofErr w:type="spellStart"/>
      <w:r w:rsidR="000A6983">
        <w:rPr>
          <w:rFonts w:ascii="Arial" w:hAnsi="Arial" w:cs="Arial"/>
          <w:b/>
          <w:color w:val="000000" w:themeColor="text1"/>
          <w:lang w:val="en-US"/>
        </w:rPr>
        <w:t>Llobregat</w:t>
      </w:r>
      <w:proofErr w:type="spellEnd"/>
      <w:r w:rsidR="000A6983">
        <w:rPr>
          <w:rFonts w:ascii="Arial" w:hAnsi="Arial" w:cs="Arial"/>
          <w:b/>
          <w:color w:val="000000" w:themeColor="text1"/>
          <w:lang w:val="en-US"/>
        </w:rPr>
        <w:t xml:space="preserve"> River, </w:t>
      </w:r>
      <w:r w:rsidRPr="00A765A2">
        <w:rPr>
          <w:rFonts w:ascii="Arial" w:hAnsi="Arial" w:cs="Arial"/>
          <w:b/>
          <w:color w:val="000000" w:themeColor="text1"/>
          <w:lang w:val="en-US"/>
        </w:rPr>
        <w:t>Catalonia</w:t>
      </w:r>
      <w:r w:rsidR="000A6983">
        <w:rPr>
          <w:rFonts w:ascii="Arial" w:hAnsi="Arial" w:cs="Arial"/>
          <w:b/>
          <w:color w:val="000000" w:themeColor="text1"/>
          <w:lang w:val="en-US"/>
        </w:rPr>
        <w:t xml:space="preserve">, Spain. </w:t>
      </w:r>
      <w:r w:rsidRPr="00A765A2">
        <w:rPr>
          <w:rFonts w:ascii="Arial" w:hAnsi="Arial" w:cs="Arial"/>
          <w:b/>
          <w:color w:val="000000" w:themeColor="text1"/>
          <w:lang w:val="en-US"/>
        </w:rPr>
        <w:t xml:space="preserve"> </w:t>
      </w:r>
    </w:p>
    <w:bookmarkEnd w:id="0"/>
    <w:p w14:paraId="702FDA17" w14:textId="77777777" w:rsidR="001D6595" w:rsidRPr="00A765A2" w:rsidRDefault="001D6595" w:rsidP="001D6595">
      <w:pPr>
        <w:spacing w:line="360" w:lineRule="auto"/>
        <w:contextualSpacing/>
        <w:jc w:val="center"/>
        <w:outlineLvl w:val="0"/>
        <w:rPr>
          <w:rFonts w:ascii="Arial" w:hAnsi="Arial" w:cs="Arial"/>
          <w:lang w:val="es-ES"/>
        </w:rPr>
      </w:pPr>
      <w:r w:rsidRPr="00A765A2">
        <w:rPr>
          <w:rFonts w:ascii="Arial" w:hAnsi="Arial" w:cs="Arial"/>
          <w:lang w:val="es-ES"/>
        </w:rPr>
        <w:t>Pol Dom</w:t>
      </w:r>
      <w:r>
        <w:rPr>
          <w:rFonts w:ascii="Arial" w:hAnsi="Arial" w:cs="Arial"/>
          <w:lang w:val="es-ES"/>
        </w:rPr>
        <w:t>i</w:t>
      </w:r>
      <w:r w:rsidRPr="00A765A2">
        <w:rPr>
          <w:rFonts w:ascii="Arial" w:hAnsi="Arial" w:cs="Arial"/>
          <w:lang w:val="es-ES"/>
        </w:rPr>
        <w:t>nguez-</w:t>
      </w:r>
      <w:proofErr w:type="spellStart"/>
      <w:r w:rsidRPr="00A765A2">
        <w:rPr>
          <w:rFonts w:ascii="Arial" w:hAnsi="Arial" w:cs="Arial"/>
          <w:lang w:val="es-ES"/>
        </w:rPr>
        <w:t>García</w:t>
      </w:r>
      <w:r w:rsidRPr="00A765A2">
        <w:rPr>
          <w:rFonts w:ascii="Arial" w:hAnsi="Arial" w:cs="Arial"/>
          <w:vertAlign w:val="superscript"/>
          <w:lang w:val="es-ES"/>
        </w:rPr>
        <w:t>a</w:t>
      </w:r>
      <w:proofErr w:type="spellEnd"/>
      <w:r w:rsidRPr="00A765A2">
        <w:rPr>
          <w:rFonts w:ascii="Arial" w:hAnsi="Arial" w:cs="Arial"/>
          <w:lang w:val="es-ES"/>
        </w:rPr>
        <w:t>, Reinerio Rolando</w:t>
      </w:r>
      <w:r>
        <w:rPr>
          <w:rFonts w:ascii="Arial" w:hAnsi="Arial" w:cs="Arial"/>
          <w:lang w:val="es-ES"/>
        </w:rPr>
        <w:t xml:space="preserve"> </w:t>
      </w:r>
      <w:proofErr w:type="spellStart"/>
      <w:r>
        <w:rPr>
          <w:rFonts w:ascii="Arial" w:hAnsi="Arial" w:cs="Arial"/>
          <w:lang w:val="es-ES"/>
        </w:rPr>
        <w:t>Rodríguez</w:t>
      </w:r>
      <w:r w:rsidRPr="00A765A2">
        <w:rPr>
          <w:rFonts w:ascii="Arial" w:hAnsi="Arial" w:cs="Arial"/>
          <w:vertAlign w:val="superscript"/>
          <w:lang w:val="es-ES"/>
        </w:rPr>
        <w:t>a</w:t>
      </w:r>
      <w:proofErr w:type="spellEnd"/>
      <w:r w:rsidRPr="00A765A2">
        <w:rPr>
          <w:rFonts w:ascii="Arial" w:hAnsi="Arial" w:cs="Arial"/>
          <w:lang w:val="es-ES"/>
        </w:rPr>
        <w:t xml:space="preserve">, Carlos </w:t>
      </w:r>
      <w:proofErr w:type="spellStart"/>
      <w:r w:rsidRPr="00A765A2">
        <w:rPr>
          <w:rFonts w:ascii="Arial" w:hAnsi="Arial" w:cs="Arial"/>
          <w:lang w:val="es-ES"/>
        </w:rPr>
        <w:t>Barata</w:t>
      </w:r>
      <w:r w:rsidRPr="00A765A2">
        <w:rPr>
          <w:rFonts w:ascii="Arial" w:hAnsi="Arial" w:cs="Arial"/>
          <w:vertAlign w:val="superscript"/>
          <w:lang w:val="es-ES"/>
        </w:rPr>
        <w:t>b</w:t>
      </w:r>
      <w:proofErr w:type="spellEnd"/>
      <w:r w:rsidRPr="00A765A2">
        <w:rPr>
          <w:rFonts w:ascii="Arial" w:hAnsi="Arial" w:cs="Arial"/>
          <w:lang w:val="es-ES"/>
        </w:rPr>
        <w:t>, Cristian Gómez-</w:t>
      </w:r>
      <w:proofErr w:type="spellStart"/>
      <w:proofErr w:type="gramStart"/>
      <w:r w:rsidRPr="00A765A2">
        <w:rPr>
          <w:rFonts w:ascii="Arial" w:hAnsi="Arial" w:cs="Arial"/>
          <w:lang w:val="es-ES"/>
        </w:rPr>
        <w:t>Canela</w:t>
      </w:r>
      <w:r w:rsidRPr="00A765A2">
        <w:rPr>
          <w:rFonts w:ascii="Arial" w:hAnsi="Arial" w:cs="Arial"/>
          <w:vertAlign w:val="superscript"/>
          <w:lang w:val="es-ES"/>
        </w:rPr>
        <w:t>a</w:t>
      </w:r>
      <w:proofErr w:type="spellEnd"/>
      <w:r w:rsidRPr="00A765A2">
        <w:rPr>
          <w:rFonts w:ascii="Arial" w:hAnsi="Arial" w:cs="Arial"/>
          <w:vertAlign w:val="superscript"/>
          <w:lang w:val="es-ES"/>
        </w:rPr>
        <w:t>,</w:t>
      </w:r>
      <w:r w:rsidRPr="00A765A2">
        <w:rPr>
          <w:rFonts w:ascii="Arial" w:hAnsi="Arial" w:cs="Arial"/>
          <w:lang w:val="es-ES"/>
        </w:rPr>
        <w:t>*</w:t>
      </w:r>
      <w:proofErr w:type="gramEnd"/>
    </w:p>
    <w:p w14:paraId="76CE9D10" w14:textId="77777777" w:rsidR="001D6595" w:rsidRPr="00A765A2" w:rsidRDefault="001D6595" w:rsidP="001D6595">
      <w:pPr>
        <w:spacing w:line="360" w:lineRule="auto"/>
        <w:contextualSpacing/>
        <w:outlineLvl w:val="0"/>
        <w:rPr>
          <w:rFonts w:ascii="Arial" w:hAnsi="Arial" w:cs="Arial"/>
          <w:lang w:val="es-ES"/>
        </w:rPr>
      </w:pPr>
    </w:p>
    <w:p w14:paraId="6F6C60A0" w14:textId="77777777" w:rsidR="001D6595" w:rsidRDefault="001D6595" w:rsidP="001D6595">
      <w:pPr>
        <w:spacing w:line="360" w:lineRule="auto"/>
        <w:contextualSpacing/>
        <w:jc w:val="both"/>
        <w:outlineLvl w:val="0"/>
        <w:rPr>
          <w:rFonts w:ascii="Arial" w:hAnsi="Arial" w:cs="Arial"/>
          <w:i/>
          <w:lang w:val="en-US"/>
        </w:rPr>
      </w:pPr>
      <w:proofErr w:type="spellStart"/>
      <w:r w:rsidRPr="00A765A2">
        <w:rPr>
          <w:rFonts w:ascii="Arial" w:hAnsi="Arial" w:cs="Arial"/>
          <w:vertAlign w:val="superscript"/>
          <w:lang w:val="en-US"/>
        </w:rPr>
        <w:t>a</w:t>
      </w:r>
      <w:r w:rsidRPr="00A765A2">
        <w:rPr>
          <w:rFonts w:ascii="Arial" w:hAnsi="Arial" w:cs="Arial"/>
          <w:i/>
          <w:lang w:val="en-US"/>
        </w:rPr>
        <w:t>Department</w:t>
      </w:r>
      <w:proofErr w:type="spellEnd"/>
      <w:r w:rsidRPr="00A765A2">
        <w:rPr>
          <w:rFonts w:ascii="Arial" w:hAnsi="Arial" w:cs="Arial"/>
          <w:i/>
          <w:lang w:val="en-US"/>
        </w:rPr>
        <w:t xml:space="preserve"> of Analytical and Applied Chemistry, School of Engineering, </w:t>
      </w:r>
      <w:proofErr w:type="spellStart"/>
      <w:r w:rsidRPr="00A765A2">
        <w:rPr>
          <w:rFonts w:ascii="Arial" w:hAnsi="Arial" w:cs="Arial"/>
          <w:i/>
          <w:lang w:val="en-US"/>
        </w:rPr>
        <w:t>Institut</w:t>
      </w:r>
      <w:proofErr w:type="spellEnd"/>
      <w:r w:rsidRPr="00A765A2">
        <w:rPr>
          <w:rFonts w:ascii="Arial" w:hAnsi="Arial" w:cs="Arial"/>
          <w:i/>
          <w:lang w:val="en-US"/>
        </w:rPr>
        <w:t xml:space="preserve"> </w:t>
      </w:r>
      <w:proofErr w:type="spellStart"/>
      <w:r w:rsidRPr="00A765A2">
        <w:rPr>
          <w:rFonts w:ascii="Arial" w:hAnsi="Arial" w:cs="Arial"/>
          <w:i/>
          <w:lang w:val="en-US"/>
        </w:rPr>
        <w:t>Químic</w:t>
      </w:r>
      <w:proofErr w:type="spellEnd"/>
      <w:r w:rsidRPr="00A765A2">
        <w:rPr>
          <w:rFonts w:ascii="Arial" w:hAnsi="Arial" w:cs="Arial"/>
          <w:i/>
          <w:lang w:val="en-US"/>
        </w:rPr>
        <w:t xml:space="preserve"> de </w:t>
      </w:r>
      <w:proofErr w:type="spellStart"/>
      <w:r w:rsidRPr="00A765A2">
        <w:rPr>
          <w:rFonts w:ascii="Arial" w:hAnsi="Arial" w:cs="Arial"/>
          <w:i/>
          <w:lang w:val="en-US"/>
        </w:rPr>
        <w:t>Sarrià-Universitat</w:t>
      </w:r>
      <w:proofErr w:type="spellEnd"/>
      <w:r w:rsidRPr="00A765A2">
        <w:rPr>
          <w:rFonts w:ascii="Arial" w:hAnsi="Arial" w:cs="Arial"/>
          <w:i/>
          <w:lang w:val="en-US"/>
        </w:rPr>
        <w:t xml:space="preserve"> Ramon </w:t>
      </w:r>
      <w:proofErr w:type="spellStart"/>
      <w:r w:rsidRPr="00A765A2">
        <w:rPr>
          <w:rFonts w:ascii="Arial" w:hAnsi="Arial" w:cs="Arial"/>
          <w:i/>
          <w:lang w:val="en-US"/>
        </w:rPr>
        <w:t>Llull</w:t>
      </w:r>
      <w:proofErr w:type="spellEnd"/>
      <w:r w:rsidRPr="00A765A2">
        <w:rPr>
          <w:rFonts w:ascii="Arial" w:hAnsi="Arial" w:cs="Arial"/>
          <w:i/>
          <w:lang w:val="en-US"/>
        </w:rPr>
        <w:t xml:space="preserve">, Via Augusta 390, 08017 Barcelona, Spain. </w:t>
      </w:r>
    </w:p>
    <w:p w14:paraId="2BC3D708" w14:textId="77777777" w:rsidR="001D6595" w:rsidRPr="00A765A2" w:rsidRDefault="001D6595" w:rsidP="001D6595">
      <w:pPr>
        <w:spacing w:line="360" w:lineRule="auto"/>
        <w:contextualSpacing/>
        <w:jc w:val="both"/>
        <w:outlineLvl w:val="0"/>
        <w:rPr>
          <w:rFonts w:ascii="Arial" w:hAnsi="Arial" w:cs="Arial"/>
          <w:i/>
          <w:lang w:val="en-US"/>
        </w:rPr>
      </w:pPr>
      <w:proofErr w:type="spellStart"/>
      <w:r w:rsidRPr="00C83C9D">
        <w:rPr>
          <w:rFonts w:ascii="Arial" w:hAnsi="Arial" w:cs="Arial"/>
          <w:i/>
          <w:vertAlign w:val="superscript"/>
          <w:lang w:val="en-US"/>
        </w:rPr>
        <w:t>b</w:t>
      </w:r>
      <w:r w:rsidRPr="00C83C9D">
        <w:rPr>
          <w:rFonts w:ascii="Arial" w:hAnsi="Arial" w:cs="Arial"/>
          <w:i/>
          <w:lang w:val="en-US"/>
        </w:rPr>
        <w:t>Institute</w:t>
      </w:r>
      <w:proofErr w:type="spellEnd"/>
      <w:r w:rsidRPr="00C83C9D">
        <w:rPr>
          <w:rFonts w:ascii="Arial" w:hAnsi="Arial" w:cs="Arial"/>
          <w:i/>
          <w:lang w:val="en-US"/>
        </w:rPr>
        <w:t xml:space="preserve"> for Environmental Assessment and Water Research (IDAEA-CSIC), Jordi Girona 18, 08034 Barcelona, Spain</w:t>
      </w:r>
      <w:r>
        <w:rPr>
          <w:rFonts w:ascii="Arial" w:hAnsi="Arial" w:cs="Arial"/>
          <w:i/>
          <w:lang w:val="en-US"/>
        </w:rPr>
        <w:t>.</w:t>
      </w:r>
    </w:p>
    <w:p w14:paraId="131D1FF5" w14:textId="77777777" w:rsidR="001D6595" w:rsidRPr="00A765A2" w:rsidRDefault="001D6595" w:rsidP="001D6595">
      <w:pPr>
        <w:spacing w:line="360" w:lineRule="auto"/>
        <w:contextualSpacing/>
        <w:jc w:val="both"/>
        <w:rPr>
          <w:rFonts w:ascii="Arial" w:hAnsi="Arial" w:cs="Arial"/>
          <w:i/>
          <w:lang w:val="en-US"/>
        </w:rPr>
      </w:pPr>
    </w:p>
    <w:p w14:paraId="5F5FA982" w14:textId="77777777" w:rsidR="001D6595" w:rsidRPr="00A765A2" w:rsidRDefault="001D6595" w:rsidP="001D6595">
      <w:pPr>
        <w:spacing w:line="360" w:lineRule="auto"/>
        <w:contextualSpacing/>
        <w:jc w:val="both"/>
        <w:rPr>
          <w:rFonts w:ascii="Arial" w:hAnsi="Arial" w:cs="Arial"/>
          <w:lang w:val="en-US"/>
        </w:rPr>
      </w:pPr>
      <w:r w:rsidRPr="00A765A2">
        <w:rPr>
          <w:rFonts w:ascii="Arial" w:hAnsi="Arial" w:cs="Arial"/>
          <w:lang w:val="en-US"/>
        </w:rPr>
        <w:t>*Corresponding author:</w:t>
      </w:r>
    </w:p>
    <w:p w14:paraId="73F6C035" w14:textId="77777777" w:rsidR="001D6595" w:rsidRPr="00A765A2" w:rsidRDefault="001D6595" w:rsidP="001D6595">
      <w:pPr>
        <w:spacing w:line="360" w:lineRule="auto"/>
        <w:contextualSpacing/>
        <w:jc w:val="both"/>
        <w:rPr>
          <w:rFonts w:ascii="Arial" w:hAnsi="Arial" w:cs="Arial"/>
          <w:lang w:val="en-US"/>
        </w:rPr>
      </w:pPr>
      <w:r w:rsidRPr="00A765A2">
        <w:rPr>
          <w:rFonts w:ascii="Arial" w:hAnsi="Arial" w:cs="Arial"/>
          <w:lang w:val="en-US"/>
        </w:rPr>
        <w:t>E-mail address:</w:t>
      </w:r>
      <w:r w:rsidRPr="00A765A2">
        <w:rPr>
          <w:rFonts w:ascii="Arial" w:hAnsi="Arial" w:cs="Arial"/>
          <w:i/>
          <w:lang w:val="en-US"/>
        </w:rPr>
        <w:t xml:space="preserve"> </w:t>
      </w:r>
      <w:r w:rsidRPr="00A765A2">
        <w:rPr>
          <w:rFonts w:ascii="Arial" w:hAnsi="Arial" w:cs="Arial"/>
          <w:lang w:val="en-US"/>
        </w:rPr>
        <w:t>cristian.gomez@iqs.url.edu (C. Gómez-Canela)</w:t>
      </w:r>
    </w:p>
    <w:p w14:paraId="5C38A53E" w14:textId="77777777" w:rsidR="001D6595" w:rsidRPr="00A765A2" w:rsidRDefault="001D6595" w:rsidP="001D6595">
      <w:pPr>
        <w:spacing w:line="360" w:lineRule="auto"/>
        <w:contextualSpacing/>
        <w:jc w:val="both"/>
        <w:rPr>
          <w:rFonts w:ascii="Arial" w:hAnsi="Arial" w:cs="Arial"/>
          <w:lang w:val="en-US"/>
        </w:rPr>
      </w:pPr>
      <w:r w:rsidRPr="00A765A2">
        <w:rPr>
          <w:rFonts w:ascii="Arial" w:hAnsi="Arial" w:cs="Arial"/>
          <w:lang w:val="en-US"/>
        </w:rPr>
        <w:t>Tel: +34 93 261 23 43</w:t>
      </w:r>
    </w:p>
    <w:p w14:paraId="04F51FD9" w14:textId="172925A2" w:rsidR="00EE6CEB" w:rsidRPr="00A765A2" w:rsidRDefault="00EE6CEB" w:rsidP="00EE6CEB">
      <w:pPr>
        <w:pStyle w:val="Prrafodelista"/>
        <w:keepNext/>
        <w:spacing w:line="360" w:lineRule="auto"/>
        <w:ind w:left="0"/>
        <w:rPr>
          <w:rFonts w:ascii="Arial" w:hAnsi="Arial" w:cs="Arial"/>
        </w:rPr>
      </w:pPr>
    </w:p>
    <w:p w14:paraId="3D6A83DF" w14:textId="77777777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6CED505B" w14:textId="77777777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4F3AC70A" w14:textId="77777777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23CD656F" w14:textId="77777777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6B354D68" w14:textId="77777777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2CCF866F" w14:textId="77777777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34265DE5" w14:textId="77777777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2418600B" w14:textId="31B85ACE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08806B34" w14:textId="419D5F9D" w:rsidR="001D6595" w:rsidRDefault="001D6595" w:rsidP="001D6595"/>
    <w:p w14:paraId="4D69ECF1" w14:textId="77777777" w:rsidR="001D6595" w:rsidRPr="001D6595" w:rsidRDefault="001D6595" w:rsidP="001D6595"/>
    <w:p w14:paraId="0BB8ED24" w14:textId="77777777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31BD003D" w14:textId="77777777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2D45A773" w14:textId="3EA5B91F" w:rsidR="001D6595" w:rsidRDefault="001D6595" w:rsidP="00EE6CEB">
      <w:pPr>
        <w:pStyle w:val="Descripcin"/>
        <w:spacing w:line="360" w:lineRule="auto"/>
        <w:contextualSpacing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</w:p>
    <w:p w14:paraId="76BBAE2E" w14:textId="19160556" w:rsidR="00ED0456" w:rsidRDefault="00ED0456" w:rsidP="00ED0456"/>
    <w:p w14:paraId="7CD779FF" w14:textId="71702FF5" w:rsidR="00ED0456" w:rsidRDefault="00ED0456" w:rsidP="00ED0456"/>
    <w:p w14:paraId="77ECC1D0" w14:textId="50D4337C" w:rsidR="00ED0456" w:rsidRDefault="00ED0456" w:rsidP="00ED0456"/>
    <w:p w14:paraId="77C7FDAD" w14:textId="4E5BC9B0" w:rsidR="00ED0456" w:rsidRDefault="00ED0456" w:rsidP="00ED0456"/>
    <w:p w14:paraId="325537E2" w14:textId="0A4DB5DE" w:rsidR="00ED0456" w:rsidRDefault="00ED0456" w:rsidP="00ED0456"/>
    <w:p w14:paraId="36C2A13C" w14:textId="77777777" w:rsidR="00ED0456" w:rsidRDefault="00ED0456" w:rsidP="00ED0456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14:paraId="25298A57" w14:textId="705F3BFB" w:rsidR="0032647A" w:rsidRPr="0032647A" w:rsidRDefault="0032647A" w:rsidP="00ED0456">
      <w:pPr>
        <w:pStyle w:val="Prrafodelista"/>
        <w:spacing w:line="360" w:lineRule="auto"/>
        <w:ind w:left="0"/>
        <w:jc w:val="both"/>
        <w:rPr>
          <w:rFonts w:ascii="Arial" w:hAnsi="Arial" w:cs="Arial"/>
          <w:b/>
          <w:iCs/>
        </w:rPr>
      </w:pPr>
      <w:r w:rsidRPr="0032647A">
        <w:rPr>
          <w:rFonts w:ascii="Arial" w:hAnsi="Arial" w:cs="Arial"/>
          <w:b/>
          <w:iCs/>
        </w:rPr>
        <w:lastRenderedPageBreak/>
        <w:t>EXPERIMENTAL SECTION</w:t>
      </w:r>
    </w:p>
    <w:p w14:paraId="7421D317" w14:textId="36EFB618" w:rsidR="00ED0456" w:rsidRPr="0032647A" w:rsidRDefault="00FA3BFD" w:rsidP="00ED0456">
      <w:pPr>
        <w:pStyle w:val="Prrafodelista"/>
        <w:spacing w:line="360" w:lineRule="auto"/>
        <w:ind w:left="0"/>
        <w:jc w:val="both"/>
        <w:rPr>
          <w:rFonts w:ascii="Arial" w:hAnsi="Arial" w:cs="Arial"/>
          <w:b/>
          <w:bCs/>
        </w:rPr>
      </w:pPr>
      <w:r w:rsidRPr="0032647A">
        <w:rPr>
          <w:rFonts w:ascii="Arial" w:hAnsi="Arial" w:cs="Arial"/>
          <w:b/>
          <w:i/>
          <w:iCs/>
        </w:rPr>
        <w:t>E</w:t>
      </w:r>
      <w:r w:rsidR="00ED0456" w:rsidRPr="0032647A">
        <w:rPr>
          <w:rFonts w:ascii="Arial" w:hAnsi="Arial" w:cs="Arial"/>
          <w:b/>
          <w:i/>
          <w:iCs/>
        </w:rPr>
        <w:t xml:space="preserve">xtraction </w:t>
      </w:r>
      <w:r w:rsidRPr="0032647A">
        <w:rPr>
          <w:rFonts w:ascii="Arial" w:hAnsi="Arial" w:cs="Arial"/>
          <w:b/>
          <w:i/>
          <w:iCs/>
        </w:rPr>
        <w:t>procedure</w:t>
      </w:r>
    </w:p>
    <w:p w14:paraId="737EC0FC" w14:textId="2DD9BDA5" w:rsidR="00ED0456" w:rsidRDefault="00ED0456" w:rsidP="00ED0456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extraction consisted in a </w:t>
      </w:r>
      <w:r w:rsidRPr="001C2EE6">
        <w:rPr>
          <w:rFonts w:ascii="Arial" w:hAnsi="Arial" w:cs="Arial"/>
        </w:rPr>
        <w:t xml:space="preserve">solid-phase extraction (SPE) </w:t>
      </w:r>
      <w:r>
        <w:rPr>
          <w:rFonts w:ascii="Arial" w:hAnsi="Arial" w:cs="Arial"/>
        </w:rPr>
        <w:t xml:space="preserve">with </w:t>
      </w:r>
      <w:r w:rsidRPr="001C2EE6">
        <w:rPr>
          <w:rFonts w:ascii="Arial" w:hAnsi="Arial" w:cs="Arial"/>
        </w:rPr>
        <w:t>Oasis HLB cartridges (200 mg, 6 cc, Waters,</w:t>
      </w:r>
      <w:r>
        <w:rPr>
          <w:rFonts w:ascii="Arial" w:hAnsi="Arial" w:cs="Arial"/>
        </w:rPr>
        <w:t xml:space="preserve"> </w:t>
      </w:r>
      <w:proofErr w:type="spellStart"/>
      <w:r w:rsidRPr="001C2EE6">
        <w:rPr>
          <w:rFonts w:ascii="Arial" w:hAnsi="Arial" w:cs="Arial"/>
        </w:rPr>
        <w:t>Mildford</w:t>
      </w:r>
      <w:proofErr w:type="spellEnd"/>
      <w:r w:rsidRPr="001C2EE6">
        <w:rPr>
          <w:rFonts w:ascii="Arial" w:hAnsi="Arial" w:cs="Arial"/>
        </w:rPr>
        <w:t xml:space="preserve">, MA, USA) </w:t>
      </w:r>
      <w:r>
        <w:rPr>
          <w:rFonts w:ascii="Arial" w:hAnsi="Arial" w:cs="Arial"/>
        </w:rPr>
        <w:t>in order</w:t>
      </w:r>
      <w:r w:rsidRPr="001C2EE6">
        <w:rPr>
          <w:rFonts w:ascii="Arial" w:hAnsi="Arial" w:cs="Arial"/>
        </w:rPr>
        <w:t xml:space="preserve"> to preconcentrate target analytes.</w:t>
      </w:r>
      <w:r>
        <w:rPr>
          <w:rFonts w:ascii="Arial" w:hAnsi="Arial" w:cs="Arial"/>
        </w:rPr>
        <w:t xml:space="preserve"> All cartridges were conditioned </w:t>
      </w:r>
      <w:r w:rsidRPr="00A765A2">
        <w:rPr>
          <w:rFonts w:ascii="Arial" w:hAnsi="Arial" w:cs="Arial"/>
        </w:rPr>
        <w:t>with 6 mL MeOH and with 6 mL of Milli-Q</w:t>
      </w:r>
      <w:r w:rsidRPr="009744C2">
        <w:rPr>
          <w:rFonts w:ascii="Arial" w:hAnsi="Arial" w:cs="Arial"/>
          <w:vertAlign w:val="superscript"/>
        </w:rPr>
        <w:t>®</w:t>
      </w:r>
      <w:r w:rsidRPr="00A765A2">
        <w:rPr>
          <w:rFonts w:ascii="Arial" w:hAnsi="Arial" w:cs="Arial"/>
        </w:rPr>
        <w:t xml:space="preserve"> water</w:t>
      </w:r>
      <w:r>
        <w:rPr>
          <w:rFonts w:ascii="Arial" w:hAnsi="Arial" w:cs="Arial"/>
        </w:rPr>
        <w:t>, as</w:t>
      </w:r>
      <w:r w:rsidRPr="004C55D0">
        <w:rPr>
          <w:rFonts w:ascii="Arial" w:hAnsi="Arial" w:cs="Arial"/>
        </w:rPr>
        <w:t xml:space="preserve"> </w:t>
      </w:r>
      <w:r w:rsidRPr="00A765A2">
        <w:rPr>
          <w:rFonts w:ascii="Arial" w:hAnsi="Arial" w:cs="Arial"/>
        </w:rPr>
        <w:t>equilibration step.</w:t>
      </w:r>
      <w:r>
        <w:rPr>
          <w:rFonts w:ascii="Arial" w:hAnsi="Arial" w:cs="Arial"/>
        </w:rPr>
        <w:t xml:space="preserve"> </w:t>
      </w:r>
      <w:r w:rsidRPr="00A765A2">
        <w:rPr>
          <w:rFonts w:ascii="Arial" w:hAnsi="Arial" w:cs="Arial"/>
        </w:rPr>
        <w:t xml:space="preserve">The sample was loaded at flow 1 mL min </w:t>
      </w:r>
      <w:r w:rsidRPr="00A765A2">
        <w:rPr>
          <w:rFonts w:ascii="Arial" w:hAnsi="Arial" w:cs="Arial"/>
          <w:vertAlign w:val="superscript"/>
        </w:rPr>
        <w:t>-1</w:t>
      </w:r>
      <w:r>
        <w:rPr>
          <w:rFonts w:ascii="Arial" w:hAnsi="Arial" w:cs="Arial"/>
        </w:rPr>
        <w:t xml:space="preserve"> and then, </w:t>
      </w:r>
      <w:r w:rsidRPr="00A765A2">
        <w:rPr>
          <w:rFonts w:ascii="Arial" w:hAnsi="Arial" w:cs="Arial"/>
        </w:rPr>
        <w:t>the cartridges were dried at room temperature for 20 min. The elution was done with 4 mL MeOH, 4 mL MeOH + 0.1% formic acid and 4 mL MeOH + 0.1% NH</w:t>
      </w:r>
      <w:r w:rsidRPr="00A765A2">
        <w:rPr>
          <w:rFonts w:ascii="Arial" w:hAnsi="Arial" w:cs="Arial"/>
          <w:vertAlign w:val="subscript"/>
        </w:rPr>
        <w:t>4</w:t>
      </w:r>
      <w:r w:rsidRPr="00A765A2">
        <w:rPr>
          <w:rFonts w:ascii="Arial" w:hAnsi="Arial" w:cs="Arial"/>
        </w:rPr>
        <w:t>OH</w:t>
      </w:r>
      <w:r>
        <w:rPr>
          <w:rFonts w:ascii="Arial" w:hAnsi="Arial" w:cs="Arial"/>
        </w:rPr>
        <w:t xml:space="preserve"> in order to elute the higher number of neutral, basic and acid drugs. E</w:t>
      </w:r>
      <w:r w:rsidRPr="00A765A2">
        <w:rPr>
          <w:rFonts w:ascii="Arial" w:hAnsi="Arial" w:cs="Arial"/>
        </w:rPr>
        <w:t>xtracts were evaporated under a current of N</w:t>
      </w:r>
      <w:r w:rsidRPr="00A765A2">
        <w:rPr>
          <w:rFonts w:ascii="Arial" w:hAnsi="Arial" w:cs="Arial"/>
          <w:vertAlign w:val="subscript"/>
        </w:rPr>
        <w:t xml:space="preserve">2 </w:t>
      </w:r>
      <w:r>
        <w:rPr>
          <w:rFonts w:ascii="Arial" w:hAnsi="Arial" w:cs="Arial"/>
        </w:rPr>
        <w:t>to near</w:t>
      </w:r>
      <w:r w:rsidRPr="00A765A2">
        <w:rPr>
          <w:rFonts w:ascii="Arial" w:hAnsi="Arial" w:cs="Arial"/>
        </w:rPr>
        <w:t xml:space="preserve"> dryness</w:t>
      </w:r>
      <w:r>
        <w:rPr>
          <w:rFonts w:ascii="Arial" w:hAnsi="Arial" w:cs="Arial"/>
        </w:rPr>
        <w:t>, re-suspended in 1</w:t>
      </w:r>
      <w:r w:rsidRPr="00A765A2">
        <w:rPr>
          <w:rFonts w:ascii="Arial" w:hAnsi="Arial" w:cs="Arial"/>
        </w:rPr>
        <w:t xml:space="preserve"> mL MeOH</w:t>
      </w:r>
      <w:r>
        <w:rPr>
          <w:rFonts w:ascii="Arial" w:hAnsi="Arial" w:cs="Arial"/>
        </w:rPr>
        <w:t xml:space="preserve"> and </w:t>
      </w:r>
      <w:r w:rsidRPr="00A765A2">
        <w:rPr>
          <w:rFonts w:ascii="Arial" w:hAnsi="Arial" w:cs="Arial"/>
        </w:rPr>
        <w:t xml:space="preserve">transferred to a chromatographical vial. </w:t>
      </w:r>
      <w:r>
        <w:rPr>
          <w:rFonts w:ascii="Arial" w:hAnsi="Arial" w:cs="Arial"/>
        </w:rPr>
        <w:t>Finally, s</w:t>
      </w:r>
      <w:r w:rsidRPr="00A765A2">
        <w:rPr>
          <w:rFonts w:ascii="Arial" w:hAnsi="Arial" w:cs="Arial"/>
        </w:rPr>
        <w:t>amples were evaporated again under N</w:t>
      </w:r>
      <w:r w:rsidRPr="00A765A2">
        <w:rPr>
          <w:rFonts w:ascii="Arial" w:hAnsi="Arial" w:cs="Arial"/>
          <w:vertAlign w:val="subscript"/>
        </w:rPr>
        <w:t xml:space="preserve">2 </w:t>
      </w:r>
      <w:r w:rsidRPr="009744C2">
        <w:rPr>
          <w:rFonts w:ascii="Arial" w:hAnsi="Arial" w:cs="Arial"/>
        </w:rPr>
        <w:t>until dryness</w:t>
      </w:r>
      <w:r>
        <w:rPr>
          <w:rFonts w:ascii="Arial" w:hAnsi="Arial" w:cs="Arial"/>
          <w:vertAlign w:val="subscript"/>
        </w:rPr>
        <w:t xml:space="preserve"> </w:t>
      </w:r>
      <w:r w:rsidRPr="00A765A2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 xml:space="preserve">then, </w:t>
      </w:r>
      <w:r w:rsidRPr="00A765A2">
        <w:rPr>
          <w:rFonts w:ascii="Arial" w:hAnsi="Arial" w:cs="Arial"/>
        </w:rPr>
        <w:t xml:space="preserve">reconstituted with 200 µL of a 10:90 (v/v) </w:t>
      </w:r>
      <w:proofErr w:type="spellStart"/>
      <w:proofErr w:type="gramStart"/>
      <w:r w:rsidRPr="00A765A2">
        <w:rPr>
          <w:rFonts w:ascii="Arial" w:hAnsi="Arial" w:cs="Arial"/>
        </w:rPr>
        <w:t>MeOH:Milli</w:t>
      </w:r>
      <w:proofErr w:type="gramEnd"/>
      <w:r w:rsidRPr="00A765A2">
        <w:rPr>
          <w:rFonts w:ascii="Arial" w:hAnsi="Arial" w:cs="Arial"/>
        </w:rPr>
        <w:t>-Q</w:t>
      </w:r>
      <w:proofErr w:type="spellEnd"/>
      <w:r w:rsidRPr="00A765A2">
        <w:rPr>
          <w:rFonts w:ascii="Arial" w:hAnsi="Arial" w:cs="Arial"/>
        </w:rPr>
        <w:t>® water solution.</w:t>
      </w:r>
    </w:p>
    <w:p w14:paraId="154D245B" w14:textId="4B78807D" w:rsidR="009C239F" w:rsidRDefault="009C239F" w:rsidP="00ED0456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14:paraId="68E6158C" w14:textId="3AEAB76D" w:rsidR="009C239F" w:rsidRPr="0032647A" w:rsidRDefault="009C239F" w:rsidP="00ED0456">
      <w:pPr>
        <w:pStyle w:val="Prrafodelista"/>
        <w:spacing w:line="360" w:lineRule="auto"/>
        <w:ind w:left="0"/>
        <w:jc w:val="both"/>
        <w:rPr>
          <w:rFonts w:ascii="Arial" w:hAnsi="Arial" w:cs="Arial"/>
          <w:b/>
          <w:i/>
        </w:rPr>
      </w:pPr>
      <w:r w:rsidRPr="0032647A">
        <w:rPr>
          <w:rFonts w:ascii="Arial" w:hAnsi="Arial" w:cs="Arial"/>
          <w:b/>
          <w:i/>
        </w:rPr>
        <w:t xml:space="preserve">UHPLC-MS/MS </w:t>
      </w:r>
    </w:p>
    <w:p w14:paraId="0652B2A8" w14:textId="77777777" w:rsidR="009C239F" w:rsidRDefault="009C239F" w:rsidP="009C239F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 w:rsidRPr="00A765A2">
        <w:rPr>
          <w:rFonts w:ascii="Arial" w:hAnsi="Arial" w:cs="Arial"/>
        </w:rPr>
        <w:t xml:space="preserve">Mobile phase consisted of binary mixtures of water with 0.1% formic acid (A) and acetonitrile with 0.1% formic acid (B). Gradient elution started at 95% A and 5% B, increasing to 50% B in 7 min, held to 50% B until 12 min and to 100% of B in 3 min and returned to initial conditions in </w:t>
      </w:r>
      <w:r>
        <w:rPr>
          <w:rFonts w:ascii="Arial" w:hAnsi="Arial" w:cs="Arial"/>
        </w:rPr>
        <w:t>2</w:t>
      </w:r>
      <w:r w:rsidRPr="00A765A2">
        <w:rPr>
          <w:rFonts w:ascii="Arial" w:hAnsi="Arial" w:cs="Arial"/>
        </w:rPr>
        <w:t xml:space="preserve"> min, with a holding time of 5 min. </w:t>
      </w:r>
      <w:r w:rsidRPr="00B860D8">
        <w:rPr>
          <w:rFonts w:ascii="Arial" w:hAnsi="Arial" w:cs="Arial"/>
        </w:rPr>
        <w:t>Figure SI1 disp</w:t>
      </w:r>
      <w:r w:rsidRPr="00FE40FA">
        <w:rPr>
          <w:rFonts w:ascii="Arial" w:hAnsi="Arial" w:cs="Arial"/>
        </w:rPr>
        <w:t>lays</w:t>
      </w:r>
      <w:r w:rsidRPr="00A765A2">
        <w:rPr>
          <w:rFonts w:ascii="Arial" w:hAnsi="Arial" w:cs="Arial"/>
        </w:rPr>
        <w:t xml:space="preserve"> the chromatographic gradient. Flow rate of 300 µL min</w:t>
      </w:r>
      <w:r w:rsidRPr="00A765A2">
        <w:rPr>
          <w:rFonts w:ascii="Arial" w:eastAsia="Calibri" w:hAnsi="Arial" w:cs="Arial"/>
          <w:vertAlign w:val="superscript"/>
        </w:rPr>
        <w:t>-</w:t>
      </w:r>
      <w:r w:rsidRPr="00A765A2">
        <w:rPr>
          <w:rFonts w:ascii="Arial" w:hAnsi="Arial" w:cs="Arial"/>
          <w:vertAlign w:val="superscript"/>
        </w:rPr>
        <w:t>1</w:t>
      </w:r>
      <w:r w:rsidRPr="00A765A2">
        <w:rPr>
          <w:rFonts w:ascii="Arial" w:hAnsi="Arial" w:cs="Arial"/>
        </w:rPr>
        <w:t xml:space="preserve"> was used and 10 µL were injected. All the compounds were measured under positive electrospray ionization (ESI+). Cone voltage (C.V.) was optimized from 1 to 90 V to obtain the precursor ion for each target compound using flow injection analysis (FIA). Moreover, the collision energy (C.E.) was optimized from 1 to 40 eV in order to obtain the two </w:t>
      </w:r>
      <w:r>
        <w:rPr>
          <w:rFonts w:ascii="Arial" w:hAnsi="Arial" w:cs="Arial"/>
        </w:rPr>
        <w:t xml:space="preserve">most </w:t>
      </w:r>
      <w:r w:rsidRPr="00A765A2">
        <w:rPr>
          <w:rFonts w:ascii="Arial" w:hAnsi="Arial" w:cs="Arial"/>
        </w:rPr>
        <w:t>intense fragment ions. Following the acquisition by selected reaction monitoring (SRM), two transitions from the precursor ion to the product ion were used to identify each</w:t>
      </w:r>
      <w:r>
        <w:rPr>
          <w:rFonts w:ascii="Arial" w:hAnsi="Arial" w:cs="Arial"/>
        </w:rPr>
        <w:t xml:space="preserve"> target</w:t>
      </w:r>
      <w:r w:rsidRPr="00A765A2">
        <w:rPr>
          <w:rFonts w:ascii="Arial" w:hAnsi="Arial" w:cs="Arial"/>
        </w:rPr>
        <w:t xml:space="preserve"> compound. The optimal parameters are displayed </w:t>
      </w:r>
      <w:r w:rsidRPr="00FE40FA">
        <w:rPr>
          <w:rFonts w:ascii="Arial" w:hAnsi="Arial" w:cs="Arial"/>
        </w:rPr>
        <w:t xml:space="preserve">in Table </w:t>
      </w:r>
      <w:r>
        <w:rPr>
          <w:rFonts w:ascii="Arial" w:hAnsi="Arial" w:cs="Arial"/>
        </w:rPr>
        <w:t>1</w:t>
      </w:r>
      <w:r w:rsidRPr="00FE40FA">
        <w:rPr>
          <w:rFonts w:ascii="Arial" w:hAnsi="Arial" w:cs="Arial"/>
        </w:rPr>
        <w:t xml:space="preserve"> for</w:t>
      </w:r>
      <w:r w:rsidRPr="00A765A2">
        <w:rPr>
          <w:rFonts w:ascii="Arial" w:hAnsi="Arial" w:cs="Arial"/>
        </w:rPr>
        <w:t xml:space="preserve"> the 1</w:t>
      </w:r>
      <w:r>
        <w:rPr>
          <w:rFonts w:ascii="Arial" w:hAnsi="Arial" w:cs="Arial"/>
        </w:rPr>
        <w:t>1</w:t>
      </w:r>
      <w:r w:rsidRPr="00A765A2">
        <w:rPr>
          <w:rFonts w:ascii="Arial" w:hAnsi="Arial" w:cs="Arial"/>
        </w:rPr>
        <w:t xml:space="preserve"> pharmaceuticals, and internal standards</w:t>
      </w:r>
      <w:r>
        <w:rPr>
          <w:rFonts w:ascii="Arial" w:hAnsi="Arial" w:cs="Arial"/>
        </w:rPr>
        <w:t xml:space="preserve"> studied</w:t>
      </w:r>
      <w:r w:rsidRPr="00A765A2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B860D8">
        <w:rPr>
          <w:rFonts w:ascii="Arial" w:hAnsi="Arial" w:cs="Arial"/>
        </w:rPr>
        <w:t>Table S</w:t>
      </w:r>
      <w:r>
        <w:rPr>
          <w:rFonts w:ascii="Arial" w:hAnsi="Arial" w:cs="Arial"/>
        </w:rPr>
        <w:t>I</w:t>
      </w:r>
      <w:r w:rsidRPr="00B860D8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shows the mass fragmentation of the target compounds.</w:t>
      </w:r>
      <w:r w:rsidRPr="00A765A2">
        <w:rPr>
          <w:rFonts w:ascii="Arial" w:hAnsi="Arial" w:cs="Arial"/>
        </w:rPr>
        <w:t xml:space="preserve"> The </w:t>
      </w:r>
      <w:proofErr w:type="spellStart"/>
      <w:r w:rsidRPr="00A765A2">
        <w:rPr>
          <w:rFonts w:ascii="Arial" w:hAnsi="Arial" w:cs="Arial"/>
        </w:rPr>
        <w:t>desolvation</w:t>
      </w:r>
      <w:proofErr w:type="spellEnd"/>
      <w:r w:rsidRPr="00A765A2">
        <w:rPr>
          <w:rFonts w:ascii="Arial" w:hAnsi="Arial" w:cs="Arial"/>
        </w:rPr>
        <w:t xml:space="preserve"> temperature was set at 350 °C whereas the </w:t>
      </w:r>
      <w:proofErr w:type="spellStart"/>
      <w:r w:rsidRPr="00A765A2">
        <w:rPr>
          <w:rFonts w:ascii="Arial" w:hAnsi="Arial" w:cs="Arial"/>
        </w:rPr>
        <w:t>desolvation</w:t>
      </w:r>
      <w:proofErr w:type="spellEnd"/>
      <w:r w:rsidRPr="00A765A2">
        <w:rPr>
          <w:rFonts w:ascii="Arial" w:hAnsi="Arial" w:cs="Arial"/>
        </w:rPr>
        <w:t xml:space="preserve"> gas flow and the cone gas flow were optimized at 900 L h</w:t>
      </w:r>
      <w:r w:rsidRPr="00A765A2">
        <w:rPr>
          <w:rFonts w:ascii="Arial" w:eastAsia="Calibri" w:hAnsi="Arial" w:cs="Arial"/>
          <w:vertAlign w:val="superscript"/>
        </w:rPr>
        <w:t>-</w:t>
      </w:r>
      <w:r w:rsidRPr="00A765A2">
        <w:rPr>
          <w:rFonts w:ascii="Arial" w:hAnsi="Arial" w:cs="Arial"/>
          <w:vertAlign w:val="superscript"/>
        </w:rPr>
        <w:t>1</w:t>
      </w:r>
      <w:r w:rsidRPr="00A765A2">
        <w:rPr>
          <w:rFonts w:ascii="Arial" w:hAnsi="Arial" w:cs="Arial"/>
        </w:rPr>
        <w:t xml:space="preserve"> and 150 L h</w:t>
      </w:r>
      <w:r w:rsidRPr="00A765A2">
        <w:rPr>
          <w:rFonts w:ascii="Arial" w:eastAsia="Calibri" w:hAnsi="Arial" w:cs="Arial"/>
          <w:vertAlign w:val="superscript"/>
        </w:rPr>
        <w:t>-</w:t>
      </w:r>
      <w:r w:rsidRPr="00A765A2">
        <w:rPr>
          <w:rFonts w:ascii="Arial" w:hAnsi="Arial" w:cs="Arial"/>
          <w:vertAlign w:val="superscript"/>
        </w:rPr>
        <w:t>1</w:t>
      </w:r>
      <w:r w:rsidRPr="00A765A2">
        <w:rPr>
          <w:rFonts w:ascii="Arial" w:hAnsi="Arial" w:cs="Arial"/>
        </w:rPr>
        <w:t xml:space="preserve">, respectively. The system and data management were processed </w:t>
      </w:r>
      <w:r>
        <w:rPr>
          <w:rFonts w:ascii="Arial" w:hAnsi="Arial" w:cs="Arial"/>
        </w:rPr>
        <w:t>with</w:t>
      </w:r>
      <w:r w:rsidRPr="00A765A2">
        <w:rPr>
          <w:rFonts w:ascii="Arial" w:hAnsi="Arial" w:cs="Arial"/>
        </w:rPr>
        <w:t xml:space="preserve"> </w:t>
      </w:r>
      <w:proofErr w:type="spellStart"/>
      <w:r w:rsidRPr="00A765A2">
        <w:rPr>
          <w:rFonts w:ascii="Arial" w:hAnsi="Arial" w:cs="Arial"/>
        </w:rPr>
        <w:t>MassLynx</w:t>
      </w:r>
      <w:proofErr w:type="spellEnd"/>
      <w:r w:rsidRPr="00A765A2">
        <w:rPr>
          <w:rFonts w:ascii="Arial" w:hAnsi="Arial" w:cs="Arial"/>
        </w:rPr>
        <w:t xml:space="preserve"> v4.1 software package.</w:t>
      </w:r>
    </w:p>
    <w:p w14:paraId="168BA557" w14:textId="77777777" w:rsidR="009C239F" w:rsidRPr="009C239F" w:rsidRDefault="009C239F" w:rsidP="00ED0456">
      <w:pPr>
        <w:pStyle w:val="Prrafodelista"/>
        <w:spacing w:line="360" w:lineRule="auto"/>
        <w:ind w:left="0"/>
        <w:jc w:val="both"/>
        <w:rPr>
          <w:rFonts w:ascii="Arial" w:hAnsi="Arial" w:cs="Arial"/>
          <w:i/>
        </w:rPr>
      </w:pPr>
    </w:p>
    <w:p w14:paraId="6246B42D" w14:textId="4D7B1AD5" w:rsidR="00ED0456" w:rsidRDefault="00ED0456" w:rsidP="00ED0456"/>
    <w:p w14:paraId="06C13A38" w14:textId="3DE32BD8" w:rsidR="00ED0456" w:rsidRDefault="00ED0456" w:rsidP="00ED0456"/>
    <w:p w14:paraId="4F15CB78" w14:textId="122B97CF" w:rsidR="00ED0456" w:rsidRDefault="00ED0456" w:rsidP="00ED0456"/>
    <w:p w14:paraId="2D6B922E" w14:textId="12D3A81C" w:rsidR="00ED0456" w:rsidRDefault="00ED0456" w:rsidP="00ED0456"/>
    <w:p w14:paraId="5CE4F2E4" w14:textId="564701EC" w:rsidR="00ED0456" w:rsidRDefault="00ED0456" w:rsidP="00ED0456"/>
    <w:p w14:paraId="4395DB41" w14:textId="670926C0" w:rsidR="00ED0456" w:rsidRDefault="00ED0456" w:rsidP="00ED0456"/>
    <w:p w14:paraId="6520814B" w14:textId="2B0D0984" w:rsidR="00ED0456" w:rsidRDefault="00ED0456" w:rsidP="00ED0456"/>
    <w:p w14:paraId="2E32DCAE" w14:textId="7048BCE0" w:rsidR="00ED0456" w:rsidRDefault="00ED0456" w:rsidP="00ED0456"/>
    <w:p w14:paraId="17640775" w14:textId="77777777" w:rsidR="00ED0456" w:rsidRPr="00ED0456" w:rsidRDefault="00ED0456" w:rsidP="00ED0456"/>
    <w:p w14:paraId="1D8FD3AD" w14:textId="77777777" w:rsidR="001D6595" w:rsidRDefault="001D6595" w:rsidP="001D6595">
      <w:pPr>
        <w:pStyle w:val="Descripcin"/>
        <w:spacing w:line="360" w:lineRule="auto"/>
        <w:contextualSpacing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A765A2">
        <w:rPr>
          <w:rFonts w:ascii="Arial" w:hAnsi="Arial" w:cs="Arial"/>
          <w:noProof/>
        </w:rPr>
        <w:drawing>
          <wp:inline distT="0" distB="0" distL="0" distR="0" wp14:anchorId="2C9069FF" wp14:editId="73B3AA65">
            <wp:extent cx="3657600" cy="2414954"/>
            <wp:effectExtent l="0" t="0" r="0" b="0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76E67CFA-F31B-4795-80DE-98EC6D62052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4D290E12" w14:textId="73F797A8" w:rsidR="00A458F6" w:rsidRPr="0032647A" w:rsidRDefault="00EE6CEB" w:rsidP="001D6595">
      <w:pPr>
        <w:pStyle w:val="Descripcin"/>
        <w:spacing w:line="360" w:lineRule="auto"/>
        <w:contextualSpacing/>
        <w:jc w:val="center"/>
        <w:rPr>
          <w:rFonts w:ascii="Arial" w:hAnsi="Arial" w:cs="Arial"/>
          <w:i w:val="0"/>
          <w:iCs w:val="0"/>
          <w:color w:val="auto"/>
          <w:sz w:val="20"/>
          <w:szCs w:val="22"/>
        </w:rPr>
      </w:pPr>
      <w:r w:rsidRPr="0032647A"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t xml:space="preserve">Figure </w:t>
      </w:r>
      <w:r w:rsidR="00A458F6" w:rsidRPr="0032647A"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t>SI</w:t>
      </w:r>
      <w:r w:rsidRPr="0032647A"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fldChar w:fldCharType="begin"/>
      </w:r>
      <w:r w:rsidRPr="0032647A"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instrText xml:space="preserve"> SEQ Figure \* ARABIC </w:instrText>
      </w:r>
      <w:r w:rsidRPr="0032647A"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fldChar w:fldCharType="separate"/>
      </w:r>
      <w:r w:rsidRPr="0032647A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2"/>
        </w:rPr>
        <w:t>1</w:t>
      </w:r>
      <w:r w:rsidRPr="0032647A"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fldChar w:fldCharType="end"/>
      </w:r>
      <w:r w:rsidRPr="0032647A"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t>.</w:t>
      </w:r>
      <w:r w:rsidRPr="0032647A">
        <w:rPr>
          <w:rFonts w:ascii="Arial" w:hAnsi="Arial" w:cs="Arial"/>
          <w:i w:val="0"/>
          <w:iCs w:val="0"/>
          <w:color w:val="auto"/>
          <w:sz w:val="20"/>
          <w:szCs w:val="22"/>
        </w:rPr>
        <w:t xml:space="preserve"> LC-MS/MS gradient conditions.</w:t>
      </w:r>
    </w:p>
    <w:p w14:paraId="7C8203F6" w14:textId="7A547D7D" w:rsidR="001D6595" w:rsidRDefault="001D6595" w:rsidP="001D6595"/>
    <w:p w14:paraId="285EDD18" w14:textId="77777777" w:rsidR="0032647A" w:rsidRPr="00F332CA" w:rsidRDefault="0032647A" w:rsidP="0032647A">
      <w:pPr>
        <w:pStyle w:val="Prrafodelista"/>
        <w:spacing w:line="360" w:lineRule="auto"/>
        <w:ind w:left="0"/>
        <w:jc w:val="both"/>
        <w:rPr>
          <w:rFonts w:ascii="Arial" w:hAnsi="Arial" w:cs="Arial"/>
          <w:b/>
          <w:bCs/>
          <w:sz w:val="24"/>
          <w:szCs w:val="24"/>
        </w:rPr>
      </w:pPr>
      <w:r w:rsidRPr="00F332CA">
        <w:rPr>
          <w:rFonts w:ascii="Arial" w:hAnsi="Arial" w:cs="Arial"/>
          <w:b/>
          <w:bCs/>
          <w:sz w:val="24"/>
          <w:szCs w:val="24"/>
        </w:rPr>
        <w:t>Results and discussion</w:t>
      </w:r>
    </w:p>
    <w:p w14:paraId="5A54B929" w14:textId="77777777" w:rsidR="0032647A" w:rsidRPr="00F332CA" w:rsidRDefault="0032647A" w:rsidP="0032647A">
      <w:pPr>
        <w:pStyle w:val="Prrafodelista"/>
        <w:spacing w:line="360" w:lineRule="auto"/>
        <w:ind w:left="0"/>
        <w:jc w:val="both"/>
        <w:rPr>
          <w:rFonts w:ascii="Arial" w:hAnsi="Arial" w:cs="Arial"/>
          <w:b/>
          <w:bCs/>
        </w:rPr>
      </w:pPr>
      <w:r w:rsidRPr="00F332CA">
        <w:rPr>
          <w:rFonts w:ascii="Arial" w:hAnsi="Arial" w:cs="Arial"/>
          <w:b/>
          <w:bCs/>
        </w:rPr>
        <w:t>Optimization of ionization parameters and chromatographic conditions</w:t>
      </w:r>
    </w:p>
    <w:p w14:paraId="304244A9" w14:textId="77777777" w:rsidR="0032647A" w:rsidRDefault="0032647A" w:rsidP="0032647A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14:paraId="2738F446" w14:textId="43040721" w:rsidR="0032647A" w:rsidRDefault="0032647A" w:rsidP="0032647A">
      <w:pPr>
        <w:pStyle w:val="Prrafodelista"/>
        <w:spacing w:line="360" w:lineRule="auto"/>
        <w:ind w:left="0"/>
        <w:jc w:val="both"/>
        <w:rPr>
          <w:rFonts w:ascii="Arial" w:hAnsi="Arial" w:cs="Arial"/>
          <w:lang w:val="en-US"/>
        </w:rPr>
      </w:pPr>
      <w:r w:rsidRPr="00A765A2">
        <w:rPr>
          <w:rFonts w:ascii="Arial" w:hAnsi="Arial" w:cs="Arial"/>
        </w:rPr>
        <w:t xml:space="preserve">Optimization of the ionization conditions was performed using LC-MS/MS in ESI+ mode. </w:t>
      </w:r>
      <w:r w:rsidRPr="00397F7A">
        <w:rPr>
          <w:rFonts w:ascii="Arial" w:hAnsi="Arial" w:cs="Arial"/>
        </w:rPr>
        <w:t xml:space="preserve">Table </w:t>
      </w:r>
      <w:r>
        <w:rPr>
          <w:rFonts w:ascii="Arial" w:hAnsi="Arial" w:cs="Arial"/>
        </w:rPr>
        <w:t>SI1</w:t>
      </w:r>
      <w:r w:rsidRPr="00A765A2">
        <w:rPr>
          <w:rFonts w:ascii="Arial" w:hAnsi="Arial" w:cs="Arial"/>
        </w:rPr>
        <w:t xml:space="preserve"> summarizes the precursor ions and the two most intense fragments, as well as the optimum C.E. and C.V. for each </w:t>
      </w:r>
      <w:r>
        <w:rPr>
          <w:rFonts w:ascii="Arial" w:hAnsi="Arial" w:cs="Arial"/>
        </w:rPr>
        <w:t>target</w:t>
      </w:r>
      <w:r w:rsidRPr="00A765A2">
        <w:rPr>
          <w:rFonts w:ascii="Arial" w:hAnsi="Arial" w:cs="Arial"/>
        </w:rPr>
        <w:t xml:space="preserve"> pharmaceutical. C.V. was adjusted from 6 to 96 V to achieve the best response for the </w:t>
      </w:r>
      <w:r>
        <w:rPr>
          <w:rFonts w:ascii="Arial" w:hAnsi="Arial" w:cs="Arial"/>
        </w:rPr>
        <w:t>protonated molecule</w:t>
      </w:r>
      <w:r w:rsidRPr="00A765A2">
        <w:rPr>
          <w:rFonts w:ascii="Arial" w:hAnsi="Arial" w:cs="Arial"/>
        </w:rPr>
        <w:t xml:space="preserve">. After, the </w:t>
      </w:r>
      <w:r>
        <w:rPr>
          <w:rFonts w:ascii="Arial" w:hAnsi="Arial" w:cs="Arial"/>
        </w:rPr>
        <w:t>protonated molecule</w:t>
      </w:r>
      <w:r w:rsidRPr="00A765A2">
        <w:rPr>
          <w:rFonts w:ascii="Arial" w:hAnsi="Arial" w:cs="Arial"/>
        </w:rPr>
        <w:t xml:space="preserve"> was fragmented to produce product ions </w:t>
      </w:r>
      <w:r>
        <w:rPr>
          <w:rFonts w:ascii="Arial" w:hAnsi="Arial" w:cs="Arial"/>
        </w:rPr>
        <w:t>with</w:t>
      </w:r>
      <w:r w:rsidRPr="00A765A2">
        <w:rPr>
          <w:rFonts w:ascii="Arial" w:hAnsi="Arial" w:cs="Arial"/>
        </w:rPr>
        <w:t xml:space="preserve"> good intensity</w:t>
      </w:r>
      <w:r>
        <w:rPr>
          <w:rFonts w:ascii="Arial" w:hAnsi="Arial" w:cs="Arial"/>
        </w:rPr>
        <w:t xml:space="preserve"> by</w:t>
      </w:r>
      <w:r w:rsidRPr="00A765A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changing</w:t>
      </w:r>
      <w:r w:rsidRPr="00A765A2">
        <w:rPr>
          <w:rFonts w:ascii="Arial" w:hAnsi="Arial" w:cs="Arial"/>
        </w:rPr>
        <w:t xml:space="preserve"> the C.E which was optimized from 5 to 46 eV. The two most abundant fragments were monitored for each target compound, one for quantification and the second for confirmation. </w:t>
      </w:r>
      <w:r>
        <w:rPr>
          <w:rFonts w:ascii="Arial" w:hAnsi="Arial" w:cs="Arial"/>
        </w:rPr>
        <w:t xml:space="preserve">Table SI2 shows the mass spectral characterization of the target compounds. Finally, </w:t>
      </w:r>
      <w:r w:rsidR="00F77E3A">
        <w:rPr>
          <w:rFonts w:ascii="Arial" w:hAnsi="Arial" w:cs="Arial"/>
        </w:rPr>
        <w:t>F</w:t>
      </w:r>
      <w:bookmarkStart w:id="1" w:name="_GoBack"/>
      <w:bookmarkEnd w:id="1"/>
      <w:r w:rsidRPr="00A765A2">
        <w:rPr>
          <w:rFonts w:ascii="Arial" w:hAnsi="Arial" w:cs="Arial"/>
        </w:rPr>
        <w:t xml:space="preserve">igure </w:t>
      </w:r>
      <w:r>
        <w:rPr>
          <w:rFonts w:ascii="Arial" w:hAnsi="Arial" w:cs="Arial"/>
        </w:rPr>
        <w:t>SI2</w:t>
      </w:r>
      <w:r w:rsidRPr="00A765A2">
        <w:rPr>
          <w:rFonts w:ascii="Arial" w:hAnsi="Arial" w:cs="Arial"/>
        </w:rPr>
        <w:t xml:space="preserve"> displays the chromatographic peaks of </w:t>
      </w:r>
      <w:r>
        <w:rPr>
          <w:rFonts w:ascii="Arial" w:hAnsi="Arial" w:cs="Arial"/>
        </w:rPr>
        <w:t>a</w:t>
      </w:r>
      <w:r w:rsidRPr="00A765A2">
        <w:rPr>
          <w:rFonts w:ascii="Arial" w:hAnsi="Arial" w:cs="Arial"/>
        </w:rPr>
        <w:t xml:space="preserve"> standard </w:t>
      </w:r>
      <w:r>
        <w:rPr>
          <w:rFonts w:ascii="Arial" w:hAnsi="Arial" w:cs="Arial"/>
        </w:rPr>
        <w:t>mixture at</w:t>
      </w:r>
      <w:r w:rsidRPr="00A765A2">
        <w:rPr>
          <w:rFonts w:ascii="Arial" w:hAnsi="Arial" w:cs="Arial"/>
        </w:rPr>
        <w:t xml:space="preserve"> 1000 </w:t>
      </w:r>
      <w:r w:rsidRPr="00A765A2">
        <w:rPr>
          <w:rFonts w:ascii="Arial" w:hAnsi="Arial" w:cs="Arial"/>
          <w:lang w:val="en-US"/>
        </w:rPr>
        <w:t>µg L</w:t>
      </w:r>
      <w:r w:rsidRPr="00A765A2">
        <w:rPr>
          <w:rFonts w:ascii="Arial" w:hAnsi="Arial" w:cs="Arial"/>
          <w:vertAlign w:val="superscript"/>
          <w:lang w:val="en-US"/>
        </w:rPr>
        <w:t>-1</w:t>
      </w:r>
      <w:r>
        <w:rPr>
          <w:rFonts w:ascii="Arial" w:hAnsi="Arial" w:cs="Arial"/>
          <w:lang w:val="en-US"/>
        </w:rPr>
        <w:t>.</w:t>
      </w:r>
    </w:p>
    <w:p w14:paraId="165F2118" w14:textId="0907E124" w:rsidR="002D2C42" w:rsidRPr="0032647A" w:rsidRDefault="002D2C42" w:rsidP="001D6595">
      <w:pPr>
        <w:rPr>
          <w:lang w:val="en-US"/>
        </w:rPr>
      </w:pPr>
    </w:p>
    <w:p w14:paraId="0E54D389" w14:textId="6743DDBF" w:rsidR="002D2C42" w:rsidRDefault="002D2C42" w:rsidP="001D6595"/>
    <w:p w14:paraId="319EE452" w14:textId="37A9E1E6" w:rsidR="002D2C42" w:rsidRDefault="002D2C42" w:rsidP="001D6595"/>
    <w:p w14:paraId="0B4C12AB" w14:textId="0074E2FF" w:rsidR="002D2C42" w:rsidRDefault="002D2C42" w:rsidP="001D6595"/>
    <w:p w14:paraId="1F34FEF2" w14:textId="4F254722" w:rsidR="002D2C42" w:rsidRDefault="002D2C42" w:rsidP="001D6595"/>
    <w:p w14:paraId="1FAA8A0E" w14:textId="77777777" w:rsidR="0032647A" w:rsidRDefault="0032647A" w:rsidP="001D6595">
      <w:pPr>
        <w:sectPr w:rsidR="0032647A" w:rsidSect="001D6595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1CCDC338" w14:textId="101D1A7C" w:rsidR="0032647A" w:rsidRPr="00B71F69" w:rsidRDefault="0032647A" w:rsidP="0032647A">
      <w:pPr>
        <w:pStyle w:val="Descripcin"/>
        <w:keepNext/>
        <w:spacing w:line="360" w:lineRule="auto"/>
        <w:ind w:left="-709"/>
        <w:contextualSpacing/>
        <w:jc w:val="both"/>
        <w:rPr>
          <w:rFonts w:ascii="Arial" w:hAnsi="Arial" w:cs="Arial"/>
          <w:i w:val="0"/>
          <w:iCs w:val="0"/>
          <w:color w:val="auto"/>
          <w:sz w:val="20"/>
          <w:szCs w:val="22"/>
          <w:lang w:val="en-US"/>
        </w:rPr>
      </w:pPr>
      <w:r w:rsidRPr="00B71F69">
        <w:rPr>
          <w:rFonts w:ascii="Arial" w:hAnsi="Arial" w:cs="Arial"/>
          <w:b/>
          <w:bCs/>
          <w:i w:val="0"/>
          <w:iCs w:val="0"/>
          <w:color w:val="auto"/>
          <w:sz w:val="22"/>
          <w:szCs w:val="24"/>
        </w:rPr>
        <w:lastRenderedPageBreak/>
        <w:t>T</w:t>
      </w:r>
      <w:r w:rsidRPr="00B71F69"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t xml:space="preserve">able 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t>SI1</w:t>
      </w:r>
      <w:r w:rsidRPr="00B71F69"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t>.</w:t>
      </w:r>
      <w:r w:rsidRPr="00B71F69">
        <w:rPr>
          <w:rFonts w:ascii="Arial" w:hAnsi="Arial" w:cs="Arial"/>
          <w:i w:val="0"/>
          <w:iCs w:val="0"/>
          <w:color w:val="auto"/>
          <w:sz w:val="20"/>
          <w:szCs w:val="22"/>
        </w:rPr>
        <w:t xml:space="preserve"> LC-MS/MS optimized parameters for selected pharmaceuticals (ordered by ATC code), and their internal standards (ˆ). C.V.: cone </w:t>
      </w:r>
      <w:r w:rsidRPr="00B71F69">
        <w:rPr>
          <w:rFonts w:ascii="Arial" w:hAnsi="Arial" w:cs="Arial"/>
          <w:i w:val="0"/>
          <w:iCs w:val="0"/>
          <w:color w:val="auto"/>
          <w:sz w:val="20"/>
          <w:szCs w:val="22"/>
          <w:lang w:val="en-US"/>
        </w:rPr>
        <w:t>voltage (V); C.E.: collision energy (eV); q1: product ion for quantification; q2: product ion for confirmation.</w:t>
      </w:r>
    </w:p>
    <w:tbl>
      <w:tblPr>
        <w:tblpPr w:leftFromText="141" w:rightFromText="141" w:vertAnchor="text" w:horzAnchor="margin" w:tblpY="97"/>
        <w:tblW w:w="127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5"/>
        <w:gridCol w:w="2098"/>
        <w:gridCol w:w="1546"/>
        <w:gridCol w:w="903"/>
        <w:gridCol w:w="1484"/>
        <w:gridCol w:w="1277"/>
        <w:gridCol w:w="1654"/>
        <w:gridCol w:w="1277"/>
      </w:tblGrid>
      <w:tr w:rsidR="0032647A" w:rsidRPr="007C0ED9" w14:paraId="770E6088" w14:textId="77777777" w:rsidTr="0061747B">
        <w:trPr>
          <w:trHeight w:val="380"/>
        </w:trPr>
        <w:tc>
          <w:tcPr>
            <w:tcW w:w="24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CC6FE55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Target Compound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917C53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Retention Time (Rt)</w:t>
            </w:r>
          </w:p>
        </w:tc>
        <w:tc>
          <w:tcPr>
            <w:tcW w:w="15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FF4B920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Precursor Ion</w:t>
            </w:r>
          </w:p>
        </w:tc>
        <w:tc>
          <w:tcPr>
            <w:tcW w:w="9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A6ECFAD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C.V (V)</w:t>
            </w:r>
          </w:p>
        </w:tc>
        <w:tc>
          <w:tcPr>
            <w:tcW w:w="14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7821EB8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q1 Transition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8555F0D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C.E. (eV)</w:t>
            </w:r>
          </w:p>
        </w:tc>
        <w:tc>
          <w:tcPr>
            <w:tcW w:w="16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E2C5ACE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q2 Transition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6A4459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C.E. (eV)</w:t>
            </w:r>
          </w:p>
        </w:tc>
      </w:tr>
      <w:tr w:rsidR="0032647A" w:rsidRPr="007C0ED9" w14:paraId="3DF842C1" w14:textId="77777777" w:rsidTr="0061747B">
        <w:trPr>
          <w:trHeight w:val="380"/>
        </w:trPr>
        <w:tc>
          <w:tcPr>
            <w:tcW w:w="24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7D9A47D3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Dexamethasone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2C264C3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8.61</w:t>
            </w:r>
          </w:p>
        </w:tc>
        <w:tc>
          <w:tcPr>
            <w:tcW w:w="154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6A0511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393</w:t>
            </w:r>
          </w:p>
        </w:tc>
        <w:tc>
          <w:tcPr>
            <w:tcW w:w="9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F541822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24</w:t>
            </w:r>
          </w:p>
        </w:tc>
        <w:tc>
          <w:tcPr>
            <w:tcW w:w="14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782E80F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393 &gt; 147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B16F29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165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A65DA7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393 &gt; 121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07B870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50</w:t>
            </w:r>
          </w:p>
        </w:tc>
      </w:tr>
      <w:tr w:rsidR="0032647A" w:rsidRPr="007C0ED9" w14:paraId="7BB98DF9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8" w:type="dxa"/>
              <w:left w:w="156" w:type="dxa"/>
              <w:bottom w:w="78" w:type="dxa"/>
              <w:right w:w="156" w:type="dxa"/>
            </w:tcMar>
            <w:vAlign w:val="center"/>
            <w:hideMark/>
          </w:tcPr>
          <w:p w14:paraId="7825C1D3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Prednisone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B89A21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7.58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A1BBECB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359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573504F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3DCA30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359 &gt; 341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266B2C2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8E4A24E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359 &gt; 147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6335E69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36</w:t>
            </w:r>
          </w:p>
        </w:tc>
      </w:tr>
      <w:tr w:rsidR="0032647A" w:rsidRPr="007C0ED9" w14:paraId="0B1A1291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893A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Ciprofloxacin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4A9438DE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4.93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33566B0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332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15549EDF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40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6A5F94BF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332 &gt; 314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6FDA450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20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23969E4B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332 &gt; 245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6443763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20</w:t>
            </w:r>
          </w:p>
        </w:tc>
      </w:tr>
      <w:tr w:rsidR="0032647A" w:rsidRPr="007C0ED9" w14:paraId="4DEC91F1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6F33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Levofloxacin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76ED0A5F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4.66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7EB3E1B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362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5E6F5FB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44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877898F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362 &gt; 318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CE4F197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6150200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362 &gt; 261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EFA932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26</w:t>
            </w:r>
          </w:p>
        </w:tc>
      </w:tr>
      <w:tr w:rsidR="0032647A" w:rsidRPr="007C0ED9" w14:paraId="4398E1F7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7A7A2A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Remdesivir</w:t>
            </w:r>
            <w:proofErr w:type="spellEnd"/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51844F9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10.04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F1AEFE7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603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7725CE3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17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96266D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603 &gt; 402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F1092B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9DA127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603 &gt; 229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E02FC6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21</w:t>
            </w:r>
          </w:p>
        </w:tc>
      </w:tr>
      <w:tr w:rsidR="0032647A" w:rsidRPr="007C0ED9" w14:paraId="035A2A40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B219A9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Ritonavir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333A4B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14.28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F42B38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721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CED507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7343DE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721 &gt; 296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A37462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16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58BC082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721 &gt; 268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D64E962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28</w:t>
            </w:r>
          </w:p>
        </w:tc>
      </w:tr>
      <w:tr w:rsidR="0032647A" w:rsidRPr="007C0ED9" w14:paraId="01405F3C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5137DF7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Lopinavir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7D446B8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14.58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5A9E07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629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114934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27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D634CD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629 &gt; 447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58858A3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ABD07FB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629 &gt; 183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0E80CD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19</w:t>
            </w:r>
          </w:p>
        </w:tc>
      </w:tr>
      <w:tr w:rsidR="0032647A" w:rsidRPr="007C0ED9" w14:paraId="69CAAE34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D9221D8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Acetaminophen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A2912E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2.71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64C7903B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152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6F51B3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422AF4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152 &gt; 110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1AA1E0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20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64E4B48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152 &gt; 93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4AADC1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20</w:t>
            </w:r>
          </w:p>
        </w:tc>
      </w:tr>
      <w:tr w:rsidR="0032647A" w:rsidRPr="007C0ED9" w14:paraId="3972C611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F89FC2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Hydroxychloroquine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B9B0FEE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3.68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6BED3EF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336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71D553AF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10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FF854F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336 &gt; 247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4DF587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21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751F94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336 &gt; 158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7ED4815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21</w:t>
            </w:r>
          </w:p>
        </w:tc>
      </w:tr>
      <w:tr w:rsidR="0032647A" w:rsidRPr="007C0ED9" w14:paraId="5E90EBDE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3253D8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Chloroquine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6B695E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3.9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65A260D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320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16919DA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40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8119790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320 &gt; 247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5F0413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D027C8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320 &gt; 142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370EF1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17</w:t>
            </w:r>
          </w:p>
        </w:tc>
      </w:tr>
      <w:tr w:rsidR="0032647A" w:rsidRPr="007C0ED9" w14:paraId="71041E6E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78B58B6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9744C2">
              <w:rPr>
                <w:rFonts w:ascii="Arial" w:hAnsi="Arial" w:cs="Arial"/>
                <w:sz w:val="18"/>
                <w:szCs w:val="18"/>
                <w:lang w:val="en-US"/>
              </w:rPr>
              <w:t>Cloperastine</w:t>
            </w:r>
            <w:proofErr w:type="spellEnd"/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67B29E0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9.74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A654CAE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332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B3B9CC2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42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8F98762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332 &gt; 203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7CB8A5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18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686762F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332 &gt; 166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F70AF5C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45</w:t>
            </w:r>
          </w:p>
        </w:tc>
      </w:tr>
      <w:tr w:rsidR="0032647A" w:rsidRPr="007C0ED9" w14:paraId="554A2206" w14:textId="77777777" w:rsidTr="0061747B">
        <w:trPr>
          <w:trHeight w:val="380"/>
        </w:trPr>
        <w:tc>
          <w:tcPr>
            <w:tcW w:w="24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46106323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Acetaminophen</w:t>
            </w:r>
            <w:proofErr w:type="spellEnd"/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-(methyl-d3)</w:t>
            </w:r>
            <w:r w:rsidRPr="009744C2">
              <w:rPr>
                <w:rFonts w:ascii="Arial" w:hAnsi="Arial" w:cs="Arial"/>
                <w:sz w:val="18"/>
                <w:szCs w:val="18"/>
                <w:vertAlign w:val="superscript"/>
                <w:lang w:val="es-ES"/>
              </w:rPr>
              <w:t xml:space="preserve"> ^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7DB8153F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2.98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1A14026F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155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0CAE0936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0BA40887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155 &gt; 110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2EE7E77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38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11A720C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155 &gt; 93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53A0A797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20</w:t>
            </w:r>
          </w:p>
        </w:tc>
      </w:tr>
      <w:tr w:rsidR="0032647A" w:rsidRPr="007C0ED9" w14:paraId="02C8494C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180815AD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 xml:space="preserve">Atenolol-d7 </w:t>
            </w:r>
            <w:r w:rsidRPr="009744C2">
              <w:rPr>
                <w:rFonts w:ascii="Arial" w:hAnsi="Arial" w:cs="Arial"/>
                <w:sz w:val="18"/>
                <w:szCs w:val="18"/>
                <w:vertAlign w:val="superscript"/>
                <w:lang w:val="es-ES"/>
              </w:rPr>
              <w:t>^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09344AFE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3.01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362DAE24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274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117E79F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3C18C46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274 &gt; 145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1D328F10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37A719C7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274 &gt; 74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2094AD47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22</w:t>
            </w:r>
          </w:p>
        </w:tc>
      </w:tr>
      <w:tr w:rsidR="0032647A" w:rsidRPr="007C0ED9" w14:paraId="4971E881" w14:textId="77777777" w:rsidTr="0061747B">
        <w:trPr>
          <w:trHeight w:val="380"/>
        </w:trPr>
        <w:tc>
          <w:tcPr>
            <w:tcW w:w="24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58B0AD8B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 xml:space="preserve">Lidocaine-d10 </w:t>
            </w:r>
            <w:r w:rsidRPr="009744C2">
              <w:rPr>
                <w:rFonts w:ascii="Arial" w:hAnsi="Arial" w:cs="Arial"/>
                <w:sz w:val="18"/>
                <w:szCs w:val="18"/>
                <w:vertAlign w:val="superscript"/>
                <w:lang w:val="es-ES"/>
              </w:rPr>
              <w:t>^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0CFE8B89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4.81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1C3BCFAD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245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3D9AEF92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24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7BE59811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245 &gt; 96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3207B0D3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10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6C1750D0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245 &gt; 64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</w:tcPr>
          <w:p w14:paraId="55842450" w14:textId="77777777" w:rsidR="0032647A" w:rsidRPr="009744C2" w:rsidRDefault="0032647A" w:rsidP="0061747B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744C2">
              <w:rPr>
                <w:rFonts w:ascii="Arial" w:hAnsi="Arial" w:cs="Arial"/>
                <w:sz w:val="18"/>
                <w:szCs w:val="18"/>
                <w:lang w:val="es-ES"/>
              </w:rPr>
              <w:t>38</w:t>
            </w:r>
          </w:p>
        </w:tc>
      </w:tr>
    </w:tbl>
    <w:p w14:paraId="6426B1B0" w14:textId="476F9B6D" w:rsidR="002D2C42" w:rsidRDefault="002D2C42" w:rsidP="001D6595"/>
    <w:p w14:paraId="0F415733" w14:textId="58BAE97C" w:rsidR="002D2C42" w:rsidRDefault="002D2C42" w:rsidP="001D6595"/>
    <w:p w14:paraId="159C2F76" w14:textId="23D58D8C" w:rsidR="002D2C42" w:rsidRDefault="002D2C42" w:rsidP="001D6595"/>
    <w:p w14:paraId="52A3F8DE" w14:textId="778F41A6" w:rsidR="002D2C42" w:rsidRDefault="002D2C42" w:rsidP="001D6595"/>
    <w:p w14:paraId="4DD677D0" w14:textId="37BF3FCE" w:rsidR="002D2C42" w:rsidRDefault="002D2C42" w:rsidP="001D6595"/>
    <w:p w14:paraId="3EFF8220" w14:textId="6B2FD99E" w:rsidR="002D2C42" w:rsidRDefault="002D2C42" w:rsidP="001D6595"/>
    <w:p w14:paraId="25BC73FE" w14:textId="49BA98D6" w:rsidR="002D2C42" w:rsidRDefault="002D2C42" w:rsidP="001D6595"/>
    <w:p w14:paraId="1686211D" w14:textId="32B10112" w:rsidR="002D2C42" w:rsidRDefault="002D2C42" w:rsidP="001D6595"/>
    <w:p w14:paraId="4B82D778" w14:textId="7590FED1" w:rsidR="002D2C42" w:rsidRDefault="002D2C42" w:rsidP="001D6595"/>
    <w:p w14:paraId="568C8B2A" w14:textId="7275D95B" w:rsidR="002D2C42" w:rsidRDefault="002D2C42" w:rsidP="001D6595"/>
    <w:p w14:paraId="2E205B31" w14:textId="2A572644" w:rsidR="0032647A" w:rsidRDefault="0032647A" w:rsidP="001D6595"/>
    <w:p w14:paraId="6C63D2C5" w14:textId="4C99C820" w:rsidR="0032647A" w:rsidRDefault="0032647A" w:rsidP="001D6595"/>
    <w:p w14:paraId="429F5781" w14:textId="75ECCE92" w:rsidR="0032647A" w:rsidRDefault="0032647A" w:rsidP="001D6595"/>
    <w:p w14:paraId="18BDA7A9" w14:textId="3ED5B22C" w:rsidR="0032647A" w:rsidRDefault="0032647A" w:rsidP="001D6595"/>
    <w:p w14:paraId="2721092B" w14:textId="39697F87" w:rsidR="0032647A" w:rsidRDefault="0032647A" w:rsidP="001D6595"/>
    <w:p w14:paraId="1F4E2DC5" w14:textId="153E9C3C" w:rsidR="0032647A" w:rsidRDefault="0032647A" w:rsidP="001D6595"/>
    <w:p w14:paraId="1DFC7015" w14:textId="786497A3" w:rsidR="0032647A" w:rsidRDefault="0032647A" w:rsidP="001D6595"/>
    <w:p w14:paraId="2BF0E2B0" w14:textId="77777777" w:rsidR="0032647A" w:rsidRDefault="0032647A" w:rsidP="0032647A">
      <w:pPr>
        <w:pStyle w:val="Prrafodelista"/>
        <w:keepNext/>
        <w:spacing w:line="360" w:lineRule="auto"/>
        <w:ind w:left="0"/>
        <w:rPr>
          <w:rFonts w:ascii="Arial" w:hAnsi="Arial" w:cs="Arial"/>
        </w:rPr>
        <w:sectPr w:rsidR="0032647A" w:rsidSect="0032647A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1DD83EB2" w14:textId="6DECAE8A" w:rsidR="0032647A" w:rsidRPr="00A765A2" w:rsidRDefault="0032647A" w:rsidP="0032647A">
      <w:pPr>
        <w:pStyle w:val="Prrafodelista"/>
        <w:keepNext/>
        <w:spacing w:line="360" w:lineRule="auto"/>
        <w:ind w:left="0"/>
        <w:rPr>
          <w:rFonts w:ascii="Arial" w:hAnsi="Arial" w:cs="Arial"/>
        </w:rPr>
      </w:pPr>
      <w:r>
        <w:rPr>
          <w:noProof/>
          <w:lang w:eastAsia="en-GB"/>
        </w:rPr>
        <w:lastRenderedPageBreak/>
        <w:drawing>
          <wp:inline distT="0" distB="0" distL="0" distR="0" wp14:anchorId="26880C41" wp14:editId="4C4AD57B">
            <wp:extent cx="5918242" cy="5572125"/>
            <wp:effectExtent l="0" t="0" r="6350" b="0"/>
            <wp:docPr id="2" name="Imagen 2" descr="Imagen que contiene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agen que contiene Tabl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25" cy="5595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AB18AC" w14:textId="1C7F002E" w:rsidR="0032647A" w:rsidRPr="0032647A" w:rsidRDefault="0032647A" w:rsidP="0032647A">
      <w:pPr>
        <w:pStyle w:val="Descripcin"/>
        <w:spacing w:line="360" w:lineRule="auto"/>
        <w:contextualSpacing/>
        <w:rPr>
          <w:rFonts w:ascii="Arial" w:hAnsi="Arial" w:cs="Arial"/>
          <w:i w:val="0"/>
          <w:iCs w:val="0"/>
          <w:color w:val="auto"/>
          <w:sz w:val="20"/>
          <w:szCs w:val="22"/>
        </w:rPr>
        <w:sectPr w:rsidR="0032647A" w:rsidRPr="0032647A" w:rsidSect="0032647A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  <w:r w:rsidRPr="0032647A">
        <w:rPr>
          <w:rFonts w:ascii="Arial" w:hAnsi="Arial" w:cs="Arial"/>
          <w:b/>
          <w:bCs/>
          <w:i w:val="0"/>
          <w:iCs w:val="0"/>
          <w:color w:val="auto"/>
          <w:sz w:val="20"/>
          <w:szCs w:val="22"/>
        </w:rPr>
        <w:t>Figure SI2.</w:t>
      </w:r>
      <w:r w:rsidRPr="0032647A">
        <w:rPr>
          <w:rFonts w:ascii="Arial" w:hAnsi="Arial" w:cs="Arial"/>
          <w:i w:val="0"/>
          <w:iCs w:val="0"/>
          <w:color w:val="auto"/>
          <w:sz w:val="20"/>
          <w:szCs w:val="22"/>
        </w:rPr>
        <w:t xml:space="preserve"> Chromatographic peaks of target compounds with a standard of 1000 </w:t>
      </w:r>
      <w:r w:rsidRPr="0032647A">
        <w:rPr>
          <w:rFonts w:ascii="Tahoma" w:hAnsi="Tahoma" w:cs="Tahoma"/>
          <w:i w:val="0"/>
          <w:iCs w:val="0"/>
          <w:color w:val="auto"/>
          <w:sz w:val="20"/>
          <w:szCs w:val="22"/>
        </w:rPr>
        <w:t>µ</w:t>
      </w:r>
      <w:r w:rsidRPr="0032647A">
        <w:rPr>
          <w:rFonts w:ascii="Arial" w:hAnsi="Arial" w:cs="Arial"/>
          <w:i w:val="0"/>
          <w:iCs w:val="0"/>
          <w:color w:val="auto"/>
          <w:sz w:val="20"/>
          <w:szCs w:val="22"/>
        </w:rPr>
        <w:t>g L</w:t>
      </w:r>
      <w:r w:rsidRPr="0032647A">
        <w:rPr>
          <w:rFonts w:ascii="Arial" w:hAnsi="Arial" w:cs="Arial"/>
          <w:i w:val="0"/>
          <w:iCs w:val="0"/>
          <w:color w:val="auto"/>
          <w:sz w:val="20"/>
          <w:szCs w:val="22"/>
          <w:vertAlign w:val="superscript"/>
        </w:rPr>
        <w:t>-1</w:t>
      </w:r>
    </w:p>
    <w:p w14:paraId="34F5EFF1" w14:textId="5A02B7BB" w:rsidR="0032647A" w:rsidRDefault="0032647A" w:rsidP="001D6595"/>
    <w:p w14:paraId="354F7034" w14:textId="43904A9D" w:rsidR="0032647A" w:rsidRDefault="0032647A" w:rsidP="001D6595"/>
    <w:p w14:paraId="118B4D11" w14:textId="28184B76" w:rsidR="0032647A" w:rsidRDefault="0032647A" w:rsidP="001D6595"/>
    <w:p w14:paraId="4713AFE1" w14:textId="594F258D" w:rsidR="0032647A" w:rsidRDefault="0032647A" w:rsidP="001D6595"/>
    <w:p w14:paraId="4C6071C1" w14:textId="2AF8E9A8" w:rsidR="0032647A" w:rsidRDefault="0032647A" w:rsidP="001D6595"/>
    <w:p w14:paraId="2A28A521" w14:textId="7453A752" w:rsidR="0032647A" w:rsidRDefault="0032647A" w:rsidP="001D6595"/>
    <w:p w14:paraId="4846E7CE" w14:textId="77777777" w:rsidR="0032647A" w:rsidRPr="001D6595" w:rsidRDefault="0032647A" w:rsidP="001D6595"/>
    <w:p w14:paraId="132B5B42" w14:textId="77777777" w:rsidR="00A458F6" w:rsidRPr="00A458F6" w:rsidRDefault="00A458F6" w:rsidP="00A458F6"/>
    <w:p w14:paraId="5C3C9FDD" w14:textId="77777777" w:rsidR="0032647A" w:rsidRDefault="0032647A" w:rsidP="0061747B">
      <w:pPr>
        <w:rPr>
          <w:b/>
          <w:bCs/>
          <w:lang w:val="en-US"/>
        </w:rPr>
        <w:sectPr w:rsidR="0032647A" w:rsidSect="0032647A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tbl>
      <w:tblPr>
        <w:tblStyle w:val="Tablaconcuadrcula"/>
        <w:tblW w:w="7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4"/>
        <w:gridCol w:w="2730"/>
        <w:gridCol w:w="3070"/>
      </w:tblGrid>
      <w:tr w:rsidR="00A458F6" w:rsidRPr="00601AE1" w14:paraId="042D197C" w14:textId="77777777" w:rsidTr="00A458F6">
        <w:trPr>
          <w:trHeight w:val="47"/>
        </w:trPr>
        <w:tc>
          <w:tcPr>
            <w:tcW w:w="7148" w:type="dxa"/>
            <w:gridSpan w:val="3"/>
          </w:tcPr>
          <w:p w14:paraId="289C0308" w14:textId="6C7EEC50" w:rsidR="00A458F6" w:rsidRDefault="00A458F6" w:rsidP="0061747B">
            <w:r w:rsidRPr="00A458F6">
              <w:rPr>
                <w:b/>
                <w:bCs/>
                <w:lang w:val="en-US"/>
              </w:rPr>
              <w:lastRenderedPageBreak/>
              <w:t>Table SI</w:t>
            </w:r>
            <w:r w:rsidR="0032647A">
              <w:rPr>
                <w:b/>
                <w:bCs/>
                <w:lang w:val="en-US"/>
              </w:rPr>
              <w:t>2</w:t>
            </w:r>
            <w:r w:rsidRPr="00AD4353">
              <w:rPr>
                <w:lang w:val="en-US"/>
              </w:rPr>
              <w:t>.</w:t>
            </w:r>
            <w:r w:rsidRPr="00601AE1">
              <w:rPr>
                <w:lang w:val="en-US"/>
              </w:rPr>
              <w:t xml:space="preserve"> MS/MS fragmentation of the </w:t>
            </w:r>
            <w:r w:rsidR="0032647A">
              <w:rPr>
                <w:lang w:val="en-US"/>
              </w:rPr>
              <w:t>target</w:t>
            </w:r>
            <w:r>
              <w:rPr>
                <w:lang w:val="en-US"/>
              </w:rPr>
              <w:t xml:space="preserve"> compounds.</w:t>
            </w:r>
          </w:p>
        </w:tc>
      </w:tr>
      <w:tr w:rsidR="00A458F6" w14:paraId="65DD1514" w14:textId="77777777" w:rsidTr="00A458F6">
        <w:trPr>
          <w:trHeight w:val="50"/>
        </w:trPr>
        <w:tc>
          <w:tcPr>
            <w:tcW w:w="2270" w:type="dxa"/>
          </w:tcPr>
          <w:p w14:paraId="513759C7" w14:textId="77777777" w:rsidR="00A458F6" w:rsidRPr="001B0B7A" w:rsidRDefault="00A458F6" w:rsidP="0061747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0B7A">
              <w:rPr>
                <w:b/>
                <w:bCs/>
                <w:sz w:val="20"/>
                <w:szCs w:val="20"/>
                <w:lang w:val="en-US"/>
              </w:rPr>
              <w:t>Acetaminophen</w:t>
            </w:r>
          </w:p>
        </w:tc>
        <w:tc>
          <w:tcPr>
            <w:tcW w:w="2292" w:type="dxa"/>
          </w:tcPr>
          <w:p w14:paraId="537BF5D1" w14:textId="77777777" w:rsidR="00A458F6" w:rsidRPr="001B0B7A" w:rsidRDefault="00A458F6" w:rsidP="0061747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0B7A">
              <w:rPr>
                <w:b/>
                <w:bCs/>
                <w:sz w:val="20"/>
                <w:szCs w:val="20"/>
                <w:lang w:val="en-US"/>
              </w:rPr>
              <w:t>Chloroquine</w:t>
            </w:r>
          </w:p>
        </w:tc>
        <w:tc>
          <w:tcPr>
            <w:tcW w:w="2585" w:type="dxa"/>
          </w:tcPr>
          <w:p w14:paraId="55923A8D" w14:textId="77777777" w:rsidR="00A458F6" w:rsidRPr="001B0B7A" w:rsidRDefault="00A458F6" w:rsidP="0061747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0B7A">
              <w:rPr>
                <w:b/>
                <w:bCs/>
                <w:sz w:val="20"/>
                <w:szCs w:val="20"/>
                <w:lang w:val="en-US"/>
              </w:rPr>
              <w:t>Ciprofloxacin</w:t>
            </w:r>
          </w:p>
        </w:tc>
      </w:tr>
      <w:tr w:rsidR="00A458F6" w14:paraId="29476D3F" w14:textId="77777777" w:rsidTr="00A458F6">
        <w:trPr>
          <w:trHeight w:val="270"/>
        </w:trPr>
        <w:tc>
          <w:tcPr>
            <w:tcW w:w="2270" w:type="dxa"/>
          </w:tcPr>
          <w:p w14:paraId="6D7E82A5" w14:textId="77777777" w:rsidR="00A458F6" w:rsidRDefault="00A458F6" w:rsidP="0061747B">
            <w:pPr>
              <w:jc w:val="center"/>
            </w:pPr>
            <w:r w:rsidRPr="003B47E9">
              <w:rPr>
                <w:noProof/>
              </w:rPr>
              <w:drawing>
                <wp:inline distT="0" distB="0" distL="0" distR="0" wp14:anchorId="7F48E43F" wp14:editId="2A692FF6">
                  <wp:extent cx="2043376" cy="1049655"/>
                  <wp:effectExtent l="0" t="0" r="1905" b="444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8629" cy="1062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2" w:type="dxa"/>
          </w:tcPr>
          <w:p w14:paraId="2966E0BD" w14:textId="77777777" w:rsidR="00A458F6" w:rsidRDefault="00A458F6" w:rsidP="0061747B">
            <w:pPr>
              <w:jc w:val="center"/>
            </w:pPr>
            <w:r w:rsidRPr="001B0B7A">
              <w:rPr>
                <w:noProof/>
              </w:rPr>
              <w:drawing>
                <wp:inline distT="0" distB="0" distL="0" distR="0" wp14:anchorId="2061B993" wp14:editId="601901A2">
                  <wp:extent cx="1516380" cy="1203833"/>
                  <wp:effectExtent l="0" t="0" r="0" b="3175"/>
                  <wp:docPr id="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26F481-FED7-8351-FA27-D241BCBEA8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F826F481-FED7-8351-FA27-D241BCBEA8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982" cy="1218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5" w:type="dxa"/>
          </w:tcPr>
          <w:p w14:paraId="6AC8829B" w14:textId="77777777" w:rsidR="00A458F6" w:rsidRDefault="00A458F6" w:rsidP="0061747B">
            <w:pPr>
              <w:jc w:val="center"/>
            </w:pPr>
            <w:r w:rsidRPr="00480777">
              <w:rPr>
                <w:noProof/>
              </w:rPr>
              <w:drawing>
                <wp:inline distT="0" distB="0" distL="0" distR="0" wp14:anchorId="3A609DC3" wp14:editId="2791099F">
                  <wp:extent cx="2828658" cy="1203197"/>
                  <wp:effectExtent l="0" t="0" r="3810" b="3810"/>
                  <wp:docPr id="31" name="Picture 2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F80B146-CD70-2778-5DA4-2F2AAD26DE7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29">
                            <a:extLst>
                              <a:ext uri="{FF2B5EF4-FFF2-40B4-BE49-F238E27FC236}">
                                <a16:creationId xmlns:a16="http://schemas.microsoft.com/office/drawing/2014/main" id="{9F80B146-CD70-2778-5DA4-2F2AAD26DE7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247" cy="1228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8F6" w14:paraId="31122843" w14:textId="77777777" w:rsidTr="00A458F6">
        <w:trPr>
          <w:trHeight w:val="50"/>
        </w:trPr>
        <w:tc>
          <w:tcPr>
            <w:tcW w:w="2270" w:type="dxa"/>
          </w:tcPr>
          <w:p w14:paraId="3436C3F5" w14:textId="77777777" w:rsidR="00A458F6" w:rsidRPr="001B0B7A" w:rsidRDefault="00A458F6" w:rsidP="0061747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1B0B7A">
              <w:rPr>
                <w:b/>
                <w:bCs/>
                <w:sz w:val="20"/>
                <w:szCs w:val="20"/>
                <w:lang w:val="en-US"/>
              </w:rPr>
              <w:t>Cloperastine</w:t>
            </w:r>
            <w:proofErr w:type="spellEnd"/>
          </w:p>
        </w:tc>
        <w:tc>
          <w:tcPr>
            <w:tcW w:w="2292" w:type="dxa"/>
          </w:tcPr>
          <w:p w14:paraId="34085F14" w14:textId="77777777" w:rsidR="00A458F6" w:rsidRPr="001B0B7A" w:rsidRDefault="00A458F6" w:rsidP="0061747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0B7A">
              <w:rPr>
                <w:b/>
                <w:bCs/>
                <w:sz w:val="20"/>
                <w:szCs w:val="20"/>
                <w:lang w:val="en-US"/>
              </w:rPr>
              <w:t>Dexamethasone</w:t>
            </w:r>
          </w:p>
        </w:tc>
        <w:tc>
          <w:tcPr>
            <w:tcW w:w="2585" w:type="dxa"/>
          </w:tcPr>
          <w:p w14:paraId="40344A46" w14:textId="77777777" w:rsidR="00A458F6" w:rsidRPr="001B0B7A" w:rsidRDefault="00A458F6" w:rsidP="0061747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0B7A">
              <w:rPr>
                <w:b/>
                <w:bCs/>
                <w:sz w:val="20"/>
                <w:szCs w:val="20"/>
                <w:lang w:val="en-US"/>
              </w:rPr>
              <w:t>Hydroxychloroquine</w:t>
            </w:r>
          </w:p>
        </w:tc>
      </w:tr>
      <w:tr w:rsidR="00A458F6" w14:paraId="20B4D5AC" w14:textId="77777777" w:rsidTr="00A458F6">
        <w:trPr>
          <w:trHeight w:val="273"/>
        </w:trPr>
        <w:tc>
          <w:tcPr>
            <w:tcW w:w="2270" w:type="dxa"/>
            <w:tcBorders>
              <w:bottom w:val="single" w:sz="4" w:space="0" w:color="auto"/>
            </w:tcBorders>
          </w:tcPr>
          <w:p w14:paraId="209F5B19" w14:textId="77777777" w:rsidR="00A458F6" w:rsidRDefault="00A458F6" w:rsidP="0061747B">
            <w:pPr>
              <w:jc w:val="center"/>
            </w:pPr>
          </w:p>
          <w:p w14:paraId="1C768FDF" w14:textId="77777777" w:rsidR="00A458F6" w:rsidRDefault="00A458F6" w:rsidP="0061747B">
            <w:pPr>
              <w:jc w:val="center"/>
            </w:pPr>
            <w:r w:rsidRPr="00906B39">
              <w:rPr>
                <w:noProof/>
              </w:rPr>
              <w:drawing>
                <wp:inline distT="0" distB="0" distL="0" distR="0" wp14:anchorId="022AF30E" wp14:editId="44BB0ED7">
                  <wp:extent cx="2026311" cy="1191895"/>
                  <wp:effectExtent l="0" t="0" r="5715" b="1905"/>
                  <wp:docPr id="17" name="Picture 1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8C96F8-E2E3-CE3D-C106-14095257B7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>
                            <a:extLst>
                              <a:ext uri="{FF2B5EF4-FFF2-40B4-BE49-F238E27FC236}">
                                <a16:creationId xmlns:a16="http://schemas.microsoft.com/office/drawing/2014/main" id="{EE8C96F8-E2E3-CE3D-C106-14095257B7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02" cy="1234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2" w:type="dxa"/>
            <w:tcBorders>
              <w:bottom w:val="single" w:sz="4" w:space="0" w:color="auto"/>
            </w:tcBorders>
          </w:tcPr>
          <w:p w14:paraId="0B7A23EC" w14:textId="77777777" w:rsidR="00A458F6" w:rsidRDefault="00A458F6" w:rsidP="0061747B">
            <w:pPr>
              <w:jc w:val="center"/>
            </w:pPr>
          </w:p>
          <w:p w14:paraId="67C0DA44" w14:textId="77777777" w:rsidR="00A458F6" w:rsidRDefault="00A458F6" w:rsidP="0061747B">
            <w:pPr>
              <w:jc w:val="center"/>
            </w:pPr>
            <w:r w:rsidRPr="00906B39">
              <w:rPr>
                <w:noProof/>
              </w:rPr>
              <w:drawing>
                <wp:inline distT="0" distB="0" distL="0" distR="0" wp14:anchorId="57353522" wp14:editId="2F4440D4">
                  <wp:extent cx="2135505" cy="1301424"/>
                  <wp:effectExtent l="0" t="0" r="0" b="0"/>
                  <wp:docPr id="14" name="Picture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13B466-B524-6367-3CF2-390DB28BBD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>
                            <a:extLst>
                              <a:ext uri="{FF2B5EF4-FFF2-40B4-BE49-F238E27FC236}">
                                <a16:creationId xmlns:a16="http://schemas.microsoft.com/office/drawing/2014/main" id="{0213B466-B524-6367-3CF2-390DB28BBD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7276" cy="1357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6C82521E" w14:textId="77777777" w:rsidR="00A458F6" w:rsidRDefault="00A458F6" w:rsidP="0061747B">
            <w:pPr>
              <w:jc w:val="center"/>
            </w:pPr>
          </w:p>
          <w:p w14:paraId="5E954CEC" w14:textId="77777777" w:rsidR="00A458F6" w:rsidRDefault="00A458F6" w:rsidP="0061747B">
            <w:pPr>
              <w:jc w:val="center"/>
            </w:pPr>
            <w:r w:rsidRPr="000A0062">
              <w:rPr>
                <w:noProof/>
              </w:rPr>
              <w:drawing>
                <wp:inline distT="0" distB="0" distL="0" distR="0" wp14:anchorId="6877D8EF" wp14:editId="58CA3372">
                  <wp:extent cx="1872997" cy="1031240"/>
                  <wp:effectExtent l="0" t="0" r="0" b="0"/>
                  <wp:docPr id="18" name="Picture 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5C082B-D892-8C07-67A3-142CDD1A515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>
                            <a:extLst>
                              <a:ext uri="{FF2B5EF4-FFF2-40B4-BE49-F238E27FC236}">
                                <a16:creationId xmlns:a16="http://schemas.microsoft.com/office/drawing/2014/main" id="{855C082B-D892-8C07-67A3-142CDD1A515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726" cy="106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8F6" w14:paraId="528CBD0A" w14:textId="77777777" w:rsidTr="00A458F6">
        <w:trPr>
          <w:trHeight w:val="47"/>
        </w:trPr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14:paraId="5475FC74" w14:textId="77777777" w:rsidR="00A458F6" w:rsidRPr="001B0B7A" w:rsidRDefault="00A458F6" w:rsidP="0061747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0B7A">
              <w:rPr>
                <w:b/>
                <w:bCs/>
                <w:sz w:val="20"/>
                <w:szCs w:val="20"/>
                <w:lang w:val="en-US"/>
              </w:rPr>
              <w:t>Levofloxacin</w:t>
            </w:r>
          </w:p>
        </w:tc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</w:tcPr>
          <w:p w14:paraId="4D62C73B" w14:textId="77777777" w:rsidR="00A458F6" w:rsidRPr="001B0B7A" w:rsidRDefault="00A458F6" w:rsidP="0061747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0B7A">
              <w:rPr>
                <w:b/>
                <w:bCs/>
                <w:sz w:val="20"/>
                <w:szCs w:val="20"/>
                <w:lang w:val="en-US"/>
              </w:rPr>
              <w:t>Lopinavir</w:t>
            </w:r>
          </w:p>
        </w:tc>
        <w:tc>
          <w:tcPr>
            <w:tcW w:w="2585" w:type="dxa"/>
            <w:tcBorders>
              <w:top w:val="single" w:sz="4" w:space="0" w:color="auto"/>
              <w:bottom w:val="single" w:sz="4" w:space="0" w:color="auto"/>
            </w:tcBorders>
          </w:tcPr>
          <w:p w14:paraId="6181FB26" w14:textId="77777777" w:rsidR="00A458F6" w:rsidRPr="001B0B7A" w:rsidRDefault="00A458F6" w:rsidP="0061747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0B7A">
              <w:rPr>
                <w:b/>
                <w:bCs/>
                <w:sz w:val="20"/>
                <w:szCs w:val="20"/>
                <w:lang w:val="en-US"/>
              </w:rPr>
              <w:t>Prednisone</w:t>
            </w:r>
          </w:p>
        </w:tc>
      </w:tr>
      <w:tr w:rsidR="00A458F6" w14:paraId="400F9E7B" w14:textId="77777777" w:rsidTr="00A458F6">
        <w:trPr>
          <w:trHeight w:val="307"/>
        </w:trPr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14:paraId="7C3D1979" w14:textId="77777777" w:rsidR="00A458F6" w:rsidRDefault="00A458F6" w:rsidP="0061747B">
            <w:pPr>
              <w:jc w:val="center"/>
              <w:rPr>
                <w:lang w:val="en-US"/>
              </w:rPr>
            </w:pPr>
          </w:p>
          <w:p w14:paraId="4F0725ED" w14:textId="77777777" w:rsidR="00A458F6" w:rsidRDefault="00A458F6" w:rsidP="0061747B">
            <w:pPr>
              <w:jc w:val="center"/>
              <w:rPr>
                <w:lang w:val="en-US"/>
              </w:rPr>
            </w:pPr>
            <w:r w:rsidRPr="00864E8C">
              <w:rPr>
                <w:noProof/>
              </w:rPr>
              <w:drawing>
                <wp:inline distT="0" distB="0" distL="0" distR="0" wp14:anchorId="60248876" wp14:editId="7493EDDB">
                  <wp:extent cx="2149998" cy="1294790"/>
                  <wp:effectExtent l="0" t="0" r="0" b="635"/>
                  <wp:docPr id="21" name="Picture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23EE056-0422-2FF5-F20E-03FE8700DED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>
                            <a:extLst>
                              <a:ext uri="{FF2B5EF4-FFF2-40B4-BE49-F238E27FC236}">
                                <a16:creationId xmlns:a16="http://schemas.microsoft.com/office/drawing/2014/main" id="{623EE056-0422-2FF5-F20E-03FE8700DED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620" cy="1336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</w:tcPr>
          <w:p w14:paraId="6046CF62" w14:textId="77777777" w:rsidR="00A458F6" w:rsidRDefault="00A458F6" w:rsidP="0061747B">
            <w:pPr>
              <w:rPr>
                <w:lang w:val="en-US"/>
              </w:rPr>
            </w:pPr>
          </w:p>
          <w:p w14:paraId="178EDE16" w14:textId="77777777" w:rsidR="00A458F6" w:rsidRDefault="00A458F6" w:rsidP="0061747B">
            <w:pPr>
              <w:jc w:val="center"/>
              <w:rPr>
                <w:lang w:val="en-US"/>
              </w:rPr>
            </w:pPr>
            <w:r w:rsidRPr="001E68E0">
              <w:rPr>
                <w:noProof/>
              </w:rPr>
              <w:drawing>
                <wp:inline distT="0" distB="0" distL="0" distR="0" wp14:anchorId="6A18E656" wp14:editId="58497424">
                  <wp:extent cx="2075829" cy="1207008"/>
                  <wp:effectExtent l="0" t="0" r="0" b="0"/>
                  <wp:docPr id="22" name="Picture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6E5A5D-1836-24D8-65CD-8A5F4C5410E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0">
                            <a:extLst>
                              <a:ext uri="{FF2B5EF4-FFF2-40B4-BE49-F238E27FC236}">
                                <a16:creationId xmlns:a16="http://schemas.microsoft.com/office/drawing/2014/main" id="{476E5A5D-1836-24D8-65CD-8A5F4C5410E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345" cy="1218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EAB2A7" w14:textId="4CAF1FFA" w:rsidR="00A458F6" w:rsidRDefault="00A458F6" w:rsidP="0061747B">
            <w:pPr>
              <w:jc w:val="center"/>
              <w:rPr>
                <w:lang w:val="en-US"/>
              </w:rPr>
            </w:pPr>
          </w:p>
          <w:p w14:paraId="756AA7E3" w14:textId="77777777" w:rsidR="00A458F6" w:rsidRDefault="00A458F6" w:rsidP="0061747B">
            <w:pPr>
              <w:jc w:val="center"/>
              <w:rPr>
                <w:lang w:val="en-US"/>
              </w:rPr>
            </w:pPr>
          </w:p>
          <w:p w14:paraId="6CD4A780" w14:textId="303ADFD4" w:rsidR="00A458F6" w:rsidRDefault="00A458F6" w:rsidP="00E420A2">
            <w:pPr>
              <w:rPr>
                <w:lang w:val="en-US"/>
              </w:rPr>
            </w:pPr>
          </w:p>
        </w:tc>
        <w:tc>
          <w:tcPr>
            <w:tcW w:w="2585" w:type="dxa"/>
            <w:tcBorders>
              <w:top w:val="single" w:sz="4" w:space="0" w:color="auto"/>
              <w:bottom w:val="single" w:sz="4" w:space="0" w:color="auto"/>
            </w:tcBorders>
          </w:tcPr>
          <w:p w14:paraId="352ADCDA" w14:textId="77777777" w:rsidR="00A458F6" w:rsidRDefault="00A458F6" w:rsidP="0061747B">
            <w:pPr>
              <w:jc w:val="center"/>
              <w:rPr>
                <w:lang w:val="en-US"/>
              </w:rPr>
            </w:pPr>
          </w:p>
          <w:p w14:paraId="48675AB5" w14:textId="77777777" w:rsidR="00A458F6" w:rsidRDefault="00A458F6" w:rsidP="0061747B">
            <w:pPr>
              <w:jc w:val="center"/>
              <w:rPr>
                <w:lang w:val="en-US"/>
              </w:rPr>
            </w:pPr>
            <w:r w:rsidRPr="00076D2C">
              <w:rPr>
                <w:noProof/>
              </w:rPr>
              <w:drawing>
                <wp:inline distT="0" distB="0" distL="0" distR="0" wp14:anchorId="14F96F6F" wp14:editId="4034AD72">
                  <wp:extent cx="2194560" cy="1239734"/>
                  <wp:effectExtent l="0" t="0" r="2540" b="5080"/>
                  <wp:docPr id="25" name="Picture 2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BAC2E8C-F40A-E8DF-04E2-FD3026A3BF8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3">
                            <a:extLst>
                              <a:ext uri="{FF2B5EF4-FFF2-40B4-BE49-F238E27FC236}">
                                <a16:creationId xmlns:a16="http://schemas.microsoft.com/office/drawing/2014/main" id="{BBAC2E8C-F40A-E8DF-04E2-FD3026A3BF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2208" cy="1249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8F6" w14:paraId="32365438" w14:textId="77777777" w:rsidTr="00A458F6">
        <w:trPr>
          <w:trHeight w:val="47"/>
        </w:trPr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14:paraId="7E1A44FB" w14:textId="77777777" w:rsidR="00A458F6" w:rsidRDefault="00A458F6" w:rsidP="00E420A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323FAE86" w14:textId="34716AC8" w:rsidR="00A458F6" w:rsidRPr="001B0B7A" w:rsidRDefault="00A458F6" w:rsidP="00E420A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0B7A">
              <w:rPr>
                <w:b/>
                <w:bCs/>
                <w:sz w:val="20"/>
                <w:szCs w:val="20"/>
                <w:lang w:val="en-US"/>
              </w:rPr>
              <w:t>Remdesivir</w:t>
            </w:r>
          </w:p>
        </w:tc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</w:tcPr>
          <w:p w14:paraId="23B4084C" w14:textId="77777777" w:rsidR="00A458F6" w:rsidRDefault="00A458F6" w:rsidP="00E420A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50171C5A" w14:textId="50D55894" w:rsidR="00A458F6" w:rsidRPr="001B0B7A" w:rsidRDefault="00A458F6" w:rsidP="00E420A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0B7A">
              <w:rPr>
                <w:b/>
                <w:bCs/>
                <w:sz w:val="20"/>
                <w:szCs w:val="20"/>
                <w:lang w:val="en-US"/>
              </w:rPr>
              <w:t>Ritonavir</w:t>
            </w:r>
          </w:p>
        </w:tc>
        <w:tc>
          <w:tcPr>
            <w:tcW w:w="2585" w:type="dxa"/>
            <w:tcBorders>
              <w:top w:val="single" w:sz="4" w:space="0" w:color="auto"/>
              <w:bottom w:val="single" w:sz="4" w:space="0" w:color="auto"/>
            </w:tcBorders>
          </w:tcPr>
          <w:p w14:paraId="21A78216" w14:textId="77777777" w:rsidR="00A458F6" w:rsidRPr="004C4F84" w:rsidRDefault="00A458F6" w:rsidP="0061747B">
            <w:pPr>
              <w:jc w:val="center"/>
              <w:rPr>
                <w:lang w:val="en-US"/>
              </w:rPr>
            </w:pPr>
          </w:p>
        </w:tc>
      </w:tr>
      <w:tr w:rsidR="00A458F6" w14:paraId="5904D866" w14:textId="77777777" w:rsidTr="00A458F6">
        <w:trPr>
          <w:trHeight w:val="324"/>
        </w:trPr>
        <w:tc>
          <w:tcPr>
            <w:tcW w:w="2270" w:type="dxa"/>
            <w:tcBorders>
              <w:top w:val="single" w:sz="4" w:space="0" w:color="auto"/>
            </w:tcBorders>
          </w:tcPr>
          <w:p w14:paraId="6949B418" w14:textId="77777777" w:rsidR="00A458F6" w:rsidRDefault="00A458F6" w:rsidP="0061747B">
            <w:pPr>
              <w:jc w:val="right"/>
            </w:pPr>
            <w:r w:rsidRPr="00222C47">
              <w:rPr>
                <w:noProof/>
              </w:rPr>
              <w:drawing>
                <wp:inline distT="0" distB="0" distL="0" distR="0" wp14:anchorId="3FEECA20" wp14:editId="46CD140D">
                  <wp:extent cx="2469734" cy="1227002"/>
                  <wp:effectExtent l="0" t="0" r="0" b="5080"/>
                  <wp:docPr id="27" name="Picture 2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2F0A32A-581D-3B09-0CEA-FD6A09F84A3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4">
                            <a:extLst>
                              <a:ext uri="{FF2B5EF4-FFF2-40B4-BE49-F238E27FC236}">
                                <a16:creationId xmlns:a16="http://schemas.microsoft.com/office/drawing/2014/main" id="{B2F0A32A-581D-3B09-0CEA-FD6A09F84A3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2842" cy="124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2" w:type="dxa"/>
            <w:tcBorders>
              <w:top w:val="single" w:sz="4" w:space="0" w:color="auto"/>
            </w:tcBorders>
          </w:tcPr>
          <w:p w14:paraId="4B8EEF0F" w14:textId="77777777" w:rsidR="00A458F6" w:rsidRDefault="00A458F6" w:rsidP="0061747B">
            <w:pPr>
              <w:jc w:val="center"/>
            </w:pPr>
            <w:r w:rsidRPr="004B1E55">
              <w:rPr>
                <w:noProof/>
              </w:rPr>
              <w:drawing>
                <wp:inline distT="0" distB="0" distL="0" distR="0" wp14:anchorId="44871C2D" wp14:editId="0E50C1F1">
                  <wp:extent cx="2495135" cy="1213050"/>
                  <wp:effectExtent l="0" t="0" r="0" b="6350"/>
                  <wp:docPr id="30" name="Picture 2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13B6CE-E718-CE23-56DE-8F137517DB0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6">
                            <a:extLst>
                              <a:ext uri="{FF2B5EF4-FFF2-40B4-BE49-F238E27FC236}">
                                <a16:creationId xmlns:a16="http://schemas.microsoft.com/office/drawing/2014/main" id="{C513B6CE-E718-CE23-56DE-8F137517DB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3078" cy="1221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4575F355" w14:textId="77777777" w:rsidR="00A458F6" w:rsidRDefault="00A458F6" w:rsidP="0061747B">
            <w:pPr>
              <w:jc w:val="center"/>
            </w:pPr>
          </w:p>
        </w:tc>
      </w:tr>
      <w:tr w:rsidR="00A458F6" w14:paraId="3063C9FE" w14:textId="77777777" w:rsidTr="00A458F6">
        <w:trPr>
          <w:trHeight w:val="47"/>
        </w:trPr>
        <w:tc>
          <w:tcPr>
            <w:tcW w:w="2270" w:type="dxa"/>
          </w:tcPr>
          <w:p w14:paraId="29EE96B3" w14:textId="77777777" w:rsidR="00A458F6" w:rsidRDefault="00A458F6" w:rsidP="0061747B">
            <w:pPr>
              <w:jc w:val="center"/>
            </w:pPr>
          </w:p>
          <w:p w14:paraId="41181C1B" w14:textId="77777777" w:rsidR="00A458F6" w:rsidRDefault="00A458F6" w:rsidP="0061747B">
            <w:pPr>
              <w:jc w:val="center"/>
            </w:pPr>
          </w:p>
        </w:tc>
        <w:tc>
          <w:tcPr>
            <w:tcW w:w="2292" w:type="dxa"/>
          </w:tcPr>
          <w:p w14:paraId="54FB11CC" w14:textId="77777777" w:rsidR="00A458F6" w:rsidRDefault="00A458F6" w:rsidP="0061747B">
            <w:pPr>
              <w:jc w:val="center"/>
            </w:pPr>
          </w:p>
        </w:tc>
        <w:tc>
          <w:tcPr>
            <w:tcW w:w="2585" w:type="dxa"/>
          </w:tcPr>
          <w:p w14:paraId="3EE69EB8" w14:textId="77777777" w:rsidR="00A458F6" w:rsidRDefault="00A458F6" w:rsidP="0061747B">
            <w:pPr>
              <w:jc w:val="center"/>
            </w:pPr>
          </w:p>
        </w:tc>
      </w:tr>
    </w:tbl>
    <w:p w14:paraId="78ADA31D" w14:textId="38578699" w:rsidR="00EE6CEB" w:rsidRDefault="00EE6CEB" w:rsidP="00DE6C2C">
      <w:pPr>
        <w:pStyle w:val="Descripcin"/>
        <w:keepNext/>
        <w:rPr>
          <w:b/>
          <w:bCs/>
          <w:i w:val="0"/>
          <w:iCs w:val="0"/>
          <w:color w:val="auto"/>
        </w:rPr>
      </w:pPr>
    </w:p>
    <w:p w14:paraId="10D36730" w14:textId="22DEDEFE" w:rsidR="00EE6CEB" w:rsidRDefault="00EE6CEB" w:rsidP="00EE6CEB"/>
    <w:p w14:paraId="5B1D7C08" w14:textId="152C1CDF" w:rsidR="001D6595" w:rsidRDefault="001D6595" w:rsidP="00EE6CEB"/>
    <w:p w14:paraId="585C41F2" w14:textId="665ABDD3" w:rsidR="001D6595" w:rsidRDefault="001D6595" w:rsidP="00EE6CEB"/>
    <w:p w14:paraId="42312A7C" w14:textId="7337A0EC" w:rsidR="001D6595" w:rsidRDefault="001D6595" w:rsidP="00EE6CEB"/>
    <w:p w14:paraId="382581AF" w14:textId="11ECEB79" w:rsidR="001D6595" w:rsidRDefault="001D6595" w:rsidP="00EE6CEB"/>
    <w:p w14:paraId="5F52137D" w14:textId="77777777" w:rsidR="001D6595" w:rsidRDefault="001D6595" w:rsidP="00EE6CEB">
      <w:pPr>
        <w:sectPr w:rsidR="001D6595" w:rsidSect="001D6595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75535C3A" w14:textId="780E8C17" w:rsidR="00DE6C2C" w:rsidRPr="00DE070E" w:rsidRDefault="00DE6C2C" w:rsidP="00DE6C2C">
      <w:pPr>
        <w:pStyle w:val="Descripcin"/>
        <w:keepNext/>
        <w:rPr>
          <w:i w:val="0"/>
          <w:iCs w:val="0"/>
          <w:color w:val="auto"/>
        </w:rPr>
      </w:pPr>
      <w:r w:rsidRPr="00DE070E">
        <w:rPr>
          <w:b/>
          <w:bCs/>
          <w:i w:val="0"/>
          <w:iCs w:val="0"/>
          <w:color w:val="auto"/>
        </w:rPr>
        <w:lastRenderedPageBreak/>
        <w:t>Table SI</w:t>
      </w:r>
      <w:r w:rsidR="000048A7">
        <w:rPr>
          <w:b/>
          <w:bCs/>
          <w:i w:val="0"/>
          <w:iCs w:val="0"/>
          <w:color w:val="auto"/>
        </w:rPr>
        <w:t>2</w:t>
      </w:r>
      <w:r w:rsidR="00DE070E" w:rsidRPr="00DE070E">
        <w:rPr>
          <w:b/>
          <w:bCs/>
          <w:i w:val="0"/>
          <w:iCs w:val="0"/>
          <w:color w:val="auto"/>
        </w:rPr>
        <w:t xml:space="preserve">. </w:t>
      </w:r>
      <w:r w:rsidR="00DE070E" w:rsidRPr="00DE070E">
        <w:rPr>
          <w:i w:val="0"/>
          <w:iCs w:val="0"/>
          <w:color w:val="auto"/>
        </w:rPr>
        <w:t>Values of the RQ in every sampling point and summatory of the v</w:t>
      </w:r>
      <w:r w:rsidR="00DE070E">
        <w:rPr>
          <w:i w:val="0"/>
          <w:iCs w:val="0"/>
          <w:color w:val="auto"/>
        </w:rPr>
        <w:t>a</w:t>
      </w:r>
      <w:r w:rsidR="00DE070E" w:rsidRPr="00DE070E">
        <w:rPr>
          <w:i w:val="0"/>
          <w:iCs w:val="0"/>
          <w:color w:val="auto"/>
        </w:rPr>
        <w:t xml:space="preserve">lues for </w:t>
      </w:r>
      <w:r w:rsidR="00DE070E">
        <w:rPr>
          <w:i w:val="0"/>
          <w:iCs w:val="0"/>
          <w:color w:val="auto"/>
        </w:rPr>
        <w:t>all</w:t>
      </w:r>
      <w:r w:rsidR="00DE070E" w:rsidRPr="00DE070E">
        <w:rPr>
          <w:i w:val="0"/>
          <w:iCs w:val="0"/>
          <w:color w:val="auto"/>
        </w:rPr>
        <w:t xml:space="preserve"> pharmaceuticals (Samplings 1-3).</w:t>
      </w:r>
    </w:p>
    <w:tbl>
      <w:tblPr>
        <w:tblW w:w="138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6"/>
        <w:gridCol w:w="1089"/>
        <w:gridCol w:w="1154"/>
        <w:gridCol w:w="1112"/>
        <w:gridCol w:w="1395"/>
        <w:gridCol w:w="1709"/>
        <w:gridCol w:w="1105"/>
        <w:gridCol w:w="904"/>
        <w:gridCol w:w="1113"/>
        <w:gridCol w:w="1002"/>
        <w:gridCol w:w="904"/>
        <w:gridCol w:w="1011"/>
        <w:gridCol w:w="566"/>
      </w:tblGrid>
      <w:tr w:rsidR="00BD2173" w:rsidRPr="00BD2173" w14:paraId="683864EC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36420" w14:textId="7CC2D6F9" w:rsidR="00DE6C2C" w:rsidRPr="00043A08" w:rsidRDefault="000048A7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Samples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4D18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Chloroquine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700D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Ciprofloxacin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7CEA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Cloperastine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FF6BA" w14:textId="6F5D4735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Dex</w:t>
            </w:r>
            <w:r w:rsidR="00C94531"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a</w:t>
            </w: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methasone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8F31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Hydroxychloroquine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1C78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Levofloxacin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0E1C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Lopinavir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3928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Paracetamol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8EDB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Remdesivir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4EA9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Ritonavir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94E3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Prednisone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9A0B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∑RQ</w:t>
            </w:r>
          </w:p>
        </w:tc>
      </w:tr>
      <w:tr w:rsidR="00DE6C2C" w:rsidRPr="00BD2173" w14:paraId="38A9B899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B21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LL1A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D59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461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D5B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D25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760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E8F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2FF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F7F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4FD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C84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7DA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119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0.19</w:t>
            </w:r>
          </w:p>
        </w:tc>
      </w:tr>
      <w:tr w:rsidR="00DE6C2C" w:rsidRPr="00BD2173" w14:paraId="2BDE3D16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A60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C3F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A74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93D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E15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933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641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DE2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67EC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ED5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FF6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47D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139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0.15</w:t>
            </w:r>
          </w:p>
        </w:tc>
      </w:tr>
      <w:tr w:rsidR="00DE6C2C" w:rsidRPr="00BD2173" w14:paraId="3DF685ED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40A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CB7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85C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F77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5CD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F6E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EDD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B56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689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54F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D8C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41F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0AA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0.21</w:t>
            </w:r>
          </w:p>
        </w:tc>
      </w:tr>
      <w:tr w:rsidR="00DE6C2C" w:rsidRPr="00BD2173" w14:paraId="7E5C56C3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9AD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A18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3C9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2FF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39B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1E4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F44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8FC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977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7A3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67B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F29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17F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0.5</w:t>
            </w:r>
          </w:p>
        </w:tc>
      </w:tr>
      <w:tr w:rsidR="00DE6C2C" w:rsidRPr="00BD2173" w14:paraId="04308CE8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76B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334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5BD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4FE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DE6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09E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DA9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62C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001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B0F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F7D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1C8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0E7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0.39</w:t>
            </w:r>
          </w:p>
        </w:tc>
      </w:tr>
      <w:tr w:rsidR="00DE6C2C" w:rsidRPr="00BD2173" w14:paraId="73A2E073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5C4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LL1F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BC6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B1B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258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A62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C2F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67C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EB8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766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789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6E1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EA9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473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0.28</w:t>
            </w:r>
          </w:p>
        </w:tc>
      </w:tr>
      <w:tr w:rsidR="00DE6C2C" w:rsidRPr="00BD2173" w14:paraId="5A665A6C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98E3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LL1G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0D5B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417E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7241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0280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B50D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8C42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9348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FFEC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DB77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4194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AE34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D175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0.74</w:t>
            </w:r>
          </w:p>
        </w:tc>
      </w:tr>
      <w:tr w:rsidR="00DE6C2C" w:rsidRPr="00BD2173" w14:paraId="7A9F3B24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770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75C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E66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E33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024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52A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9EB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C33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761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F04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BBE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3F0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76B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0.14</w:t>
            </w:r>
          </w:p>
        </w:tc>
      </w:tr>
      <w:tr w:rsidR="00DE6C2C" w:rsidRPr="00BD2173" w14:paraId="2EA8F122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C1F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3F7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53F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996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9FB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4DC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AA5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583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3D6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281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85C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E15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630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0.13</w:t>
            </w:r>
          </w:p>
        </w:tc>
      </w:tr>
      <w:tr w:rsidR="00DE6C2C" w:rsidRPr="00BD2173" w14:paraId="05ECF0AB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823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474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22F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87A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837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25A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613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DCA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3CE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26F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6CE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040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3A6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0.12</w:t>
            </w:r>
          </w:p>
        </w:tc>
      </w:tr>
      <w:tr w:rsidR="00DE6C2C" w:rsidRPr="00BD2173" w14:paraId="460115DD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82C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B7A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484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C33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767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95E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C7D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04C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5FE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BBF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E28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08D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277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0.13</w:t>
            </w:r>
          </w:p>
        </w:tc>
      </w:tr>
      <w:tr w:rsidR="00DE6C2C" w:rsidRPr="00BD2173" w14:paraId="41909FD4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8F0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LL2E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23C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8FC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EDD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9F0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EF4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A78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6C6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EE4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115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D26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A23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02C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0.12</w:t>
            </w:r>
          </w:p>
        </w:tc>
      </w:tr>
      <w:tr w:rsidR="00DE6C2C" w:rsidRPr="00BD2173" w14:paraId="186300C4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547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LL2F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576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066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28B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782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6C4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CB7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6EB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590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FC1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223A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659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BE0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0.56</w:t>
            </w:r>
          </w:p>
        </w:tc>
      </w:tr>
      <w:tr w:rsidR="00DE6C2C" w:rsidRPr="00BD2173" w14:paraId="134625AF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11A1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LL2G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3021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3A0A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78D1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BDA4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1E7D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78A8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A471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531D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5D6B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A89D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5C2E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3300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0.025</w:t>
            </w:r>
          </w:p>
        </w:tc>
      </w:tr>
      <w:tr w:rsidR="00DE6C2C" w:rsidRPr="00BD2173" w14:paraId="4B39F976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399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DB5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E2F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A8B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75C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938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8C2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22B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6D9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330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EF5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33C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0CB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0.054</w:t>
            </w:r>
          </w:p>
        </w:tc>
      </w:tr>
      <w:tr w:rsidR="00DE6C2C" w:rsidRPr="00BD2173" w14:paraId="50296FFF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FF0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981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D30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3BC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674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35B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155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0B2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32A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4BA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984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3F6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0BB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0.36</w:t>
            </w:r>
          </w:p>
        </w:tc>
      </w:tr>
      <w:tr w:rsidR="00DE6C2C" w:rsidRPr="00BD2173" w14:paraId="73620C28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7CA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E58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B4E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C13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272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DF6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634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C9F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232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772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64D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426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8A2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0.13</w:t>
            </w:r>
          </w:p>
        </w:tc>
      </w:tr>
      <w:tr w:rsidR="00DE6C2C" w:rsidRPr="00BD2173" w14:paraId="5EFFC41C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47A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B0F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1C5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FD9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7F1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5FE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3D3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637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8E3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953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4D6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649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EE3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0.25</w:t>
            </w:r>
          </w:p>
        </w:tc>
      </w:tr>
      <w:tr w:rsidR="00DE6C2C" w:rsidRPr="00BD2173" w14:paraId="42CD8606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5F2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LL3E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4EF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18B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B280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BFA7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24D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F8C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5AB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DA15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A0DC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57D4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182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D26E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0.16</w:t>
            </w:r>
          </w:p>
        </w:tc>
      </w:tr>
      <w:tr w:rsidR="00DE6C2C" w:rsidRPr="00BD2173" w14:paraId="30AB1F31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79A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LL3F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137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BCD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D92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89F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FE22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2EA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71E6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503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D2C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0DD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CC540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016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0.2</w:t>
            </w:r>
          </w:p>
        </w:tc>
      </w:tr>
      <w:tr w:rsidR="00DE6C2C" w:rsidRPr="00BD2173" w14:paraId="4D4D43E1" w14:textId="77777777" w:rsidTr="00043A08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872EB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LL3G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D6C3A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DB22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86E2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62B19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05DFD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268C8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0.00031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AB17F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8444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F59C3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37A1C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07011" w14:textId="77777777" w:rsidR="00DE6C2C" w:rsidRPr="00043A08" w:rsidRDefault="00DE6C2C" w:rsidP="00043A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Non-Toxic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82B98" w14:textId="77777777" w:rsidR="00DE6C2C" w:rsidRPr="00043A08" w:rsidRDefault="00DE6C2C" w:rsidP="00043A08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</w:pPr>
            <w:r w:rsidRPr="00043A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0.78</w:t>
            </w:r>
          </w:p>
        </w:tc>
      </w:tr>
    </w:tbl>
    <w:p w14:paraId="561F8F32" w14:textId="21CEABAD" w:rsidR="008303EB" w:rsidRDefault="008303EB" w:rsidP="00DE6C2C">
      <w:pPr>
        <w:pStyle w:val="Descripcin"/>
      </w:pPr>
    </w:p>
    <w:sectPr w:rsidR="008303EB" w:rsidSect="001D6595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03E06C" w14:textId="77777777" w:rsidR="0061747B" w:rsidRDefault="0061747B" w:rsidP="001D6595">
      <w:pPr>
        <w:spacing w:after="0" w:line="240" w:lineRule="auto"/>
      </w:pPr>
      <w:r>
        <w:separator/>
      </w:r>
    </w:p>
  </w:endnote>
  <w:endnote w:type="continuationSeparator" w:id="0">
    <w:p w14:paraId="3F3D8804" w14:textId="77777777" w:rsidR="0061747B" w:rsidRDefault="0061747B" w:rsidP="001D6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032502" w14:textId="77777777" w:rsidR="0061747B" w:rsidRDefault="0061747B" w:rsidP="001D6595">
      <w:pPr>
        <w:spacing w:after="0" w:line="240" w:lineRule="auto"/>
      </w:pPr>
      <w:r>
        <w:separator/>
      </w:r>
    </w:p>
  </w:footnote>
  <w:footnote w:type="continuationSeparator" w:id="0">
    <w:p w14:paraId="7C0EE199" w14:textId="77777777" w:rsidR="0061747B" w:rsidRDefault="0061747B" w:rsidP="001D6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E20"/>
    <w:rsid w:val="000048A7"/>
    <w:rsid w:val="00043A08"/>
    <w:rsid w:val="000A6983"/>
    <w:rsid w:val="000B4E48"/>
    <w:rsid w:val="001D6595"/>
    <w:rsid w:val="00287BD8"/>
    <w:rsid w:val="002D2C42"/>
    <w:rsid w:val="0032647A"/>
    <w:rsid w:val="00397027"/>
    <w:rsid w:val="00405E20"/>
    <w:rsid w:val="00584C4E"/>
    <w:rsid w:val="0061747B"/>
    <w:rsid w:val="008303EB"/>
    <w:rsid w:val="00866430"/>
    <w:rsid w:val="009C239F"/>
    <w:rsid w:val="00A06920"/>
    <w:rsid w:val="00A458F6"/>
    <w:rsid w:val="00BC1602"/>
    <w:rsid w:val="00BC4135"/>
    <w:rsid w:val="00BD2173"/>
    <w:rsid w:val="00C94531"/>
    <w:rsid w:val="00DE070E"/>
    <w:rsid w:val="00DE6C2C"/>
    <w:rsid w:val="00E312FE"/>
    <w:rsid w:val="00E420A2"/>
    <w:rsid w:val="00E85C8E"/>
    <w:rsid w:val="00ED0456"/>
    <w:rsid w:val="00EE6CEB"/>
    <w:rsid w:val="00F54D00"/>
    <w:rsid w:val="00F77E3A"/>
    <w:rsid w:val="00FA3BFD"/>
    <w:rsid w:val="00FA703A"/>
    <w:rsid w:val="00FA7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8EE81"/>
  <w15:chartTrackingRefBased/>
  <w15:docId w15:val="{5C700F92-3A2B-4E04-B3A9-0FE860638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DE6C2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Prrafodelista">
    <w:name w:val="List Paragraph"/>
    <w:basedOn w:val="Normal"/>
    <w:uiPriority w:val="34"/>
    <w:qFormat/>
    <w:rsid w:val="00EE6CEB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EE6CE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E6CE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E6CEB"/>
    <w:rPr>
      <w:sz w:val="20"/>
      <w:szCs w:val="20"/>
      <w:lang w:val="en-GB"/>
    </w:rPr>
  </w:style>
  <w:style w:type="table" w:styleId="Tablaconcuadrcula">
    <w:name w:val="Table Grid"/>
    <w:basedOn w:val="Tablanormal"/>
    <w:uiPriority w:val="39"/>
    <w:rsid w:val="00A458F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D65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6595"/>
    <w:rPr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1D65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595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06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chart" Target="charts/chart1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ol\Desktop\PhD\Quanti_f&#224;rmacs_decembre21\Quantification_xevo_211214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areaChart>
        <c:grouping val="standar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cat>
            <c:numRef>
              <c:f>Hoja2!$A$2:$A$7</c:f>
              <c:numCache>
                <c:formatCode>General</c:formatCode>
                <c:ptCount val="6"/>
                <c:pt idx="0">
                  <c:v>0</c:v>
                </c:pt>
                <c:pt idx="1">
                  <c:v>7</c:v>
                </c:pt>
                <c:pt idx="2">
                  <c:v>12</c:v>
                </c:pt>
                <c:pt idx="3">
                  <c:v>15</c:v>
                </c:pt>
                <c:pt idx="4">
                  <c:v>18</c:v>
                </c:pt>
                <c:pt idx="5">
                  <c:v>23</c:v>
                </c:pt>
              </c:numCache>
            </c:numRef>
          </c:cat>
          <c:val>
            <c:numRef>
              <c:f>Hoja2!$C$2:$C$7</c:f>
              <c:numCache>
                <c:formatCode>General</c:formatCode>
                <c:ptCount val="6"/>
                <c:pt idx="0">
                  <c:v>5</c:v>
                </c:pt>
                <c:pt idx="1">
                  <c:v>50</c:v>
                </c:pt>
                <c:pt idx="2">
                  <c:v>50</c:v>
                </c:pt>
                <c:pt idx="3">
                  <c:v>100</c:v>
                </c:pt>
                <c:pt idx="4">
                  <c:v>5</c:v>
                </c:pt>
                <c:pt idx="5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EBD-4CEE-A688-E5EB2B5FB7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50283759"/>
        <c:axId val="350289999"/>
      </c:areaChart>
      <c:catAx>
        <c:axId val="35028375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dirty="0"/>
                  <a:t>Time (min)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E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350289999"/>
        <c:crosses val="autoZero"/>
        <c:auto val="1"/>
        <c:lblAlgn val="ctr"/>
        <c:lblOffset val="100"/>
        <c:noMultiLvlLbl val="0"/>
      </c:catAx>
      <c:valAx>
        <c:axId val="350289999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dirty="0"/>
                  <a:t>% ACN</a:t>
                </a:r>
                <a:r>
                  <a:rPr lang="en-US" baseline="0" dirty="0"/>
                  <a:t> (0.1% HCOOH)</a:t>
                </a:r>
                <a:endParaRPr lang="en-US" dirty="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E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35028375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0.61989</cdr:x>
      <cdr:y>0</cdr:y>
    </cdr:from>
    <cdr:to>
      <cdr:x>0.95594</cdr:x>
      <cdr:y>0.78749</cdr:y>
    </cdr:to>
    <cdr:sp macro="" textlink="">
      <cdr:nvSpPr>
        <cdr:cNvPr id="2" name="Rectángulo 1">
          <a:extLst xmlns:a="http://schemas.openxmlformats.org/drawingml/2006/main">
            <a:ext uri="{FF2B5EF4-FFF2-40B4-BE49-F238E27FC236}">
              <a16:creationId xmlns:a16="http://schemas.microsoft.com/office/drawing/2014/main" id="{CDC03816-E55E-41E9-B9A5-3865798DC85C}"/>
            </a:ext>
          </a:extLst>
        </cdr:cNvPr>
        <cdr:cNvSpPr/>
      </cdr:nvSpPr>
      <cdr:spPr>
        <a:xfrm xmlns:a="http://schemas.openxmlformats.org/drawingml/2006/main">
          <a:off x="2267310" y="0"/>
          <a:ext cx="1229136" cy="1901714"/>
        </a:xfrm>
        <a:prstGeom xmlns:a="http://schemas.openxmlformats.org/drawingml/2006/main" prst="rect">
          <a:avLst/>
        </a:prstGeom>
        <a:solidFill xmlns:a="http://schemas.openxmlformats.org/drawingml/2006/main">
          <a:srgbClr val="D0CECE">
            <a:alpha val="61961"/>
          </a:srgbClr>
        </a:solidFill>
        <a:ln xmlns:a="http://schemas.openxmlformats.org/drawingml/2006/main">
          <a:solidFill>
            <a:schemeClr val="bg1"/>
          </a:solidFill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pPr algn="ctr"/>
          <a:endParaRPr lang="es-ES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9FD9B1-CC27-4E7E-B9AE-D2DBA2E68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8</Pages>
  <Words>1179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Domínguez García Pol</dc:creator>
  <cp:keywords/>
  <dc:description/>
  <cp:lastModifiedBy>Gómez Canela, Cristian</cp:lastModifiedBy>
  <cp:revision>18</cp:revision>
  <dcterms:created xsi:type="dcterms:W3CDTF">2022-05-17T07:20:00Z</dcterms:created>
  <dcterms:modified xsi:type="dcterms:W3CDTF">2022-11-04T14:27:00Z</dcterms:modified>
</cp:coreProperties>
</file>