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2649EF" w14:textId="048171B5" w:rsidR="00C20651" w:rsidRDefault="00B970F2" w:rsidP="00C20651">
      <w:r w:rsidRPr="002D55A9">
        <w:rPr>
          <w:rFonts w:eastAsiaTheme="minorHAnsi"/>
          <w:noProof/>
          <w:color w:val="auto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111498E" wp14:editId="0E013EAA">
                <wp:simplePos x="0" y="0"/>
                <wp:positionH relativeFrom="column">
                  <wp:posOffset>-181708</wp:posOffset>
                </wp:positionH>
                <wp:positionV relativeFrom="paragraph">
                  <wp:posOffset>2807970</wp:posOffset>
                </wp:positionV>
                <wp:extent cx="222885" cy="334010"/>
                <wp:effectExtent l="0" t="0" r="0" b="0"/>
                <wp:wrapNone/>
                <wp:docPr id="9" name="TextBox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877C4133-AD42-4BD2-9D2C-90410B552E3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" cy="334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DEE36B" w14:textId="77777777" w:rsidR="00B970F2" w:rsidRDefault="00B970F2" w:rsidP="00B970F2">
                            <w:pP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11498E"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6" type="#_x0000_t202" style="position:absolute;margin-left:-14.3pt;margin-top:221.1pt;width:17.55pt;height:26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" filled="f" stroked="f">
                <v:textbox>
                  <w:txbxContent>
                    <w:p w14:paraId="41DEE36B" w14:textId="77777777" w:rsidR="00B970F2" w:rsidRDefault="00B970F2" w:rsidP="00B970F2">
                      <w:pP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58ACBD9" wp14:editId="7F7B6E52">
                <wp:simplePos x="0" y="0"/>
                <wp:positionH relativeFrom="column">
                  <wp:posOffset>-181708</wp:posOffset>
                </wp:positionH>
                <wp:positionV relativeFrom="paragraph">
                  <wp:posOffset>-146539</wp:posOffset>
                </wp:positionV>
                <wp:extent cx="295274" cy="369332"/>
                <wp:effectExtent l="0" t="0" r="0" b="0"/>
                <wp:wrapNone/>
                <wp:docPr id="8" name="TextBox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0CE00248-1CD1-4799-A3ED-ACB817F6DDA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4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D7A2297" w14:textId="77777777" w:rsidR="00B970F2" w:rsidRDefault="00B970F2" w:rsidP="00B970F2">
                            <w:pPr>
                              <w:rPr>
                                <w:rFonts w:ascii="Calibri" w:eastAsia="+mn-ea" w:hAnsi="Calibri" w:cs="+mn-cs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alibri" w:eastAsia="+mn-ea" w:hAnsi="Calibri" w:cs="+mn-cs"/>
                                <w:kern w:val="24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8ACBD9" id="TextBox 7" o:spid="_x0000_s1027" type="#_x0000_t202" style="position:absolute;margin-left:-14.3pt;margin-top:-11.55pt;width:23.25pt;height:29.1pt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" filled="f" stroked="f">
                <v:textbox style="mso-fit-shape-to-text:t">
                  <w:txbxContent>
                    <w:p w14:paraId="2D7A2297" w14:textId="77777777" w:rsidR="00B970F2" w:rsidRDefault="00B970F2" w:rsidP="00B970F2">
                      <w:pPr>
                        <w:rPr>
                          <w:rFonts w:ascii="Calibri" w:eastAsia="+mn-ea" w:hAnsi="Calibri" w:cs="+mn-cs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="Calibri" w:eastAsia="+mn-ea" w:hAnsi="Calibri" w:cs="+mn-cs"/>
                          <w:kern w:val="24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C20651" w:rsidRPr="0041744C">
        <w:rPr>
          <w:noProof/>
          <w:lang w:eastAsia="en-GB"/>
        </w:rPr>
        <w:drawing>
          <wp:inline distT="0" distB="0" distL="0" distR="0" wp14:anchorId="7D1C94A4" wp14:editId="4C7F639E">
            <wp:extent cx="1467293" cy="2735629"/>
            <wp:effectExtent l="0" t="0" r="0" b="0"/>
            <wp:docPr id="12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7F025B2C-23FE-4AE0-84B4-2897F4825F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7F025B2C-23FE-4AE0-84B4-2897F4825F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screen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145" cy="275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0651">
        <w:rPr>
          <w:rFonts w:asciiTheme="minorHAnsi" w:eastAsiaTheme="minorEastAsia" w:hAnsiTheme="minorHAnsi" w:cstheme="minorBidi"/>
          <w:color w:val="auto"/>
          <w:sz w:val="22"/>
          <w:lang w:eastAsia="en-GB"/>
        </w:rPr>
        <w:t xml:space="preserve">   </w:t>
      </w:r>
      <w:r w:rsidR="00C20651" w:rsidRPr="0041744C">
        <w:rPr>
          <w:rFonts w:asciiTheme="minorHAnsi" w:eastAsiaTheme="minorEastAsia" w:hAnsiTheme="minorHAnsi" w:cstheme="minorBidi"/>
          <w:color w:val="auto"/>
          <w:sz w:val="22"/>
          <w:lang w:eastAsia="en-GB"/>
        </w:rPr>
        <w:t xml:space="preserve"> </w:t>
      </w:r>
      <w:r w:rsidR="00C20651" w:rsidRPr="0041744C">
        <w:object w:dxaOrig="5016" w:dyaOrig="2736" w14:anchorId="0B3569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9" type="#_x0000_t75" style="width:338.85pt;height:184.15pt" o:ole="">
            <v:imagedata r:id="rId10" o:title=""/>
          </v:shape>
          <o:OLEObject Type="Embed" ProgID="Prism9.Document" ShapeID="_x0000_i1049" DrawAspect="Content" ObjectID="_1728381879" r:id="rId11"/>
        </w:object>
      </w:r>
      <w:r w:rsidR="00C20651" w:rsidRPr="00FA5B5E">
        <w:rPr>
          <w:noProof/>
          <w:lang w:eastAsia="en-GB"/>
        </w:rPr>
        <w:t xml:space="preserve"> </w:t>
      </w:r>
    </w:p>
    <w:p w14:paraId="36EF3DAD" w14:textId="7CD5CD58" w:rsidR="00C20651" w:rsidRDefault="00042680" w:rsidP="00C20651">
      <w:r w:rsidRPr="00FA5B5E">
        <w:rPr>
          <w:noProof/>
          <w:lang w:eastAsia="en-GB"/>
        </w:rPr>
        <mc:AlternateContent>
          <mc:Choice Requires="wpg">
            <w:drawing>
              <wp:inline distT="0" distB="0" distL="0" distR="0" wp14:anchorId="313399F6" wp14:editId="23A648E9">
                <wp:extent cx="3892061" cy="2491154"/>
                <wp:effectExtent l="0" t="0" r="0" b="0"/>
                <wp:docPr id="7" name="Group 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2061" cy="2491154"/>
                          <a:chOff x="0" y="0"/>
                          <a:chExt cx="3211513" cy="1874838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1513" cy="18748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Rectangle 11"/>
                        <wps:cNvSpPr/>
                        <wps:spPr>
                          <a:xfrm>
                            <a:off x="2158636" y="1148240"/>
                            <a:ext cx="1052830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63CDAA" w14:textId="77777777" w:rsidR="00042680" w:rsidRDefault="00042680" w:rsidP="0004268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K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vertAlign w:val="subscript"/>
                                </w:rPr>
                                <w:t>d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~ 1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pM</w:t>
                              </w:r>
                              <w:proofErr w:type="spellEnd"/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3399F6" id="Group 4" o:spid="_x0000_s1028" style="width:306.45pt;height:196.15pt;mso-position-horizontal-relative:char;mso-position-vertical-relative:line" coordsize="32115,187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">
                <v:shape id="Picture 10" o:spid="_x0000_s1029" type="#_x0000_t75" style="position:absolute;width:32115;height:187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">
                  <v:imagedata r:id="rId13" o:title=""/>
                </v:shape>
                <v:rect id="Rectangle 11" o:spid="_x0000_s1030" style="position:absolute;left:21586;top:11482;width:10528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" filled="f" stroked="f">
                  <v:textbox>
                    <w:txbxContent>
                      <w:p w14:paraId="5163CDAA" w14:textId="77777777" w:rsidR="00042680" w:rsidRDefault="00042680" w:rsidP="00042680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K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vertAlign w:val="subscript"/>
                          </w:rPr>
                          <w:t>d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~ 1 </w:t>
                        </w:r>
                        <w:proofErr w:type="spellStart"/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pM</w:t>
                        </w:r>
                        <w:proofErr w:type="spellEnd"/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 w:rsidR="00C20651" w:rsidRPr="00FA5B5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1D90F8" wp14:editId="0E86AE84">
                <wp:simplePos x="0" y="0"/>
                <wp:positionH relativeFrom="column">
                  <wp:posOffset>-184395</wp:posOffset>
                </wp:positionH>
                <wp:positionV relativeFrom="paragraph">
                  <wp:posOffset>1416</wp:posOffset>
                </wp:positionV>
                <wp:extent cx="487045" cy="307340"/>
                <wp:effectExtent l="0" t="0" r="0" b="0"/>
                <wp:wrapNone/>
                <wp:docPr id="6" name="TextBox 10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045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B1F7B7A" w14:textId="75F0753A" w:rsidR="00C20651" w:rsidRPr="00B970F2" w:rsidRDefault="00B970F2" w:rsidP="00C20651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sz w:val="3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36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1D90F8" id="TextBox 10" o:spid="_x0000_s1031" type="#_x0000_t202" style="position:absolute;margin-left:-14.5pt;margin-top:.1pt;width:38.35pt;height:24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" filled="f" stroked="f">
                <v:textbox style="mso-fit-shape-to-text:t">
                  <w:txbxContent>
                    <w:p w14:paraId="1B1F7B7A" w14:textId="75F0753A" w:rsidR="00C20651" w:rsidRPr="00B970F2" w:rsidRDefault="00B970F2" w:rsidP="00C20651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sz w:val="3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36"/>
                          <w:szCs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131DE666" w14:textId="4941B287" w:rsidR="00C20651" w:rsidRDefault="00C20651" w:rsidP="00C20651">
      <w:pPr>
        <w:jc w:val="center"/>
      </w:pPr>
    </w:p>
    <w:p w14:paraId="1BA53E6D" w14:textId="5031C8F0" w:rsidR="00BC5F62" w:rsidRPr="00B970F2" w:rsidRDefault="00BC5F62" w:rsidP="00BC5F62">
      <w:pPr>
        <w:spacing w:after="160" w:line="259" w:lineRule="auto"/>
        <w:rPr>
          <w:rFonts w:eastAsiaTheme="minorHAnsi"/>
          <w:b/>
          <w:bCs/>
          <w:color w:val="auto"/>
          <w:szCs w:val="20"/>
        </w:rPr>
      </w:pPr>
      <w:r w:rsidRPr="00F9389D">
        <w:rPr>
          <w:rFonts w:eastAsiaTheme="minorHAnsi"/>
          <w:color w:val="auto"/>
          <w:szCs w:val="20"/>
        </w:rPr>
        <w:t>Suppl. Fig 1:  Characterization of the S139A active site variant of HCV NS3/4A PR. (a)  SDS-PAGE gel of purified recombinant WT and S139A HCV NS3/4A PR.  (b) S139A mutant of HCV NS3/4A PR exhibits minimal activity relative to WT HCV NS3/4A PR in a peptide cleavage assay.  (c)  The WT and S139A version of HCV NS3/4A PR exhibit equivalent affinity as measured by isothermal calorimetry.</w:t>
      </w:r>
    </w:p>
    <w:p w14:paraId="34822448" w14:textId="20F690B5" w:rsidR="0063073B" w:rsidRDefault="0063073B">
      <w:pPr>
        <w:spacing w:after="160" w:line="259" w:lineRule="auto"/>
        <w:rPr>
          <w:rFonts w:eastAsiaTheme="minorHAnsi"/>
          <w:color w:val="auto"/>
          <w:szCs w:val="20"/>
        </w:rPr>
      </w:pPr>
    </w:p>
    <w:p w14:paraId="39E1752B" w14:textId="33393243" w:rsidR="001E4273" w:rsidRDefault="001E4273" w:rsidP="00BC5F62">
      <w:pPr>
        <w:spacing w:after="160" w:line="259" w:lineRule="auto"/>
        <w:rPr>
          <w:rFonts w:eastAsiaTheme="minorHAnsi"/>
          <w:color w:val="auto"/>
          <w:szCs w:val="20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3449FAD9" wp14:editId="15292DC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80254" cy="2347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254" cy="234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67CCED33" wp14:editId="3BB49E2F">
            <wp:simplePos x="0" y="0"/>
            <wp:positionH relativeFrom="column">
              <wp:posOffset>2922905</wp:posOffset>
            </wp:positionH>
            <wp:positionV relativeFrom="paragraph">
              <wp:posOffset>0</wp:posOffset>
            </wp:positionV>
            <wp:extent cx="2973366" cy="2346337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366" cy="23463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2896FBC" w14:textId="77777777" w:rsidR="001E4273" w:rsidRDefault="001E4273" w:rsidP="00BC5F62">
      <w:pPr>
        <w:spacing w:after="160" w:line="259" w:lineRule="auto"/>
        <w:rPr>
          <w:rFonts w:eastAsiaTheme="minorHAnsi"/>
          <w:color w:val="auto"/>
          <w:szCs w:val="20"/>
        </w:rPr>
      </w:pPr>
    </w:p>
    <w:p w14:paraId="4D974305" w14:textId="77777777" w:rsidR="001E4273" w:rsidRDefault="001E4273" w:rsidP="00BC5F62">
      <w:pPr>
        <w:spacing w:after="160" w:line="259" w:lineRule="auto"/>
        <w:rPr>
          <w:rFonts w:eastAsiaTheme="minorHAnsi"/>
          <w:color w:val="auto"/>
          <w:szCs w:val="20"/>
        </w:rPr>
      </w:pPr>
    </w:p>
    <w:p w14:paraId="0B1DD6A7" w14:textId="77777777" w:rsidR="001E4273" w:rsidRDefault="001E4273" w:rsidP="00BC5F62">
      <w:pPr>
        <w:spacing w:after="160" w:line="259" w:lineRule="auto"/>
        <w:rPr>
          <w:rFonts w:eastAsiaTheme="minorHAnsi"/>
          <w:color w:val="auto"/>
          <w:szCs w:val="20"/>
        </w:rPr>
      </w:pPr>
    </w:p>
    <w:p w14:paraId="7CD97498" w14:textId="77777777" w:rsidR="001E4273" w:rsidRDefault="001E4273" w:rsidP="00BC5F62">
      <w:pPr>
        <w:spacing w:after="160" w:line="259" w:lineRule="auto"/>
        <w:rPr>
          <w:rFonts w:eastAsiaTheme="minorHAnsi"/>
          <w:color w:val="auto"/>
          <w:szCs w:val="20"/>
        </w:rPr>
      </w:pPr>
    </w:p>
    <w:p w14:paraId="617CBD35" w14:textId="77777777" w:rsidR="001E4273" w:rsidRDefault="001E4273" w:rsidP="00BC5F62">
      <w:pPr>
        <w:spacing w:after="160" w:line="259" w:lineRule="auto"/>
        <w:rPr>
          <w:rFonts w:eastAsiaTheme="minorHAnsi"/>
          <w:color w:val="auto"/>
          <w:szCs w:val="20"/>
        </w:rPr>
      </w:pPr>
    </w:p>
    <w:p w14:paraId="2FCBD0C7" w14:textId="77777777" w:rsidR="001E4273" w:rsidRDefault="001E4273" w:rsidP="00BC5F62">
      <w:pPr>
        <w:spacing w:after="160" w:line="259" w:lineRule="auto"/>
        <w:rPr>
          <w:rFonts w:eastAsiaTheme="minorHAnsi"/>
          <w:color w:val="auto"/>
          <w:szCs w:val="20"/>
        </w:rPr>
      </w:pPr>
    </w:p>
    <w:p w14:paraId="7B2CFE80" w14:textId="77777777" w:rsidR="001E4273" w:rsidRDefault="001E4273" w:rsidP="00BC5F62">
      <w:pPr>
        <w:spacing w:after="160" w:line="259" w:lineRule="auto"/>
        <w:rPr>
          <w:rFonts w:eastAsiaTheme="minorHAnsi"/>
          <w:color w:val="auto"/>
          <w:szCs w:val="20"/>
        </w:rPr>
      </w:pPr>
    </w:p>
    <w:p w14:paraId="2A49E8CD" w14:textId="77777777" w:rsidR="001E4273" w:rsidRDefault="001E4273" w:rsidP="00BC5F62">
      <w:pPr>
        <w:spacing w:after="160" w:line="259" w:lineRule="auto"/>
        <w:rPr>
          <w:rFonts w:eastAsiaTheme="minorHAnsi"/>
          <w:color w:val="auto"/>
          <w:szCs w:val="20"/>
        </w:rPr>
      </w:pPr>
    </w:p>
    <w:p w14:paraId="4A41CAC4" w14:textId="77777777" w:rsidR="001E4273" w:rsidRDefault="001E4273" w:rsidP="00BC5F62">
      <w:pPr>
        <w:spacing w:after="160" w:line="259" w:lineRule="auto"/>
        <w:rPr>
          <w:rFonts w:eastAsiaTheme="minorHAnsi"/>
          <w:color w:val="auto"/>
          <w:szCs w:val="20"/>
        </w:rPr>
      </w:pPr>
    </w:p>
    <w:p w14:paraId="53150D22" w14:textId="77777777" w:rsidR="001E4273" w:rsidRDefault="001E4273" w:rsidP="00BC5F62">
      <w:pPr>
        <w:spacing w:after="160" w:line="259" w:lineRule="auto"/>
        <w:rPr>
          <w:rFonts w:eastAsiaTheme="minorHAnsi"/>
          <w:color w:val="auto"/>
          <w:szCs w:val="20"/>
        </w:rPr>
      </w:pPr>
    </w:p>
    <w:p w14:paraId="2D588D94" w14:textId="590C974B" w:rsidR="00BC5F62" w:rsidRPr="00F9389D" w:rsidRDefault="00BC5F62" w:rsidP="00BC5F62">
      <w:pPr>
        <w:spacing w:after="160" w:line="259" w:lineRule="auto"/>
        <w:rPr>
          <w:rFonts w:eastAsiaTheme="minorHAnsi"/>
          <w:color w:val="auto"/>
          <w:szCs w:val="20"/>
        </w:rPr>
      </w:pPr>
      <w:r w:rsidRPr="00F9389D">
        <w:rPr>
          <w:rFonts w:eastAsiaTheme="minorHAnsi"/>
          <w:color w:val="auto"/>
          <w:szCs w:val="20"/>
        </w:rPr>
        <w:t xml:space="preserve">Suppl. Fig 2:  Selectivity of individual clones from phage display selection outputs 3 and 4 for binding to the HCV NS3/4A </w:t>
      </w:r>
      <w:proofErr w:type="spellStart"/>
      <w:r w:rsidRPr="00F9389D">
        <w:rPr>
          <w:rFonts w:eastAsiaTheme="minorHAnsi"/>
          <w:color w:val="auto"/>
          <w:szCs w:val="20"/>
        </w:rPr>
        <w:t>PR:simeprevir</w:t>
      </w:r>
      <w:proofErr w:type="spellEnd"/>
      <w:r w:rsidRPr="00F9389D">
        <w:rPr>
          <w:rFonts w:eastAsiaTheme="minorHAnsi"/>
          <w:color w:val="auto"/>
          <w:szCs w:val="20"/>
        </w:rPr>
        <w:t xml:space="preserve"> complex over the HCV NS3/4A PR alone was determined by phage ELISA.  </w:t>
      </w:r>
    </w:p>
    <w:p w14:paraId="15B630AE" w14:textId="77777777" w:rsidR="001E4273" w:rsidRDefault="001E4273">
      <w:pPr>
        <w:spacing w:after="160" w:line="259" w:lineRule="auto"/>
        <w:rPr>
          <w:rFonts w:eastAsiaTheme="minorHAnsi"/>
          <w:color w:val="auto"/>
          <w:szCs w:val="20"/>
        </w:rPr>
      </w:pPr>
      <w:r>
        <w:rPr>
          <w:rFonts w:eastAsiaTheme="minorHAnsi"/>
          <w:color w:val="auto"/>
          <w:szCs w:val="20"/>
        </w:rPr>
        <w:br w:type="page"/>
      </w:r>
    </w:p>
    <w:p w14:paraId="186480DE" w14:textId="6F0ED752" w:rsidR="001E4273" w:rsidRDefault="001F1D7A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  <w:r>
        <w:rPr>
          <w:noProof/>
        </w:rPr>
        <w:drawing>
          <wp:inline distT="0" distB="0" distL="0" distR="0" wp14:anchorId="27676285" wp14:editId="181E4103">
            <wp:extent cx="4530969" cy="1512277"/>
            <wp:effectExtent l="0" t="0" r="0" b="0"/>
            <wp:docPr id="14" name="Picture 1" descr="Figure 5">
              <a:extLst xmlns:a="http://schemas.openxmlformats.org/drawingml/2006/main">
                <a:ext uri="{FF2B5EF4-FFF2-40B4-BE49-F238E27FC236}">
                  <a16:creationId xmlns:a16="http://schemas.microsoft.com/office/drawing/2014/main" id="{5024D806-895D-4E33-A6F8-FF6B1588DCA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Figure 5">
                      <a:extLst>
                        <a:ext uri="{FF2B5EF4-FFF2-40B4-BE49-F238E27FC236}">
                          <a16:creationId xmlns:a16="http://schemas.microsoft.com/office/drawing/2014/main" id="{5024D806-895D-4E33-A6F8-FF6B1588DCA5}"/>
                        </a:ext>
                      </a:extLst>
                    </pic:cNvPr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5924" cy="1527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15FE10" w14:textId="77777777" w:rsidR="001F1D7A" w:rsidRDefault="001F1D7A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7475A800" w14:textId="1DB8932D" w:rsidR="001F1D7A" w:rsidRDefault="001F1D7A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  <w:r w:rsidRPr="001F1D7A">
        <w:rPr>
          <w:noProof/>
        </w:rPr>
        <w:drawing>
          <wp:inline distT="0" distB="0" distL="0" distR="0" wp14:anchorId="4DF6D04E" wp14:editId="423F3A9D">
            <wp:extent cx="3353054" cy="3757246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7959" cy="3762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48292" w14:textId="77777777" w:rsidR="001F1D7A" w:rsidRDefault="001F1D7A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393C2029" w14:textId="1FE68612" w:rsidR="00BC5F62" w:rsidRPr="00F9389D" w:rsidRDefault="00BC5F6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  <w:r w:rsidRPr="00F9389D">
        <w:rPr>
          <w:rFonts w:eastAsiaTheme="minorHAnsi"/>
          <w:color w:val="auto"/>
          <w:szCs w:val="20"/>
        </w:rPr>
        <w:t>Suppl. Fig 3: (</w:t>
      </w:r>
      <w:r w:rsidR="001F1D7A">
        <w:rPr>
          <w:rFonts w:eastAsiaTheme="minorHAnsi"/>
          <w:color w:val="auto"/>
          <w:szCs w:val="20"/>
        </w:rPr>
        <w:t>Top</w:t>
      </w:r>
      <w:r w:rsidRPr="00F9389D">
        <w:rPr>
          <w:rFonts w:eastAsiaTheme="minorHAnsi"/>
          <w:color w:val="auto"/>
          <w:szCs w:val="20"/>
        </w:rPr>
        <w:t xml:space="preserve">) Schematic of the homogeneous time-resolved fluorescence (HTRF) assay employed to measure the binding of PRSIM molecules to HCV NS3/4A PR (S139A) alone or in complex with </w:t>
      </w:r>
      <w:proofErr w:type="spellStart"/>
      <w:r w:rsidRPr="00F9389D">
        <w:rPr>
          <w:rFonts w:eastAsiaTheme="minorHAnsi"/>
          <w:color w:val="auto"/>
          <w:szCs w:val="20"/>
        </w:rPr>
        <w:t>simeprevir</w:t>
      </w:r>
      <w:proofErr w:type="spellEnd"/>
      <w:r w:rsidRPr="00F9389D">
        <w:rPr>
          <w:rFonts w:eastAsiaTheme="minorHAnsi"/>
          <w:color w:val="auto"/>
          <w:szCs w:val="20"/>
        </w:rPr>
        <w:t>.  (</w:t>
      </w:r>
      <w:r w:rsidR="001F1D7A">
        <w:rPr>
          <w:rFonts w:eastAsiaTheme="minorHAnsi"/>
          <w:color w:val="auto"/>
          <w:szCs w:val="20"/>
        </w:rPr>
        <w:t>Middle</w:t>
      </w:r>
      <w:r w:rsidRPr="00F9389D">
        <w:rPr>
          <w:rFonts w:eastAsiaTheme="minorHAnsi"/>
          <w:color w:val="auto"/>
          <w:szCs w:val="20"/>
        </w:rPr>
        <w:t xml:space="preserve">) PRSIM molecules binding to the HCV NS3/4A </w:t>
      </w:r>
      <w:proofErr w:type="spellStart"/>
      <w:r w:rsidRPr="00F9389D">
        <w:rPr>
          <w:rFonts w:eastAsiaTheme="minorHAnsi"/>
          <w:color w:val="auto"/>
          <w:szCs w:val="20"/>
        </w:rPr>
        <w:t>PR:simeprevir</w:t>
      </w:r>
      <w:proofErr w:type="spellEnd"/>
      <w:r w:rsidRPr="00F9389D">
        <w:rPr>
          <w:rFonts w:eastAsiaTheme="minorHAnsi"/>
          <w:color w:val="auto"/>
          <w:szCs w:val="20"/>
        </w:rPr>
        <w:t xml:space="preserve"> complex but not the HCV NS3/4A PR alone (bottom) in an HTRF assay. </w:t>
      </w:r>
    </w:p>
    <w:p w14:paraId="52AAA3FA" w14:textId="77777777" w:rsidR="00BC5F62" w:rsidRPr="00F9389D" w:rsidRDefault="00BC5F6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70F8A0A3" w14:textId="77777777" w:rsidR="001F1D7A" w:rsidRDefault="001F1D7A">
      <w:pPr>
        <w:spacing w:after="160" w:line="259" w:lineRule="auto"/>
        <w:rPr>
          <w:rFonts w:eastAsiaTheme="minorHAnsi"/>
          <w:color w:val="auto"/>
          <w:szCs w:val="20"/>
        </w:rPr>
      </w:pPr>
      <w:r>
        <w:rPr>
          <w:rFonts w:eastAsiaTheme="minorHAnsi"/>
          <w:color w:val="auto"/>
          <w:szCs w:val="20"/>
        </w:rPr>
        <w:br w:type="page"/>
      </w:r>
    </w:p>
    <w:p w14:paraId="735AA602" w14:textId="62A89A5F" w:rsidR="00C95162" w:rsidRDefault="00C95162" w:rsidP="00BC5F62">
      <w:pPr>
        <w:spacing w:after="160" w:line="259" w:lineRule="auto"/>
        <w:rPr>
          <w:rFonts w:eastAsiaTheme="minorHAnsi"/>
          <w:color w:val="auto"/>
          <w:szCs w:val="20"/>
        </w:rPr>
      </w:pPr>
      <w:r w:rsidRPr="00C95162">
        <w:rPr>
          <w:noProof/>
        </w:rPr>
        <w:drawing>
          <wp:inline distT="0" distB="0" distL="0" distR="0" wp14:anchorId="0A4EB4FE" wp14:editId="1A296D12">
            <wp:extent cx="5731510" cy="245427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B2BE1" w14:textId="77777777" w:rsidR="00C95162" w:rsidRDefault="00C95162" w:rsidP="00BC5F62">
      <w:pPr>
        <w:spacing w:after="160" w:line="259" w:lineRule="auto"/>
        <w:rPr>
          <w:rFonts w:eastAsiaTheme="minorHAnsi"/>
          <w:color w:val="auto"/>
          <w:szCs w:val="20"/>
        </w:rPr>
      </w:pPr>
    </w:p>
    <w:p w14:paraId="77619AEA" w14:textId="779F9C46" w:rsidR="00BC5F62" w:rsidRPr="00F9389D" w:rsidRDefault="00BC5F62" w:rsidP="00BC5F62">
      <w:pPr>
        <w:spacing w:after="160" w:line="259" w:lineRule="auto"/>
        <w:rPr>
          <w:rFonts w:eastAsiaTheme="minorHAnsi"/>
          <w:color w:val="auto"/>
          <w:szCs w:val="20"/>
        </w:rPr>
      </w:pPr>
      <w:r w:rsidRPr="00F9389D">
        <w:rPr>
          <w:rFonts w:eastAsiaTheme="minorHAnsi"/>
          <w:color w:val="auto"/>
          <w:szCs w:val="20"/>
        </w:rPr>
        <w:t xml:space="preserve">Suppl. Fig. 4: Binding of HCV PR, or BSA control, to PRSIM binding molecules in the presence or absence of </w:t>
      </w:r>
      <w:proofErr w:type="spellStart"/>
      <w:r w:rsidRPr="00F9389D">
        <w:rPr>
          <w:rFonts w:eastAsiaTheme="minorHAnsi"/>
          <w:color w:val="auto"/>
          <w:szCs w:val="20"/>
        </w:rPr>
        <w:t>simeprevir</w:t>
      </w:r>
      <w:proofErr w:type="spellEnd"/>
      <w:r w:rsidRPr="00F9389D">
        <w:rPr>
          <w:rFonts w:eastAsiaTheme="minorHAnsi"/>
          <w:color w:val="auto"/>
          <w:szCs w:val="20"/>
        </w:rPr>
        <w:t xml:space="preserve">.  The interactions between HCV PR (or BSA) and PRSIM binding molecules were measured by Surface Plasmon Resonance (SPR) using a </w:t>
      </w:r>
      <w:proofErr w:type="spellStart"/>
      <w:r w:rsidRPr="00F9389D">
        <w:rPr>
          <w:rFonts w:eastAsiaTheme="minorHAnsi"/>
          <w:color w:val="auto"/>
          <w:szCs w:val="20"/>
        </w:rPr>
        <w:t>Biacore</w:t>
      </w:r>
      <w:proofErr w:type="spellEnd"/>
      <w:r w:rsidRPr="00F9389D">
        <w:rPr>
          <w:rFonts w:eastAsiaTheme="minorHAnsi"/>
          <w:color w:val="auto"/>
          <w:szCs w:val="20"/>
        </w:rPr>
        <w:t xml:space="preserve"> 8K instrument at 25 °C.  HCV PR bound to five PRSIM binding molecules strongly and selectively in the presence of </w:t>
      </w:r>
      <w:proofErr w:type="spellStart"/>
      <w:r w:rsidRPr="00F9389D">
        <w:rPr>
          <w:rFonts w:eastAsiaTheme="minorHAnsi"/>
          <w:color w:val="auto"/>
          <w:szCs w:val="20"/>
        </w:rPr>
        <w:t>simeprevir</w:t>
      </w:r>
      <w:proofErr w:type="spellEnd"/>
      <w:r w:rsidRPr="00F9389D">
        <w:rPr>
          <w:rFonts w:eastAsiaTheme="minorHAnsi"/>
          <w:color w:val="auto"/>
          <w:szCs w:val="20"/>
        </w:rPr>
        <w:t xml:space="preserve"> (grey lines).  Only one molecule (PRSIM_48) showed significant non-specific binding to HCV PR alone (red lines).  BSA did not bind to the PRSIM binding molecules in the presence of </w:t>
      </w:r>
      <w:proofErr w:type="spellStart"/>
      <w:r w:rsidRPr="00F9389D">
        <w:rPr>
          <w:rFonts w:eastAsiaTheme="minorHAnsi"/>
          <w:color w:val="auto"/>
          <w:szCs w:val="20"/>
        </w:rPr>
        <w:t>simeprevir</w:t>
      </w:r>
      <w:proofErr w:type="spellEnd"/>
      <w:r w:rsidRPr="00F9389D">
        <w:rPr>
          <w:rFonts w:eastAsiaTheme="minorHAnsi"/>
          <w:color w:val="auto"/>
          <w:szCs w:val="20"/>
        </w:rPr>
        <w:t xml:space="preserve"> (blue lines).  Solid grey lines represent measured data points and the dashed black lines represent the 1:1 fit for Single Cycle Kinetics data used for analysis.</w:t>
      </w:r>
    </w:p>
    <w:p w14:paraId="534EE69B" w14:textId="77777777" w:rsidR="00C95162" w:rsidRDefault="00C95162">
      <w:pPr>
        <w:spacing w:after="160" w:line="259" w:lineRule="auto"/>
        <w:rPr>
          <w:rFonts w:eastAsiaTheme="minorHAnsi"/>
          <w:color w:val="auto"/>
          <w:szCs w:val="20"/>
        </w:rPr>
      </w:pPr>
      <w:r>
        <w:rPr>
          <w:rFonts w:eastAsiaTheme="minorHAnsi"/>
          <w:color w:val="auto"/>
          <w:szCs w:val="20"/>
        </w:rPr>
        <w:br w:type="page"/>
      </w:r>
    </w:p>
    <w:p w14:paraId="13C9D8AB" w14:textId="074A6656" w:rsidR="00C95162" w:rsidRDefault="00A142E2" w:rsidP="00BC5F62">
      <w:pPr>
        <w:spacing w:after="160" w:line="259" w:lineRule="auto"/>
        <w:rPr>
          <w:rFonts w:eastAsiaTheme="minorHAnsi"/>
          <w:color w:val="auto"/>
          <w:szCs w:val="20"/>
        </w:rPr>
      </w:pPr>
      <w:r w:rsidRPr="00A142E2">
        <w:rPr>
          <w:noProof/>
        </w:rPr>
        <w:drawing>
          <wp:inline distT="0" distB="0" distL="0" distR="0" wp14:anchorId="7B395656" wp14:editId="4FBC565F">
            <wp:extent cx="5299075" cy="291338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075" cy="291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17D46" w14:textId="77777777" w:rsidR="00C95162" w:rsidRDefault="00C95162" w:rsidP="00BC5F62">
      <w:pPr>
        <w:spacing w:after="160" w:line="259" w:lineRule="auto"/>
        <w:rPr>
          <w:rFonts w:eastAsiaTheme="minorHAnsi"/>
          <w:color w:val="auto"/>
          <w:szCs w:val="20"/>
        </w:rPr>
      </w:pPr>
    </w:p>
    <w:p w14:paraId="7680EED4" w14:textId="4189DEB4" w:rsidR="00BC5F62" w:rsidRPr="00F9389D" w:rsidRDefault="00BC5F62" w:rsidP="00BC5F62">
      <w:pPr>
        <w:spacing w:after="160" w:line="259" w:lineRule="auto"/>
        <w:rPr>
          <w:rFonts w:eastAsiaTheme="minorHAnsi"/>
          <w:color w:val="auto"/>
          <w:szCs w:val="20"/>
        </w:rPr>
      </w:pPr>
      <w:r w:rsidRPr="00F9389D">
        <w:rPr>
          <w:rFonts w:eastAsiaTheme="minorHAnsi"/>
          <w:color w:val="auto"/>
          <w:szCs w:val="20"/>
        </w:rPr>
        <w:t xml:space="preserve">Suppl. Fig 5:  PRSIM_23 binds to HCV PR in complex with </w:t>
      </w:r>
      <w:proofErr w:type="spellStart"/>
      <w:r w:rsidRPr="00F9389D">
        <w:rPr>
          <w:rFonts w:eastAsiaTheme="minorHAnsi"/>
          <w:color w:val="auto"/>
          <w:szCs w:val="20"/>
        </w:rPr>
        <w:t>simeprevir</w:t>
      </w:r>
      <w:proofErr w:type="spellEnd"/>
      <w:r w:rsidRPr="00F9389D">
        <w:rPr>
          <w:rFonts w:eastAsiaTheme="minorHAnsi"/>
          <w:color w:val="auto"/>
          <w:szCs w:val="20"/>
        </w:rPr>
        <w:t xml:space="preserve"> (blue closed circles) but not to HCV PR in complex with covalent HCV protease inhibitors in an HTRF assay.</w:t>
      </w:r>
    </w:p>
    <w:p w14:paraId="38470267" w14:textId="77777777" w:rsidR="00A142E2" w:rsidRDefault="00A142E2">
      <w:pPr>
        <w:spacing w:after="160" w:line="259" w:lineRule="auto"/>
        <w:rPr>
          <w:rFonts w:eastAsiaTheme="minorHAnsi"/>
          <w:color w:val="auto"/>
          <w:szCs w:val="20"/>
        </w:rPr>
      </w:pPr>
      <w:r>
        <w:rPr>
          <w:rFonts w:eastAsiaTheme="minorHAnsi"/>
          <w:color w:val="auto"/>
          <w:szCs w:val="20"/>
        </w:rPr>
        <w:br w:type="page"/>
      </w:r>
    </w:p>
    <w:p w14:paraId="3FDB5EC1" w14:textId="7C67A11B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15212DC0" wp14:editId="47EE4EC9">
            <wp:simplePos x="0" y="0"/>
            <wp:positionH relativeFrom="column">
              <wp:posOffset>2953776</wp:posOffset>
            </wp:positionH>
            <wp:positionV relativeFrom="paragraph">
              <wp:posOffset>-143364</wp:posOffset>
            </wp:positionV>
            <wp:extent cx="2468245" cy="1736090"/>
            <wp:effectExtent l="0" t="0" r="0" b="0"/>
            <wp:wrapNone/>
            <wp:docPr id="24" name="Pictu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1736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601C780A" wp14:editId="1E6DF799">
            <wp:simplePos x="0" y="0"/>
            <wp:positionH relativeFrom="column">
              <wp:posOffset>190890</wp:posOffset>
            </wp:positionH>
            <wp:positionV relativeFrom="paragraph">
              <wp:posOffset>-233973</wp:posOffset>
            </wp:positionV>
            <wp:extent cx="2716776" cy="1946014"/>
            <wp:effectExtent l="0" t="0" r="0" b="0"/>
            <wp:wrapNone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16776" cy="19460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EB7783" w14:textId="1A87E1C7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7849448A" w14:textId="5ADCB5EE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46358A5B" w14:textId="77777777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7CD469BC" w14:textId="77777777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40F6CC87" w14:textId="77777777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466843FC" w14:textId="77777777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3E82073D" w14:textId="77777777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03EF006F" w14:textId="77777777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5649CB7A" w14:textId="77777777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4357D4EA" w14:textId="77777777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7DC7959C" w14:textId="77777777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2334E1E1" w14:textId="77777777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70C565FD" w14:textId="77777777" w:rsidR="00A142E2" w:rsidRDefault="00A142E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4B57238A" w14:textId="3ECA44FD" w:rsidR="00BC5F62" w:rsidRPr="00F9389D" w:rsidRDefault="00BC5F6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  <w:r w:rsidRPr="00F9389D">
        <w:rPr>
          <w:rFonts w:eastAsiaTheme="minorHAnsi"/>
          <w:color w:val="auto"/>
          <w:szCs w:val="20"/>
        </w:rPr>
        <w:t xml:space="preserve">Suppl. Fig. 6: (Left) </w:t>
      </w:r>
      <w:proofErr w:type="spellStart"/>
      <w:r w:rsidRPr="00F9389D">
        <w:rPr>
          <w:rFonts w:eastAsiaTheme="minorHAnsi"/>
          <w:color w:val="auto"/>
          <w:szCs w:val="20"/>
        </w:rPr>
        <w:t>Simeprevir</w:t>
      </w:r>
      <w:proofErr w:type="spellEnd"/>
      <w:r w:rsidRPr="00F9389D">
        <w:rPr>
          <w:rFonts w:eastAsiaTheme="minorHAnsi"/>
          <w:color w:val="auto"/>
          <w:szCs w:val="20"/>
        </w:rPr>
        <w:t xml:space="preserve">-induced dose-dependent expression of MEDI8852 IgG via the PRSIM_23-CID module-based split transcription factor.  MEDI8852 concentrations were measured using the </w:t>
      </w:r>
      <w:proofErr w:type="spellStart"/>
      <w:r w:rsidRPr="00F9389D">
        <w:rPr>
          <w:rFonts w:eastAsiaTheme="minorHAnsi"/>
          <w:color w:val="auto"/>
          <w:szCs w:val="20"/>
        </w:rPr>
        <w:t>Singleplex</w:t>
      </w:r>
      <w:proofErr w:type="spellEnd"/>
      <w:r w:rsidRPr="00F9389D">
        <w:rPr>
          <w:rFonts w:eastAsiaTheme="minorHAnsi"/>
          <w:color w:val="auto"/>
          <w:szCs w:val="20"/>
        </w:rPr>
        <w:t xml:space="preserve"> Human/NHP IgG Isotyping Kit (Mesoscale Discovery).  (Right) </w:t>
      </w:r>
      <w:proofErr w:type="spellStart"/>
      <w:r w:rsidRPr="00F9389D">
        <w:rPr>
          <w:rFonts w:eastAsiaTheme="minorHAnsi"/>
          <w:color w:val="auto"/>
          <w:szCs w:val="20"/>
        </w:rPr>
        <w:t>Simeprevir</w:t>
      </w:r>
      <w:proofErr w:type="spellEnd"/>
      <w:r w:rsidRPr="00F9389D">
        <w:rPr>
          <w:rFonts w:eastAsiaTheme="minorHAnsi"/>
          <w:color w:val="auto"/>
          <w:szCs w:val="20"/>
        </w:rPr>
        <w:t xml:space="preserve"> dose-dependent inhibition of luciferase expression after induction of shRNA targeting luciferase via the PRSIM_23-CID module-based split transcription factor.</w:t>
      </w:r>
    </w:p>
    <w:p w14:paraId="68FB4DF5" w14:textId="77777777" w:rsidR="00BC5F62" w:rsidRPr="00F9389D" w:rsidRDefault="00BC5F6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2B584A9D" w14:textId="77777777" w:rsidR="00A142E2" w:rsidRDefault="00A142E2">
      <w:pPr>
        <w:spacing w:after="160" w:line="259" w:lineRule="auto"/>
        <w:rPr>
          <w:rFonts w:eastAsiaTheme="minorHAnsi"/>
          <w:color w:val="auto"/>
          <w:szCs w:val="20"/>
        </w:rPr>
      </w:pPr>
      <w:r>
        <w:rPr>
          <w:rFonts w:eastAsiaTheme="minorHAnsi"/>
          <w:color w:val="auto"/>
          <w:szCs w:val="20"/>
        </w:rPr>
        <w:br w:type="page"/>
      </w:r>
    </w:p>
    <w:p w14:paraId="50B1E2E4" w14:textId="117CDC0A" w:rsidR="007B3FD0" w:rsidRDefault="007B3FD0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  <w:r>
        <w:rPr>
          <w:rFonts w:eastAsiaTheme="minorHAnsi"/>
          <w:noProof/>
          <w:color w:val="auto"/>
          <w:szCs w:val="20"/>
        </w:rPr>
        <w:drawing>
          <wp:inline distT="0" distB="0" distL="0" distR="0" wp14:anchorId="15D53C0F" wp14:editId="59EDC3C9">
            <wp:extent cx="4115435" cy="512699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35" cy="5126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1B2605" w14:textId="77777777" w:rsidR="007B3FD0" w:rsidRDefault="007B3FD0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0BEA8E44" w14:textId="535A166D" w:rsidR="00BC5F62" w:rsidRDefault="00BC5F62" w:rsidP="00BC5F62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  <w:r w:rsidRPr="00F9389D">
        <w:rPr>
          <w:rFonts w:eastAsiaTheme="minorHAnsi"/>
          <w:color w:val="auto"/>
          <w:szCs w:val="20"/>
        </w:rPr>
        <w:t xml:space="preserve">Suppl. Fig. 7: Western blot of cell lysates shows cleavage of Caspase9 incorporated into the PRSIM_23-based kill switch and downstream Caspase 3 in HCT116 and HT29 cells stably transduced with the kill switch, but not in the parental cells after 3-4h treatment with 10nM </w:t>
      </w:r>
      <w:proofErr w:type="spellStart"/>
      <w:r w:rsidRPr="00F9389D">
        <w:rPr>
          <w:rFonts w:eastAsiaTheme="minorHAnsi"/>
          <w:color w:val="auto"/>
          <w:szCs w:val="20"/>
        </w:rPr>
        <w:t>simeprevir</w:t>
      </w:r>
      <w:proofErr w:type="spellEnd"/>
      <w:r w:rsidRPr="00F9389D">
        <w:rPr>
          <w:rFonts w:eastAsiaTheme="minorHAnsi"/>
          <w:color w:val="auto"/>
          <w:szCs w:val="20"/>
        </w:rPr>
        <w:t>.  Tubulin is the loading control.</w:t>
      </w:r>
    </w:p>
    <w:p w14:paraId="668DA281" w14:textId="77777777" w:rsidR="00753095" w:rsidRDefault="00753095" w:rsidP="00BC5F62">
      <w:pPr>
        <w:rPr>
          <w:rFonts w:eastAsiaTheme="minorHAnsi"/>
          <w:color w:val="auto"/>
          <w:szCs w:val="20"/>
        </w:rPr>
      </w:pPr>
    </w:p>
    <w:p w14:paraId="33E76B9E" w14:textId="77777777" w:rsidR="00753095" w:rsidRDefault="00753095" w:rsidP="00BC5F62">
      <w:pPr>
        <w:rPr>
          <w:rFonts w:eastAsiaTheme="minorHAnsi"/>
          <w:color w:val="auto"/>
          <w:szCs w:val="20"/>
        </w:rPr>
      </w:pPr>
    </w:p>
    <w:p w14:paraId="047B8C8A" w14:textId="77777777" w:rsidR="00753095" w:rsidRDefault="00753095">
      <w:pPr>
        <w:spacing w:after="160" w:line="259" w:lineRule="auto"/>
        <w:rPr>
          <w:rFonts w:eastAsiaTheme="minorHAnsi"/>
          <w:b/>
          <w:bCs/>
          <w:color w:val="auto"/>
          <w:szCs w:val="20"/>
        </w:rPr>
      </w:pPr>
      <w:r>
        <w:rPr>
          <w:rFonts w:eastAsiaTheme="minorHAnsi"/>
          <w:b/>
          <w:bCs/>
          <w:color w:val="auto"/>
          <w:szCs w:val="20"/>
        </w:rPr>
        <w:br w:type="page"/>
      </w:r>
    </w:p>
    <w:p w14:paraId="50186EDB" w14:textId="143D087E" w:rsidR="00753095" w:rsidRPr="0091594B" w:rsidRDefault="00753095" w:rsidP="00753095">
      <w:pPr>
        <w:autoSpaceDE w:val="0"/>
        <w:autoSpaceDN w:val="0"/>
        <w:adjustRightInd w:val="0"/>
        <w:spacing w:line="240" w:lineRule="auto"/>
        <w:rPr>
          <w:rFonts w:eastAsiaTheme="minorHAnsi"/>
          <w:b/>
          <w:bCs/>
          <w:color w:val="auto"/>
          <w:szCs w:val="20"/>
        </w:rPr>
      </w:pPr>
      <w:r w:rsidRPr="0091594B">
        <w:rPr>
          <w:rFonts w:eastAsiaTheme="minorHAnsi"/>
          <w:b/>
          <w:bCs/>
          <w:color w:val="auto"/>
          <w:szCs w:val="20"/>
        </w:rPr>
        <w:t>Supplementary Tables</w:t>
      </w:r>
    </w:p>
    <w:p w14:paraId="546194F5" w14:textId="77777777" w:rsidR="00753095" w:rsidRPr="00F9389D" w:rsidRDefault="00753095" w:rsidP="00753095">
      <w:pPr>
        <w:autoSpaceDE w:val="0"/>
        <w:autoSpaceDN w:val="0"/>
        <w:adjustRightInd w:val="0"/>
        <w:spacing w:line="240" w:lineRule="auto"/>
        <w:rPr>
          <w:rFonts w:eastAsiaTheme="minorHAnsi"/>
          <w:color w:val="auto"/>
          <w:szCs w:val="20"/>
        </w:rPr>
      </w:pPr>
    </w:p>
    <w:p w14:paraId="3E9C6D32" w14:textId="77777777" w:rsidR="00753095" w:rsidRPr="00087BC0" w:rsidRDefault="00753095" w:rsidP="00753095">
      <w:pPr>
        <w:pStyle w:val="Spectext-18pt6ptafterpara"/>
        <w:spacing w:after="0" w:line="240" w:lineRule="auto"/>
        <w:rPr>
          <w:rFonts w:eastAsia="Arial"/>
          <w:color w:val="000000" w:themeColor="text1"/>
          <w:szCs w:val="20"/>
        </w:rPr>
      </w:pPr>
      <w:bookmarkStart w:id="0" w:name="_Int_dQf2clU5"/>
      <w:r w:rsidRPr="66E69B52">
        <w:rPr>
          <w:b/>
          <w:bCs/>
        </w:rPr>
        <w:t>Suppl</w:t>
      </w:r>
      <w:r>
        <w:rPr>
          <w:b/>
          <w:bCs/>
        </w:rPr>
        <w:t>ementary</w:t>
      </w:r>
      <w:r w:rsidRPr="66E69B52">
        <w:rPr>
          <w:b/>
          <w:bCs/>
        </w:rPr>
        <w:t xml:space="preserve"> Table 1</w:t>
      </w:r>
      <w:bookmarkEnd w:id="0"/>
      <w:r>
        <w:t xml:space="preserve">: </w:t>
      </w:r>
      <w:r w:rsidRPr="1DB0B209">
        <w:rPr>
          <w:rFonts w:eastAsia="Arial"/>
          <w:color w:val="000000" w:themeColor="text1"/>
          <w:szCs w:val="20"/>
        </w:rPr>
        <w:t xml:space="preserve">Tn3 PRSIM binding molecules that </w:t>
      </w:r>
      <w:r>
        <w:rPr>
          <w:rFonts w:eastAsia="Arial"/>
          <w:color w:val="000000" w:themeColor="text1"/>
          <w:szCs w:val="20"/>
        </w:rPr>
        <w:t>are</w:t>
      </w:r>
      <w:r w:rsidRPr="1DB0B209">
        <w:rPr>
          <w:rFonts w:eastAsia="Arial"/>
          <w:color w:val="000000" w:themeColor="text1"/>
          <w:szCs w:val="20"/>
        </w:rPr>
        <w:t xml:space="preserve"> selective for</w:t>
      </w:r>
      <w:r>
        <w:rPr>
          <w:rFonts w:eastAsia="Arial"/>
          <w:color w:val="000000" w:themeColor="text1"/>
          <w:szCs w:val="20"/>
        </w:rPr>
        <w:t xml:space="preserve"> the</w:t>
      </w:r>
      <w:r w:rsidRPr="1DB0B209">
        <w:rPr>
          <w:rFonts w:eastAsia="Arial"/>
          <w:color w:val="000000" w:themeColor="text1"/>
          <w:szCs w:val="20"/>
        </w:rPr>
        <w:t xml:space="preserve"> HCV </w:t>
      </w:r>
      <w:proofErr w:type="spellStart"/>
      <w:r w:rsidRPr="1DB0B209">
        <w:rPr>
          <w:rFonts w:eastAsia="Arial"/>
          <w:color w:val="000000" w:themeColor="text1"/>
          <w:szCs w:val="20"/>
        </w:rPr>
        <w:t>PR</w:t>
      </w:r>
      <w:r>
        <w:rPr>
          <w:rFonts w:eastAsia="Arial"/>
          <w:color w:val="000000" w:themeColor="text1"/>
          <w:szCs w:val="20"/>
        </w:rPr>
        <w:t>:simeprevir</w:t>
      </w:r>
      <w:proofErr w:type="spellEnd"/>
      <w:r>
        <w:rPr>
          <w:rFonts w:eastAsia="Arial"/>
          <w:color w:val="000000" w:themeColor="text1"/>
          <w:szCs w:val="20"/>
        </w:rPr>
        <w:t xml:space="preserve"> complex over HCV PR alone </w:t>
      </w:r>
      <w:r w:rsidRPr="1DB0B209">
        <w:rPr>
          <w:rFonts w:eastAsia="Arial"/>
          <w:color w:val="000000" w:themeColor="text1"/>
          <w:szCs w:val="20"/>
        </w:rPr>
        <w:t xml:space="preserve">were identified in homogeneous time-resolved fluorescence (HTRF) assays run in parallel to measure binding in the presence and absence of </w:t>
      </w:r>
      <w:proofErr w:type="spellStart"/>
      <w:r w:rsidRPr="1DB0B209">
        <w:rPr>
          <w:rFonts w:eastAsia="Arial"/>
          <w:color w:val="000000" w:themeColor="text1"/>
          <w:szCs w:val="20"/>
        </w:rPr>
        <w:t>simeprevir</w:t>
      </w:r>
      <w:proofErr w:type="spellEnd"/>
      <w:r>
        <w:rPr>
          <w:rFonts w:eastAsia="Arial"/>
          <w:color w:val="000000" w:themeColor="text1"/>
          <w:szCs w:val="20"/>
        </w:rPr>
        <w:t xml:space="preserve">. </w:t>
      </w:r>
    </w:p>
    <w:tbl>
      <w:tblPr>
        <w:tblW w:w="9141" w:type="dxa"/>
        <w:tblLayout w:type="fixed"/>
        <w:tblLook w:val="04A0" w:firstRow="1" w:lastRow="0" w:firstColumn="1" w:lastColumn="0" w:noHBand="0" w:noVBand="1"/>
      </w:tblPr>
      <w:tblGrid>
        <w:gridCol w:w="1560"/>
        <w:gridCol w:w="1961"/>
        <w:gridCol w:w="3528"/>
        <w:gridCol w:w="2092"/>
      </w:tblGrid>
      <w:tr w:rsidR="00753095" w:rsidRPr="0084550E" w14:paraId="0F0AF184" w14:textId="77777777" w:rsidTr="00807CE0">
        <w:trPr>
          <w:trHeight w:val="6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5EA1D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Clone Name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310EE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Selection round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D75B7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 xml:space="preserve">Binding fold change [(HCV protease + </w:t>
            </w:r>
            <w:proofErr w:type="spellStart"/>
            <w:r>
              <w:rPr>
                <w:rFonts w:eastAsia="Times New Roman"/>
                <w:b/>
                <w:bCs/>
                <w:szCs w:val="20"/>
                <w:lang w:eastAsia="en-GB"/>
              </w:rPr>
              <w:t>simeprevir</w:t>
            </w:r>
            <w:proofErr w:type="spellEnd"/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 xml:space="preserve"> binding)</w:t>
            </w:r>
            <w:r>
              <w:rPr>
                <w:rFonts w:eastAsia="Times New Roman"/>
                <w:b/>
                <w:bCs/>
                <w:szCs w:val="20"/>
                <w:lang w:eastAsia="en-GB"/>
              </w:rPr>
              <w:t xml:space="preserve"> </w:t>
            </w: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/ HCV protease alone]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9E60A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 xml:space="preserve">HTRF max. signal (% delta F) </w:t>
            </w:r>
          </w:p>
        </w:tc>
      </w:tr>
      <w:tr w:rsidR="00753095" w:rsidRPr="0084550E" w14:paraId="3F3BE13B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00D4D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PRSIM_23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B0D39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74422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23.8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DB314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1573</w:t>
            </w:r>
          </w:p>
        </w:tc>
      </w:tr>
      <w:tr w:rsidR="00753095" w:rsidRPr="0084550E" w14:paraId="4BB62D99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C5B8A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PRSIM_24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0A56E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7672C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31.5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DC046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561</w:t>
            </w:r>
          </w:p>
        </w:tc>
      </w:tr>
      <w:tr w:rsidR="00753095" w:rsidRPr="0084550E" w14:paraId="4AF60E01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01D33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PRSIM_25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D0678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DF45F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24.0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4C4FD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577</w:t>
            </w:r>
          </w:p>
        </w:tc>
      </w:tr>
      <w:tr w:rsidR="00753095" w:rsidRPr="0084550E" w14:paraId="0826F0F9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40C03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PRSIM_26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DAC26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21E91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25.5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BAF0A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304</w:t>
            </w:r>
          </w:p>
        </w:tc>
      </w:tr>
      <w:tr w:rsidR="00753095" w:rsidRPr="0084550E" w14:paraId="6A436B69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727DE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PRSIM_27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15E52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C2E21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25.3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286A0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422</w:t>
            </w:r>
          </w:p>
        </w:tc>
      </w:tr>
      <w:tr w:rsidR="00753095" w:rsidRPr="0084550E" w14:paraId="3DF1FFFC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C7955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PRSIM_28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771B8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27063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27.1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9049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692</w:t>
            </w:r>
          </w:p>
        </w:tc>
      </w:tr>
      <w:tr w:rsidR="00753095" w:rsidRPr="0084550E" w14:paraId="3BC5ED1C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63A9F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PRSIM_29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39199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55806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26.0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EB5EC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365</w:t>
            </w:r>
          </w:p>
        </w:tc>
      </w:tr>
      <w:tr w:rsidR="00753095" w:rsidRPr="0084550E" w14:paraId="17FB0C90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624DD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PRSIM_30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0F605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AFF72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25.4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6AC41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550</w:t>
            </w:r>
          </w:p>
        </w:tc>
      </w:tr>
      <w:tr w:rsidR="00753095" w:rsidRPr="0084550E" w14:paraId="1B2E1C01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DA6B7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PRSIM_31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16903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66A36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25.0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57674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351</w:t>
            </w:r>
          </w:p>
        </w:tc>
      </w:tr>
      <w:tr w:rsidR="00753095" w:rsidRPr="0084550E" w14:paraId="688164D9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5205D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PRSIM_32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76D00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D4AFA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22.4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23894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1955</w:t>
            </w:r>
          </w:p>
        </w:tc>
      </w:tr>
      <w:tr w:rsidR="00753095" w:rsidRPr="0084550E" w14:paraId="41A79707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6C5ED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PRSIM_33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400EB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1FD2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29.9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59D13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1704</w:t>
            </w:r>
          </w:p>
        </w:tc>
      </w:tr>
      <w:tr w:rsidR="00753095" w:rsidRPr="0084550E" w14:paraId="18F1FB91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9B910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PRSIM_34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8CA0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8D2F4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22.2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1CC29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614</w:t>
            </w:r>
          </w:p>
        </w:tc>
      </w:tr>
      <w:tr w:rsidR="00753095" w:rsidRPr="0084550E" w14:paraId="02BC0C0D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CA5C5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PRSIM_35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043F8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C4CEB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24.8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FCCAD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437</w:t>
            </w:r>
          </w:p>
        </w:tc>
      </w:tr>
      <w:tr w:rsidR="00753095" w:rsidRPr="0084550E" w14:paraId="7E13F174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7044D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PRSIM_36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CAC95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599DA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27.9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C2E95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1440</w:t>
            </w:r>
          </w:p>
        </w:tc>
      </w:tr>
      <w:tr w:rsidR="00753095" w:rsidRPr="0084550E" w14:paraId="0D9A1413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2DB8F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PRSIM_37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DF6DB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41DB5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25.3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45CD4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867</w:t>
            </w:r>
          </w:p>
        </w:tc>
      </w:tr>
      <w:tr w:rsidR="00753095" w:rsidRPr="0084550E" w14:paraId="59ECFB3E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0D552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PRSIM_38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4A261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612D1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23.3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CC2E1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1061</w:t>
            </w:r>
          </w:p>
        </w:tc>
      </w:tr>
      <w:tr w:rsidR="00753095" w:rsidRPr="0084550E" w14:paraId="6C19CD74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F5AA1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PRSIM_39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4BBEA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9C95C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24.9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EC7F4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1015</w:t>
            </w:r>
          </w:p>
        </w:tc>
      </w:tr>
      <w:tr w:rsidR="00753095" w:rsidRPr="0084550E" w14:paraId="6D758E57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BD7F9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PRSIM_40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9369C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0DFA2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26.1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FFEFA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218</w:t>
            </w:r>
          </w:p>
        </w:tc>
      </w:tr>
      <w:tr w:rsidR="00753095" w:rsidRPr="0084550E" w14:paraId="75571FA3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29FCF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PRSIM_41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999F1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3B946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22.8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7CAF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964</w:t>
            </w:r>
          </w:p>
        </w:tc>
      </w:tr>
      <w:tr w:rsidR="00753095" w:rsidRPr="0084550E" w14:paraId="1AA0FB10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596CB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PRSIM_42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6B6DA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17927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8.8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18A3D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1895</w:t>
            </w:r>
          </w:p>
        </w:tc>
      </w:tr>
      <w:tr w:rsidR="00753095" w:rsidRPr="0084550E" w14:paraId="2B17BC22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C516E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PRSIM_43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CC0C7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C67A3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28.6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0ADC8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317</w:t>
            </w:r>
          </w:p>
        </w:tc>
      </w:tr>
      <w:tr w:rsidR="00753095" w:rsidRPr="0084550E" w14:paraId="42D7DA2E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91C2C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PRSIM_44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AAA30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FC3FC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25.6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E7E81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340</w:t>
            </w:r>
          </w:p>
        </w:tc>
      </w:tr>
      <w:tr w:rsidR="00753095" w:rsidRPr="0084550E" w14:paraId="2E3394CF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9DCD7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PRSIM_45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A24E8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6BB69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33.3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090E6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842</w:t>
            </w:r>
          </w:p>
        </w:tc>
      </w:tr>
      <w:tr w:rsidR="00753095" w:rsidRPr="0084550E" w14:paraId="6238A33A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08718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PRSIM_46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B588B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0A882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33.3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D5F2B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362</w:t>
            </w:r>
          </w:p>
        </w:tc>
      </w:tr>
      <w:tr w:rsidR="00753095" w:rsidRPr="0084550E" w14:paraId="1F48F33C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AC129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PRSIM_47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11A9C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6AEE8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25.3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0EB1F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1367</w:t>
            </w:r>
          </w:p>
        </w:tc>
      </w:tr>
      <w:tr w:rsidR="00753095" w:rsidRPr="0084550E" w14:paraId="273E5EB1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7F8A6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PRSIM_48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AC674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3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C3B4A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26.6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B55FC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b/>
                <w:bCs/>
                <w:szCs w:val="20"/>
                <w:lang w:eastAsia="en-GB"/>
              </w:rPr>
            </w:pPr>
            <w:r w:rsidRPr="0084550E">
              <w:rPr>
                <w:rFonts w:eastAsia="Times New Roman"/>
                <w:b/>
                <w:bCs/>
                <w:szCs w:val="20"/>
                <w:lang w:eastAsia="en-GB"/>
              </w:rPr>
              <w:t>1780</w:t>
            </w:r>
          </w:p>
        </w:tc>
      </w:tr>
      <w:tr w:rsidR="00753095" w:rsidRPr="0084550E" w14:paraId="00591D3D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38458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PRSIM_49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8E7DA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385C3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30.0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7570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761</w:t>
            </w:r>
          </w:p>
        </w:tc>
      </w:tr>
      <w:tr w:rsidR="00753095" w:rsidRPr="0084550E" w14:paraId="7442DDBE" w14:textId="77777777" w:rsidTr="00807CE0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34E93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PRSIM_50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A5E0E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4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722AB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26.3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9BCF4" w14:textId="77777777" w:rsidR="00753095" w:rsidRPr="0084550E" w:rsidRDefault="00753095" w:rsidP="00807CE0">
            <w:pPr>
              <w:spacing w:line="240" w:lineRule="auto"/>
              <w:jc w:val="center"/>
              <w:rPr>
                <w:rFonts w:eastAsia="Times New Roman"/>
                <w:szCs w:val="20"/>
                <w:lang w:eastAsia="en-GB"/>
              </w:rPr>
            </w:pPr>
            <w:r w:rsidRPr="0084550E">
              <w:rPr>
                <w:rFonts w:eastAsia="Times New Roman"/>
                <w:szCs w:val="20"/>
                <w:lang w:eastAsia="en-GB"/>
              </w:rPr>
              <w:t>897</w:t>
            </w:r>
          </w:p>
        </w:tc>
      </w:tr>
    </w:tbl>
    <w:p w14:paraId="4441B197" w14:textId="77777777" w:rsidR="00753095" w:rsidRDefault="00753095" w:rsidP="00753095">
      <w:pPr>
        <w:pStyle w:val="Spectext-18pt6ptafterpara"/>
        <w:rPr>
          <w:b/>
          <w:bCs/>
          <w:color w:val="000000" w:themeColor="text1"/>
          <w:szCs w:val="20"/>
        </w:rPr>
      </w:pPr>
    </w:p>
    <w:p w14:paraId="2746D987" w14:textId="77777777" w:rsidR="00753095" w:rsidRDefault="00753095" w:rsidP="00753095">
      <w:pPr>
        <w:spacing w:after="160" w:line="259" w:lineRule="auto"/>
        <w:rPr>
          <w:rFonts w:eastAsia="Arial"/>
          <w:b/>
          <w:bCs/>
          <w:color w:val="000000" w:themeColor="text1"/>
          <w:szCs w:val="20"/>
        </w:rPr>
      </w:pPr>
    </w:p>
    <w:p w14:paraId="6413EA8E" w14:textId="77777777" w:rsidR="00753095" w:rsidRDefault="00753095" w:rsidP="00753095">
      <w:pPr>
        <w:spacing w:after="160" w:line="259" w:lineRule="auto"/>
        <w:rPr>
          <w:rFonts w:eastAsia="Times New Roman"/>
          <w:b/>
          <w:bCs/>
          <w:szCs w:val="20"/>
          <w:lang w:eastAsia="en-GB"/>
        </w:rPr>
      </w:pPr>
      <w:r>
        <w:rPr>
          <w:rFonts w:eastAsia="Times New Roman"/>
          <w:b/>
          <w:bCs/>
          <w:szCs w:val="20"/>
          <w:lang w:eastAsia="en-GB"/>
        </w:rPr>
        <w:br w:type="page"/>
      </w:r>
    </w:p>
    <w:p w14:paraId="6B1A339B" w14:textId="77777777" w:rsidR="00753095" w:rsidRPr="004A29CD" w:rsidRDefault="00753095" w:rsidP="00753095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>
        <w:rPr>
          <w:rFonts w:eastAsia="Times New Roman"/>
          <w:b/>
          <w:bCs/>
          <w:szCs w:val="20"/>
          <w:lang w:eastAsia="en-GB"/>
        </w:rPr>
        <w:t xml:space="preserve">Supplementary </w:t>
      </w:r>
      <w:r w:rsidRPr="004A29CD">
        <w:rPr>
          <w:rFonts w:eastAsia="Times New Roman"/>
          <w:b/>
          <w:bCs/>
          <w:szCs w:val="20"/>
          <w:lang w:eastAsia="en-GB"/>
        </w:rPr>
        <w:t xml:space="preserve">Table </w:t>
      </w:r>
      <w:r>
        <w:rPr>
          <w:rFonts w:eastAsia="Times New Roman"/>
          <w:b/>
          <w:bCs/>
          <w:szCs w:val="20"/>
          <w:lang w:eastAsia="en-GB"/>
        </w:rPr>
        <w:t>2</w:t>
      </w:r>
      <w:r w:rsidRPr="004A29CD">
        <w:rPr>
          <w:rFonts w:eastAsia="Times New Roman"/>
          <w:b/>
          <w:bCs/>
          <w:szCs w:val="20"/>
          <w:lang w:eastAsia="en-GB"/>
        </w:rPr>
        <w:t>:</w:t>
      </w:r>
      <w:r w:rsidRPr="004A29CD">
        <w:rPr>
          <w:rFonts w:eastAsia="Times New Roman"/>
          <w:b/>
          <w:bCs/>
          <w:color w:val="auto"/>
          <w:sz w:val="22"/>
          <w:lang w:eastAsia="en-GB"/>
        </w:rPr>
        <w:t xml:space="preserve"> </w:t>
      </w:r>
      <w:r>
        <w:rPr>
          <w:rFonts w:eastAsia="Times New Roman"/>
          <w:szCs w:val="20"/>
          <w:lang w:eastAsia="en-GB"/>
        </w:rPr>
        <w:t xml:space="preserve">Kinetics </w:t>
      </w:r>
      <w:r w:rsidRPr="004A29CD">
        <w:rPr>
          <w:rFonts w:eastAsia="Times New Roman"/>
          <w:szCs w:val="20"/>
          <w:lang w:eastAsia="en-GB"/>
        </w:rPr>
        <w:t>of HCV PR</w:t>
      </w:r>
      <w:r>
        <w:rPr>
          <w:rFonts w:eastAsia="Times New Roman"/>
          <w:szCs w:val="20"/>
          <w:lang w:eastAsia="en-GB"/>
        </w:rPr>
        <w:t xml:space="preserve"> binding</w:t>
      </w:r>
      <w:r w:rsidRPr="004A29CD">
        <w:rPr>
          <w:rFonts w:eastAsia="Times New Roman"/>
          <w:szCs w:val="20"/>
          <w:lang w:eastAsia="en-GB"/>
        </w:rPr>
        <w:t xml:space="preserve"> to PRSIM binding molecules in the presence of </w:t>
      </w:r>
      <w:proofErr w:type="spellStart"/>
      <w:r w:rsidRPr="004A29CD">
        <w:rPr>
          <w:rFonts w:eastAsia="Times New Roman"/>
          <w:szCs w:val="20"/>
          <w:lang w:eastAsia="en-GB"/>
        </w:rPr>
        <w:t>simeprevir</w:t>
      </w:r>
      <w:proofErr w:type="spellEnd"/>
      <w:r>
        <w:rPr>
          <w:rFonts w:eastAsia="Times New Roman"/>
          <w:szCs w:val="20"/>
          <w:lang w:eastAsia="en-GB"/>
        </w:rPr>
        <w:t xml:space="preserve">. </w:t>
      </w:r>
    </w:p>
    <w:p w14:paraId="673AC255" w14:textId="77777777" w:rsidR="00753095" w:rsidRPr="004A29CD" w:rsidRDefault="00753095" w:rsidP="00753095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4A29CD">
        <w:rPr>
          <w:rFonts w:eastAsia="Times New Roman"/>
          <w:szCs w:val="20"/>
          <w:lang w:eastAsia="en-GB"/>
        </w:rPr>
        <w:t> </w:t>
      </w:r>
    </w:p>
    <w:tbl>
      <w:tblPr>
        <w:tblW w:w="907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"/>
        <w:gridCol w:w="1190"/>
        <w:gridCol w:w="2029"/>
        <w:gridCol w:w="2072"/>
        <w:gridCol w:w="1651"/>
        <w:gridCol w:w="1247"/>
      </w:tblGrid>
      <w:tr w:rsidR="00753095" w:rsidRPr="004A29CD" w14:paraId="1489E130" w14:textId="77777777" w:rsidTr="00807CE0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E2EFD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 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D8044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 </w:t>
            </w:r>
          </w:p>
        </w:tc>
        <w:tc>
          <w:tcPr>
            <w:tcW w:w="69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EA12B" w14:textId="77777777" w:rsidR="00753095" w:rsidRPr="00995F8A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95F8A">
              <w:rPr>
                <w:rFonts w:eastAsia="Times New Roman"/>
                <w:b/>
                <w:bCs/>
                <w:szCs w:val="20"/>
                <w:lang w:val="pt-BR" w:eastAsia="en-GB"/>
              </w:rPr>
              <w:t xml:space="preserve">HCV NS3/NS4A (S139A) + 10 </w:t>
            </w:r>
            <w:proofErr w:type="spellStart"/>
            <w:r w:rsidRPr="00995F8A">
              <w:rPr>
                <w:rFonts w:eastAsia="Times New Roman"/>
                <w:b/>
                <w:bCs/>
                <w:szCs w:val="20"/>
                <w:lang w:val="pt-BR" w:eastAsia="en-GB"/>
              </w:rPr>
              <w:t>nM</w:t>
            </w:r>
            <w:proofErr w:type="spellEnd"/>
            <w:r w:rsidRPr="00995F8A">
              <w:rPr>
                <w:rFonts w:eastAsia="Times New Roman"/>
                <w:b/>
                <w:bCs/>
                <w:szCs w:val="20"/>
                <w:lang w:val="pt-BR" w:eastAsia="en-GB"/>
              </w:rPr>
              <w:t xml:space="preserve"> </w:t>
            </w:r>
            <w:proofErr w:type="spellStart"/>
            <w:r w:rsidRPr="00995F8A">
              <w:rPr>
                <w:rFonts w:eastAsia="Times New Roman"/>
                <w:b/>
                <w:bCs/>
                <w:szCs w:val="20"/>
                <w:lang w:val="pt-BR" w:eastAsia="en-GB"/>
              </w:rPr>
              <w:t>simeprevir</w:t>
            </w:r>
            <w:proofErr w:type="spellEnd"/>
          </w:p>
        </w:tc>
      </w:tr>
      <w:tr w:rsidR="00753095" w:rsidRPr="004A29CD" w14:paraId="714EF1B5" w14:textId="77777777" w:rsidTr="00807CE0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0BDDD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 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08F71" w14:textId="77777777" w:rsidR="00753095" w:rsidRPr="00995F8A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95F8A">
              <w:rPr>
                <w:rFonts w:eastAsia="Times New Roman"/>
                <w:b/>
                <w:bCs/>
                <w:szCs w:val="20"/>
                <w:lang w:eastAsia="en-GB"/>
              </w:rPr>
              <w:t>ID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BB8D1" w14:textId="77777777" w:rsidR="00753095" w:rsidRPr="00995F8A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95F8A">
              <w:rPr>
                <w:rFonts w:eastAsia="Times New Roman"/>
                <w:b/>
                <w:bCs/>
                <w:lang w:eastAsia="en-GB"/>
              </w:rPr>
              <w:t>k</w:t>
            </w:r>
            <w:r w:rsidRPr="00995F8A">
              <w:rPr>
                <w:rFonts w:eastAsia="Times New Roman"/>
                <w:b/>
                <w:bCs/>
                <w:sz w:val="16"/>
                <w:szCs w:val="16"/>
                <w:vertAlign w:val="subscript"/>
                <w:lang w:eastAsia="en-GB"/>
              </w:rPr>
              <w:t>a</w:t>
            </w:r>
            <w:r w:rsidRPr="00995F8A"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  <w:t> </w:t>
            </w:r>
            <w:r w:rsidRPr="00995F8A">
              <w:rPr>
                <w:rFonts w:eastAsia="Times New Roman"/>
                <w:b/>
                <w:bCs/>
                <w:szCs w:val="20"/>
                <w:lang w:eastAsia="en-GB"/>
              </w:rPr>
              <w:t>(M</w:t>
            </w:r>
            <w:r w:rsidRPr="00995F8A">
              <w:rPr>
                <w:rFonts w:eastAsia="Times New Roman"/>
                <w:b/>
                <w:bCs/>
                <w:sz w:val="16"/>
                <w:szCs w:val="16"/>
                <w:vertAlign w:val="superscript"/>
                <w:lang w:eastAsia="en-GB"/>
              </w:rPr>
              <w:t>-1</w:t>
            </w:r>
            <w:r w:rsidRPr="00995F8A">
              <w:rPr>
                <w:rFonts w:eastAsia="Times New Roman"/>
                <w:b/>
                <w:bCs/>
                <w:szCs w:val="20"/>
                <w:lang w:eastAsia="en-GB"/>
              </w:rPr>
              <w:t xml:space="preserve"> s</w:t>
            </w:r>
            <w:r w:rsidRPr="00995F8A">
              <w:rPr>
                <w:rFonts w:eastAsia="Times New Roman"/>
                <w:b/>
                <w:bCs/>
                <w:sz w:val="16"/>
                <w:szCs w:val="16"/>
                <w:vertAlign w:val="superscript"/>
                <w:lang w:eastAsia="en-GB"/>
              </w:rPr>
              <w:t>-1</w:t>
            </w:r>
            <w:r w:rsidRPr="00995F8A">
              <w:rPr>
                <w:rFonts w:eastAsia="Times New Roman"/>
                <w:b/>
                <w:bCs/>
                <w:szCs w:val="20"/>
                <w:lang w:eastAsia="en-GB"/>
              </w:rPr>
              <w:t>)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E10CE" w14:textId="77777777" w:rsidR="00753095" w:rsidRPr="00995F8A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proofErr w:type="spellStart"/>
            <w:r w:rsidRPr="00995F8A">
              <w:rPr>
                <w:rFonts w:eastAsia="Times New Roman"/>
                <w:b/>
                <w:bCs/>
                <w:lang w:eastAsia="en-GB"/>
              </w:rPr>
              <w:t>k</w:t>
            </w:r>
            <w:r w:rsidRPr="00995F8A">
              <w:rPr>
                <w:rFonts w:eastAsia="Times New Roman"/>
                <w:b/>
                <w:bCs/>
                <w:sz w:val="16"/>
                <w:szCs w:val="16"/>
                <w:vertAlign w:val="subscript"/>
                <w:lang w:eastAsia="en-GB"/>
              </w:rPr>
              <w:t>d</w:t>
            </w:r>
            <w:proofErr w:type="spellEnd"/>
            <w:r w:rsidRPr="00995F8A"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  <w:t> </w:t>
            </w:r>
            <w:r w:rsidRPr="00995F8A">
              <w:rPr>
                <w:rFonts w:eastAsia="Times New Roman"/>
                <w:b/>
                <w:bCs/>
                <w:szCs w:val="20"/>
                <w:lang w:eastAsia="en-GB"/>
              </w:rPr>
              <w:t>(s</w:t>
            </w:r>
            <w:r w:rsidRPr="00995F8A">
              <w:rPr>
                <w:rFonts w:eastAsia="Times New Roman"/>
                <w:b/>
                <w:bCs/>
                <w:sz w:val="16"/>
                <w:szCs w:val="16"/>
                <w:vertAlign w:val="superscript"/>
                <w:lang w:eastAsia="en-GB"/>
              </w:rPr>
              <w:t>-1</w:t>
            </w:r>
            <w:r w:rsidRPr="00995F8A">
              <w:rPr>
                <w:rFonts w:eastAsia="Times New Roman"/>
                <w:b/>
                <w:bCs/>
                <w:szCs w:val="20"/>
                <w:lang w:eastAsia="en-GB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77160" w14:textId="77777777" w:rsidR="00753095" w:rsidRPr="00995F8A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95F8A">
              <w:rPr>
                <w:rFonts w:eastAsia="Times New Roman"/>
                <w:b/>
                <w:bCs/>
                <w:lang w:eastAsia="en-GB"/>
              </w:rPr>
              <w:t>K</w:t>
            </w:r>
            <w:r w:rsidRPr="00995F8A">
              <w:rPr>
                <w:rFonts w:eastAsia="Times New Roman"/>
                <w:b/>
                <w:bCs/>
                <w:sz w:val="16"/>
                <w:szCs w:val="16"/>
                <w:vertAlign w:val="subscript"/>
                <w:lang w:eastAsia="en-GB"/>
              </w:rPr>
              <w:t>D</w:t>
            </w:r>
            <w:r w:rsidRPr="00995F8A">
              <w:rPr>
                <w:rFonts w:eastAsia="Times New Roman"/>
                <w:b/>
                <w:bCs/>
                <w:sz w:val="16"/>
                <w:szCs w:val="16"/>
                <w:lang w:eastAsia="en-GB"/>
              </w:rPr>
              <w:t> </w:t>
            </w:r>
            <w:r w:rsidRPr="00995F8A">
              <w:rPr>
                <w:rFonts w:eastAsia="Times New Roman"/>
                <w:b/>
                <w:bCs/>
                <w:szCs w:val="20"/>
                <w:lang w:eastAsia="en-GB"/>
              </w:rPr>
              <w:t>(</w:t>
            </w:r>
            <w:proofErr w:type="spellStart"/>
            <w:r w:rsidRPr="00995F8A">
              <w:rPr>
                <w:rFonts w:eastAsia="Times New Roman"/>
                <w:b/>
                <w:bCs/>
                <w:szCs w:val="20"/>
                <w:lang w:eastAsia="en-GB"/>
              </w:rPr>
              <w:t>nM</w:t>
            </w:r>
            <w:proofErr w:type="spellEnd"/>
            <w:r w:rsidRPr="00995F8A">
              <w:rPr>
                <w:rFonts w:eastAsia="Times New Roman"/>
                <w:b/>
                <w:bCs/>
                <w:szCs w:val="20"/>
                <w:lang w:eastAsia="en-GB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52EBD" w14:textId="77777777" w:rsidR="00753095" w:rsidRPr="00995F8A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95F8A">
              <w:rPr>
                <w:rFonts w:eastAsia="Times New Roman"/>
                <w:b/>
                <w:bCs/>
                <w:szCs w:val="20"/>
                <w:lang w:eastAsia="en-GB"/>
              </w:rPr>
              <w:t>%</w:t>
            </w:r>
            <w:proofErr w:type="spellStart"/>
            <w:r w:rsidRPr="00995F8A">
              <w:rPr>
                <w:rFonts w:eastAsia="Times New Roman"/>
                <w:b/>
                <w:bCs/>
                <w:szCs w:val="20"/>
                <w:lang w:eastAsia="en-GB"/>
              </w:rPr>
              <w:t>R</w:t>
            </w:r>
            <w:r w:rsidRPr="00995F8A">
              <w:rPr>
                <w:rFonts w:eastAsia="Times New Roman"/>
                <w:b/>
                <w:bCs/>
                <w:sz w:val="16"/>
                <w:szCs w:val="16"/>
                <w:vertAlign w:val="subscript"/>
                <w:lang w:eastAsia="en-GB"/>
              </w:rPr>
              <w:t>max</w:t>
            </w:r>
            <w:proofErr w:type="spellEnd"/>
            <w:r w:rsidRPr="00995F8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  <w:lang w:eastAsia="en-GB"/>
              </w:rPr>
              <w:t>¥</w:t>
            </w:r>
            <w:r w:rsidRPr="00995F8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 </w:t>
            </w:r>
            <w:r w:rsidRPr="00995F8A">
              <w:rPr>
                <w:rFonts w:eastAsia="Times New Roman"/>
                <w:b/>
                <w:bCs/>
                <w:szCs w:val="20"/>
                <w:lang w:eastAsia="en-GB"/>
              </w:rPr>
              <w:t>(RUs)</w:t>
            </w:r>
          </w:p>
        </w:tc>
      </w:tr>
      <w:tr w:rsidR="00753095" w:rsidRPr="004A29CD" w14:paraId="0B394C16" w14:textId="77777777" w:rsidTr="00807CE0">
        <w:trPr>
          <w:trHeight w:val="375"/>
        </w:trPr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BA011" w14:textId="77777777" w:rsidR="00753095" w:rsidRPr="00995F8A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95F8A">
              <w:rPr>
                <w:rFonts w:eastAsia="Times New Roman"/>
                <w:b/>
                <w:bCs/>
                <w:szCs w:val="20"/>
                <w:lang w:eastAsia="en-GB"/>
              </w:rPr>
              <w:t>Tn3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89AFE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PRSIM_23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EF4FD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68ABAC3D">
              <w:rPr>
                <w:rFonts w:eastAsia="Times New Roman"/>
                <w:lang w:eastAsia="en-GB"/>
              </w:rPr>
              <w:t xml:space="preserve">6.07 (± </w:t>
            </w:r>
            <w:r>
              <w:rPr>
                <w:rFonts w:eastAsia="Times New Roman"/>
                <w:lang w:eastAsia="en-GB"/>
              </w:rPr>
              <w:t>1</w:t>
            </w:r>
            <w:r w:rsidRPr="68ABAC3D">
              <w:rPr>
                <w:rFonts w:eastAsia="Times New Roman"/>
                <w:lang w:eastAsia="en-GB"/>
              </w:rPr>
              <w:t>) × 10</w:t>
            </w:r>
            <w:r w:rsidRPr="68ABAC3D">
              <w:rPr>
                <w:rFonts w:eastAsia="Times New Roman"/>
                <w:sz w:val="16"/>
                <w:szCs w:val="16"/>
                <w:vertAlign w:val="superscript"/>
                <w:lang w:eastAsia="en-GB"/>
              </w:rPr>
              <w:t>6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96B59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3.72 (± 0.5) × 10</w:t>
            </w:r>
            <w:r w:rsidRPr="004A29CD">
              <w:rPr>
                <w:rFonts w:eastAsia="Times New Roman"/>
                <w:sz w:val="16"/>
                <w:szCs w:val="16"/>
                <w:vertAlign w:val="superscript"/>
                <w:lang w:eastAsia="en-GB"/>
              </w:rPr>
              <w:t>-2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7FC38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6.14 (± 0.2)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39D61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24 (± 4)</w:t>
            </w:r>
          </w:p>
        </w:tc>
      </w:tr>
      <w:tr w:rsidR="00753095" w:rsidRPr="004A29CD" w14:paraId="08DAC8E3" w14:textId="77777777" w:rsidTr="00807CE0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8A429" w14:textId="77777777" w:rsidR="00753095" w:rsidRPr="004A29CD" w:rsidRDefault="00753095" w:rsidP="00807CE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E8D44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PRSIM_32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E3168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N.D.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A5C77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N.D.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A1A79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#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6543F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N.D.</w:t>
            </w:r>
          </w:p>
        </w:tc>
      </w:tr>
      <w:tr w:rsidR="00753095" w:rsidRPr="004A29CD" w14:paraId="61E7D8BC" w14:textId="77777777" w:rsidTr="00807CE0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95154" w14:textId="77777777" w:rsidR="00753095" w:rsidRPr="004A29CD" w:rsidRDefault="00753095" w:rsidP="00807CE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1EB72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PRSIM_33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2256C" w14:textId="77777777" w:rsidR="00753095" w:rsidRPr="00686552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</w:pPr>
            <w:r w:rsidRPr="00686552">
              <w:rPr>
                <w:rFonts w:eastAsia="Times New Roman"/>
                <w:i/>
                <w:iCs/>
                <w:lang w:eastAsia="en-GB"/>
              </w:rPr>
              <w:t>6.71 (± 9) × 10</w:t>
            </w:r>
            <w:r w:rsidRPr="00686552">
              <w:rPr>
                <w:rFonts w:eastAsia="Times New Roman"/>
                <w:i/>
                <w:iCs/>
                <w:sz w:val="16"/>
                <w:szCs w:val="16"/>
                <w:vertAlign w:val="superscript"/>
                <w:lang w:eastAsia="en-GB"/>
              </w:rPr>
              <w:t>8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24BC6" w14:textId="77777777" w:rsidR="00753095" w:rsidRPr="00686552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</w:pPr>
            <w:r w:rsidRPr="00686552">
              <w:rPr>
                <w:rFonts w:eastAsia="Times New Roman"/>
                <w:i/>
                <w:iCs/>
                <w:szCs w:val="20"/>
                <w:lang w:eastAsia="en-GB"/>
              </w:rPr>
              <w:t>3.88 (± 5) × 10</w:t>
            </w:r>
            <w:r w:rsidRPr="00686552">
              <w:rPr>
                <w:rFonts w:eastAsia="Times New Roman"/>
                <w:i/>
                <w:iCs/>
                <w:sz w:val="16"/>
                <w:szCs w:val="16"/>
                <w:vertAlign w:val="superscript"/>
                <w:lang w:eastAsia="en-GB"/>
              </w:rPr>
              <w:t>0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18C7F" w14:textId="77777777" w:rsidR="00753095" w:rsidRPr="00686552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</w:pPr>
            <w:r w:rsidRPr="00686552">
              <w:rPr>
                <w:rFonts w:eastAsia="Times New Roman"/>
                <w:i/>
                <w:iCs/>
                <w:szCs w:val="20"/>
                <w:lang w:eastAsia="en-GB"/>
              </w:rPr>
              <w:t>6.99 (± 1.4)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7CC5C" w14:textId="77777777" w:rsidR="00753095" w:rsidRPr="00686552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</w:pPr>
            <w:r w:rsidRPr="00686552">
              <w:rPr>
                <w:rFonts w:eastAsia="Times New Roman"/>
                <w:i/>
                <w:iCs/>
                <w:szCs w:val="20"/>
                <w:lang w:eastAsia="en-GB"/>
              </w:rPr>
              <w:t>12 (± 3)</w:t>
            </w:r>
          </w:p>
        </w:tc>
      </w:tr>
      <w:tr w:rsidR="00753095" w:rsidRPr="004A29CD" w14:paraId="6E61D4C8" w14:textId="77777777" w:rsidTr="00807CE0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2931E" w14:textId="77777777" w:rsidR="00753095" w:rsidRPr="004A29CD" w:rsidRDefault="00753095" w:rsidP="00807CE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2B22D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PRSIM_36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A3EBD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8.67 (± 3) × 10</w:t>
            </w:r>
            <w:r w:rsidRPr="004A29CD">
              <w:rPr>
                <w:rFonts w:eastAsia="Times New Roman"/>
                <w:sz w:val="16"/>
                <w:szCs w:val="16"/>
                <w:vertAlign w:val="superscript"/>
                <w:lang w:eastAsia="en-GB"/>
              </w:rPr>
              <w:t>6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5C30E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9.63 (± 4) × 10</w:t>
            </w:r>
            <w:r w:rsidRPr="004A29CD">
              <w:rPr>
                <w:rFonts w:eastAsia="Times New Roman"/>
                <w:sz w:val="16"/>
                <w:szCs w:val="16"/>
                <w:vertAlign w:val="superscript"/>
                <w:lang w:eastAsia="en-GB"/>
              </w:rPr>
              <w:t>-2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8ED97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10.9 (± 1)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F9D4A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19 (± 1)</w:t>
            </w:r>
          </w:p>
        </w:tc>
      </w:tr>
      <w:tr w:rsidR="00753095" w:rsidRPr="004A29CD" w14:paraId="5CC00066" w14:textId="77777777" w:rsidTr="00807CE0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CDFA3" w14:textId="77777777" w:rsidR="00753095" w:rsidRPr="004A29CD" w:rsidRDefault="00753095" w:rsidP="00807CE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C481B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PRSIM_47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7101F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4.16 (± 5) × 10</w:t>
            </w:r>
            <w:r w:rsidRPr="004A29CD">
              <w:rPr>
                <w:rFonts w:eastAsia="Times New Roman"/>
                <w:sz w:val="16"/>
                <w:szCs w:val="16"/>
                <w:vertAlign w:val="superscript"/>
                <w:lang w:eastAsia="en-GB"/>
              </w:rPr>
              <w:t>10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246B6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7.90 (± 9) × 10</w:t>
            </w:r>
            <w:r w:rsidRPr="004A29CD">
              <w:rPr>
                <w:rFonts w:eastAsia="Times New Roman"/>
                <w:sz w:val="16"/>
                <w:szCs w:val="16"/>
                <w:vertAlign w:val="superscript"/>
                <w:lang w:eastAsia="en-GB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F789A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1.96 (± 0.1)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28689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23 (± 1)</w:t>
            </w:r>
          </w:p>
        </w:tc>
      </w:tr>
      <w:tr w:rsidR="00753095" w:rsidRPr="004A29CD" w14:paraId="7F1479CF" w14:textId="77777777" w:rsidTr="00807CE0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C1F99" w14:textId="77777777" w:rsidR="00753095" w:rsidRPr="004A29CD" w:rsidRDefault="00753095" w:rsidP="00807CE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5028E" w14:textId="77777777" w:rsidR="00753095" w:rsidRPr="004A29CD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4A29CD">
              <w:rPr>
                <w:rFonts w:eastAsia="Times New Roman"/>
                <w:szCs w:val="20"/>
                <w:lang w:eastAsia="en-GB"/>
              </w:rPr>
              <w:t>PRSIM_48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FD07C" w14:textId="77777777" w:rsidR="00753095" w:rsidRPr="008E29AE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</w:pPr>
            <w:r w:rsidRPr="008E29AE">
              <w:rPr>
                <w:rFonts w:eastAsia="Times New Roman"/>
                <w:i/>
                <w:iCs/>
                <w:szCs w:val="20"/>
                <w:lang w:eastAsia="en-GB"/>
              </w:rPr>
              <w:t>4.24 (± 7) × 10</w:t>
            </w:r>
            <w:r w:rsidRPr="008E29AE">
              <w:rPr>
                <w:rFonts w:eastAsia="Times New Roman"/>
                <w:i/>
                <w:iCs/>
                <w:sz w:val="16"/>
                <w:szCs w:val="16"/>
                <w:vertAlign w:val="superscript"/>
                <w:lang w:eastAsia="en-GB"/>
              </w:rPr>
              <w:t>9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E0927" w14:textId="77777777" w:rsidR="00753095" w:rsidRPr="008E29AE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</w:pPr>
            <w:r w:rsidRPr="008E29AE">
              <w:rPr>
                <w:rFonts w:eastAsia="Times New Roman"/>
                <w:i/>
                <w:iCs/>
                <w:szCs w:val="20"/>
                <w:lang w:eastAsia="en-GB"/>
              </w:rPr>
              <w:t>4.04 (± 7) × 10</w:t>
            </w:r>
            <w:r w:rsidRPr="008E29AE">
              <w:rPr>
                <w:rFonts w:eastAsia="Times New Roman"/>
                <w:i/>
                <w:iCs/>
                <w:sz w:val="16"/>
                <w:szCs w:val="16"/>
                <w:vertAlign w:val="superscript"/>
                <w:lang w:eastAsia="en-GB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1EA6C" w14:textId="77777777" w:rsidR="00753095" w:rsidRPr="008E29AE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</w:pPr>
            <w:r w:rsidRPr="008E29AE">
              <w:rPr>
                <w:rFonts w:eastAsia="Times New Roman"/>
                <w:i/>
                <w:iCs/>
                <w:szCs w:val="20"/>
                <w:lang w:eastAsia="en-GB"/>
              </w:rPr>
              <w:t>12.2 (± 2.4)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AEF21" w14:textId="77777777" w:rsidR="00753095" w:rsidRPr="008E29AE" w:rsidRDefault="00753095" w:rsidP="00807CE0">
            <w:pPr>
              <w:spacing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</w:pPr>
            <w:r w:rsidRPr="008E29AE">
              <w:rPr>
                <w:rFonts w:eastAsia="Times New Roman"/>
                <w:i/>
                <w:iCs/>
                <w:szCs w:val="20"/>
                <w:lang w:eastAsia="en-GB"/>
              </w:rPr>
              <w:t>15 (± 5)</w:t>
            </w:r>
          </w:p>
        </w:tc>
      </w:tr>
    </w:tbl>
    <w:p w14:paraId="4F91FC93" w14:textId="77777777" w:rsidR="00753095" w:rsidRDefault="00753095" w:rsidP="00753095">
      <w:pPr>
        <w:spacing w:line="276" w:lineRule="auto"/>
        <w:rPr>
          <w:color w:val="000000" w:themeColor="text1"/>
          <w:sz w:val="18"/>
          <w:szCs w:val="18"/>
        </w:rPr>
      </w:pPr>
    </w:p>
    <w:p w14:paraId="2E936F57" w14:textId="77777777" w:rsidR="00753095" w:rsidRPr="00544AC9" w:rsidRDefault="00753095" w:rsidP="00753095">
      <w:pPr>
        <w:spacing w:line="276" w:lineRule="auto"/>
        <w:rPr>
          <w:color w:val="000000" w:themeColor="text1"/>
          <w:sz w:val="18"/>
          <w:szCs w:val="18"/>
        </w:rPr>
      </w:pPr>
      <w:r w:rsidRPr="00544AC9">
        <w:rPr>
          <w:color w:val="000000" w:themeColor="text1"/>
          <w:sz w:val="18"/>
          <w:szCs w:val="18"/>
        </w:rPr>
        <w:t xml:space="preserve">The interactions between HCV PR and PRSIM binding molecules were measured by Surface Plasmon Resonance (SPR) using a </w:t>
      </w:r>
      <w:proofErr w:type="spellStart"/>
      <w:r w:rsidRPr="00544AC9">
        <w:rPr>
          <w:color w:val="000000" w:themeColor="text1"/>
          <w:sz w:val="18"/>
          <w:szCs w:val="18"/>
        </w:rPr>
        <w:t>Biacore</w:t>
      </w:r>
      <w:proofErr w:type="spellEnd"/>
      <w:r w:rsidRPr="00544AC9">
        <w:rPr>
          <w:color w:val="000000" w:themeColor="text1"/>
          <w:sz w:val="18"/>
          <w:szCs w:val="18"/>
        </w:rPr>
        <w:t xml:space="preserve"> 8K instrument at 25 °C. The PRSIM binding molecules were immobilized onto CM5 chips. The HCV PR in the presence of </w:t>
      </w:r>
      <w:proofErr w:type="spellStart"/>
      <w:r w:rsidRPr="00544AC9">
        <w:rPr>
          <w:color w:val="000000" w:themeColor="text1"/>
          <w:sz w:val="18"/>
          <w:szCs w:val="18"/>
        </w:rPr>
        <w:t>simeprevir</w:t>
      </w:r>
      <w:proofErr w:type="spellEnd"/>
      <w:r w:rsidRPr="00544AC9">
        <w:rPr>
          <w:color w:val="000000" w:themeColor="text1"/>
          <w:sz w:val="18"/>
          <w:szCs w:val="18"/>
        </w:rPr>
        <w:t xml:space="preserve"> was then flowed over the chips in sequentially increasing concentrations (single cycle kinetics). The equilibrium dissociation constant (K</w:t>
      </w:r>
      <w:r w:rsidRPr="00544AC9">
        <w:rPr>
          <w:color w:val="000000" w:themeColor="text1"/>
          <w:sz w:val="18"/>
          <w:szCs w:val="18"/>
          <w:vertAlign w:val="subscript"/>
        </w:rPr>
        <w:t>D</w:t>
      </w:r>
      <w:r w:rsidRPr="00544AC9">
        <w:rPr>
          <w:color w:val="000000" w:themeColor="text1"/>
          <w:sz w:val="18"/>
          <w:szCs w:val="18"/>
        </w:rPr>
        <w:t>) was determined using a 1:1 binding model. Data are presented as average ± standard deviation from 3 independent experiments.</w:t>
      </w:r>
      <w:r>
        <w:rPr>
          <w:color w:val="000000" w:themeColor="text1"/>
          <w:sz w:val="18"/>
          <w:szCs w:val="18"/>
        </w:rPr>
        <w:t xml:space="preserve"> </w:t>
      </w:r>
      <w:r w:rsidRPr="007756AE">
        <w:rPr>
          <w:color w:val="000000" w:themeColor="text1"/>
          <w:sz w:val="18"/>
          <w:szCs w:val="18"/>
        </w:rPr>
        <w:t>N.D. = indicates the values could not be determined due to absence of detectable binding</w:t>
      </w:r>
      <w:r>
        <w:rPr>
          <w:color w:val="000000" w:themeColor="text1"/>
          <w:sz w:val="18"/>
          <w:szCs w:val="18"/>
        </w:rPr>
        <w:t xml:space="preserve">. </w:t>
      </w:r>
      <w:r w:rsidRPr="007756AE">
        <w:rPr>
          <w:color w:val="000000" w:themeColor="text1"/>
          <w:sz w:val="18"/>
          <w:szCs w:val="18"/>
        </w:rPr>
        <w:t># = no binding</w:t>
      </w:r>
      <w:r>
        <w:rPr>
          <w:color w:val="000000" w:themeColor="text1"/>
          <w:sz w:val="18"/>
          <w:szCs w:val="18"/>
        </w:rPr>
        <w:t xml:space="preserve">. </w:t>
      </w:r>
      <w:r w:rsidRPr="007756AE">
        <w:rPr>
          <w:color w:val="000000" w:themeColor="text1"/>
          <w:sz w:val="18"/>
          <w:szCs w:val="18"/>
        </w:rPr>
        <w:t xml:space="preserve">Data in italics indicates high association rate and lower than expected </w:t>
      </w:r>
      <w:proofErr w:type="spellStart"/>
      <w:r w:rsidRPr="007756AE">
        <w:rPr>
          <w:color w:val="000000" w:themeColor="text1"/>
          <w:sz w:val="18"/>
          <w:szCs w:val="18"/>
        </w:rPr>
        <w:t>R</w:t>
      </w:r>
      <w:r w:rsidRPr="00204AB5">
        <w:rPr>
          <w:color w:val="000000" w:themeColor="text1"/>
          <w:sz w:val="18"/>
          <w:szCs w:val="18"/>
          <w:vertAlign w:val="subscript"/>
        </w:rPr>
        <w:t>max</w:t>
      </w:r>
      <w:proofErr w:type="spellEnd"/>
      <w:r>
        <w:rPr>
          <w:color w:val="000000" w:themeColor="text1"/>
          <w:sz w:val="18"/>
          <w:szCs w:val="18"/>
        </w:rPr>
        <w:t xml:space="preserve">. </w:t>
      </w:r>
      <w:r w:rsidRPr="00204AB5">
        <w:rPr>
          <w:color w:val="000000" w:themeColor="text1"/>
          <w:sz w:val="18"/>
          <w:szCs w:val="18"/>
          <w:vertAlign w:val="superscript"/>
        </w:rPr>
        <w:t>¥</w:t>
      </w:r>
      <w:r w:rsidRPr="007756AE">
        <w:rPr>
          <w:color w:val="000000" w:themeColor="text1"/>
          <w:sz w:val="18"/>
          <w:szCs w:val="18"/>
        </w:rPr>
        <w:t xml:space="preserve">= % of theoretical </w:t>
      </w:r>
      <w:proofErr w:type="spellStart"/>
      <w:r w:rsidRPr="007756AE">
        <w:rPr>
          <w:color w:val="000000" w:themeColor="text1"/>
          <w:sz w:val="18"/>
          <w:szCs w:val="18"/>
        </w:rPr>
        <w:t>R</w:t>
      </w:r>
      <w:r w:rsidRPr="00204AB5">
        <w:rPr>
          <w:color w:val="000000" w:themeColor="text1"/>
          <w:sz w:val="18"/>
          <w:szCs w:val="18"/>
          <w:vertAlign w:val="subscript"/>
        </w:rPr>
        <w:t>max</w:t>
      </w:r>
      <w:proofErr w:type="spellEnd"/>
      <w:r>
        <w:rPr>
          <w:color w:val="000000" w:themeColor="text1"/>
          <w:sz w:val="18"/>
          <w:szCs w:val="18"/>
        </w:rPr>
        <w:t>.</w:t>
      </w:r>
    </w:p>
    <w:p w14:paraId="5EBF57BA" w14:textId="54BD8830" w:rsidR="00D0579F" w:rsidRDefault="00D0579F" w:rsidP="00BC5F62"/>
    <w:sectPr w:rsidR="00D057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C69"/>
    <w:rsid w:val="000008B5"/>
    <w:rsid w:val="00042680"/>
    <w:rsid w:val="00122FE0"/>
    <w:rsid w:val="001E4273"/>
    <w:rsid w:val="001F1D7A"/>
    <w:rsid w:val="00206A24"/>
    <w:rsid w:val="002D55A9"/>
    <w:rsid w:val="00537250"/>
    <w:rsid w:val="0063073B"/>
    <w:rsid w:val="007163DF"/>
    <w:rsid w:val="00753095"/>
    <w:rsid w:val="007B3FD0"/>
    <w:rsid w:val="00843C69"/>
    <w:rsid w:val="00A142E2"/>
    <w:rsid w:val="00B970F2"/>
    <w:rsid w:val="00BC5F62"/>
    <w:rsid w:val="00C059D1"/>
    <w:rsid w:val="00C20651"/>
    <w:rsid w:val="00C95162"/>
    <w:rsid w:val="00D0579F"/>
    <w:rsid w:val="00EB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EC84E"/>
  <w15:chartTrackingRefBased/>
  <w15:docId w15:val="{38690C7A-7CFF-4EF6-9C64-9B13F52E6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F62"/>
    <w:pPr>
      <w:spacing w:after="0" w:line="360" w:lineRule="auto"/>
    </w:pPr>
    <w:rPr>
      <w:rFonts w:ascii="Arial" w:eastAsia="Calibri" w:hAnsi="Arial" w:cs="Arial"/>
      <w:color w:val="000000"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pectext-18pt6ptafterpara">
    <w:name w:val="Spec text - &gt;18 pt + 6pt after para"/>
    <w:basedOn w:val="Normal"/>
    <w:link w:val="Spectext-18pt6ptafterparaChar"/>
    <w:qFormat/>
    <w:rsid w:val="00753095"/>
    <w:pPr>
      <w:spacing w:after="120" w:line="360" w:lineRule="atLeast"/>
    </w:pPr>
  </w:style>
  <w:style w:type="character" w:customStyle="1" w:styleId="Spectext-18pt6ptafterparaChar">
    <w:name w:val="Spec text - &gt;18 pt + 6pt after para Char"/>
    <w:link w:val="Spectext-18pt6ptafterpara"/>
    <w:rsid w:val="00753095"/>
    <w:rPr>
      <w:rFonts w:ascii="Arial" w:eastAsia="Calibri" w:hAnsi="Arial" w:cs="Arial"/>
      <w:color w:val="000000"/>
      <w:sz w:val="20"/>
    </w:rPr>
  </w:style>
  <w:style w:type="paragraph" w:styleId="NormalWeb">
    <w:name w:val="Normal (Web)"/>
    <w:basedOn w:val="Normal"/>
    <w:uiPriority w:val="99"/>
    <w:semiHidden/>
    <w:unhideWhenUsed/>
    <w:rsid w:val="00C20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3" Type="http://schemas.openxmlformats.org/officeDocument/2006/relationships/customXml" Target="../customXml/item3.xml"/><Relationship Id="rId21" Type="http://schemas.openxmlformats.org/officeDocument/2006/relationships/image" Target="media/image12.emf"/><Relationship Id="rId7" Type="http://schemas.openxmlformats.org/officeDocument/2006/relationships/webSettings" Target="webSettings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em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6.emf"/><Relationship Id="rId23" Type="http://schemas.openxmlformats.org/officeDocument/2006/relationships/fontTable" Target="fontTable.xml"/><Relationship Id="rId10" Type="http://schemas.openxmlformats.org/officeDocument/2006/relationships/image" Target="media/image2.wmf"/><Relationship Id="rId19" Type="http://schemas.openxmlformats.org/officeDocument/2006/relationships/image" Target="media/image10.emf"/><Relationship Id="rId4" Type="http://schemas.openxmlformats.org/officeDocument/2006/relationships/customXml" Target="../customXml/item4.xml"/><Relationship Id="rId9" Type="http://schemas.microsoft.com/office/2007/relationships/hdphoto" Target="media/hdphoto1.wdp"/><Relationship Id="rId14" Type="http://schemas.openxmlformats.org/officeDocument/2006/relationships/image" Target="media/image5.emf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eyword xmlns="44a56295-c29e-4898-8136-a54736c65b82" xsi:nil="true"/>
    <Descriptions xmlns="44a56295-c29e-4898-8136-a54736c65b8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haredContentType xmlns="Microsoft.SharePoint.Taxonomy.ContentTypeSync" SourceId="1ee89e71-04cd-405e-9ca3-99e020c1694d" ContentTypeId="0x0101" PreviousValue="false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0166C5D11F844C920537C03065DA44" ma:contentTypeVersion="12" ma:contentTypeDescription="Create a new document." ma:contentTypeScope="" ma:versionID="7fd0db2dbf1dd41ce2236c1dea0a99f9">
  <xsd:schema xmlns:xsd="http://www.w3.org/2001/XMLSchema" xmlns:xs="http://www.w3.org/2001/XMLSchema" xmlns:p="http://schemas.microsoft.com/office/2006/metadata/properties" xmlns:ns2="44a56295-c29e-4898-8136-a54736c65b82" xmlns:ns3="228b397a-98d2-4cfa-932f-716ee51c4a50" xmlns:ns4="4025055a-06da-454e-940d-6b3daddb897b" targetNamespace="http://schemas.microsoft.com/office/2006/metadata/properties" ma:root="true" ma:fieldsID="065a4cc837e9f2572109006258b3c676" ns2:_="" ns3:_="" ns4:_="">
    <xsd:import namespace="44a56295-c29e-4898-8136-a54736c65b82"/>
    <xsd:import namespace="228b397a-98d2-4cfa-932f-716ee51c4a50"/>
    <xsd:import namespace="4025055a-06da-454e-940d-6b3daddb897b"/>
    <xsd:element name="properties">
      <xsd:complexType>
        <xsd:sequence>
          <xsd:element name="documentManagement">
            <xsd:complexType>
              <xsd:all>
                <xsd:element ref="ns2:Descriptions" minOccurs="0"/>
                <xsd:element ref="ns2:Keyword" minOccurs="0"/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56295-c29e-4898-8136-a54736c65b82" elementFormDefault="qualified">
    <xsd:import namespace="http://schemas.microsoft.com/office/2006/documentManagement/types"/>
    <xsd:import namespace="http://schemas.microsoft.com/office/infopath/2007/PartnerControls"/>
    <xsd:element name="Descriptions" ma:index="8" nillable="true" ma:displayName="Descriptions" ma:description="Describe your document to make it appear at the top of search results" ma:internalName="Descriptions">
      <xsd:simpleType>
        <xsd:restriction base="dms:Note">
          <xsd:maxLength value="255"/>
        </xsd:restriction>
      </xsd:simpleType>
    </xsd:element>
    <xsd:element name="Keyword" ma:index="9" nillable="true" ma:displayName="Keyword" ma:description="Enter list of terms separated by semi-colon(;)" ma:internalName="Keywor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b397a-98d2-4cfa-932f-716ee51c4a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5055a-06da-454e-940d-6b3daddb897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5031DDA-0EF5-4C96-AB8A-F11B84E71CBC}">
  <ds:schemaRefs>
    <ds:schemaRef ds:uri="http://schemas.microsoft.com/office/2006/metadata/properties"/>
    <ds:schemaRef ds:uri="http://schemas.microsoft.com/office/infopath/2007/PartnerControls"/>
    <ds:schemaRef ds:uri="44a56295-c29e-4898-8136-a54736c65b82"/>
  </ds:schemaRefs>
</ds:datastoreItem>
</file>

<file path=customXml/itemProps2.xml><?xml version="1.0" encoding="utf-8"?>
<ds:datastoreItem xmlns:ds="http://schemas.openxmlformats.org/officeDocument/2006/customXml" ds:itemID="{18304C4C-C87D-4FF3-AFA3-FECA1F7339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2BD25C-A528-4B12-8AA1-5508EBED14D9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9EDDFCF7-BC62-4F59-BC8B-4A7575B000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a56295-c29e-4898-8136-a54736c65b82"/>
    <ds:schemaRef ds:uri="228b397a-98d2-4cfa-932f-716ee51c4a50"/>
    <ds:schemaRef ds:uri="4025055a-06da-454e-940d-6b3daddb89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748</Words>
  <Characters>4268</Characters>
  <Application>Microsoft Office Word</Application>
  <DocSecurity>0</DocSecurity>
  <Lines>35</Lines>
  <Paragraphs>10</Paragraphs>
  <ScaleCrop>false</ScaleCrop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Chin, Stacey</dc:creator>
  <cp:keywords/>
  <dc:description/>
  <cp:lastModifiedBy>Chin, Stacey</cp:lastModifiedBy>
  <cp:revision>20</cp:revision>
  <cp:lastPrinted>2022-10-27T12:16:00Z</cp:lastPrinted>
  <dcterms:created xsi:type="dcterms:W3CDTF">2022-10-27T11:45:00Z</dcterms:created>
  <dcterms:modified xsi:type="dcterms:W3CDTF">2022-10-27T12:17:00Z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0x010100BB0166C5D11F844C920537C03065DA44</vt:lpwstr>
  </property>
</Properties>
</file>