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Correlation analysis between differential microbiome and differential PFC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hint="default"/>
          <w:b/>
          <w:bCs/>
          <w:lang w:val="en-US" w:eastAsia="zh-CN"/>
        </w:rPr>
        <w:t>metabolites</w:t>
      </w:r>
    </w:p>
    <w:p>
      <w:pPr>
        <w:jc w:val="center"/>
        <w:rPr>
          <w:rFonts w:hint="default"/>
          <w:b/>
          <w:bCs/>
          <w:lang w:val="en-US" w:eastAsia="zh-CN"/>
        </w:rPr>
      </w:pP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2688"/>
        <w:gridCol w:w="1185"/>
        <w:gridCol w:w="1334"/>
        <w:gridCol w:w="1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23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Data1</w:t>
            </w:r>
          </w:p>
        </w:tc>
        <w:tc>
          <w:tcPr>
            <w:tcW w:w="157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Data2</w:t>
            </w:r>
          </w:p>
        </w:tc>
        <w:tc>
          <w:tcPr>
            <w:tcW w:w="69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rho</w:t>
            </w:r>
          </w:p>
        </w:tc>
        <w:tc>
          <w:tcPr>
            <w:tcW w:w="78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</w:rPr>
            </w:pPr>
            <w:bookmarkStart w:id="0" w:name="_GoBack"/>
            <w:r>
              <w:rPr>
                <w:rFonts w:hint="default"/>
                <w:b/>
                <w:bCs/>
                <w:i/>
                <w:iCs/>
                <w:lang w:val="en-US" w:eastAsia="zh-CN"/>
              </w:rPr>
              <w:t>P</w:t>
            </w:r>
            <w:bookmarkEnd w:id="0"/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default"/>
                <w:b/>
                <w:bCs/>
                <w:lang w:val="en-US" w:eastAsia="zh-CN"/>
              </w:rPr>
              <w:t>value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relation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Lactobacillus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PC(18:3/20:4)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0.8327219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0.000773324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GPC(18:1/18:1)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0.8079233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0.001476673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GPC(16:0/18:2)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Lactobacillus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0.7699804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0.003395478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Helicobacter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PC(16:0/18:1(9Z))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0.7538844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0.004623564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Lactobacillus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LysoPG 18:2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0.7523257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0.004758199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Muribaculaceae</w:t>
            </w:r>
          </w:p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_unclassified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PC(16:0/18:1(9Z))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0.743671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0.005560412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GPC(18:1/18:1)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Lactobacillus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0.7370685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0.006237872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LysoPG 18:2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0.7301513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0.00701234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Duncaniella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PC(16:0/18:1(9Z))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0.7081343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0.009962439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Helicobacter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PC(14:0/20:0)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0.659544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0.01962773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GPC(16:0/18:2)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0.6547491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0.02085737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LysoPS 22:6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0.6538629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0.02109067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Muribaculaceae</w:t>
            </w:r>
          </w:p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_unclassified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PC(14:0/20:0)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0.6503299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0.02203958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Plasmenyl-PC 34:0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0.6168392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0.03263956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Muribaculaceae</w:t>
            </w:r>
          </w:p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_unclassified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PC(18:1(9Z)/18:1(9Z))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0.6139083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0.03371445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Helicobacter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PC(18:1(9Z)/18:1(9Z))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0.6088465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0.03563011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Duncaniella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PC(14:0/20:0)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0.6043287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0.03740449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Lactobacillus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Plasmenyl-PC 34:0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0.5981879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0.03991615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PC(18:3/20:4)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0.5829253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0.04667409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positive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PC(14:0/20:0)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-0.9240543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1.74979E-05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PC(16:0/18:1(9Z))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-0.9046867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5.26924E-05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PC(18:1(9Z)/18:1(9Z))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-0.8782432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0.000171193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Lactobacillus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PC(16:0/18:1(9Z))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-0.786483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0.00241141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Lactobacillus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PC(14:0/20:0)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-0.7661784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0.003660029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Lactobacillus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PC(18:1(9Z)/18:1(9Z))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-0.7279318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0.007275483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LysoPG 18:2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Muribaculaceae_unclassified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-0.7080559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0.009974353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Parabacteroides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PC(16:0/16:0)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-0.6894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0.01312728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Duncaniella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LysoPG 18:2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-0.6859006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0.01379224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Helicobacter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LysoPG 18:2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-0.6297379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0.02819965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Helicobacter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Plasmenyl-PC 34:0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-0.6240179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0.03011103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GPC(18:1/18:1)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Helicobacter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-0.6144831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0.03350167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GPC(18:1/18:1)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Muribaculaceae_unclassified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-0.6118657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0.03447838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Duncaniella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GPC(18:1/18:1)</w:t>
            </w:r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-0.6106754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0.03492922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3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GPC(16:0/18:2)</w:t>
            </w:r>
          </w:p>
        </w:tc>
        <w:tc>
          <w:tcPr>
            <w:tcW w:w="157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Helicobacter</w:t>
            </w:r>
          </w:p>
        </w:tc>
        <w:tc>
          <w:tcPr>
            <w:tcW w:w="69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-0.5971593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0.04034829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negtive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0MzQxMzNjMDdlNTc4MDQzZGRiZjM3NDhlYzY3MDcifQ=="/>
  </w:docVars>
  <w:rsids>
    <w:rsidRoot w:val="0C252788"/>
    <w:rsid w:val="0C252788"/>
    <w:rsid w:val="70CB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2040</Characters>
  <Lines>0</Lines>
  <Paragraphs>0</Paragraphs>
  <TotalTime>1</TotalTime>
  <ScaleCrop>false</ScaleCrop>
  <LinksUpToDate>false</LinksUpToDate>
  <CharactersWithSpaces>2057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2022-11-04T13:46:00Z</dcterms:created>
  <dc:creator>RR L</dc:creator>
  <cp:lastModifiedBy>RR L</cp:lastModifiedBy>
  <dcterms:modified xsi:type="dcterms:W3CDTF">2022-11-04T16:55:46Z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5458ED6B60184ECCB54A7A6F8F1BE813</vt:lpwstr>
  </property>
</Properties>
</file>