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3E813" w14:textId="5C7302C7" w:rsidR="00C20E2D" w:rsidRDefault="00C20E2D" w:rsidP="00C20E2D">
      <w:pPr>
        <w:widowControl/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color w:val="000000"/>
          <w:kern w:val="0"/>
          <w:sz w:val="24"/>
          <w:szCs w:val="24"/>
        </w:rPr>
        <w:t>Table</w:t>
      </w:r>
      <w:r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 xml:space="preserve"> S1</w:t>
      </w:r>
      <w:r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  </w:t>
      </w:r>
      <w:r>
        <w:rPr>
          <w:rFonts w:ascii="Times New Roman" w:hAnsi="Times New Roman"/>
          <w:color w:val="000000"/>
          <w:kern w:val="0"/>
          <w:sz w:val="24"/>
          <w:szCs w:val="24"/>
        </w:rPr>
        <w:t>The clinical characteristics and the expressions of major antigens of 44 cases with NRP-1/CD304 positive</w:t>
      </w:r>
    </w:p>
    <w:tbl>
      <w:tblPr>
        <w:tblpPr w:leftFromText="180" w:rightFromText="180" w:vertAnchor="page" w:horzAnchor="margin" w:tblpXSpec="center" w:tblpY="2236"/>
        <w:tblW w:w="12776" w:type="dxa"/>
        <w:jc w:val="center"/>
        <w:tblLayout w:type="fixed"/>
        <w:tblLook w:val="04A0" w:firstRow="1" w:lastRow="0" w:firstColumn="1" w:lastColumn="0" w:noHBand="0" w:noVBand="1"/>
      </w:tblPr>
      <w:tblGrid>
        <w:gridCol w:w="1294"/>
        <w:gridCol w:w="1035"/>
        <w:gridCol w:w="750"/>
        <w:gridCol w:w="1335"/>
        <w:gridCol w:w="1060"/>
        <w:gridCol w:w="1060"/>
        <w:gridCol w:w="1060"/>
        <w:gridCol w:w="1060"/>
        <w:gridCol w:w="1060"/>
        <w:gridCol w:w="1287"/>
        <w:gridCol w:w="1775"/>
      </w:tblGrid>
      <w:tr w:rsidR="00C20E2D" w14:paraId="56D2DE3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CAF68C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Sequence no.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6123F1" w14:textId="77777777" w:rsidR="00C20E2D" w:rsidRDefault="00C20E2D" w:rsidP="009F123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AC882C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F105F6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Diagnosis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7E5926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CD303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2EFC24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CD304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8BDC4D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CD56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8F4D1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CD4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8E34E4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CD123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8FE320" w14:textId="77777777" w:rsidR="00C20E2D" w:rsidRDefault="00C20E2D" w:rsidP="009F123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HLA-DR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09035D" w14:textId="77777777" w:rsidR="00C20E2D" w:rsidRDefault="00C20E2D" w:rsidP="009F123F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CD45</w:t>
            </w:r>
          </w:p>
        </w:tc>
      </w:tr>
      <w:tr w:rsidR="00C20E2D" w14:paraId="5C4B5AA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42FEF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FCE0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E985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6056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BPDCN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9760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15A2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BACA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B8ED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im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461F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01F7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4227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1CB4FDFE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21C6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768F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1A5C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11D3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BPDCN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B2FC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4F33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3132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2329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im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B4431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3B8E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9837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0E83DB6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0AE9F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7F03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646E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A709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BPDCN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D5F6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23F3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F4B4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72AF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im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85FEF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526C5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D305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301814B3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51D4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0968A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C081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E6F8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BPDCN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8A778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D66E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0C01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66150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018E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8EDE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C6EE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6B0818E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EDD1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687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85E0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CAA6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BPDCN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22C87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2FB3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CC52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41DFD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F754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34D74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F568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498D26F4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0C3F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AB76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51C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DD55A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BPDCN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EBA2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86FE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A469D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3D06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im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DB676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DA090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58A0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71459B4B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C348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73F3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0C83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ED34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B518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4B8D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3B42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2D77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FE862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2EBB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AA05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50FD77E8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371DA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3775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6E2F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E99D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1A33F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08817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1E340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7E2B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09557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F9C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52D7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6894B325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DE50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8576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CADD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5817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3CDAD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648D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4C4D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FF4B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C32C6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4C067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60D9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051C90DC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9895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725A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C36F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627A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D18A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77B5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4573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25D7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8E744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CDC4A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BF2C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2FE02987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E0AF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82ED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9473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DFEC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393B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6F70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0753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D30A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0F5CC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27F9C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6434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dim to negative</w:t>
            </w:r>
          </w:p>
        </w:tc>
      </w:tr>
      <w:tr w:rsidR="00C20E2D" w14:paraId="5EA92EC7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5E9FF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EC03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FE88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7420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CE3FB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2DB1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AEE9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F3740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759E1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FFF75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7E28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dim to negative</w:t>
            </w:r>
          </w:p>
        </w:tc>
      </w:tr>
      <w:tr w:rsidR="00C20E2D" w14:paraId="5D42CF6E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45FD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C680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FE0F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5FFFA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A060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5AC6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2F8C8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EC79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B5813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EAC8A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E099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71C2BE02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C864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7368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43E8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068B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DDE8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E43F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</w:t>
            </w:r>
            <w:r>
              <w:rPr>
                <w:rFonts w:ascii="Times New Roman" w:hAnsi="Times New Roman" w:hint="eastAsia"/>
                <w:sz w:val="24"/>
                <w:szCs w:val="24"/>
              </w:rPr>
              <w:t>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26F0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9B1D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8403B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4C79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AA40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dim to negative</w:t>
            </w:r>
          </w:p>
        </w:tc>
      </w:tr>
      <w:tr w:rsidR="00C20E2D" w14:paraId="0C2A09E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0586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C1CB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591C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5A90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32EF0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C978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D4CC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6BC5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34359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B7197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199E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dim to negative</w:t>
            </w:r>
          </w:p>
        </w:tc>
      </w:tr>
      <w:tr w:rsidR="00C20E2D" w14:paraId="5358D74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B051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E135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923B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ACF1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64E2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1615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F6C3F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85E4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52515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C49F5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DFFB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38FDA92F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825BA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BFD0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5DE3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9B49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13CC7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55BCF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FF2E8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69EE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AB79F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30EF9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259D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498EB6C9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0314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EB23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841A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B4A6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24E1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B040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5A30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B97C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AD0DC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B75C4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1C4F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2B398380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7228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5336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2728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1848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6323D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2506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2B3F7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EE7F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4E0E5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46A96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9DB9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759179B3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68AF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DC17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360E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A192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3915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C45FF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61DB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F5D7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13922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988D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3A8D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24C35182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6C54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C362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6307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E04D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CB47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4764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A3FF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5773F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C776A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DFAF1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0DCC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15D507C6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AA21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86F1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9D9F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C673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0C50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491A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3F54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48CC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8FFFD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15D2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FB5F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3E686DED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7E33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475D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AAB0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FFC2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9C22F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B404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D5D9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BA75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EC33E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4DBD1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1C6E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2B60A05C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DE70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5C24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AEE7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C234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31E6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2690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404F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E4B7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22418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F7CF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A09A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2F84DD6B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4C3B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4F23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DCED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4452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CB99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97F7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C0AB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3EC70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27C7F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EFEFB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8E42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15C41734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F2F6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lastRenderedPageBreak/>
              <w:t>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9907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7816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CA01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6715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7E2E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8F497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C069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4CDFB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EDFD7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E03C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68E84B6F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AEFE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2F5E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01EC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9377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1D08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8E3D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A90EC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655F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CF9B1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3B2A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A533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4422C817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2E05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4CBC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AAC9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D17FF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E490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3B47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FBBF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87B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52590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EEAF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9D87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0CB39088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2F94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26B0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152B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E5E5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6FE9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284E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28BA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im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3925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271FF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C09B2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CC52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601FFE92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C697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65BE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FD7A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0E06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CEAB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54387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C4BB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2664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9A84C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5FE6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DD0C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2B09985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6066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13FD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AF67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D370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3CEB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D586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479A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BAB2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296F7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675B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EF49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dim to negative</w:t>
            </w:r>
          </w:p>
        </w:tc>
      </w:tr>
      <w:tr w:rsidR="00C20E2D" w14:paraId="51502F7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66C5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82A6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FFD4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52FD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82B4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1587F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CFD32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A20B6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5ACC7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20CC8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1413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69E096D9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A3A4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9AEC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2AFA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89B3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6694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10D9A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93C1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81F8A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ED577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FF207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4A81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20453529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7FAA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7506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5403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C3C1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92EB8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21AD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B92D3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C8CC1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0BBBB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EB2E5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203B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42C669DF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529C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0A6D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E318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E8ED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7C1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3897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D30A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F9C9B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7B369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A9977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E274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75CBC5EE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872F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0521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A11B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5D59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012B0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9EE6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C1161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38AFB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7A9BC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75004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55E3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6B904044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541E2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D4FD9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CFC0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D0A8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9DE8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A695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8CE7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6194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49568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47DBE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8960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07B55477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E53B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D387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C098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6EAF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00A6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BC5CB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FD55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72C5C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DBE82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24916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A8BE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5AC820E6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61A4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A960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A063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C97D5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9C742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DF2A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231E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05655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CF3BC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F730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D880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</w:tr>
      <w:tr w:rsidR="00C20E2D" w14:paraId="004A941A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05C6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15E2F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7286F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711C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2B97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FBD3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68F3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113D9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34C6A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75D98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E56F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49A2BE8E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06B8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A223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E753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6AEB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B-ALL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6975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8692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7C05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A66AD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1E6F8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69620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A484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572E4C1E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5185E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48C4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5D67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02FF8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D408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1044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sz w:val="24"/>
                <w:szCs w:val="24"/>
              </w:rPr>
              <w:t>art 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D3EED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3F9F7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959D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im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8502A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84AE7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17DCD1EF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B10B0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BF818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877C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F86ED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7F4B5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3AFF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1E23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FD86E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ED140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E3D33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E82CD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  <w:tr w:rsidR="00C20E2D" w14:paraId="1628D573" w14:textId="77777777" w:rsidTr="009F123F">
        <w:trPr>
          <w:trHeight w:val="285"/>
          <w:jc w:val="center"/>
        </w:trPr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6E8C81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10D9B3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7C81A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8653B6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462C81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－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264454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1820E8" w14:textId="77777777" w:rsidR="00C20E2D" w:rsidRDefault="00C20E2D" w:rsidP="009F123F">
            <w:pPr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B34EAD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DE405A" w14:textId="77777777" w:rsidR="00C20E2D" w:rsidRDefault="00C20E2D" w:rsidP="009F123F">
            <w:pPr>
              <w:ind w:firstLineChars="150"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57A020" w14:textId="77777777" w:rsidR="00C20E2D" w:rsidRDefault="00C20E2D" w:rsidP="009F123F">
            <w:pPr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A6C6E4" w14:textId="77777777" w:rsidR="00C20E2D" w:rsidRDefault="00C20E2D" w:rsidP="009F12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＋</w:t>
            </w:r>
          </w:p>
        </w:tc>
      </w:tr>
    </w:tbl>
    <w:p w14:paraId="37914E3B" w14:textId="77777777" w:rsidR="00C20E2D" w:rsidRDefault="00C20E2D" w:rsidP="00C20E2D">
      <w:pPr>
        <w:jc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kern w:val="0"/>
          <w:szCs w:val="21"/>
        </w:rPr>
        <w:t>BPDCN: blastic plasmacytoid dendritic cell neoplasm</w:t>
      </w:r>
      <w:r>
        <w:rPr>
          <w:rFonts w:ascii="Times New Roman" w:hAnsi="Times New Roman" w:hint="eastAsia"/>
          <w:kern w:val="0"/>
          <w:szCs w:val="21"/>
        </w:rPr>
        <w:t>；</w:t>
      </w:r>
      <w:r>
        <w:rPr>
          <w:rFonts w:ascii="Times New Roman" w:hAnsi="Times New Roman"/>
          <w:kern w:val="0"/>
          <w:szCs w:val="21"/>
        </w:rPr>
        <w:t>B-ALL: B-cell acute lymphoblastic leukemia; AML: acute myeloid leukaemia</w:t>
      </w:r>
      <w:r>
        <w:rPr>
          <w:rFonts w:ascii="Times New Roman" w:hAnsi="Times New Roman" w:hint="eastAsia"/>
          <w:kern w:val="0"/>
          <w:szCs w:val="21"/>
        </w:rPr>
        <w:t>；“</w:t>
      </w:r>
      <w:r>
        <w:rPr>
          <w:rFonts w:ascii="Times New Roman" w:hAnsi="Times New Roman" w:hint="eastAsia"/>
          <w:kern w:val="0"/>
          <w:szCs w:val="21"/>
        </w:rPr>
        <w:t>/</w:t>
      </w:r>
      <w:r>
        <w:rPr>
          <w:rFonts w:ascii="Times New Roman" w:hAnsi="Times New Roman" w:hint="eastAsia"/>
          <w:kern w:val="0"/>
          <w:szCs w:val="21"/>
        </w:rPr>
        <w:t>”</w:t>
      </w:r>
      <w:r>
        <w:rPr>
          <w:rFonts w:ascii="Times New Roman" w:hAnsi="Times New Roman"/>
          <w:kern w:val="0"/>
          <w:szCs w:val="21"/>
        </w:rPr>
        <w:t>means not detected</w:t>
      </w:r>
    </w:p>
    <w:p w14:paraId="14F810FB" w14:textId="77777777" w:rsidR="001760E5" w:rsidRDefault="00C20E2D"/>
    <w:sectPr w:rsidR="001760E5" w:rsidSect="00C20E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2D"/>
    <w:rsid w:val="008A3324"/>
    <w:rsid w:val="00996CDB"/>
    <w:rsid w:val="009B6A41"/>
    <w:rsid w:val="00BA546E"/>
    <w:rsid w:val="00C2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DA5F8"/>
  <w15:chartTrackingRefBased/>
  <w15:docId w15:val="{9069CC15-2559-4042-BF2B-535154991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E2D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281</Words>
  <Characters>1605</Characters>
  <Application>Microsoft Office Word</Application>
  <DocSecurity>0</DocSecurity>
  <Lines>13</Lines>
  <Paragraphs>3</Paragraphs>
  <ScaleCrop>false</ScaleCrop>
  <Company>Springer Nature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2022-11-10T12:43:00Z</dcterms:created>
  <dcterms:modified xsi:type="dcterms:W3CDTF">2022-11-10T12:44:00Z</dcterms:modified>
</cp:coreProperties>
</file>