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E77E1D" w14:textId="77777777" w:rsidR="00D711FC" w:rsidRDefault="00D711FC" w:rsidP="00D711FC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>
        <w:rPr>
          <w:rFonts w:asciiTheme="majorBidi" w:hAnsiTheme="majorBidi" w:cstheme="majorBidi"/>
          <w:b/>
          <w:bCs/>
          <w:sz w:val="24"/>
          <w:szCs w:val="24"/>
        </w:rPr>
        <w:t xml:space="preserve">Part 1- Methods adopted for model validation </w:t>
      </w:r>
    </w:p>
    <w:p w14:paraId="3B513A26" w14:textId="34F7F03F" w:rsidR="00E013B7" w:rsidRDefault="00201D3F" w:rsidP="00201D3F">
      <w:pPr>
        <w:spacing w:line="36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This supplementary document provides the data set of the variables used to derive the regression models in this study, and the outcome of each model. </w:t>
      </w:r>
      <w:r w:rsidR="00E013B7" w:rsidRPr="00E013B7">
        <w:rPr>
          <w:rFonts w:asciiTheme="majorBidi" w:hAnsiTheme="majorBidi" w:cstheme="majorBidi"/>
          <w:sz w:val="24"/>
          <w:szCs w:val="24"/>
          <w:lang w:val="en-GB"/>
        </w:rPr>
        <w:t>The accuracy of the regression models was assessed using the adjusted coefficient of determination (R</w:t>
      </w:r>
      <w:r w:rsidR="00E013B7" w:rsidRPr="00E013B7">
        <w:rPr>
          <w:rFonts w:asciiTheme="majorBidi" w:hAnsiTheme="majorBidi" w:cstheme="majorBidi"/>
          <w:sz w:val="24"/>
          <w:szCs w:val="24"/>
          <w:vertAlign w:val="superscript"/>
          <w:lang w:val="en-GB"/>
        </w:rPr>
        <w:t>2</w:t>
      </w:r>
      <w:r w:rsidR="00E013B7" w:rsidRPr="00E013B7">
        <w:rPr>
          <w:rFonts w:asciiTheme="majorBidi" w:hAnsiTheme="majorBidi" w:cstheme="majorBidi"/>
          <w:sz w:val="24"/>
          <w:szCs w:val="24"/>
          <w:lang w:val="en-GB"/>
        </w:rPr>
        <w:t xml:space="preserve">) (Miles 2014), Root mean squared error (RMSE), Mean absolute error (MAE), and Mean absolute percentage error (MAPE) metrics </w:t>
      </w:r>
      <w:r w:rsidR="00E013B7" w:rsidRPr="00E013B7">
        <w:rPr>
          <w:rFonts w:asciiTheme="majorBidi" w:eastAsiaTheme="minorEastAsia" w:hAnsiTheme="majorBidi" w:cstheme="majorBidi"/>
          <w:color w:val="000000"/>
          <w:sz w:val="24"/>
          <w:szCs w:val="24"/>
          <w:shd w:val="clear" w:color="auto" w:fill="FFFFFF"/>
        </w:rPr>
        <w:t>(Ostertagova and Ostertag 2012)</w:t>
      </w:r>
      <w:r w:rsidR="00E013B7" w:rsidRPr="00E013B7">
        <w:rPr>
          <w:rFonts w:asciiTheme="majorBidi" w:hAnsiTheme="majorBidi" w:cstheme="majorBidi"/>
          <w:sz w:val="24"/>
          <w:szCs w:val="24"/>
          <w:lang w:val="en-GB"/>
        </w:rPr>
        <w:t>, expressed by the following equations:</w:t>
      </w:r>
      <w:r w:rsidR="00E013B7">
        <w:rPr>
          <w:rFonts w:asciiTheme="majorBidi" w:hAnsiTheme="majorBidi" w:cstheme="majorBidi"/>
          <w:sz w:val="24"/>
          <w:szCs w:val="24"/>
          <w:lang w:val="en-GB"/>
        </w:rPr>
        <w:t xml:space="preserve">  </w:t>
      </w:r>
    </w:p>
    <w:p w14:paraId="6DAC8D57" w14:textId="77777777" w:rsidR="00E013B7" w:rsidRDefault="009A1A5C" w:rsidP="00E013B7">
      <w:pPr>
        <w:pStyle w:val="NoSpacing"/>
        <w:rPr>
          <w:rFonts w:ascii="Times" w:eastAsiaTheme="minorEastAsia" w:hAnsi="Times"/>
          <w:shd w:val="clear" w:color="auto" w:fill="FFFFFF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hd w:val="clear" w:color="auto" w:fill="FFFFFF"/>
                </w:rPr>
              </m:ctrlPr>
            </m:sSupPr>
            <m:e>
              <m:r>
                <w:rPr>
                  <w:rFonts w:ascii="Cambria Math" w:eastAsiaTheme="minorEastAsia" w:hAnsi="Cambria Math"/>
                  <w:shd w:val="clear" w:color="auto" w:fill="FFFFFF"/>
                </w:rPr>
                <m:t>Adjusted R</m:t>
              </m:r>
            </m:e>
            <m:sup>
              <m:r>
                <w:rPr>
                  <w:rFonts w:ascii="Cambria Math" w:eastAsiaTheme="minorEastAsia" w:hAnsi="Cambria Math"/>
                  <w:shd w:val="clear" w:color="auto" w:fill="FFFFFF"/>
                </w:rPr>
                <m:t>2</m:t>
              </m:r>
            </m:sup>
          </m:sSup>
          <m:r>
            <w:rPr>
              <w:rFonts w:ascii="Cambria Math" w:eastAsiaTheme="minorEastAsia" w:hAnsi="Cambria Math"/>
              <w:shd w:val="clear" w:color="auto" w:fill="FFFFFF"/>
            </w:rPr>
            <m:t>=1-1</m:t>
          </m:r>
          <m:d>
            <m:dPr>
              <m:ctrlPr>
                <w:rPr>
                  <w:rFonts w:ascii="Cambria Math" w:eastAsiaTheme="minorEastAsia" w:hAnsi="Cambria Math"/>
                  <w:i/>
                  <w:shd w:val="clear" w:color="auto" w:fill="FFFFFF"/>
                </w:rPr>
              </m:ctrlPr>
            </m:dPr>
            <m:e>
              <m:r>
                <w:rPr>
                  <w:rFonts w:ascii="Cambria Math" w:eastAsiaTheme="minorEastAsia" w:hAnsi="Cambria Math"/>
                  <w:shd w:val="clear" w:color="auto" w:fill="FFFFFF"/>
                </w:rPr>
                <m:t>1-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hd w:val="clear" w:color="auto" w:fill="FFFFFF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hd w:val="clear" w:color="auto" w:fill="FFFFFF"/>
                    </w:rPr>
                    <m:t>R</m:t>
                  </m:r>
                </m:e>
                <m:sup>
                  <m:r>
                    <w:rPr>
                      <w:rFonts w:ascii="Cambria Math" w:eastAsiaTheme="minorEastAsia" w:hAnsi="Cambria Math"/>
                      <w:shd w:val="clear" w:color="auto" w:fill="FFFFFF"/>
                    </w:rPr>
                    <m:t>2</m:t>
                  </m:r>
                </m:sup>
              </m:sSup>
            </m:e>
          </m:d>
          <m:f>
            <m:fPr>
              <m:ctrlPr>
                <w:rPr>
                  <w:rFonts w:ascii="Cambria Math" w:eastAsiaTheme="minorEastAsia" w:hAnsi="Cambria Math"/>
                  <w:i/>
                  <w:shd w:val="clear" w:color="auto" w:fill="FFFFFF"/>
                </w:rPr>
              </m:ctrlPr>
            </m:fPr>
            <m:num>
              <m:r>
                <w:rPr>
                  <w:rFonts w:ascii="Cambria Math" w:eastAsiaTheme="minorEastAsia" w:hAnsi="Cambria Math"/>
                  <w:shd w:val="clear" w:color="auto" w:fill="FFFFFF"/>
                </w:rPr>
                <m:t>N-1</m:t>
              </m:r>
            </m:num>
            <m:den>
              <m:r>
                <w:rPr>
                  <w:rFonts w:ascii="Cambria Math" w:eastAsiaTheme="minorEastAsia" w:hAnsi="Cambria Math"/>
                  <w:shd w:val="clear" w:color="auto" w:fill="FFFFFF"/>
                </w:rPr>
                <m:t>N-k-1</m:t>
              </m:r>
            </m:den>
          </m:f>
        </m:oMath>
      </m:oMathPara>
    </w:p>
    <w:p w14:paraId="4AE16FF7" w14:textId="77777777" w:rsidR="00E013B7" w:rsidRPr="00E013B7" w:rsidRDefault="00E013B7" w:rsidP="00E013B7">
      <w:pPr>
        <w:pStyle w:val="NoSpacing"/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</w:pPr>
    </w:p>
    <w:p w14:paraId="3630A8CF" w14:textId="195E5AFD" w:rsidR="00E013B7" w:rsidRPr="00ED4822" w:rsidRDefault="00E013B7" w:rsidP="00E013B7">
      <w:pPr>
        <w:pStyle w:val="NoSpacing"/>
        <w:spacing w:line="480" w:lineRule="auto"/>
        <w:rPr>
          <w:rFonts w:ascii="Times" w:eastAsiaTheme="minorEastAsia" w:hAnsi="Times"/>
          <w:shd w:val="clear" w:color="auto" w:fill="FFFFFF"/>
        </w:rPr>
      </w:pPr>
      <m:oMathPara>
        <m:oMath>
          <m:r>
            <w:rPr>
              <w:rFonts w:ascii="Cambria Math" w:hAnsi="Cambria Math"/>
              <w:shd w:val="clear" w:color="auto" w:fill="FFFFFF"/>
            </w:rPr>
            <m:t>RMSE</m:t>
          </m:r>
          <m:r>
            <m:rPr>
              <m:sty m:val="p"/>
            </m:rPr>
            <w:rPr>
              <w:rFonts w:ascii="Cambria Math" w:hAnsi="Cambria Math"/>
              <w:shd w:val="clear" w:color="auto" w:fill="FFFFFF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shd w:val="clear" w:color="auto" w:fill="FFFFFF"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shd w:val="clear" w:color="auto" w:fill="FFFFFF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/>
                          <w:i/>
                          <w:shd w:val="clear" w:color="auto" w:fill="FFFFFF"/>
                        </w:rPr>
                      </m:ctrlPr>
                    </m:naryPr>
                    <m:sub>
                      <m:r>
                        <w:rPr>
                          <w:rFonts w:ascii="Cambria Math" w:hAnsi="Cambria Math"/>
                          <w:shd w:val="clear" w:color="auto" w:fill="FFFFFF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/>
                          <w:shd w:val="clear" w:color="auto" w:fill="FFFFFF"/>
                        </w:rPr>
                        <m:t>N</m:t>
                      </m:r>
                    </m:sup>
                    <m:e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hd w:val="clear" w:color="auto" w:fill="FFFFFF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hd w:val="clear" w:color="auto" w:fill="FFFFFF"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hd w:val="clear" w:color="auto" w:fill="FFFFFF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hd w:val="clear" w:color="auto" w:fill="FFFFFF"/>
                                    </w:rPr>
                                    <m:t>Obs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hd w:val="clear" w:color="auto" w:fill="FFFFFF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hd w:val="clear" w:color="auto" w:fill="FFFFFF"/>
                                </w:rPr>
                                <m:t>-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shd w:val="clear" w:color="auto" w:fill="FFFFFF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shd w:val="clear" w:color="auto" w:fill="FFFFFF"/>
                                    </w:rPr>
                                    <m:t>Sim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shd w:val="clear" w:color="auto" w:fill="FFFFFF"/>
                                    </w:rPr>
                                    <m:t>i</m:t>
                                  </m:r>
                                </m:sub>
                              </m:sSub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2</m:t>
                          </m:r>
                        </m:sup>
                      </m:sSup>
                    </m:e>
                  </m:nary>
                </m:num>
                <m:den>
                  <m:r>
                    <w:rPr>
                      <w:rFonts w:ascii="Cambria Math" w:hAnsi="Cambria Math"/>
                      <w:shd w:val="clear" w:color="auto" w:fill="FFFFFF"/>
                    </w:rPr>
                    <m:t>N</m:t>
                  </m:r>
                </m:den>
              </m:f>
            </m:e>
          </m:rad>
        </m:oMath>
      </m:oMathPara>
    </w:p>
    <w:p w14:paraId="03C8E159" w14:textId="62782A57" w:rsidR="00E013B7" w:rsidRPr="00ED4822" w:rsidRDefault="00E013B7" w:rsidP="00E013B7">
      <w:pPr>
        <w:pStyle w:val="NoSpacing"/>
        <w:spacing w:line="480" w:lineRule="auto"/>
        <w:rPr>
          <w:rFonts w:ascii="Times" w:eastAsiaTheme="minorEastAsia" w:hAnsi="Times"/>
          <w:shd w:val="clear" w:color="auto" w:fill="FFFFFF"/>
        </w:rPr>
      </w:pPr>
      <m:oMathPara>
        <m:oMath>
          <m:r>
            <w:rPr>
              <w:rFonts w:ascii="Cambria Math" w:hAnsi="Cambria Math"/>
              <w:shd w:val="clear" w:color="auto" w:fill="FFFFFF"/>
            </w:rPr>
            <m:t>MAE</m:t>
          </m:r>
          <m:r>
            <m:rPr>
              <m:sty m:val="p"/>
            </m:rPr>
            <w:rPr>
              <w:rFonts w:ascii="Cambria Math" w:hAnsi="Cambria Math"/>
              <w:shd w:val="clear" w:color="auto" w:fill="FFFFFF"/>
            </w:rPr>
            <m:t>=</m:t>
          </m:r>
          <m:f>
            <m:fPr>
              <m:ctrlPr>
                <w:rPr>
                  <w:rFonts w:ascii="Cambria Math" w:hAnsi="Cambria Math"/>
                  <w:shd w:val="clear" w:color="auto" w:fill="FFFFFF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hd w:val="clear" w:color="auto" w:fill="FFFFFF"/>
                </w:rPr>
                <m:t>1</m:t>
              </m:r>
            </m:num>
            <m:den>
              <m:r>
                <w:rPr>
                  <w:rFonts w:ascii="Cambria Math" w:hAnsi="Cambria Math"/>
                  <w:shd w:val="clear" w:color="auto" w:fill="FFFFFF"/>
                </w:rPr>
                <m:t>N</m:t>
              </m:r>
            </m:den>
          </m:f>
          <m:r>
            <m:rPr>
              <m:sty m:val="p"/>
            </m:rPr>
            <w:rPr>
              <w:rFonts w:ascii="Cambria Math" w:hAnsi="Cambria Math"/>
              <w:shd w:val="clear" w:color="auto" w:fill="FFFFFF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shd w:val="clear" w:color="auto" w:fill="FFFFFF"/>
                </w:rPr>
              </m:ctrlPr>
            </m:naryPr>
            <m:sub>
              <m:r>
                <w:rPr>
                  <w:rFonts w:ascii="Cambria Math" w:hAnsi="Cambria Math"/>
                  <w:shd w:val="clear" w:color="auto" w:fill="FFFFFF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/>
                  <w:shd w:val="clear" w:color="auto" w:fill="FFFFFF"/>
                </w:rPr>
                <m:t>=1</m:t>
              </m:r>
            </m:sub>
            <m:sup>
              <m:r>
                <w:rPr>
                  <w:rFonts w:ascii="Cambria Math" w:hAnsi="Cambria Math"/>
                  <w:shd w:val="clear" w:color="auto" w:fill="FFFFFF"/>
                </w:rPr>
                <m:t>N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hd w:val="clear" w:color="auto" w:fill="FFFFFF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shd w:val="clear" w:color="auto" w:fill="FFFFFF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hd w:val="clear" w:color="auto" w:fill="FFFFFF"/>
                        </w:rPr>
                        <m:t>Obs</m:t>
                      </m:r>
                    </m:e>
                    <m:sub>
                      <m:r>
                        <w:rPr>
                          <w:rFonts w:ascii="Cambria Math" w:hAnsi="Cambria Math"/>
                          <w:shd w:val="clear" w:color="auto" w:fill="FFFFFF"/>
                        </w:rPr>
                        <m:t>i</m:t>
                      </m:r>
                    </m:sub>
                  </m:sSub>
                  <m:r>
                    <m:rPr>
                      <m:sty m:val="p"/>
                    </m:rPr>
                    <w:rPr>
                      <w:rFonts w:ascii="Cambria Math" w:hAnsi="Cambria Math"/>
                      <w:shd w:val="clear" w:color="auto" w:fill="FFFFFF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shd w:val="clear" w:color="auto" w:fill="FFFFFF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hd w:val="clear" w:color="auto" w:fill="FFFFFF"/>
                        </w:rPr>
                        <m:t>Sim</m:t>
                      </m:r>
                    </m:e>
                    <m:sub>
                      <m:r>
                        <w:rPr>
                          <w:rFonts w:ascii="Cambria Math" w:hAnsi="Cambria Math"/>
                          <w:shd w:val="clear" w:color="auto" w:fill="FFFFFF"/>
                        </w:rPr>
                        <m:t>i</m:t>
                      </m:r>
                    </m:sub>
                  </m:sSub>
                </m:e>
              </m:d>
            </m:e>
          </m:nary>
        </m:oMath>
      </m:oMathPara>
    </w:p>
    <w:p w14:paraId="4C79C622" w14:textId="54B91D89" w:rsidR="00E013B7" w:rsidRPr="00041B22" w:rsidRDefault="00E013B7" w:rsidP="00E013B7">
      <w:pPr>
        <w:pStyle w:val="NoSpacing"/>
        <w:rPr>
          <w:rFonts w:ascii="Times" w:eastAsiaTheme="minorEastAsia" w:hAnsi="Times"/>
          <w:shd w:val="clear" w:color="auto" w:fill="FFFFFF"/>
        </w:rPr>
      </w:pPr>
      <m:oMathPara>
        <m:oMath>
          <m:r>
            <w:rPr>
              <w:rFonts w:ascii="Cambria Math" w:hAnsi="Cambria Math"/>
              <w:shd w:val="clear" w:color="auto" w:fill="FFFFFF"/>
            </w:rPr>
            <m:t>MAPE</m:t>
          </m:r>
          <m:r>
            <m:rPr>
              <m:sty m:val="p"/>
            </m:rPr>
            <w:rPr>
              <w:rFonts w:ascii="Cambria Math" w:hAnsi="Cambria Math"/>
              <w:shd w:val="clear" w:color="auto" w:fill="FFFFFF"/>
            </w:rPr>
            <m:t>=100×</m:t>
          </m:r>
          <m:f>
            <m:fPr>
              <m:ctrlPr>
                <w:rPr>
                  <w:rFonts w:ascii="Cambria Math" w:hAnsi="Cambria Math"/>
                  <w:shd w:val="clear" w:color="auto" w:fill="FFFFFF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shd w:val="clear" w:color="auto" w:fill="FFFFFF"/>
                </w:rPr>
                <m:t>1</m:t>
              </m:r>
            </m:num>
            <m:den>
              <m:r>
                <w:rPr>
                  <w:rFonts w:ascii="Cambria Math" w:hAnsi="Cambria Math"/>
                  <w:shd w:val="clear" w:color="auto" w:fill="FFFFFF"/>
                </w:rPr>
                <m:t>N</m:t>
              </m:r>
            </m:den>
          </m:f>
          <m:r>
            <m:rPr>
              <m:sty m:val="p"/>
            </m:rPr>
            <w:rPr>
              <w:rFonts w:ascii="Cambria Math" w:hAnsi="Cambria Math"/>
              <w:shd w:val="clear" w:color="auto" w:fill="FFFFFF"/>
            </w:rPr>
            <m:t>×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shd w:val="clear" w:color="auto" w:fill="FFFFFF"/>
                </w:rPr>
              </m:ctrlPr>
            </m:naryPr>
            <m:sub>
              <m:r>
                <w:rPr>
                  <w:rFonts w:ascii="Cambria Math" w:hAnsi="Cambria Math"/>
                  <w:shd w:val="clear" w:color="auto" w:fill="FFFFFF"/>
                </w:rPr>
                <m:t>i</m:t>
              </m:r>
              <m:r>
                <m:rPr>
                  <m:sty m:val="p"/>
                </m:rPr>
                <w:rPr>
                  <w:rFonts w:ascii="Cambria Math" w:hAnsi="Cambria Math"/>
                  <w:shd w:val="clear" w:color="auto" w:fill="FFFFFF"/>
                </w:rPr>
                <m:t>=1</m:t>
              </m:r>
            </m:sub>
            <m:sup>
              <m:r>
                <w:rPr>
                  <w:rFonts w:ascii="Cambria Math" w:hAnsi="Cambria Math"/>
                  <w:shd w:val="clear" w:color="auto" w:fill="FFFFFF"/>
                </w:rPr>
                <m:t>N</m:t>
              </m:r>
            </m:sup>
            <m:e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shd w:val="clear" w:color="auto" w:fill="FFFFFF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hd w:val="clear" w:color="auto" w:fill="FFFFFF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Obs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i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hd w:val="clear" w:color="auto" w:fill="FFFFFF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Sim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i</m:t>
                          </m:r>
                        </m:sub>
                      </m:sSub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hd w:val="clear" w:color="auto" w:fill="FFFFFF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Obs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hd w:val="clear" w:color="auto" w:fill="FFFFFF"/>
                            </w:rPr>
                            <m:t>i</m:t>
                          </m:r>
                        </m:sub>
                      </m:sSub>
                    </m:den>
                  </m:f>
                </m:e>
              </m:d>
            </m:e>
          </m:nary>
        </m:oMath>
      </m:oMathPara>
    </w:p>
    <w:p w14:paraId="76B2E608" w14:textId="77777777" w:rsidR="00E013B7" w:rsidRPr="00041B22" w:rsidRDefault="00E013B7" w:rsidP="00E013B7">
      <w:pPr>
        <w:pStyle w:val="NoSpacing"/>
        <w:rPr>
          <w:rFonts w:ascii="Times" w:eastAsiaTheme="minorEastAsia" w:hAnsi="Times"/>
          <w:shd w:val="clear" w:color="auto" w:fill="FFFFFF"/>
        </w:rPr>
      </w:pPr>
    </w:p>
    <w:p w14:paraId="482FBF63" w14:textId="56B93C16" w:rsidR="00E013B7" w:rsidRDefault="00E013B7" w:rsidP="00E013B7">
      <w:pPr>
        <w:spacing w:line="360" w:lineRule="auto"/>
        <w:jc w:val="both"/>
        <w:rPr>
          <w:rFonts w:ascii="Times" w:eastAsiaTheme="minorEastAsia" w:hAnsi="Times"/>
          <w:color w:val="000000"/>
          <w:sz w:val="24"/>
          <w:szCs w:val="24"/>
          <w:shd w:val="clear" w:color="auto" w:fill="FFFFFF"/>
        </w:rPr>
      </w:pPr>
      <w:r w:rsidRPr="001600CC"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where </w:t>
      </w:r>
      <m:oMath>
        <m:r>
          <w:rPr>
            <w:rFonts w:ascii="Cambria Math" w:hAnsi="Cambria Math"/>
            <w:color w:val="000000"/>
            <w:sz w:val="24"/>
            <w:szCs w:val="24"/>
            <w:shd w:val="clear" w:color="auto" w:fill="FFFFFF"/>
          </w:rPr>
          <m:t>Obs</m:t>
        </m:r>
      </m:oMath>
      <w:r w:rsidRPr="001600CC"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 is the observation value</w:t>
      </w:r>
      <w:r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, </w:t>
      </w:r>
      <m:oMath>
        <m:r>
          <w:rPr>
            <w:rFonts w:ascii="Cambria Math" w:hAnsi="Cambria Math"/>
            <w:color w:val="000000"/>
            <w:sz w:val="24"/>
            <w:szCs w:val="24"/>
            <w:shd w:val="clear" w:color="auto" w:fill="FFFFFF"/>
          </w:rPr>
          <m:t>Sim</m:t>
        </m:r>
      </m:oMath>
      <w:r w:rsidRPr="001600CC"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" w:hAnsi="Times"/>
          <w:color w:val="000000"/>
          <w:sz w:val="24"/>
          <w:szCs w:val="24"/>
          <w:shd w:val="clear" w:color="auto" w:fill="FFFFFF"/>
        </w:rPr>
        <w:t>is the m</w:t>
      </w:r>
      <w:r w:rsidRPr="001600CC"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odel </w:t>
      </w:r>
      <w:r>
        <w:rPr>
          <w:rFonts w:ascii="Times" w:hAnsi="Times"/>
          <w:color w:val="000000"/>
          <w:sz w:val="24"/>
          <w:szCs w:val="24"/>
          <w:shd w:val="clear" w:color="auto" w:fill="FFFFFF"/>
        </w:rPr>
        <w:t>simulated</w:t>
      </w:r>
      <w:r w:rsidRPr="001600CC"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 value</w:t>
      </w:r>
      <w:r>
        <w:rPr>
          <w:rFonts w:ascii="Times" w:hAnsi="Times"/>
          <w:color w:val="000000"/>
          <w:sz w:val="24"/>
          <w:szCs w:val="24"/>
          <w:shd w:val="clear" w:color="auto" w:fill="FFFFFF"/>
        </w:rPr>
        <w:t>,</w:t>
      </w:r>
      <w:r w:rsidR="00201D3F">
        <w:rPr>
          <w:rFonts w:ascii="Times" w:hAnsi="Times"/>
          <w:color w:val="000000"/>
          <w:sz w:val="24"/>
          <w:szCs w:val="24"/>
          <w:shd w:val="clear" w:color="auto" w:fill="FFFFFF"/>
        </w:rPr>
        <w:t xml:space="preserve"> </w:t>
      </w:r>
      <m:oMath>
        <m:r>
          <w:rPr>
            <w:rFonts w:ascii="Cambria Math" w:hAnsi="Cambria Math"/>
            <w:color w:val="000000"/>
            <w:sz w:val="24"/>
            <w:szCs w:val="24"/>
            <w:shd w:val="clear" w:color="auto" w:fill="FFFFFF"/>
          </w:rPr>
          <m:t>N</m:t>
        </m:r>
      </m:oMath>
      <w:r>
        <w:rPr>
          <w:rFonts w:ascii="Times" w:eastAsiaTheme="minorEastAsia" w:hAnsi="Times"/>
          <w:color w:val="000000"/>
          <w:sz w:val="24"/>
          <w:szCs w:val="24"/>
          <w:shd w:val="clear" w:color="auto" w:fill="FFFFFF"/>
        </w:rPr>
        <w:t xml:space="preserve"> is the number of observations </w:t>
      </w:r>
      <w:r w:rsidR="00201D3F">
        <w:rPr>
          <w:rFonts w:ascii="Times" w:eastAsiaTheme="minorEastAsia" w:hAnsi="Times"/>
          <w:color w:val="000000"/>
          <w:sz w:val="24"/>
          <w:szCs w:val="24"/>
          <w:shd w:val="clear" w:color="auto" w:fill="FFFFFF"/>
        </w:rPr>
        <w:t xml:space="preserve">(sample size), and </w:t>
      </w:r>
      <w:r w:rsidR="00201D3F" w:rsidRPr="00E013B7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>k is the number of predictor variables in the analysis</w:t>
      </w:r>
      <w:r w:rsidR="00201D3F">
        <w:rPr>
          <w:rFonts w:asciiTheme="majorBidi" w:eastAsiaTheme="minorEastAsia" w:hAnsiTheme="majorBidi" w:cstheme="majorBidi"/>
          <w:sz w:val="24"/>
          <w:szCs w:val="24"/>
          <w:shd w:val="clear" w:color="auto" w:fill="FFFFFF"/>
        </w:rPr>
        <w:t xml:space="preserve">. </w:t>
      </w:r>
    </w:p>
    <w:p w14:paraId="7F15A0E2" w14:textId="77777777" w:rsidR="00E013B7" w:rsidRDefault="00E013B7" w:rsidP="00E013B7">
      <w:pPr>
        <w:pStyle w:val="NoSpacing"/>
        <w:rPr>
          <w:rFonts w:ascii="Times" w:eastAsiaTheme="minorEastAsia" w:hAnsi="Times"/>
          <w:shd w:val="clear" w:color="auto" w:fill="FFFFFF"/>
        </w:rPr>
      </w:pPr>
    </w:p>
    <w:p w14:paraId="74FECA9F" w14:textId="77777777" w:rsidR="00201D3F" w:rsidRPr="00041B22" w:rsidRDefault="00201D3F" w:rsidP="00041B2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5C9A7A11" w14:textId="77777777" w:rsidR="00D711FC" w:rsidRPr="008635E4" w:rsidRDefault="00D711FC" w:rsidP="00D711FC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8635E4">
        <w:rPr>
          <w:rFonts w:asciiTheme="majorBidi" w:hAnsiTheme="majorBidi" w:cstheme="majorBidi"/>
          <w:b/>
          <w:bCs/>
          <w:sz w:val="24"/>
          <w:szCs w:val="24"/>
        </w:rPr>
        <w:t>Part 2- Water demand regression models and validation results</w:t>
      </w:r>
    </w:p>
    <w:p w14:paraId="0F27ACFC" w14:textId="0F07D240" w:rsidR="00D5220F" w:rsidRPr="00CF2992" w:rsidRDefault="00D5220F" w:rsidP="00D5220F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B726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41B22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88032E" w:rsidRPr="008B7269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8B726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B7269">
        <w:rPr>
          <w:rFonts w:asciiTheme="majorBidi" w:hAnsiTheme="majorBidi" w:cstheme="majorBidi"/>
          <w:sz w:val="24"/>
          <w:szCs w:val="24"/>
        </w:rPr>
        <w:t xml:space="preserve">Data used to derive the regression equations for water demand by sector </w:t>
      </w:r>
      <w:r w:rsidR="006A3400" w:rsidRPr="008B7269">
        <w:rPr>
          <w:rFonts w:asciiTheme="majorBidi" w:hAnsiTheme="majorBidi" w:cstheme="majorBidi"/>
          <w:sz w:val="24"/>
          <w:szCs w:val="24"/>
        </w:rPr>
        <w:t>(</w:t>
      </w:r>
      <w:r w:rsidR="00785648" w:rsidRPr="008B7269">
        <w:rPr>
          <w:rFonts w:asciiTheme="majorBidi" w:hAnsiTheme="majorBidi" w:cstheme="majorBidi"/>
          <w:sz w:val="24"/>
          <w:szCs w:val="24"/>
        </w:rPr>
        <w:t>PSA 2018; Kamal et al. 2021; CCPK 2021a</w:t>
      </w:r>
      <w:r w:rsidR="006A3400" w:rsidRPr="008B7269">
        <w:rPr>
          <w:rFonts w:asciiTheme="majorBidi" w:hAnsiTheme="majorBidi" w:cstheme="majorBidi"/>
          <w:sz w:val="24"/>
          <w:szCs w:val="24"/>
        </w:rPr>
        <w:t>)</w:t>
      </w:r>
    </w:p>
    <w:tbl>
      <w:tblPr>
        <w:tblStyle w:val="TableGrid"/>
        <w:tblW w:w="1089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2"/>
        <w:gridCol w:w="1058"/>
        <w:gridCol w:w="1080"/>
        <w:gridCol w:w="1083"/>
        <w:gridCol w:w="1039"/>
        <w:gridCol w:w="1062"/>
        <w:gridCol w:w="1062"/>
        <w:gridCol w:w="1112"/>
        <w:gridCol w:w="1204"/>
        <w:gridCol w:w="1428"/>
      </w:tblGrid>
      <w:tr w:rsidR="00D5220F" w14:paraId="72E36358" w14:textId="77777777" w:rsidTr="00083656">
        <w:trPr>
          <w:trHeight w:val="440"/>
          <w:jc w:val="center"/>
        </w:trPr>
        <w:tc>
          <w:tcPr>
            <w:tcW w:w="7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3FFB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Year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14C90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Household use (MCM)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6FB21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Government use (MCM)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0AB5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Commercial use (MCM)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ABBA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Industry use (MCM)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4E616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Agriculture use (MCM)</w:t>
            </w:r>
          </w:p>
        </w:tc>
        <w:tc>
          <w:tcPr>
            <w:tcW w:w="10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FB241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Population (Million)</w:t>
            </w:r>
          </w:p>
        </w:tc>
        <w:tc>
          <w:tcPr>
            <w:tcW w:w="11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A4CD1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GDP (Billion USD)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BD3EC" w14:textId="60AA08BF" w:rsidR="00D5220F" w:rsidRPr="00305A5D" w:rsidRDefault="00634767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="00D5220F"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rainfall (mm)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DE0144" w14:textId="4239C3AB" w:rsidR="00D5220F" w:rsidRPr="00305A5D" w:rsidRDefault="00634767" w:rsidP="00083656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Mean </w:t>
            </w:r>
            <w:r w:rsidR="00D5220F" w:rsidRPr="00305A5D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temperature (°C)</w:t>
            </w:r>
          </w:p>
        </w:tc>
      </w:tr>
      <w:tr w:rsidR="00D5220F" w14:paraId="1C753AA0" w14:textId="77777777" w:rsidTr="00083656">
        <w:trPr>
          <w:trHeight w:val="216"/>
          <w:jc w:val="center"/>
        </w:trPr>
        <w:tc>
          <w:tcPr>
            <w:tcW w:w="762" w:type="dxa"/>
            <w:tcBorders>
              <w:top w:val="single" w:sz="4" w:space="0" w:color="auto"/>
            </w:tcBorders>
            <w:vAlign w:val="center"/>
          </w:tcPr>
          <w:p w14:paraId="1867186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2006</w:t>
            </w:r>
          </w:p>
        </w:tc>
        <w:tc>
          <w:tcPr>
            <w:tcW w:w="1058" w:type="dxa"/>
            <w:tcBorders>
              <w:top w:val="single" w:sz="4" w:space="0" w:color="auto"/>
            </w:tcBorders>
            <w:vAlign w:val="center"/>
          </w:tcPr>
          <w:p w14:paraId="46204E4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141.1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vAlign w:val="center"/>
          </w:tcPr>
          <w:p w14:paraId="60680DB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18.39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14:paraId="12E27B4D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24.6</w:t>
            </w:r>
          </w:p>
        </w:tc>
        <w:tc>
          <w:tcPr>
            <w:tcW w:w="1039" w:type="dxa"/>
            <w:tcBorders>
              <w:top w:val="single" w:sz="4" w:space="0" w:color="auto"/>
            </w:tcBorders>
            <w:vAlign w:val="center"/>
          </w:tcPr>
          <w:p w14:paraId="15A0E25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8.3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14:paraId="5817BAE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257.69</w:t>
            </w:r>
          </w:p>
        </w:tc>
        <w:tc>
          <w:tcPr>
            <w:tcW w:w="1062" w:type="dxa"/>
            <w:tcBorders>
              <w:top w:val="single" w:sz="4" w:space="0" w:color="auto"/>
            </w:tcBorders>
            <w:vAlign w:val="center"/>
          </w:tcPr>
          <w:p w14:paraId="216A42EE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1.010382</w:t>
            </w:r>
          </w:p>
        </w:tc>
        <w:tc>
          <w:tcPr>
            <w:tcW w:w="1112" w:type="dxa"/>
            <w:tcBorders>
              <w:top w:val="single" w:sz="4" w:space="0" w:color="auto"/>
            </w:tcBorders>
            <w:vAlign w:val="center"/>
          </w:tcPr>
          <w:p w14:paraId="0496667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60.88214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vAlign w:val="center"/>
          </w:tcPr>
          <w:p w14:paraId="18E60AC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84.9</w:t>
            </w:r>
          </w:p>
        </w:tc>
        <w:tc>
          <w:tcPr>
            <w:tcW w:w="1428" w:type="dxa"/>
            <w:tcBorders>
              <w:top w:val="single" w:sz="4" w:space="0" w:color="auto"/>
            </w:tcBorders>
            <w:vAlign w:val="center"/>
          </w:tcPr>
          <w:p w14:paraId="4C38071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</w:t>
            </w:r>
          </w:p>
        </w:tc>
      </w:tr>
      <w:tr w:rsidR="00D5220F" w14:paraId="5E5547E6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5856DF3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2007</w:t>
            </w:r>
          </w:p>
        </w:tc>
        <w:tc>
          <w:tcPr>
            <w:tcW w:w="1058" w:type="dxa"/>
            <w:vAlign w:val="center"/>
          </w:tcPr>
          <w:p w14:paraId="17BE520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153.16</w:t>
            </w:r>
          </w:p>
        </w:tc>
        <w:tc>
          <w:tcPr>
            <w:tcW w:w="1080" w:type="dxa"/>
            <w:vAlign w:val="center"/>
          </w:tcPr>
          <w:p w14:paraId="7B5E3CA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26.23</w:t>
            </w:r>
          </w:p>
        </w:tc>
        <w:tc>
          <w:tcPr>
            <w:tcW w:w="1083" w:type="dxa"/>
            <w:vAlign w:val="center"/>
          </w:tcPr>
          <w:p w14:paraId="69497F2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24.8</w:t>
            </w:r>
          </w:p>
        </w:tc>
        <w:tc>
          <w:tcPr>
            <w:tcW w:w="1039" w:type="dxa"/>
            <w:vAlign w:val="center"/>
          </w:tcPr>
          <w:p w14:paraId="43A0B74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9.6</w:t>
            </w:r>
          </w:p>
        </w:tc>
        <w:tc>
          <w:tcPr>
            <w:tcW w:w="1062" w:type="dxa"/>
            <w:vAlign w:val="center"/>
          </w:tcPr>
          <w:p w14:paraId="07A478D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254.05</w:t>
            </w:r>
          </w:p>
        </w:tc>
        <w:tc>
          <w:tcPr>
            <w:tcW w:w="1062" w:type="dxa"/>
            <w:vAlign w:val="center"/>
          </w:tcPr>
          <w:p w14:paraId="4BBC733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1.189633</w:t>
            </w:r>
          </w:p>
        </w:tc>
        <w:tc>
          <w:tcPr>
            <w:tcW w:w="1112" w:type="dxa"/>
            <w:vAlign w:val="center"/>
          </w:tcPr>
          <w:p w14:paraId="179E18F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79.71209</w:t>
            </w:r>
          </w:p>
        </w:tc>
        <w:tc>
          <w:tcPr>
            <w:tcW w:w="1204" w:type="dxa"/>
            <w:vAlign w:val="center"/>
          </w:tcPr>
          <w:p w14:paraId="2731B1B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84.9</w:t>
            </w:r>
          </w:p>
        </w:tc>
        <w:tc>
          <w:tcPr>
            <w:tcW w:w="1428" w:type="dxa"/>
            <w:vAlign w:val="center"/>
          </w:tcPr>
          <w:p w14:paraId="387AE94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28.14</w:t>
            </w:r>
          </w:p>
        </w:tc>
      </w:tr>
      <w:tr w:rsidR="00D5220F" w14:paraId="0D543EB6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08B4385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2008</w:t>
            </w:r>
          </w:p>
        </w:tc>
        <w:tc>
          <w:tcPr>
            <w:tcW w:w="1058" w:type="dxa"/>
            <w:vAlign w:val="center"/>
          </w:tcPr>
          <w:p w14:paraId="04E2502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189.29</w:t>
            </w:r>
          </w:p>
        </w:tc>
        <w:tc>
          <w:tcPr>
            <w:tcW w:w="1080" w:type="dxa"/>
            <w:vAlign w:val="center"/>
          </w:tcPr>
          <w:p w14:paraId="7928B264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38.77</w:t>
            </w:r>
          </w:p>
        </w:tc>
        <w:tc>
          <w:tcPr>
            <w:tcW w:w="1083" w:type="dxa"/>
            <w:vAlign w:val="center"/>
          </w:tcPr>
          <w:p w14:paraId="29508D3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26.2</w:t>
            </w:r>
          </w:p>
        </w:tc>
        <w:tc>
          <w:tcPr>
            <w:tcW w:w="1039" w:type="dxa"/>
            <w:vAlign w:val="center"/>
          </w:tcPr>
          <w:p w14:paraId="1245ECDE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8.78</w:t>
            </w:r>
          </w:p>
        </w:tc>
        <w:tc>
          <w:tcPr>
            <w:tcW w:w="1062" w:type="dxa"/>
            <w:vAlign w:val="center"/>
          </w:tcPr>
          <w:p w14:paraId="1F9CC67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248.15</w:t>
            </w:r>
          </w:p>
        </w:tc>
        <w:tc>
          <w:tcPr>
            <w:tcW w:w="1062" w:type="dxa"/>
            <w:vAlign w:val="center"/>
          </w:tcPr>
          <w:p w14:paraId="5C77419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1.389342</w:t>
            </w:r>
          </w:p>
        </w:tc>
        <w:tc>
          <w:tcPr>
            <w:tcW w:w="1112" w:type="dxa"/>
            <w:vAlign w:val="center"/>
          </w:tcPr>
          <w:p w14:paraId="661CF13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115.27010</w:t>
            </w:r>
          </w:p>
        </w:tc>
        <w:tc>
          <w:tcPr>
            <w:tcW w:w="1204" w:type="dxa"/>
            <w:vAlign w:val="center"/>
          </w:tcPr>
          <w:p w14:paraId="7F5E81E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42.9</w:t>
            </w:r>
          </w:p>
        </w:tc>
        <w:tc>
          <w:tcPr>
            <w:tcW w:w="1428" w:type="dxa"/>
            <w:vAlign w:val="center"/>
          </w:tcPr>
          <w:p w14:paraId="67AA5A3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27.96</w:t>
            </w:r>
          </w:p>
        </w:tc>
      </w:tr>
      <w:tr w:rsidR="00D5220F" w14:paraId="2EE92459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73F6853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2009</w:t>
            </w:r>
          </w:p>
        </w:tc>
        <w:tc>
          <w:tcPr>
            <w:tcW w:w="1058" w:type="dxa"/>
            <w:vAlign w:val="center"/>
          </w:tcPr>
          <w:p w14:paraId="5361523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256.57</w:t>
            </w:r>
          </w:p>
        </w:tc>
        <w:tc>
          <w:tcPr>
            <w:tcW w:w="1080" w:type="dxa"/>
            <w:vAlign w:val="center"/>
          </w:tcPr>
          <w:p w14:paraId="579AF91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45.07</w:t>
            </w:r>
          </w:p>
        </w:tc>
        <w:tc>
          <w:tcPr>
            <w:tcW w:w="1083" w:type="dxa"/>
            <w:vAlign w:val="center"/>
          </w:tcPr>
          <w:p w14:paraId="6F52D8A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30.9</w:t>
            </w:r>
          </w:p>
        </w:tc>
        <w:tc>
          <w:tcPr>
            <w:tcW w:w="1039" w:type="dxa"/>
            <w:vAlign w:val="center"/>
          </w:tcPr>
          <w:p w14:paraId="584E245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7.36</w:t>
            </w:r>
          </w:p>
        </w:tc>
        <w:tc>
          <w:tcPr>
            <w:tcW w:w="1062" w:type="dxa"/>
            <w:vAlign w:val="center"/>
          </w:tcPr>
          <w:p w14:paraId="48D59EF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248.89</w:t>
            </w:r>
          </w:p>
        </w:tc>
        <w:tc>
          <w:tcPr>
            <w:tcW w:w="1062" w:type="dxa"/>
            <w:vAlign w:val="center"/>
          </w:tcPr>
          <w:p w14:paraId="464100E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1.590780</w:t>
            </w:r>
          </w:p>
        </w:tc>
        <w:tc>
          <w:tcPr>
            <w:tcW w:w="1112" w:type="dxa"/>
            <w:vAlign w:val="center"/>
          </w:tcPr>
          <w:p w14:paraId="46CCE2E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97.79854</w:t>
            </w:r>
          </w:p>
        </w:tc>
        <w:tc>
          <w:tcPr>
            <w:tcW w:w="1204" w:type="dxa"/>
            <w:vAlign w:val="center"/>
          </w:tcPr>
          <w:p w14:paraId="3D29A63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68.6</w:t>
            </w:r>
          </w:p>
        </w:tc>
        <w:tc>
          <w:tcPr>
            <w:tcW w:w="1428" w:type="dxa"/>
            <w:vAlign w:val="center"/>
          </w:tcPr>
          <w:p w14:paraId="01DA4DD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28.22</w:t>
            </w:r>
          </w:p>
        </w:tc>
      </w:tr>
      <w:tr w:rsidR="00D5220F" w14:paraId="048BE2D6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41242BB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2010</w:t>
            </w:r>
          </w:p>
        </w:tc>
        <w:tc>
          <w:tcPr>
            <w:tcW w:w="1058" w:type="dxa"/>
            <w:vAlign w:val="center"/>
          </w:tcPr>
          <w:p w14:paraId="23AF1ED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279.39</w:t>
            </w:r>
          </w:p>
        </w:tc>
        <w:tc>
          <w:tcPr>
            <w:tcW w:w="1080" w:type="dxa"/>
            <w:vAlign w:val="center"/>
          </w:tcPr>
          <w:p w14:paraId="103E2F5D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62.33</w:t>
            </w:r>
          </w:p>
        </w:tc>
        <w:tc>
          <w:tcPr>
            <w:tcW w:w="1083" w:type="dxa"/>
            <w:vAlign w:val="center"/>
          </w:tcPr>
          <w:p w14:paraId="3CABCAC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27.9</w:t>
            </w:r>
          </w:p>
        </w:tc>
        <w:tc>
          <w:tcPr>
            <w:tcW w:w="1039" w:type="dxa"/>
            <w:vAlign w:val="center"/>
          </w:tcPr>
          <w:p w14:paraId="258F9694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7.76</w:t>
            </w:r>
          </w:p>
        </w:tc>
        <w:tc>
          <w:tcPr>
            <w:tcW w:w="1062" w:type="dxa"/>
            <w:vAlign w:val="center"/>
          </w:tcPr>
          <w:p w14:paraId="1090748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261.16</w:t>
            </w:r>
          </w:p>
        </w:tc>
        <w:tc>
          <w:tcPr>
            <w:tcW w:w="1062" w:type="dxa"/>
            <w:vAlign w:val="center"/>
          </w:tcPr>
          <w:p w14:paraId="10D2FA7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1.779676</w:t>
            </w:r>
          </w:p>
        </w:tc>
        <w:tc>
          <w:tcPr>
            <w:tcW w:w="1112" w:type="dxa"/>
            <w:vAlign w:val="center"/>
          </w:tcPr>
          <w:p w14:paraId="08DF938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125.12230</w:t>
            </w:r>
          </w:p>
        </w:tc>
        <w:tc>
          <w:tcPr>
            <w:tcW w:w="1204" w:type="dxa"/>
            <w:vAlign w:val="center"/>
          </w:tcPr>
          <w:p w14:paraId="042A816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33.1</w:t>
            </w:r>
          </w:p>
        </w:tc>
        <w:tc>
          <w:tcPr>
            <w:tcW w:w="1428" w:type="dxa"/>
            <w:vAlign w:val="center"/>
          </w:tcPr>
          <w:p w14:paraId="6DB2EF1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28.85</w:t>
            </w:r>
          </w:p>
        </w:tc>
      </w:tr>
      <w:tr w:rsidR="00D5220F" w14:paraId="5BEFBCFA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0589E15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2011</w:t>
            </w:r>
          </w:p>
        </w:tc>
        <w:tc>
          <w:tcPr>
            <w:tcW w:w="1058" w:type="dxa"/>
            <w:vAlign w:val="center"/>
          </w:tcPr>
          <w:p w14:paraId="1595B56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295.56</w:t>
            </w:r>
          </w:p>
        </w:tc>
        <w:tc>
          <w:tcPr>
            <w:tcW w:w="1080" w:type="dxa"/>
            <w:vAlign w:val="center"/>
          </w:tcPr>
          <w:p w14:paraId="2B5CBCC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75.68</w:t>
            </w:r>
          </w:p>
        </w:tc>
        <w:tc>
          <w:tcPr>
            <w:tcW w:w="1083" w:type="dxa"/>
            <w:vAlign w:val="center"/>
          </w:tcPr>
          <w:p w14:paraId="1FC31D6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29.1</w:t>
            </w:r>
          </w:p>
        </w:tc>
        <w:tc>
          <w:tcPr>
            <w:tcW w:w="1039" w:type="dxa"/>
            <w:vAlign w:val="center"/>
          </w:tcPr>
          <w:p w14:paraId="1B4AA1C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9.76</w:t>
            </w:r>
          </w:p>
        </w:tc>
        <w:tc>
          <w:tcPr>
            <w:tcW w:w="1062" w:type="dxa"/>
            <w:vAlign w:val="center"/>
          </w:tcPr>
          <w:p w14:paraId="192C0D3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271.45</w:t>
            </w:r>
          </w:p>
        </w:tc>
        <w:tc>
          <w:tcPr>
            <w:tcW w:w="1062" w:type="dxa"/>
            <w:vAlign w:val="center"/>
          </w:tcPr>
          <w:p w14:paraId="4A04590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1.952054</w:t>
            </w:r>
          </w:p>
        </w:tc>
        <w:tc>
          <w:tcPr>
            <w:tcW w:w="1112" w:type="dxa"/>
            <w:vAlign w:val="center"/>
          </w:tcPr>
          <w:p w14:paraId="23D8AED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167.77530</w:t>
            </w:r>
          </w:p>
        </w:tc>
        <w:tc>
          <w:tcPr>
            <w:tcW w:w="1204" w:type="dxa"/>
            <w:vAlign w:val="center"/>
          </w:tcPr>
          <w:p w14:paraId="4AB888F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70.5</w:t>
            </w:r>
          </w:p>
        </w:tc>
        <w:tc>
          <w:tcPr>
            <w:tcW w:w="1428" w:type="dxa"/>
            <w:vAlign w:val="center"/>
          </w:tcPr>
          <w:p w14:paraId="246BF05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28.04</w:t>
            </w:r>
          </w:p>
        </w:tc>
      </w:tr>
      <w:tr w:rsidR="00D5220F" w14:paraId="6BE2E8B2" w14:textId="77777777" w:rsidTr="00083656">
        <w:trPr>
          <w:trHeight w:val="223"/>
          <w:jc w:val="center"/>
        </w:trPr>
        <w:tc>
          <w:tcPr>
            <w:tcW w:w="762" w:type="dxa"/>
            <w:vAlign w:val="center"/>
          </w:tcPr>
          <w:p w14:paraId="1731A35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2012</w:t>
            </w:r>
          </w:p>
        </w:tc>
        <w:tc>
          <w:tcPr>
            <w:tcW w:w="1058" w:type="dxa"/>
            <w:vAlign w:val="center"/>
          </w:tcPr>
          <w:p w14:paraId="6653A58E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308.68</w:t>
            </w:r>
          </w:p>
        </w:tc>
        <w:tc>
          <w:tcPr>
            <w:tcW w:w="1080" w:type="dxa"/>
            <w:vAlign w:val="center"/>
          </w:tcPr>
          <w:p w14:paraId="320322D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64.42</w:t>
            </w:r>
          </w:p>
        </w:tc>
        <w:tc>
          <w:tcPr>
            <w:tcW w:w="1083" w:type="dxa"/>
            <w:vAlign w:val="center"/>
          </w:tcPr>
          <w:p w14:paraId="3D5C34F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65.2</w:t>
            </w:r>
          </w:p>
        </w:tc>
        <w:tc>
          <w:tcPr>
            <w:tcW w:w="1039" w:type="dxa"/>
            <w:vAlign w:val="center"/>
          </w:tcPr>
          <w:p w14:paraId="15681384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10.2</w:t>
            </w:r>
          </w:p>
        </w:tc>
        <w:tc>
          <w:tcPr>
            <w:tcW w:w="1062" w:type="dxa"/>
            <w:vAlign w:val="center"/>
          </w:tcPr>
          <w:p w14:paraId="54C15C2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288.76</w:t>
            </w:r>
          </w:p>
        </w:tc>
        <w:tc>
          <w:tcPr>
            <w:tcW w:w="1062" w:type="dxa"/>
            <w:vAlign w:val="center"/>
          </w:tcPr>
          <w:p w14:paraId="18F8728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2.109568</w:t>
            </w:r>
          </w:p>
        </w:tc>
        <w:tc>
          <w:tcPr>
            <w:tcW w:w="1112" w:type="dxa"/>
            <w:vAlign w:val="center"/>
          </w:tcPr>
          <w:p w14:paraId="0E4D4C6E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186.83350</w:t>
            </w:r>
          </w:p>
        </w:tc>
        <w:tc>
          <w:tcPr>
            <w:tcW w:w="1204" w:type="dxa"/>
            <w:vAlign w:val="center"/>
          </w:tcPr>
          <w:p w14:paraId="4679C6B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23.9</w:t>
            </w:r>
          </w:p>
        </w:tc>
        <w:tc>
          <w:tcPr>
            <w:tcW w:w="1428" w:type="dxa"/>
            <w:vAlign w:val="center"/>
          </w:tcPr>
          <w:p w14:paraId="48C9418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28.22</w:t>
            </w:r>
          </w:p>
        </w:tc>
      </w:tr>
      <w:tr w:rsidR="00D5220F" w14:paraId="39F8C06C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7B05F80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2013</w:t>
            </w:r>
          </w:p>
        </w:tc>
        <w:tc>
          <w:tcPr>
            <w:tcW w:w="1058" w:type="dxa"/>
            <w:vAlign w:val="center"/>
          </w:tcPr>
          <w:p w14:paraId="2F0874F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327.92</w:t>
            </w:r>
          </w:p>
        </w:tc>
        <w:tc>
          <w:tcPr>
            <w:tcW w:w="1080" w:type="dxa"/>
            <w:vAlign w:val="center"/>
          </w:tcPr>
          <w:p w14:paraId="727BF48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70.57</w:t>
            </w:r>
          </w:p>
        </w:tc>
        <w:tc>
          <w:tcPr>
            <w:tcW w:w="1083" w:type="dxa"/>
            <w:vAlign w:val="center"/>
          </w:tcPr>
          <w:p w14:paraId="1860E63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72.7</w:t>
            </w:r>
          </w:p>
        </w:tc>
        <w:tc>
          <w:tcPr>
            <w:tcW w:w="1039" w:type="dxa"/>
            <w:vAlign w:val="center"/>
          </w:tcPr>
          <w:p w14:paraId="586C998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10.32</w:t>
            </w:r>
          </w:p>
        </w:tc>
        <w:tc>
          <w:tcPr>
            <w:tcW w:w="1062" w:type="dxa"/>
            <w:vAlign w:val="center"/>
          </w:tcPr>
          <w:p w14:paraId="594AD02B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285.23</w:t>
            </w:r>
          </w:p>
        </w:tc>
        <w:tc>
          <w:tcPr>
            <w:tcW w:w="1062" w:type="dxa"/>
            <w:vAlign w:val="center"/>
          </w:tcPr>
          <w:p w14:paraId="2620F2B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2.250473</w:t>
            </w:r>
          </w:p>
        </w:tc>
        <w:tc>
          <w:tcPr>
            <w:tcW w:w="1112" w:type="dxa"/>
            <w:vAlign w:val="center"/>
          </w:tcPr>
          <w:p w14:paraId="590B277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198.72780</w:t>
            </w:r>
          </w:p>
        </w:tc>
        <w:tc>
          <w:tcPr>
            <w:tcW w:w="1204" w:type="dxa"/>
            <w:vAlign w:val="center"/>
          </w:tcPr>
          <w:p w14:paraId="1BF534A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41.6</w:t>
            </w:r>
          </w:p>
        </w:tc>
        <w:tc>
          <w:tcPr>
            <w:tcW w:w="1428" w:type="dxa"/>
            <w:vAlign w:val="center"/>
          </w:tcPr>
          <w:p w14:paraId="28F0D3C4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27.93</w:t>
            </w:r>
          </w:p>
        </w:tc>
      </w:tr>
      <w:tr w:rsidR="00D5220F" w14:paraId="4DC513D0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16FACE3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2014</w:t>
            </w:r>
          </w:p>
        </w:tc>
        <w:tc>
          <w:tcPr>
            <w:tcW w:w="1058" w:type="dxa"/>
            <w:vAlign w:val="center"/>
          </w:tcPr>
          <w:p w14:paraId="2EC706A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347.59</w:t>
            </w:r>
          </w:p>
        </w:tc>
        <w:tc>
          <w:tcPr>
            <w:tcW w:w="1080" w:type="dxa"/>
            <w:vAlign w:val="center"/>
          </w:tcPr>
          <w:p w14:paraId="2456FE4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80.85</w:t>
            </w:r>
          </w:p>
        </w:tc>
        <w:tc>
          <w:tcPr>
            <w:tcW w:w="1083" w:type="dxa"/>
            <w:vAlign w:val="center"/>
          </w:tcPr>
          <w:p w14:paraId="38649EF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74.97</w:t>
            </w:r>
          </w:p>
        </w:tc>
        <w:tc>
          <w:tcPr>
            <w:tcW w:w="1039" w:type="dxa"/>
            <w:vAlign w:val="center"/>
          </w:tcPr>
          <w:p w14:paraId="073328AD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10.48</w:t>
            </w:r>
          </w:p>
        </w:tc>
        <w:tc>
          <w:tcPr>
            <w:tcW w:w="1062" w:type="dxa"/>
            <w:vAlign w:val="center"/>
          </w:tcPr>
          <w:p w14:paraId="50AC182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294.92</w:t>
            </w:r>
          </w:p>
        </w:tc>
        <w:tc>
          <w:tcPr>
            <w:tcW w:w="1062" w:type="dxa"/>
            <w:vAlign w:val="center"/>
          </w:tcPr>
          <w:p w14:paraId="7526E5C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2.374419</w:t>
            </w:r>
          </w:p>
        </w:tc>
        <w:tc>
          <w:tcPr>
            <w:tcW w:w="1112" w:type="dxa"/>
            <w:vAlign w:val="center"/>
          </w:tcPr>
          <w:p w14:paraId="704924A8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206.22470</w:t>
            </w:r>
          </w:p>
        </w:tc>
        <w:tc>
          <w:tcPr>
            <w:tcW w:w="1204" w:type="dxa"/>
            <w:vAlign w:val="center"/>
          </w:tcPr>
          <w:p w14:paraId="4110318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52.4</w:t>
            </w:r>
          </w:p>
        </w:tc>
        <w:tc>
          <w:tcPr>
            <w:tcW w:w="1428" w:type="dxa"/>
            <w:vAlign w:val="center"/>
          </w:tcPr>
          <w:p w14:paraId="2547C7B4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28.2</w:t>
            </w:r>
          </w:p>
        </w:tc>
      </w:tr>
      <w:tr w:rsidR="00D5220F" w14:paraId="270AFBC8" w14:textId="77777777" w:rsidTr="00083656">
        <w:trPr>
          <w:trHeight w:val="216"/>
          <w:jc w:val="center"/>
        </w:trPr>
        <w:tc>
          <w:tcPr>
            <w:tcW w:w="762" w:type="dxa"/>
            <w:vAlign w:val="center"/>
          </w:tcPr>
          <w:p w14:paraId="1C960116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2015</w:t>
            </w:r>
          </w:p>
        </w:tc>
        <w:tc>
          <w:tcPr>
            <w:tcW w:w="1058" w:type="dxa"/>
            <w:vAlign w:val="center"/>
          </w:tcPr>
          <w:p w14:paraId="41B45965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338.91</w:t>
            </w:r>
          </w:p>
        </w:tc>
        <w:tc>
          <w:tcPr>
            <w:tcW w:w="1080" w:type="dxa"/>
            <w:vAlign w:val="center"/>
          </w:tcPr>
          <w:p w14:paraId="3ED65E9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194.76</w:t>
            </w:r>
          </w:p>
        </w:tc>
        <w:tc>
          <w:tcPr>
            <w:tcW w:w="1083" w:type="dxa"/>
            <w:vAlign w:val="center"/>
          </w:tcPr>
          <w:p w14:paraId="40F6C99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80.65</w:t>
            </w:r>
          </w:p>
        </w:tc>
        <w:tc>
          <w:tcPr>
            <w:tcW w:w="1039" w:type="dxa"/>
            <w:vAlign w:val="center"/>
          </w:tcPr>
          <w:p w14:paraId="569FF1A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10.75</w:t>
            </w:r>
          </w:p>
        </w:tc>
        <w:tc>
          <w:tcPr>
            <w:tcW w:w="1062" w:type="dxa"/>
            <w:vAlign w:val="center"/>
          </w:tcPr>
          <w:p w14:paraId="5105968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291.7</w:t>
            </w:r>
          </w:p>
        </w:tc>
        <w:tc>
          <w:tcPr>
            <w:tcW w:w="1062" w:type="dxa"/>
            <w:vAlign w:val="center"/>
          </w:tcPr>
          <w:p w14:paraId="5E6CF8E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2.481539</w:t>
            </w:r>
          </w:p>
        </w:tc>
        <w:tc>
          <w:tcPr>
            <w:tcW w:w="1112" w:type="dxa"/>
            <w:vAlign w:val="center"/>
          </w:tcPr>
          <w:p w14:paraId="1596C9A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161.73980</w:t>
            </w:r>
          </w:p>
        </w:tc>
        <w:tc>
          <w:tcPr>
            <w:tcW w:w="1204" w:type="dxa"/>
            <w:vAlign w:val="center"/>
          </w:tcPr>
          <w:p w14:paraId="54C21967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115.4</w:t>
            </w:r>
          </w:p>
        </w:tc>
        <w:tc>
          <w:tcPr>
            <w:tcW w:w="1428" w:type="dxa"/>
            <w:vAlign w:val="center"/>
          </w:tcPr>
          <w:p w14:paraId="35555E2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28.55</w:t>
            </w:r>
          </w:p>
        </w:tc>
      </w:tr>
      <w:tr w:rsidR="00D5220F" w14:paraId="31DC6388" w14:textId="77777777" w:rsidTr="00083656">
        <w:trPr>
          <w:trHeight w:val="216"/>
          <w:jc w:val="center"/>
        </w:trPr>
        <w:tc>
          <w:tcPr>
            <w:tcW w:w="762" w:type="dxa"/>
            <w:tcBorders>
              <w:bottom w:val="single" w:sz="4" w:space="0" w:color="auto"/>
            </w:tcBorders>
            <w:vAlign w:val="center"/>
          </w:tcPr>
          <w:p w14:paraId="6B69DECD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2016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vAlign w:val="center"/>
          </w:tcPr>
          <w:p w14:paraId="579552AF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342.05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14:paraId="1691F94A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112.55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vAlign w:val="center"/>
          </w:tcPr>
          <w:p w14:paraId="79154D11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132.25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413A866D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11.62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</w:tcPr>
          <w:p w14:paraId="7D43EA2C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sz w:val="16"/>
                <w:szCs w:val="16"/>
              </w:rPr>
              <w:t>296.29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vAlign w:val="center"/>
          </w:tcPr>
          <w:p w14:paraId="317B8D60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2.569804</w:t>
            </w:r>
          </w:p>
        </w:tc>
        <w:tc>
          <w:tcPr>
            <w:tcW w:w="1112" w:type="dxa"/>
            <w:tcBorders>
              <w:bottom w:val="single" w:sz="4" w:space="0" w:color="auto"/>
            </w:tcBorders>
            <w:vAlign w:val="center"/>
          </w:tcPr>
          <w:p w14:paraId="6BEB6B39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151.73210</w:t>
            </w:r>
          </w:p>
        </w:tc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14:paraId="417D5142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101.1</w:t>
            </w:r>
          </w:p>
        </w:tc>
        <w:tc>
          <w:tcPr>
            <w:tcW w:w="1428" w:type="dxa"/>
            <w:tcBorders>
              <w:bottom w:val="single" w:sz="4" w:space="0" w:color="auto"/>
            </w:tcBorders>
            <w:vAlign w:val="center"/>
          </w:tcPr>
          <w:p w14:paraId="7FA32C03" w14:textId="77777777" w:rsidR="00D5220F" w:rsidRPr="00305A5D" w:rsidRDefault="00D5220F" w:rsidP="0008365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305A5D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28.67</w:t>
            </w:r>
          </w:p>
        </w:tc>
      </w:tr>
    </w:tbl>
    <w:p w14:paraId="3B82BB45" w14:textId="77777777" w:rsidR="005A2479" w:rsidRDefault="005A2479">
      <w:pPr>
        <w:rPr>
          <w:rFonts w:asciiTheme="majorBidi" w:hAnsiTheme="majorBidi" w:cstheme="majorBidi"/>
        </w:rPr>
      </w:pPr>
    </w:p>
    <w:p w14:paraId="5CB5EDDF" w14:textId="3A19A0B7" w:rsidR="0088032E" w:rsidRPr="0088032E" w:rsidRDefault="0088032E" w:rsidP="0088032E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785648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41B22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785648">
        <w:rPr>
          <w:rFonts w:asciiTheme="majorBidi" w:hAnsiTheme="majorBidi" w:cstheme="majorBidi"/>
          <w:b/>
          <w:bCs/>
          <w:sz w:val="24"/>
          <w:szCs w:val="24"/>
        </w:rPr>
        <w:t xml:space="preserve">2 </w:t>
      </w:r>
      <w:r w:rsidRPr="00785648">
        <w:rPr>
          <w:rFonts w:asciiTheme="majorBidi" w:hAnsiTheme="majorBidi" w:cstheme="majorBidi"/>
          <w:sz w:val="24"/>
          <w:szCs w:val="24"/>
        </w:rPr>
        <w:t>Regression equations developed to forecast national water demand</w:t>
      </w:r>
    </w:p>
    <w:tbl>
      <w:tblPr>
        <w:tblStyle w:val="TableGrid"/>
        <w:tblW w:w="91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3510"/>
        <w:gridCol w:w="1328"/>
        <w:gridCol w:w="2632"/>
      </w:tblGrid>
      <w:tr w:rsidR="0088032E" w:rsidRPr="00061997" w14:paraId="788A6998" w14:textId="77777777" w:rsidTr="002B2CFC">
        <w:trPr>
          <w:trHeight w:val="389"/>
          <w:jc w:val="center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59E2D5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bookmarkStart w:id="1" w:name="_Hlk116713652"/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Sector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5FE1C5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Equation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650302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Adjusted R</w:t>
            </w: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11F4B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 xml:space="preserve">F-Statistic,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noProof/>
                  <w:sz w:val="18"/>
                  <w:szCs w:val="18"/>
                </w:rPr>
                <m:t>ρ</m:t>
              </m:r>
            </m:oMath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-Value (α &lt; 0.05)</w:t>
            </w:r>
          </w:p>
        </w:tc>
      </w:tr>
      <w:tr w:rsidR="0088032E" w:rsidRPr="00061997" w14:paraId="6A14E5B4" w14:textId="77777777" w:rsidTr="002B2CFC">
        <w:trPr>
          <w:trHeight w:val="389"/>
          <w:jc w:val="center"/>
        </w:trPr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7101D50A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Household</w:t>
            </w:r>
          </w:p>
        </w:tc>
        <w:tc>
          <w:tcPr>
            <w:tcW w:w="3510" w:type="dxa"/>
            <w:tcBorders>
              <w:top w:val="single" w:sz="4" w:space="0" w:color="auto"/>
            </w:tcBorders>
            <w:vAlign w:val="center"/>
          </w:tcPr>
          <w:p w14:paraId="6E56E554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  <w:t>Hh = -300.542 + 131.725*Pop + 0.08202*GDP – 0.32277*Rnf + 11.7919*T</w:t>
            </w:r>
          </w:p>
        </w:tc>
        <w:tc>
          <w:tcPr>
            <w:tcW w:w="1328" w:type="dxa"/>
            <w:tcBorders>
              <w:top w:val="single" w:sz="4" w:space="0" w:color="auto"/>
            </w:tcBorders>
            <w:vAlign w:val="center"/>
          </w:tcPr>
          <w:p w14:paraId="16A8BBBB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0.9434</w:t>
            </w:r>
          </w:p>
        </w:tc>
        <w:tc>
          <w:tcPr>
            <w:tcW w:w="2632" w:type="dxa"/>
            <w:tcBorders>
              <w:top w:val="single" w:sz="4" w:space="0" w:color="auto"/>
            </w:tcBorders>
            <w:vAlign w:val="center"/>
          </w:tcPr>
          <w:p w14:paraId="6236C448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42.673 ; 0.00015</w:t>
            </w:r>
          </w:p>
        </w:tc>
      </w:tr>
      <w:tr w:rsidR="0088032E" w:rsidRPr="00061997" w14:paraId="30B5E3D4" w14:textId="77777777" w:rsidTr="002B2CFC">
        <w:trPr>
          <w:trHeight w:val="389"/>
          <w:jc w:val="center"/>
        </w:trPr>
        <w:tc>
          <w:tcPr>
            <w:tcW w:w="1710" w:type="dxa"/>
            <w:vAlign w:val="center"/>
          </w:tcPr>
          <w:p w14:paraId="3EBD2BA4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Commercial</w:t>
            </w:r>
          </w:p>
        </w:tc>
        <w:tc>
          <w:tcPr>
            <w:tcW w:w="3510" w:type="dxa"/>
            <w:vAlign w:val="center"/>
          </w:tcPr>
          <w:p w14:paraId="7A401914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sz w:val="18"/>
                <w:szCs w:val="18"/>
              </w:rPr>
              <w:t xml:space="preserve">Cm = </w:t>
            </w:r>
            <w:r w:rsidRPr="00895358"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  <w:t>1358.7 + 149.515*Pop – 1.024*GDP – 0.28632*Rnf – 50.3766*T</w:t>
            </w:r>
          </w:p>
        </w:tc>
        <w:tc>
          <w:tcPr>
            <w:tcW w:w="1328" w:type="dxa"/>
            <w:vAlign w:val="center"/>
          </w:tcPr>
          <w:p w14:paraId="080F00B1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0.7451</w:t>
            </w:r>
          </w:p>
        </w:tc>
        <w:tc>
          <w:tcPr>
            <w:tcW w:w="2632" w:type="dxa"/>
            <w:vAlign w:val="center"/>
          </w:tcPr>
          <w:p w14:paraId="429A337C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8.30657 ; 0.01267</w:t>
            </w:r>
          </w:p>
        </w:tc>
      </w:tr>
      <w:tr w:rsidR="0088032E" w:rsidRPr="00061997" w14:paraId="316B2F94" w14:textId="77777777" w:rsidTr="002B2CFC">
        <w:trPr>
          <w:trHeight w:val="389"/>
          <w:jc w:val="center"/>
        </w:trPr>
        <w:tc>
          <w:tcPr>
            <w:tcW w:w="1710" w:type="dxa"/>
            <w:vAlign w:val="center"/>
          </w:tcPr>
          <w:p w14:paraId="4CF2164E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Government</w:t>
            </w:r>
          </w:p>
        </w:tc>
        <w:tc>
          <w:tcPr>
            <w:tcW w:w="3510" w:type="dxa"/>
            <w:vAlign w:val="center"/>
          </w:tcPr>
          <w:p w14:paraId="7E4E8373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  <w:t>Gv = -1685.22 – 1.9347*Pop + 0.71359*GDP + 1.04664*Rnf + 56.332*T</w:t>
            </w:r>
          </w:p>
        </w:tc>
        <w:tc>
          <w:tcPr>
            <w:tcW w:w="1328" w:type="dxa"/>
            <w:vAlign w:val="center"/>
          </w:tcPr>
          <w:p w14:paraId="2515E02B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0.7376</w:t>
            </w:r>
          </w:p>
        </w:tc>
        <w:tc>
          <w:tcPr>
            <w:tcW w:w="2632" w:type="dxa"/>
            <w:vAlign w:val="center"/>
          </w:tcPr>
          <w:p w14:paraId="5345A22B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8.0285 ; 0.01376</w:t>
            </w:r>
          </w:p>
        </w:tc>
      </w:tr>
      <w:tr w:rsidR="0088032E" w:rsidRPr="00061997" w14:paraId="73F8E59E" w14:textId="77777777" w:rsidTr="002B2CFC">
        <w:trPr>
          <w:trHeight w:val="389"/>
          <w:jc w:val="center"/>
        </w:trPr>
        <w:tc>
          <w:tcPr>
            <w:tcW w:w="1710" w:type="dxa"/>
            <w:vAlign w:val="center"/>
          </w:tcPr>
          <w:p w14:paraId="780D0014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Industry</w:t>
            </w:r>
          </w:p>
        </w:tc>
        <w:tc>
          <w:tcPr>
            <w:tcW w:w="3510" w:type="dxa"/>
            <w:vAlign w:val="center"/>
          </w:tcPr>
          <w:p w14:paraId="25C8EBC4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sz w:val="18"/>
                <w:szCs w:val="18"/>
              </w:rPr>
              <w:t>In = 4.63937 − 0.32591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895358">
              <w:rPr>
                <w:rFonts w:ascii="Times New Roman" w:hAnsi="Times New Roman" w:cs="Times New Roman"/>
                <w:sz w:val="18"/>
                <w:szCs w:val="18"/>
              </w:rPr>
              <w:t>Pop +</w:t>
            </w:r>
          </w:p>
          <w:p w14:paraId="28097248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sz w:val="18"/>
                <w:szCs w:val="18"/>
              </w:rPr>
              <w:t>0.02608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895358">
              <w:rPr>
                <w:rFonts w:ascii="Times New Roman" w:hAnsi="Times New Roman" w:cs="Times New Roman"/>
                <w:sz w:val="18"/>
                <w:szCs w:val="18"/>
              </w:rPr>
              <w:t>GDP + 0.02805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proofErr w:type="spellStart"/>
            <w:r w:rsidRPr="00895358">
              <w:rPr>
                <w:rFonts w:ascii="Times New Roman" w:hAnsi="Times New Roman" w:cs="Times New Roman"/>
                <w:sz w:val="18"/>
                <w:szCs w:val="18"/>
              </w:rPr>
              <w:t>Rnf</w:t>
            </w:r>
            <w:proofErr w:type="spellEnd"/>
          </w:p>
        </w:tc>
        <w:tc>
          <w:tcPr>
            <w:tcW w:w="1328" w:type="dxa"/>
            <w:vAlign w:val="center"/>
          </w:tcPr>
          <w:p w14:paraId="0D71F0DA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0.6026</w:t>
            </w:r>
          </w:p>
        </w:tc>
        <w:tc>
          <w:tcPr>
            <w:tcW w:w="2632" w:type="dxa"/>
            <w:vAlign w:val="center"/>
          </w:tcPr>
          <w:p w14:paraId="6731939D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6.054 ; 0.0234</w:t>
            </w:r>
          </w:p>
        </w:tc>
      </w:tr>
      <w:tr w:rsidR="0088032E" w14:paraId="71979170" w14:textId="77777777" w:rsidTr="002B2CFC">
        <w:trPr>
          <w:trHeight w:val="389"/>
          <w:jc w:val="center"/>
        </w:trPr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2E8DDAB5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Total demand (met by desalination)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14:paraId="130C126C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  <w:t>DW = (-30.2445 + 0.9879*Hh + 0.8047*Cm + 0.9661*Gv + 1.3681*In)*1.04</w:t>
            </w:r>
          </w:p>
        </w:tc>
        <w:tc>
          <w:tcPr>
            <w:tcW w:w="1328" w:type="dxa"/>
            <w:tcBorders>
              <w:bottom w:val="single" w:sz="4" w:space="0" w:color="auto"/>
            </w:tcBorders>
            <w:vAlign w:val="center"/>
          </w:tcPr>
          <w:p w14:paraId="512B6358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0.9994</w:t>
            </w:r>
          </w:p>
        </w:tc>
        <w:tc>
          <w:tcPr>
            <w:tcW w:w="2632" w:type="dxa"/>
            <w:tcBorders>
              <w:bottom w:val="single" w:sz="4" w:space="0" w:color="auto"/>
            </w:tcBorders>
            <w:vAlign w:val="center"/>
          </w:tcPr>
          <w:p w14:paraId="088F03F5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4472.308 ; 1.5*10</w:t>
            </w: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-1</w:t>
            </w:r>
          </w:p>
        </w:tc>
      </w:tr>
      <w:tr w:rsidR="0088032E" w14:paraId="46B12326" w14:textId="77777777" w:rsidTr="002B2CFC">
        <w:trPr>
          <w:trHeight w:val="389"/>
          <w:jc w:val="center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B361CF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t>Agriculture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BC203D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eastAsiaTheme="minorEastAsia" w:hAnsi="Times New Roman" w:cs="Times New Roman"/>
                <w:noProof/>
                <w:sz w:val="18"/>
                <w:szCs w:val="18"/>
              </w:rPr>
              <w:t>Ag = 35.0586 + 7.69362*Pop + 0.28584*GDP + 0.20537*Rnf + 5.99174*T</w:t>
            </w:r>
          </w:p>
        </w:tc>
        <w:tc>
          <w:tcPr>
            <w:tcW w:w="13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2D7610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0.75994</w:t>
            </w:r>
          </w:p>
        </w:tc>
        <w:tc>
          <w:tcPr>
            <w:tcW w:w="26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171C9A" w14:textId="77777777" w:rsidR="0088032E" w:rsidRPr="00895358" w:rsidRDefault="0088032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18"/>
                <w:szCs w:val="18"/>
              </w:rPr>
            </w:pPr>
            <w:r w:rsidRPr="00895358">
              <w:rPr>
                <w:rFonts w:ascii="Times New Roman" w:hAnsi="Times New Roman" w:cs="Times New Roman"/>
                <w:noProof/>
                <w:sz w:val="18"/>
                <w:szCs w:val="18"/>
              </w:rPr>
              <w:t>8.91409 ; 0.01066</w:t>
            </w:r>
          </w:p>
        </w:tc>
      </w:tr>
    </w:tbl>
    <w:bookmarkEnd w:id="1"/>
    <w:p w14:paraId="51E40A40" w14:textId="77777777" w:rsidR="0088032E" w:rsidRPr="0088032E" w:rsidRDefault="0088032E" w:rsidP="0088032E">
      <w:pPr>
        <w:pStyle w:val="NoSpacing"/>
        <w:rPr>
          <w:rFonts w:asciiTheme="majorBidi" w:hAnsiTheme="majorBidi" w:cstheme="majorBidi"/>
          <w:sz w:val="20"/>
          <w:szCs w:val="20"/>
        </w:rPr>
      </w:pPr>
      <w:r w:rsidRPr="0088032E">
        <w:rPr>
          <w:rFonts w:asciiTheme="majorBidi" w:hAnsiTheme="majorBidi" w:cstheme="majorBidi"/>
          <w:sz w:val="20"/>
          <w:szCs w:val="20"/>
        </w:rPr>
        <w:t xml:space="preserve">Hh: household, Cm: commercial, </w:t>
      </w:r>
      <w:proofErr w:type="spellStart"/>
      <w:r w:rsidRPr="0088032E">
        <w:rPr>
          <w:rFonts w:asciiTheme="majorBidi" w:hAnsiTheme="majorBidi" w:cstheme="majorBidi"/>
          <w:sz w:val="20"/>
          <w:szCs w:val="20"/>
        </w:rPr>
        <w:t>Gv</w:t>
      </w:r>
      <w:proofErr w:type="spellEnd"/>
      <w:r w:rsidRPr="0088032E">
        <w:rPr>
          <w:rFonts w:asciiTheme="majorBidi" w:hAnsiTheme="majorBidi" w:cstheme="majorBidi"/>
          <w:sz w:val="20"/>
          <w:szCs w:val="20"/>
        </w:rPr>
        <w:t>: government, In: Industry, DW: demand in desalinated water</w:t>
      </w:r>
    </w:p>
    <w:p w14:paraId="5F6AB182" w14:textId="251F8816" w:rsidR="002C1ADB" w:rsidRDefault="0088032E" w:rsidP="005A2479">
      <w:pPr>
        <w:pStyle w:val="NoSpacing"/>
        <w:rPr>
          <w:rFonts w:asciiTheme="majorBidi" w:hAnsiTheme="majorBidi" w:cstheme="majorBidi"/>
          <w:sz w:val="20"/>
          <w:szCs w:val="20"/>
        </w:rPr>
      </w:pPr>
      <w:r w:rsidRPr="0088032E">
        <w:rPr>
          <w:rFonts w:asciiTheme="majorBidi" w:hAnsiTheme="majorBidi" w:cstheme="majorBidi"/>
          <w:sz w:val="20"/>
          <w:szCs w:val="20"/>
        </w:rPr>
        <w:t xml:space="preserve">Pop: population, GDP: gross domestic product, </w:t>
      </w:r>
      <w:proofErr w:type="spellStart"/>
      <w:r w:rsidRPr="0088032E">
        <w:rPr>
          <w:rFonts w:asciiTheme="majorBidi" w:hAnsiTheme="majorBidi" w:cstheme="majorBidi"/>
          <w:sz w:val="20"/>
          <w:szCs w:val="20"/>
        </w:rPr>
        <w:t>Rnf</w:t>
      </w:r>
      <w:proofErr w:type="spellEnd"/>
      <w:r w:rsidRPr="0088032E">
        <w:rPr>
          <w:rFonts w:asciiTheme="majorBidi" w:hAnsiTheme="majorBidi" w:cstheme="majorBidi"/>
          <w:sz w:val="20"/>
          <w:szCs w:val="20"/>
        </w:rPr>
        <w:t>: rainfall, T: temperature</w:t>
      </w:r>
    </w:p>
    <w:p w14:paraId="45B47CD3" w14:textId="671AADFF" w:rsidR="005A2479" w:rsidRDefault="005A2479" w:rsidP="005A2479">
      <w:pPr>
        <w:pStyle w:val="NoSpacing"/>
        <w:rPr>
          <w:rFonts w:asciiTheme="majorBidi" w:hAnsiTheme="majorBidi" w:cstheme="majorBidi"/>
          <w:sz w:val="20"/>
          <w:szCs w:val="20"/>
        </w:rPr>
      </w:pPr>
    </w:p>
    <w:p w14:paraId="0591F5D8" w14:textId="08C2C213" w:rsidR="00E25ED4" w:rsidRDefault="00E013B7" w:rsidP="00201D3F">
      <w:pPr>
        <w:pStyle w:val="NoSpacing"/>
        <w:spacing w:line="360" w:lineRule="auto"/>
        <w:jc w:val="both"/>
        <w:rPr>
          <w:rFonts w:asciiTheme="majorBidi" w:hAnsiTheme="majorBidi" w:cstheme="majorBidi"/>
          <w:sz w:val="20"/>
          <w:szCs w:val="20"/>
        </w:rPr>
      </w:pPr>
      <w:r w:rsidRPr="00770FE3">
        <w:rPr>
          <w:rFonts w:asciiTheme="majorBidi" w:hAnsiTheme="majorBidi" w:cstheme="majorBidi"/>
          <w:sz w:val="24"/>
          <w:szCs w:val="24"/>
          <w:lang w:val="en-GB"/>
        </w:rPr>
        <w:t>The temperature variable was dropped only for the industrial sector since a strong relationship [ρ-</w:t>
      </w:r>
      <w:r>
        <w:rPr>
          <w:rFonts w:asciiTheme="majorBidi" w:hAnsiTheme="majorBidi" w:cstheme="majorBidi"/>
          <w:sz w:val="24"/>
          <w:szCs w:val="24"/>
          <w:lang w:val="en-GB"/>
        </w:rPr>
        <w:t>v</w:t>
      </w:r>
      <w:r w:rsidRPr="00770FE3">
        <w:rPr>
          <w:rFonts w:asciiTheme="majorBidi" w:hAnsiTheme="majorBidi" w:cstheme="majorBidi"/>
          <w:sz w:val="24"/>
          <w:szCs w:val="24"/>
          <w:lang w:val="en-GB"/>
        </w:rPr>
        <w:t>alue (α &lt; 0.05)] between the industrial demand and all predictor variables could not be established.</w:t>
      </w:r>
    </w:p>
    <w:p w14:paraId="162C2FA0" w14:textId="77777777" w:rsidR="00E25ED4" w:rsidRPr="005A2479" w:rsidRDefault="00E25ED4" w:rsidP="005A2479">
      <w:pPr>
        <w:pStyle w:val="NoSpacing"/>
        <w:rPr>
          <w:rFonts w:asciiTheme="majorBidi" w:hAnsiTheme="majorBidi" w:cstheme="majorBidi"/>
          <w:sz w:val="20"/>
          <w:szCs w:val="20"/>
        </w:rPr>
      </w:pPr>
    </w:p>
    <w:p w14:paraId="1B28A66A" w14:textId="77777777" w:rsidR="002C1ADB" w:rsidRDefault="002C1ADB" w:rsidP="002C1ADB">
      <w:pPr>
        <w:pStyle w:val="NoSpacing"/>
        <w:spacing w:line="480" w:lineRule="auto"/>
        <w:jc w:val="center"/>
      </w:pPr>
      <w:r>
        <w:rPr>
          <w:noProof/>
        </w:rPr>
        <w:drawing>
          <wp:inline distT="0" distB="0" distL="0" distR="0" wp14:anchorId="4131AF5C" wp14:editId="2A212B40">
            <wp:extent cx="4281170" cy="2468880"/>
            <wp:effectExtent l="0" t="0" r="508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117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4F05A" w14:textId="0437608E" w:rsidR="002C1ADB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56303">
        <w:rPr>
          <w:rFonts w:asciiTheme="majorBidi" w:hAnsiTheme="majorBidi" w:cstheme="majorBidi"/>
          <w:b/>
          <w:bCs/>
          <w:sz w:val="24"/>
          <w:szCs w:val="24"/>
        </w:rPr>
        <w:t>Fig.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41B22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 </w:t>
      </w:r>
      <w:r w:rsidRPr="00056303">
        <w:rPr>
          <w:rFonts w:asciiTheme="majorBidi" w:hAnsiTheme="majorBidi" w:cstheme="majorBidi"/>
          <w:sz w:val="24"/>
          <w:szCs w:val="24"/>
        </w:rPr>
        <w:t xml:space="preserve">Validation of household </w:t>
      </w:r>
      <w:r>
        <w:rPr>
          <w:rFonts w:asciiTheme="majorBidi" w:hAnsiTheme="majorBidi" w:cstheme="majorBidi"/>
          <w:sz w:val="24"/>
          <w:szCs w:val="24"/>
        </w:rPr>
        <w:t xml:space="preserve">water </w:t>
      </w:r>
      <w:r w:rsidRPr="00056303">
        <w:rPr>
          <w:rFonts w:asciiTheme="majorBidi" w:hAnsiTheme="majorBidi" w:cstheme="majorBidi"/>
          <w:sz w:val="24"/>
          <w:szCs w:val="24"/>
        </w:rPr>
        <w:t>demand estimates</w:t>
      </w:r>
    </w:p>
    <w:p w14:paraId="640556E1" w14:textId="77777777" w:rsidR="002C1ADB" w:rsidRPr="00CF2992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3BE2D9B2" w14:textId="77777777" w:rsidR="002C1ADB" w:rsidRDefault="002C1ADB" w:rsidP="002C1ADB">
      <w:pPr>
        <w:pStyle w:val="NoSpacing"/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584ED06" wp14:editId="6785D08D">
            <wp:extent cx="4274185" cy="24669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18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64C72" w14:textId="5B7FD36B" w:rsidR="002C1ADB" w:rsidRPr="00CF2992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56303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041B22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2 </w:t>
      </w:r>
      <w:r w:rsidRPr="00056303">
        <w:rPr>
          <w:rFonts w:asciiTheme="majorBidi" w:hAnsiTheme="majorBidi" w:cstheme="majorBidi"/>
          <w:sz w:val="24"/>
          <w:szCs w:val="24"/>
        </w:rPr>
        <w:t xml:space="preserve">Validation of </w:t>
      </w:r>
      <w:r>
        <w:rPr>
          <w:rFonts w:asciiTheme="majorBidi" w:hAnsiTheme="majorBidi" w:cstheme="majorBidi"/>
          <w:sz w:val="24"/>
          <w:szCs w:val="24"/>
        </w:rPr>
        <w:t>commercial</w:t>
      </w:r>
      <w:r w:rsidRPr="00056303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water </w:t>
      </w:r>
      <w:r w:rsidRPr="00056303">
        <w:rPr>
          <w:rFonts w:asciiTheme="majorBidi" w:hAnsiTheme="majorBidi" w:cstheme="majorBidi"/>
          <w:sz w:val="24"/>
          <w:szCs w:val="24"/>
        </w:rPr>
        <w:t>demand estimates</w:t>
      </w:r>
    </w:p>
    <w:p w14:paraId="3A6F6F88" w14:textId="77777777" w:rsidR="002C1ADB" w:rsidRDefault="002C1ADB" w:rsidP="002C1ADB">
      <w:pPr>
        <w:pStyle w:val="NoSpacing"/>
        <w:spacing w:line="480" w:lineRule="auto"/>
        <w:jc w:val="center"/>
      </w:pPr>
      <w:r>
        <w:rPr>
          <w:noProof/>
        </w:rPr>
        <w:drawing>
          <wp:inline distT="0" distB="0" distL="0" distR="0" wp14:anchorId="139E951B" wp14:editId="45CAE528">
            <wp:extent cx="4274820" cy="2467610"/>
            <wp:effectExtent l="0" t="0" r="0" b="889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67E22" w14:textId="51DE93AD" w:rsidR="002C1ADB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56303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041B22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3 </w:t>
      </w:r>
      <w:r w:rsidRPr="00056303">
        <w:rPr>
          <w:rFonts w:asciiTheme="majorBidi" w:hAnsiTheme="majorBidi" w:cstheme="majorBidi"/>
          <w:sz w:val="24"/>
          <w:szCs w:val="24"/>
        </w:rPr>
        <w:t xml:space="preserve">Validation of </w:t>
      </w:r>
      <w:r>
        <w:rPr>
          <w:rFonts w:asciiTheme="majorBidi" w:hAnsiTheme="majorBidi" w:cstheme="majorBidi"/>
          <w:sz w:val="24"/>
          <w:szCs w:val="24"/>
        </w:rPr>
        <w:t xml:space="preserve">government water </w:t>
      </w:r>
      <w:r w:rsidRPr="00056303">
        <w:rPr>
          <w:rFonts w:asciiTheme="majorBidi" w:hAnsiTheme="majorBidi" w:cstheme="majorBidi"/>
          <w:sz w:val="24"/>
          <w:szCs w:val="24"/>
        </w:rPr>
        <w:t>demand estimates</w:t>
      </w:r>
    </w:p>
    <w:p w14:paraId="59F1D45D" w14:textId="77777777" w:rsidR="002C1ADB" w:rsidRPr="00D43741" w:rsidRDefault="002C1ADB" w:rsidP="002C1ADB">
      <w:pPr>
        <w:pStyle w:val="NoSpacing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2D6CD0D9" w14:textId="77777777" w:rsidR="002C1ADB" w:rsidRDefault="002C1ADB" w:rsidP="002C1ADB">
      <w:pPr>
        <w:pStyle w:val="NoSpacing"/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13C5F9CA" wp14:editId="2D0C6E16">
            <wp:extent cx="4274820" cy="2467610"/>
            <wp:effectExtent l="0" t="0" r="0" b="889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4DF3C" w14:textId="03A44DDE" w:rsidR="002C1ADB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56303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4 </w:t>
      </w:r>
      <w:r w:rsidRPr="00056303">
        <w:rPr>
          <w:rFonts w:asciiTheme="majorBidi" w:hAnsiTheme="majorBidi" w:cstheme="majorBidi"/>
          <w:sz w:val="24"/>
          <w:szCs w:val="24"/>
        </w:rPr>
        <w:t xml:space="preserve">Validation of </w:t>
      </w:r>
      <w:r>
        <w:rPr>
          <w:rFonts w:asciiTheme="majorBidi" w:hAnsiTheme="majorBidi" w:cstheme="majorBidi"/>
          <w:sz w:val="24"/>
          <w:szCs w:val="24"/>
        </w:rPr>
        <w:t xml:space="preserve">industry water </w:t>
      </w:r>
      <w:r w:rsidRPr="00056303">
        <w:rPr>
          <w:rFonts w:asciiTheme="majorBidi" w:hAnsiTheme="majorBidi" w:cstheme="majorBidi"/>
          <w:sz w:val="24"/>
          <w:szCs w:val="24"/>
        </w:rPr>
        <w:t>demand estimates</w:t>
      </w:r>
    </w:p>
    <w:p w14:paraId="6444E8CC" w14:textId="77777777" w:rsidR="002C1ADB" w:rsidRPr="00CF2992" w:rsidRDefault="002C1ADB" w:rsidP="002C1ADB">
      <w:pPr>
        <w:pStyle w:val="NoSpacing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2A3B872" w14:textId="77777777" w:rsidR="002C1ADB" w:rsidRDefault="002C1ADB" w:rsidP="002C1ADB">
      <w:pPr>
        <w:pStyle w:val="NoSpacing"/>
        <w:spacing w:line="480" w:lineRule="auto"/>
        <w:jc w:val="center"/>
      </w:pPr>
      <w:r>
        <w:rPr>
          <w:noProof/>
        </w:rPr>
        <w:drawing>
          <wp:inline distT="0" distB="0" distL="0" distR="0" wp14:anchorId="50E80234" wp14:editId="6FA97847">
            <wp:extent cx="4274820" cy="2467610"/>
            <wp:effectExtent l="0" t="0" r="0" b="889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E7BB31" w14:textId="514BF5FE" w:rsidR="002C1ADB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56303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5 </w:t>
      </w:r>
      <w:r w:rsidRPr="00056303">
        <w:rPr>
          <w:rFonts w:asciiTheme="majorBidi" w:hAnsiTheme="majorBidi" w:cstheme="majorBidi"/>
          <w:sz w:val="24"/>
          <w:szCs w:val="24"/>
        </w:rPr>
        <w:t xml:space="preserve">Validation </w:t>
      </w:r>
      <w:r>
        <w:rPr>
          <w:rFonts w:asciiTheme="majorBidi" w:hAnsiTheme="majorBidi" w:cstheme="majorBidi"/>
          <w:sz w:val="24"/>
          <w:szCs w:val="24"/>
        </w:rPr>
        <w:t>of the estimates for the total demand met by desalination</w:t>
      </w:r>
    </w:p>
    <w:p w14:paraId="5E050F1B" w14:textId="77777777" w:rsidR="002C1ADB" w:rsidRPr="00083656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03216384" w14:textId="77777777" w:rsidR="002C1ADB" w:rsidRDefault="002C1ADB" w:rsidP="002C1ADB">
      <w:pPr>
        <w:pStyle w:val="NoSpacing"/>
        <w:spacing w:line="480" w:lineRule="auto"/>
        <w:jc w:val="center"/>
      </w:pPr>
      <w:r>
        <w:rPr>
          <w:noProof/>
        </w:rPr>
        <w:lastRenderedPageBreak/>
        <w:drawing>
          <wp:inline distT="0" distB="0" distL="0" distR="0" wp14:anchorId="53783181" wp14:editId="4510097D">
            <wp:extent cx="4274820" cy="2467610"/>
            <wp:effectExtent l="0" t="0" r="0" b="889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3773A" w14:textId="6A2901E3" w:rsidR="002C1ADB" w:rsidRPr="001468E0" w:rsidRDefault="002C1ADB" w:rsidP="002C1ADB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1468E0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468E0"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1468E0">
        <w:rPr>
          <w:rFonts w:asciiTheme="majorBidi" w:hAnsiTheme="majorBidi" w:cstheme="majorBidi"/>
          <w:sz w:val="24"/>
          <w:szCs w:val="24"/>
        </w:rPr>
        <w:t xml:space="preserve"> Validation of agriculture water demand estimates</w:t>
      </w:r>
    </w:p>
    <w:p w14:paraId="49310D9E" w14:textId="79E4464E" w:rsidR="002C1ADB" w:rsidRDefault="002C1ADB">
      <w:pPr>
        <w:rPr>
          <w:rFonts w:asciiTheme="majorBidi" w:hAnsiTheme="majorBidi" w:cstheme="majorBidi"/>
        </w:rPr>
      </w:pPr>
    </w:p>
    <w:p w14:paraId="456A0B5B" w14:textId="104286FE" w:rsidR="002C1ADB" w:rsidRDefault="002C1ADB">
      <w:pPr>
        <w:rPr>
          <w:rFonts w:asciiTheme="majorBidi" w:hAnsiTheme="majorBidi" w:cstheme="majorBidi"/>
        </w:rPr>
      </w:pPr>
    </w:p>
    <w:p w14:paraId="63416516" w14:textId="5ECFDA47" w:rsidR="002C1ADB" w:rsidRDefault="002C1ADB">
      <w:pPr>
        <w:rPr>
          <w:rFonts w:asciiTheme="majorBidi" w:hAnsiTheme="majorBidi" w:cstheme="majorBidi"/>
        </w:rPr>
      </w:pPr>
    </w:p>
    <w:p w14:paraId="66F5B51A" w14:textId="7B318214" w:rsidR="002C1ADB" w:rsidRDefault="002C1ADB">
      <w:pPr>
        <w:rPr>
          <w:rFonts w:asciiTheme="majorBidi" w:hAnsiTheme="majorBidi" w:cstheme="majorBidi"/>
        </w:rPr>
      </w:pPr>
    </w:p>
    <w:p w14:paraId="35583F17" w14:textId="157918B8" w:rsidR="002C1ADB" w:rsidRDefault="002C1ADB">
      <w:pPr>
        <w:rPr>
          <w:rFonts w:asciiTheme="majorBidi" w:hAnsiTheme="majorBidi" w:cstheme="majorBidi"/>
        </w:rPr>
      </w:pPr>
    </w:p>
    <w:p w14:paraId="61B609A2" w14:textId="1F9C6DEF" w:rsidR="002C1ADB" w:rsidRDefault="002C1ADB">
      <w:pPr>
        <w:rPr>
          <w:rFonts w:asciiTheme="majorBidi" w:hAnsiTheme="majorBidi" w:cstheme="majorBidi"/>
        </w:rPr>
      </w:pPr>
    </w:p>
    <w:p w14:paraId="335F0130" w14:textId="33919CE8" w:rsidR="00041B22" w:rsidRDefault="00041B22">
      <w:pPr>
        <w:rPr>
          <w:rFonts w:asciiTheme="majorBidi" w:hAnsiTheme="majorBidi" w:cstheme="majorBidi"/>
        </w:rPr>
      </w:pPr>
    </w:p>
    <w:p w14:paraId="04C58DD9" w14:textId="77777777" w:rsidR="00D711FC" w:rsidRPr="00F72F29" w:rsidRDefault="00D711FC" w:rsidP="00D711FC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72F29">
        <w:rPr>
          <w:rFonts w:asciiTheme="majorBidi" w:hAnsiTheme="majorBidi" w:cstheme="majorBidi"/>
          <w:b/>
          <w:bCs/>
          <w:sz w:val="24"/>
          <w:szCs w:val="24"/>
          <w:lang w:val="en-GB"/>
        </w:rPr>
        <w:t>Part 3 - Household members count regression model and validation results</w:t>
      </w:r>
    </w:p>
    <w:p w14:paraId="18C6DC7E" w14:textId="423A61E4" w:rsidR="00BE6DFE" w:rsidRPr="00FE3270" w:rsidRDefault="00BE6DFE" w:rsidP="00BE6DFE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FE3270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FE3270">
        <w:rPr>
          <w:rFonts w:asciiTheme="majorBidi" w:hAnsiTheme="majorBidi" w:cstheme="majorBidi"/>
          <w:b/>
          <w:bCs/>
          <w:sz w:val="24"/>
          <w:szCs w:val="24"/>
        </w:rPr>
        <w:t xml:space="preserve">3 </w:t>
      </w:r>
      <w:r w:rsidRPr="00FE3270">
        <w:rPr>
          <w:rFonts w:asciiTheme="majorBidi" w:hAnsiTheme="majorBidi" w:cstheme="majorBidi"/>
          <w:sz w:val="24"/>
          <w:szCs w:val="24"/>
        </w:rPr>
        <w:t>Regression equation used to forecast future household members count</w:t>
      </w:r>
    </w:p>
    <w:tbl>
      <w:tblPr>
        <w:tblStyle w:val="TableGrid"/>
        <w:tblW w:w="89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478"/>
        <w:gridCol w:w="1165"/>
        <w:gridCol w:w="2769"/>
      </w:tblGrid>
      <w:tr w:rsidR="00BE6DFE" w:rsidRPr="00A3660F" w14:paraId="4F760A19" w14:textId="77777777" w:rsidTr="002B2CFC">
        <w:trPr>
          <w:trHeight w:val="474"/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05872C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Variable</w:t>
            </w:r>
          </w:p>
        </w:tc>
        <w:tc>
          <w:tcPr>
            <w:tcW w:w="3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1F5BB5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Equation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0DF57D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Adjusted R</w:t>
            </w: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F81DE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F-Statistic,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noProof/>
                  <w:sz w:val="20"/>
                  <w:szCs w:val="20"/>
                </w:rPr>
                <m:t>ρ</m:t>
              </m:r>
            </m:oMath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-Value (α &lt; 0.05)</w:t>
            </w:r>
          </w:p>
        </w:tc>
      </w:tr>
      <w:tr w:rsidR="00BE6DFE" w:rsidRPr="00A3660F" w14:paraId="64208A7B" w14:textId="77777777" w:rsidTr="002B2CFC">
        <w:trPr>
          <w:trHeight w:val="474"/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6E42DC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Household members</w:t>
            </w:r>
          </w:p>
        </w:tc>
        <w:tc>
          <w:tcPr>
            <w:tcW w:w="34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07F3B2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HhC</w:t>
            </w:r>
            <w:r w:rsidRPr="00A3660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 = </w:t>
            </w:r>
            <w:r w:rsidRPr="00083656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274983.5457</w:t>
            </w:r>
            <w:r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 </w:t>
            </w:r>
            <w:r w:rsidRPr="00A3660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 xml:space="preserve">+ </w:t>
            </w:r>
            <w:r w:rsidRPr="00083656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189841.7133</w:t>
            </w:r>
            <w:r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*Pop +</w:t>
            </w:r>
            <w:r>
              <w:t xml:space="preserve"> </w:t>
            </w:r>
            <w:r w:rsidRPr="00083656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1258.228298</w:t>
            </w:r>
            <w:r w:rsidRPr="00A3660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*</w:t>
            </w:r>
            <w:r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GDP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1CE495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213A2">
              <w:rPr>
                <w:rFonts w:ascii="Times New Roman" w:hAnsi="Times New Roman" w:cs="Times New Roman"/>
                <w:noProof/>
                <w:sz w:val="20"/>
                <w:szCs w:val="20"/>
              </w:rPr>
              <w:t>0.9063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9</w:t>
            </w:r>
          </w:p>
        </w:tc>
        <w:tc>
          <w:tcPr>
            <w:tcW w:w="2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79F7B3" w14:textId="77777777" w:rsidR="00BE6DFE" w:rsidRPr="00A3660F" w:rsidRDefault="00BE6DFE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C213A2">
              <w:rPr>
                <w:rFonts w:ascii="Times New Roman" w:hAnsi="Times New Roman" w:cs="Times New Roman"/>
                <w:noProof/>
                <w:sz w:val="20"/>
                <w:szCs w:val="20"/>
              </w:rPr>
              <w:t>20.3651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2</w:t>
            </w:r>
            <w:r w:rsidRPr="00A3660F">
              <w:rPr>
                <w:rFonts w:ascii="Times New Roman" w:hAnsi="Times New Roman" w:cs="Times New Roman"/>
                <w:noProof/>
                <w:sz w:val="20"/>
                <w:szCs w:val="20"/>
              </w:rPr>
              <w:t xml:space="preserve">; </w:t>
            </w:r>
            <w:r w:rsidRPr="00C213A2">
              <w:rPr>
                <w:rFonts w:ascii="Times New Roman" w:hAnsi="Times New Roman" w:cs="Times New Roman"/>
                <w:noProof/>
                <w:sz w:val="20"/>
                <w:szCs w:val="20"/>
              </w:rPr>
              <w:t>0.046805</w:t>
            </w:r>
          </w:p>
        </w:tc>
      </w:tr>
    </w:tbl>
    <w:p w14:paraId="22E35742" w14:textId="43F995F5" w:rsidR="001468E0" w:rsidRDefault="00BE6DFE" w:rsidP="003061A5">
      <w:pPr>
        <w:spacing w:line="360" w:lineRule="auto"/>
        <w:rPr>
          <w:rFonts w:asciiTheme="majorBidi" w:hAnsiTheme="majorBidi" w:cstheme="majorBidi"/>
          <w:sz w:val="20"/>
          <w:szCs w:val="20"/>
        </w:rPr>
      </w:pPr>
      <w:proofErr w:type="spellStart"/>
      <w:r w:rsidRPr="00BE6DFE">
        <w:rPr>
          <w:rFonts w:asciiTheme="majorBidi" w:hAnsiTheme="majorBidi" w:cstheme="majorBidi"/>
          <w:sz w:val="20"/>
          <w:szCs w:val="20"/>
        </w:rPr>
        <w:t>HhC</w:t>
      </w:r>
      <w:proofErr w:type="spellEnd"/>
      <w:r w:rsidRPr="00BE6DFE">
        <w:rPr>
          <w:rFonts w:asciiTheme="majorBidi" w:hAnsiTheme="majorBidi" w:cstheme="majorBidi"/>
          <w:sz w:val="20"/>
          <w:szCs w:val="20"/>
        </w:rPr>
        <w:t>: household members count</w:t>
      </w:r>
    </w:p>
    <w:p w14:paraId="070C9167" w14:textId="6CA0DD48" w:rsidR="001468E0" w:rsidRDefault="001468E0" w:rsidP="001468E0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noProof/>
        </w:rPr>
        <w:lastRenderedPageBreak/>
        <w:drawing>
          <wp:inline distT="0" distB="0" distL="0" distR="0" wp14:anchorId="1DB234A5" wp14:editId="589A66B2">
            <wp:extent cx="4274820" cy="2467610"/>
            <wp:effectExtent l="0" t="0" r="0" b="889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66446" w14:textId="54CA4E67" w:rsidR="001468E0" w:rsidRDefault="001468E0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1468E0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1468E0">
        <w:rPr>
          <w:rFonts w:asciiTheme="majorBidi" w:hAnsiTheme="majorBidi" w:cstheme="majorBidi"/>
          <w:b/>
          <w:bCs/>
          <w:sz w:val="24"/>
          <w:szCs w:val="24"/>
        </w:rPr>
        <w:t xml:space="preserve">7 </w:t>
      </w:r>
      <w:r w:rsidRPr="001468E0">
        <w:rPr>
          <w:rFonts w:asciiTheme="majorBidi" w:hAnsiTheme="majorBidi" w:cstheme="majorBidi"/>
          <w:sz w:val="24"/>
          <w:szCs w:val="24"/>
        </w:rPr>
        <w:t>Validation of the estimates for the number of household members</w:t>
      </w:r>
    </w:p>
    <w:p w14:paraId="212DDBBC" w14:textId="76FA1074" w:rsidR="001468E0" w:rsidRDefault="001468E0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72562D52" w14:textId="6F15944E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29E7555F" w14:textId="2AC2D9AE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1025BC95" w14:textId="12C067D7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7A5C500F" w14:textId="42784F0D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1C7D8C74" w14:textId="1781F2BE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6F4A2A21" w14:textId="0B3F1C4B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0F2D16BB" w14:textId="4FCDC139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237A97E0" w14:textId="312142FE" w:rsidR="00041B22" w:rsidRDefault="00041B22" w:rsidP="001468E0">
      <w:pPr>
        <w:spacing w:line="360" w:lineRule="auto"/>
        <w:jc w:val="center"/>
        <w:rPr>
          <w:rFonts w:asciiTheme="majorBidi" w:hAnsiTheme="majorBidi" w:cstheme="majorBidi"/>
          <w:sz w:val="24"/>
          <w:szCs w:val="24"/>
          <w:highlight w:val="yellow"/>
        </w:rPr>
      </w:pPr>
    </w:p>
    <w:p w14:paraId="303219F5" w14:textId="77777777" w:rsidR="00041B22" w:rsidRDefault="00041B22" w:rsidP="00CF299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7A7E0737" w14:textId="77777777" w:rsidR="00D711FC" w:rsidRPr="00F72F29" w:rsidRDefault="00D711FC" w:rsidP="00D711FC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F72F29">
        <w:rPr>
          <w:rFonts w:asciiTheme="majorBidi" w:hAnsiTheme="majorBidi" w:cstheme="majorBidi"/>
          <w:b/>
          <w:bCs/>
          <w:sz w:val="24"/>
          <w:szCs w:val="24"/>
          <w:lang w:val="en-GB"/>
        </w:rPr>
        <w:t>Part 4 - Wastewater generation regression model and validation results</w:t>
      </w:r>
    </w:p>
    <w:p w14:paraId="51FD671E" w14:textId="702EB8CE" w:rsidR="00CF2992" w:rsidRPr="00CF2992" w:rsidRDefault="00CF2992" w:rsidP="00CF2992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8B726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E80D29" w:rsidRPr="008B7269">
        <w:rPr>
          <w:rFonts w:asciiTheme="majorBidi" w:hAnsiTheme="majorBidi" w:cstheme="majorBidi"/>
          <w:b/>
          <w:bCs/>
          <w:sz w:val="24"/>
          <w:szCs w:val="24"/>
        </w:rPr>
        <w:t>4</w:t>
      </w:r>
      <w:r w:rsidR="000433C3" w:rsidRPr="008B726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B7269">
        <w:rPr>
          <w:rFonts w:asciiTheme="majorBidi" w:hAnsiTheme="majorBidi" w:cstheme="majorBidi"/>
          <w:sz w:val="24"/>
          <w:szCs w:val="24"/>
        </w:rPr>
        <w:t xml:space="preserve">Data used to derive a regression equation for wastewater generation estimates </w:t>
      </w:r>
      <w:r w:rsidR="006A3400" w:rsidRPr="008B7269">
        <w:rPr>
          <w:rFonts w:asciiTheme="majorBidi" w:hAnsiTheme="majorBidi" w:cstheme="majorBidi"/>
          <w:sz w:val="24"/>
          <w:szCs w:val="24"/>
        </w:rPr>
        <w:t>(</w:t>
      </w:r>
      <w:r w:rsidR="00FE3270" w:rsidRPr="008B7269">
        <w:rPr>
          <w:rFonts w:asciiTheme="majorBidi" w:hAnsiTheme="majorBidi" w:cstheme="majorBidi"/>
          <w:sz w:val="24"/>
          <w:szCs w:val="24"/>
        </w:rPr>
        <w:t>PSA 2018, KAHRAMAA 2020, PSA 2021</w:t>
      </w:r>
      <w:r w:rsidR="006A3400" w:rsidRPr="008B7269">
        <w:rPr>
          <w:rFonts w:asciiTheme="majorBidi" w:hAnsiTheme="majorBidi" w:cstheme="majorBidi"/>
          <w:sz w:val="24"/>
          <w:szCs w:val="24"/>
        </w:rPr>
        <w:t>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7"/>
        <w:gridCol w:w="2545"/>
        <w:gridCol w:w="2740"/>
      </w:tblGrid>
      <w:tr w:rsidR="00BB664F" w14:paraId="35E833D3" w14:textId="77777777" w:rsidTr="008A57FA">
        <w:trPr>
          <w:trHeight w:val="821"/>
          <w:jc w:val="center"/>
        </w:trPr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0BE36B" w14:textId="447FC849" w:rsidR="00BB664F" w:rsidRPr="008A57FA" w:rsidRDefault="00BB664F" w:rsidP="008A57F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25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205015" w14:textId="3D5211C2" w:rsidR="00BB664F" w:rsidRPr="008A57FA" w:rsidRDefault="00712396" w:rsidP="008A57F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Wastewater generated (MCM)</w:t>
            </w:r>
          </w:p>
        </w:tc>
        <w:tc>
          <w:tcPr>
            <w:tcW w:w="27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AD0D69" w14:textId="2CC6214A" w:rsidR="00BB664F" w:rsidRPr="008A57FA" w:rsidRDefault="00D7772C" w:rsidP="008A57FA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</w:t>
            </w:r>
            <w:r w:rsidR="006E5B23" w:rsidRPr="008A57F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esalinated water </w:t>
            </w:r>
            <w:r w:rsidR="0063476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delivered</w:t>
            </w:r>
            <w:r w:rsidR="00AA3220" w:rsidRPr="008A57F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</w:t>
            </w:r>
            <w:r w:rsidR="006E5B23" w:rsidRPr="008A57FA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by KAHRAMAA (MCM)</w:t>
            </w:r>
          </w:p>
        </w:tc>
      </w:tr>
      <w:tr w:rsidR="006E5B23" w14:paraId="7E600239" w14:textId="77777777" w:rsidTr="008A57FA">
        <w:trPr>
          <w:trHeight w:val="240"/>
          <w:jc w:val="center"/>
        </w:trPr>
        <w:tc>
          <w:tcPr>
            <w:tcW w:w="777" w:type="dxa"/>
            <w:tcBorders>
              <w:top w:val="single" w:sz="4" w:space="0" w:color="auto"/>
            </w:tcBorders>
            <w:vAlign w:val="center"/>
          </w:tcPr>
          <w:p w14:paraId="2818EA1A" w14:textId="2B4BE3D2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2010</w:t>
            </w:r>
          </w:p>
        </w:tc>
        <w:tc>
          <w:tcPr>
            <w:tcW w:w="2545" w:type="dxa"/>
            <w:tcBorders>
              <w:top w:val="single" w:sz="4" w:space="0" w:color="auto"/>
            </w:tcBorders>
            <w:vAlign w:val="center"/>
          </w:tcPr>
          <w:p w14:paraId="5ED9AB54" w14:textId="6E53F9BA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121.73</w:t>
            </w:r>
          </w:p>
        </w:tc>
        <w:tc>
          <w:tcPr>
            <w:tcW w:w="2740" w:type="dxa"/>
            <w:tcBorders>
              <w:top w:val="single" w:sz="4" w:space="0" w:color="auto"/>
            </w:tcBorders>
            <w:vAlign w:val="center"/>
          </w:tcPr>
          <w:p w14:paraId="5F8EA515" w14:textId="19048319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369.96</w:t>
            </w:r>
          </w:p>
        </w:tc>
      </w:tr>
      <w:tr w:rsidR="006E5B23" w14:paraId="0295B503" w14:textId="77777777" w:rsidTr="008A57FA">
        <w:trPr>
          <w:trHeight w:val="255"/>
          <w:jc w:val="center"/>
        </w:trPr>
        <w:tc>
          <w:tcPr>
            <w:tcW w:w="777" w:type="dxa"/>
            <w:vAlign w:val="center"/>
          </w:tcPr>
          <w:p w14:paraId="44423E9E" w14:textId="0DCEBA3F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2011</w:t>
            </w:r>
          </w:p>
        </w:tc>
        <w:tc>
          <w:tcPr>
            <w:tcW w:w="2545" w:type="dxa"/>
            <w:vAlign w:val="center"/>
          </w:tcPr>
          <w:p w14:paraId="3C68FB41" w14:textId="26A058D2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140.31</w:t>
            </w:r>
          </w:p>
        </w:tc>
        <w:tc>
          <w:tcPr>
            <w:tcW w:w="2740" w:type="dxa"/>
            <w:vAlign w:val="center"/>
          </w:tcPr>
          <w:p w14:paraId="227BCDDF" w14:textId="5D26140C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397.94</w:t>
            </w:r>
          </w:p>
        </w:tc>
      </w:tr>
      <w:tr w:rsidR="006E5B23" w14:paraId="09863682" w14:textId="77777777" w:rsidTr="008A57FA">
        <w:trPr>
          <w:trHeight w:val="240"/>
          <w:jc w:val="center"/>
        </w:trPr>
        <w:tc>
          <w:tcPr>
            <w:tcW w:w="777" w:type="dxa"/>
            <w:vAlign w:val="center"/>
          </w:tcPr>
          <w:p w14:paraId="444DF521" w14:textId="394BBC60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2012</w:t>
            </w:r>
          </w:p>
        </w:tc>
        <w:tc>
          <w:tcPr>
            <w:tcW w:w="2545" w:type="dxa"/>
            <w:vAlign w:val="center"/>
          </w:tcPr>
          <w:p w14:paraId="7DC1BFF0" w14:textId="707C3AB1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164.24</w:t>
            </w:r>
          </w:p>
        </w:tc>
        <w:tc>
          <w:tcPr>
            <w:tcW w:w="2740" w:type="dxa"/>
            <w:vAlign w:val="center"/>
          </w:tcPr>
          <w:p w14:paraId="0CED5FF0" w14:textId="18DBF285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437.02</w:t>
            </w:r>
          </w:p>
        </w:tc>
      </w:tr>
      <w:tr w:rsidR="006E5B23" w14:paraId="6BA521E6" w14:textId="77777777" w:rsidTr="008A57FA">
        <w:trPr>
          <w:trHeight w:val="255"/>
          <w:jc w:val="center"/>
        </w:trPr>
        <w:tc>
          <w:tcPr>
            <w:tcW w:w="777" w:type="dxa"/>
            <w:vAlign w:val="center"/>
          </w:tcPr>
          <w:p w14:paraId="7CE5D52A" w14:textId="6FD329E9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2013</w:t>
            </w:r>
          </w:p>
        </w:tc>
        <w:tc>
          <w:tcPr>
            <w:tcW w:w="2545" w:type="dxa"/>
            <w:vAlign w:val="center"/>
          </w:tcPr>
          <w:p w14:paraId="182FB874" w14:textId="68E4804D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176.83</w:t>
            </w:r>
          </w:p>
        </w:tc>
        <w:tc>
          <w:tcPr>
            <w:tcW w:w="2740" w:type="dxa"/>
            <w:vAlign w:val="center"/>
          </w:tcPr>
          <w:p w14:paraId="79C3E7EB" w14:textId="48F389D8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462.97</w:t>
            </w:r>
          </w:p>
        </w:tc>
      </w:tr>
      <w:tr w:rsidR="006E5B23" w14:paraId="102625B0" w14:textId="77777777" w:rsidTr="008A57FA">
        <w:trPr>
          <w:trHeight w:val="240"/>
          <w:jc w:val="center"/>
        </w:trPr>
        <w:tc>
          <w:tcPr>
            <w:tcW w:w="777" w:type="dxa"/>
            <w:vAlign w:val="center"/>
          </w:tcPr>
          <w:p w14:paraId="39125464" w14:textId="43254338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2014</w:t>
            </w:r>
          </w:p>
        </w:tc>
        <w:tc>
          <w:tcPr>
            <w:tcW w:w="2545" w:type="dxa"/>
            <w:vAlign w:val="center"/>
          </w:tcPr>
          <w:p w14:paraId="0F3C4018" w14:textId="211AE84F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185.24</w:t>
            </w:r>
          </w:p>
        </w:tc>
        <w:tc>
          <w:tcPr>
            <w:tcW w:w="2740" w:type="dxa"/>
            <w:vAlign w:val="center"/>
          </w:tcPr>
          <w:p w14:paraId="1573A24D" w14:textId="41FBFFC8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492.39</w:t>
            </w:r>
          </w:p>
        </w:tc>
      </w:tr>
      <w:tr w:rsidR="006E5B23" w14:paraId="7E1C90B1" w14:textId="77777777" w:rsidTr="008A57FA">
        <w:trPr>
          <w:trHeight w:val="240"/>
          <w:jc w:val="center"/>
        </w:trPr>
        <w:tc>
          <w:tcPr>
            <w:tcW w:w="777" w:type="dxa"/>
            <w:vAlign w:val="center"/>
          </w:tcPr>
          <w:p w14:paraId="22808FE1" w14:textId="28468EE7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2015</w:t>
            </w:r>
          </w:p>
        </w:tc>
        <w:tc>
          <w:tcPr>
            <w:tcW w:w="2545" w:type="dxa"/>
            <w:vAlign w:val="center"/>
          </w:tcPr>
          <w:p w14:paraId="391C7465" w14:textId="204EEC7A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199.19</w:t>
            </w:r>
          </w:p>
        </w:tc>
        <w:tc>
          <w:tcPr>
            <w:tcW w:w="2740" w:type="dxa"/>
            <w:vAlign w:val="center"/>
          </w:tcPr>
          <w:p w14:paraId="13AA0F60" w14:textId="7B906D1A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533.00</w:t>
            </w:r>
          </w:p>
        </w:tc>
      </w:tr>
      <w:tr w:rsidR="006E5B23" w14:paraId="62B61956" w14:textId="77777777" w:rsidTr="008A57FA">
        <w:trPr>
          <w:trHeight w:val="255"/>
          <w:jc w:val="center"/>
        </w:trPr>
        <w:tc>
          <w:tcPr>
            <w:tcW w:w="777" w:type="dxa"/>
            <w:vAlign w:val="center"/>
          </w:tcPr>
          <w:p w14:paraId="28E7C6B2" w14:textId="6F16EBDF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2016</w:t>
            </w:r>
          </w:p>
        </w:tc>
        <w:tc>
          <w:tcPr>
            <w:tcW w:w="2545" w:type="dxa"/>
            <w:vAlign w:val="center"/>
          </w:tcPr>
          <w:p w14:paraId="5EBE5FD2" w14:textId="0ED2CCA1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211.46</w:t>
            </w:r>
          </w:p>
        </w:tc>
        <w:tc>
          <w:tcPr>
            <w:tcW w:w="2740" w:type="dxa"/>
            <w:vAlign w:val="center"/>
          </w:tcPr>
          <w:p w14:paraId="486EEE3B" w14:textId="6EB6694A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557.57</w:t>
            </w:r>
          </w:p>
        </w:tc>
      </w:tr>
      <w:tr w:rsidR="006E5B23" w14:paraId="30140157" w14:textId="77777777" w:rsidTr="008A57FA">
        <w:trPr>
          <w:trHeight w:val="240"/>
          <w:jc w:val="center"/>
        </w:trPr>
        <w:tc>
          <w:tcPr>
            <w:tcW w:w="777" w:type="dxa"/>
            <w:vAlign w:val="center"/>
          </w:tcPr>
          <w:p w14:paraId="5F65179C" w14:textId="33AD4CF1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2017</w:t>
            </w:r>
          </w:p>
        </w:tc>
        <w:tc>
          <w:tcPr>
            <w:tcW w:w="2545" w:type="dxa"/>
            <w:vAlign w:val="center"/>
          </w:tcPr>
          <w:p w14:paraId="4447930A" w14:textId="4800FAD4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233.91</w:t>
            </w:r>
          </w:p>
        </w:tc>
        <w:tc>
          <w:tcPr>
            <w:tcW w:w="2740" w:type="dxa"/>
            <w:vAlign w:val="center"/>
          </w:tcPr>
          <w:p w14:paraId="08E0B888" w14:textId="66F23CFB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606.00</w:t>
            </w:r>
          </w:p>
        </w:tc>
      </w:tr>
      <w:tr w:rsidR="006E5B23" w14:paraId="13E208D2" w14:textId="77777777" w:rsidTr="008A57FA">
        <w:trPr>
          <w:trHeight w:val="240"/>
          <w:jc w:val="center"/>
        </w:trPr>
        <w:tc>
          <w:tcPr>
            <w:tcW w:w="777" w:type="dxa"/>
            <w:vAlign w:val="center"/>
          </w:tcPr>
          <w:p w14:paraId="771D393C" w14:textId="2E147D71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2018</w:t>
            </w:r>
          </w:p>
        </w:tc>
        <w:tc>
          <w:tcPr>
            <w:tcW w:w="2545" w:type="dxa"/>
            <w:vAlign w:val="center"/>
          </w:tcPr>
          <w:p w14:paraId="37299DCC" w14:textId="68A375A6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259.45</w:t>
            </w:r>
          </w:p>
        </w:tc>
        <w:tc>
          <w:tcPr>
            <w:tcW w:w="2740" w:type="dxa"/>
            <w:vAlign w:val="center"/>
          </w:tcPr>
          <w:p w14:paraId="52975D45" w14:textId="761A682F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637.00</w:t>
            </w:r>
          </w:p>
        </w:tc>
      </w:tr>
      <w:tr w:rsidR="006E5B23" w14:paraId="1298C619" w14:textId="77777777" w:rsidTr="008A57FA">
        <w:trPr>
          <w:trHeight w:val="240"/>
          <w:jc w:val="center"/>
        </w:trPr>
        <w:tc>
          <w:tcPr>
            <w:tcW w:w="777" w:type="dxa"/>
            <w:tcBorders>
              <w:bottom w:val="single" w:sz="4" w:space="0" w:color="auto"/>
            </w:tcBorders>
            <w:vAlign w:val="center"/>
          </w:tcPr>
          <w:p w14:paraId="3E48ABD2" w14:textId="10C8E29F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2019</w:t>
            </w:r>
          </w:p>
        </w:tc>
        <w:tc>
          <w:tcPr>
            <w:tcW w:w="2545" w:type="dxa"/>
            <w:tcBorders>
              <w:bottom w:val="single" w:sz="4" w:space="0" w:color="auto"/>
            </w:tcBorders>
            <w:vAlign w:val="center"/>
          </w:tcPr>
          <w:p w14:paraId="04F4703C" w14:textId="61E54AF4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279.21</w:t>
            </w:r>
          </w:p>
        </w:tc>
        <w:tc>
          <w:tcPr>
            <w:tcW w:w="2740" w:type="dxa"/>
            <w:tcBorders>
              <w:bottom w:val="single" w:sz="4" w:space="0" w:color="auto"/>
            </w:tcBorders>
            <w:vAlign w:val="center"/>
          </w:tcPr>
          <w:p w14:paraId="30825237" w14:textId="6E1BCEB4" w:rsidR="006E5B23" w:rsidRPr="008A57FA" w:rsidRDefault="006E5B23" w:rsidP="008A57FA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8A57FA">
              <w:rPr>
                <w:rFonts w:asciiTheme="majorBidi" w:hAnsiTheme="majorBidi" w:cstheme="majorBidi"/>
                <w:sz w:val="18"/>
                <w:szCs w:val="18"/>
              </w:rPr>
              <w:t>671.00</w:t>
            </w:r>
          </w:p>
        </w:tc>
      </w:tr>
    </w:tbl>
    <w:p w14:paraId="461B820B" w14:textId="77777777" w:rsidR="008B7269" w:rsidRDefault="008B7269" w:rsidP="00F309B7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06F05AAC" w14:textId="4B74AC8C" w:rsidR="00F309B7" w:rsidRPr="00884C80" w:rsidRDefault="00F309B7" w:rsidP="00F309B7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CF2992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073DAD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5 </w:t>
      </w:r>
      <w:r w:rsidRPr="00CF2992">
        <w:rPr>
          <w:rFonts w:asciiTheme="majorBidi" w:hAnsiTheme="majorBidi" w:cstheme="majorBidi"/>
          <w:sz w:val="24"/>
          <w:szCs w:val="24"/>
        </w:rPr>
        <w:t>Regression equation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CF2992">
        <w:rPr>
          <w:rFonts w:asciiTheme="majorBidi" w:hAnsiTheme="majorBidi" w:cstheme="majorBidi"/>
          <w:sz w:val="24"/>
          <w:szCs w:val="24"/>
        </w:rPr>
        <w:t xml:space="preserve">developed to forecast </w:t>
      </w:r>
      <w:r>
        <w:rPr>
          <w:rFonts w:asciiTheme="majorBidi" w:hAnsiTheme="majorBidi" w:cstheme="majorBidi"/>
          <w:sz w:val="24"/>
          <w:szCs w:val="24"/>
        </w:rPr>
        <w:t>wastewater generation</w:t>
      </w:r>
    </w:p>
    <w:tbl>
      <w:tblPr>
        <w:tblStyle w:val="TableGrid"/>
        <w:tblW w:w="89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2"/>
        <w:gridCol w:w="3208"/>
        <w:gridCol w:w="1435"/>
        <w:gridCol w:w="2769"/>
      </w:tblGrid>
      <w:tr w:rsidR="00F309B7" w:rsidRPr="00A3660F" w14:paraId="2A2B2C89" w14:textId="77777777" w:rsidTr="002B2CFC">
        <w:trPr>
          <w:trHeight w:val="474"/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32BF6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Variable</w:t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4A4E0A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Equation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A0AF05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Adjusted R</w:t>
            </w: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74768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 xml:space="preserve">F-Statistic,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noProof/>
                  <w:sz w:val="20"/>
                  <w:szCs w:val="20"/>
                </w:rPr>
                <m:t>ρ</m:t>
              </m:r>
            </m:oMath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-Value (α &lt; 0.05)</w:t>
            </w:r>
          </w:p>
        </w:tc>
      </w:tr>
      <w:tr w:rsidR="00F309B7" w:rsidRPr="00A3660F" w14:paraId="3266DBCB" w14:textId="77777777" w:rsidTr="002B2CFC">
        <w:trPr>
          <w:trHeight w:val="474"/>
          <w:jc w:val="center"/>
        </w:trPr>
        <w:tc>
          <w:tcPr>
            <w:tcW w:w="156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584FBF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b/>
                <w:noProof/>
                <w:sz w:val="20"/>
                <w:szCs w:val="20"/>
              </w:rPr>
              <w:t>Wastewater</w:t>
            </w:r>
          </w:p>
        </w:tc>
        <w:tc>
          <w:tcPr>
            <w:tcW w:w="32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F83345" w14:textId="18E9B09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3660F">
              <w:rPr>
                <w:rFonts w:ascii="Times New Roman" w:eastAsiaTheme="minorEastAsia" w:hAnsi="Times New Roman" w:cs="Times New Roman"/>
                <w:noProof/>
                <w:sz w:val="20"/>
                <w:szCs w:val="20"/>
              </w:rPr>
              <w:t>WW = -55.8506 + 0.489865*DW</w:t>
            </w:r>
          </w:p>
        </w:tc>
        <w:tc>
          <w:tcPr>
            <w:tcW w:w="1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7D3B296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noProof/>
                <w:sz w:val="20"/>
                <w:szCs w:val="20"/>
              </w:rPr>
              <w:t>0.98725</w:t>
            </w:r>
          </w:p>
        </w:tc>
        <w:tc>
          <w:tcPr>
            <w:tcW w:w="27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6FA23" w14:textId="77777777" w:rsidR="00F309B7" w:rsidRPr="00A3660F" w:rsidRDefault="00F309B7" w:rsidP="002B2CFC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0"/>
                <w:szCs w:val="20"/>
              </w:rPr>
            </w:pPr>
            <w:r w:rsidRPr="00A3660F">
              <w:rPr>
                <w:rFonts w:ascii="Times New Roman" w:hAnsi="Times New Roman" w:cs="Times New Roman"/>
                <w:noProof/>
                <w:sz w:val="20"/>
                <w:szCs w:val="20"/>
              </w:rPr>
              <w:t>697.7363 ; 4.53552*10</w:t>
            </w:r>
            <w:r w:rsidRPr="00A3660F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</w:rPr>
              <w:t>-9</w:t>
            </w:r>
          </w:p>
        </w:tc>
      </w:tr>
    </w:tbl>
    <w:p w14:paraId="2F0AD4BD" w14:textId="1750FC3F" w:rsidR="00F309B7" w:rsidRPr="00D246F5" w:rsidRDefault="00F309B7" w:rsidP="00F309B7">
      <w:pPr>
        <w:spacing w:line="360" w:lineRule="auto"/>
        <w:rPr>
          <w:rFonts w:asciiTheme="majorBidi" w:hAnsiTheme="majorBidi" w:cstheme="majorBidi"/>
          <w:b/>
          <w:bCs/>
          <w:sz w:val="32"/>
          <w:szCs w:val="32"/>
          <w:highlight w:val="yellow"/>
        </w:rPr>
      </w:pPr>
      <w:r w:rsidRPr="00D246F5">
        <w:rPr>
          <w:rFonts w:asciiTheme="majorBidi" w:hAnsiTheme="majorBidi" w:cstheme="majorBidi"/>
          <w:sz w:val="20"/>
          <w:szCs w:val="20"/>
        </w:rPr>
        <w:t>WW: wastewater, DW: total desalinated water delivered</w:t>
      </w:r>
    </w:p>
    <w:p w14:paraId="324EB64D" w14:textId="77777777" w:rsidR="00AB6850" w:rsidRDefault="00AB6850" w:rsidP="00AB6850">
      <w:pPr>
        <w:pStyle w:val="NoSpacing"/>
        <w:spacing w:line="480" w:lineRule="auto"/>
        <w:jc w:val="center"/>
      </w:pPr>
      <w:r>
        <w:rPr>
          <w:noProof/>
        </w:rPr>
        <w:drawing>
          <wp:inline distT="0" distB="0" distL="0" distR="0" wp14:anchorId="58899278" wp14:editId="30C4F89C">
            <wp:extent cx="4283075" cy="2473960"/>
            <wp:effectExtent l="0" t="0" r="3175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3075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29231F" w14:textId="45563707" w:rsidR="004D0144" w:rsidRDefault="00AB6850" w:rsidP="00E25ED4">
      <w:pPr>
        <w:pStyle w:val="NoSpacing"/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056303">
        <w:rPr>
          <w:rFonts w:asciiTheme="majorBidi" w:hAnsiTheme="majorBidi" w:cstheme="majorBidi"/>
          <w:b/>
          <w:bCs/>
          <w:sz w:val="24"/>
          <w:szCs w:val="24"/>
        </w:rPr>
        <w:t xml:space="preserve">Fig. </w:t>
      </w:r>
      <w:r w:rsidR="00C57604">
        <w:rPr>
          <w:rFonts w:asciiTheme="majorBidi" w:hAnsiTheme="majorBidi" w:cstheme="majorBidi"/>
          <w:b/>
          <w:bCs/>
          <w:sz w:val="24"/>
          <w:szCs w:val="24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8 </w:t>
      </w:r>
      <w:r w:rsidRPr="00056303">
        <w:rPr>
          <w:rFonts w:asciiTheme="majorBidi" w:hAnsiTheme="majorBidi" w:cstheme="majorBidi"/>
          <w:sz w:val="24"/>
          <w:szCs w:val="24"/>
        </w:rPr>
        <w:t xml:space="preserve">Validation </w:t>
      </w:r>
      <w:r>
        <w:rPr>
          <w:rFonts w:asciiTheme="majorBidi" w:hAnsiTheme="majorBidi" w:cstheme="majorBidi"/>
          <w:sz w:val="24"/>
          <w:szCs w:val="24"/>
        </w:rPr>
        <w:t>of the estimates for the generated wastewater</w:t>
      </w:r>
    </w:p>
    <w:p w14:paraId="03DBF901" w14:textId="28EC4553" w:rsidR="004D0144" w:rsidRDefault="004D0144" w:rsidP="004D0144">
      <w:pPr>
        <w:pStyle w:val="NoSpacing"/>
        <w:spacing w:line="36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5D056024" w14:textId="193C9674" w:rsidR="004D0144" w:rsidRPr="00E12F22" w:rsidRDefault="004D0144" w:rsidP="00E12F22">
      <w:pPr>
        <w:rPr>
          <w:rFonts w:asciiTheme="majorBidi" w:hAnsiTheme="majorBidi" w:cstheme="majorBidi"/>
          <w:sz w:val="24"/>
          <w:szCs w:val="24"/>
        </w:rPr>
      </w:pPr>
    </w:p>
    <w:sectPr w:rsidR="004D0144" w:rsidRPr="00E12F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0528"/>
    <w:rsid w:val="00001AFA"/>
    <w:rsid w:val="00032E0C"/>
    <w:rsid w:val="00041B22"/>
    <w:rsid w:val="0004236F"/>
    <w:rsid w:val="000433C3"/>
    <w:rsid w:val="00056303"/>
    <w:rsid w:val="00073DAD"/>
    <w:rsid w:val="00083656"/>
    <w:rsid w:val="001468E0"/>
    <w:rsid w:val="001600CC"/>
    <w:rsid w:val="00201D3F"/>
    <w:rsid w:val="00272A82"/>
    <w:rsid w:val="002C1ADB"/>
    <w:rsid w:val="00305A5D"/>
    <w:rsid w:val="003061A5"/>
    <w:rsid w:val="00382870"/>
    <w:rsid w:val="003A78E3"/>
    <w:rsid w:val="003B1445"/>
    <w:rsid w:val="003E41B9"/>
    <w:rsid w:val="0047124F"/>
    <w:rsid w:val="004B6A55"/>
    <w:rsid w:val="004C6949"/>
    <w:rsid w:val="004D0144"/>
    <w:rsid w:val="005007DD"/>
    <w:rsid w:val="00501BC7"/>
    <w:rsid w:val="005A2479"/>
    <w:rsid w:val="005F7788"/>
    <w:rsid w:val="00634767"/>
    <w:rsid w:val="006A3400"/>
    <w:rsid w:val="006E5B23"/>
    <w:rsid w:val="006F1147"/>
    <w:rsid w:val="00712396"/>
    <w:rsid w:val="00712EC3"/>
    <w:rsid w:val="007153DD"/>
    <w:rsid w:val="00770FE3"/>
    <w:rsid w:val="00777DE9"/>
    <w:rsid w:val="00785648"/>
    <w:rsid w:val="00787D7D"/>
    <w:rsid w:val="007F78AF"/>
    <w:rsid w:val="0085409D"/>
    <w:rsid w:val="0088032E"/>
    <w:rsid w:val="00884C80"/>
    <w:rsid w:val="00895358"/>
    <w:rsid w:val="008A57FA"/>
    <w:rsid w:val="008B7269"/>
    <w:rsid w:val="008D0528"/>
    <w:rsid w:val="009035D8"/>
    <w:rsid w:val="009214CB"/>
    <w:rsid w:val="009A1A5C"/>
    <w:rsid w:val="009F04F5"/>
    <w:rsid w:val="00A0198A"/>
    <w:rsid w:val="00A3660F"/>
    <w:rsid w:val="00A44EBA"/>
    <w:rsid w:val="00A840FE"/>
    <w:rsid w:val="00A947F0"/>
    <w:rsid w:val="00AA3220"/>
    <w:rsid w:val="00AB6850"/>
    <w:rsid w:val="00B36FD4"/>
    <w:rsid w:val="00B515A8"/>
    <w:rsid w:val="00B83FDF"/>
    <w:rsid w:val="00BA3E6D"/>
    <w:rsid w:val="00BB664F"/>
    <w:rsid w:val="00BE6DFE"/>
    <w:rsid w:val="00BF59C9"/>
    <w:rsid w:val="00C213A2"/>
    <w:rsid w:val="00C57604"/>
    <w:rsid w:val="00CD682F"/>
    <w:rsid w:val="00CF2992"/>
    <w:rsid w:val="00CF7148"/>
    <w:rsid w:val="00D227E1"/>
    <w:rsid w:val="00D246F5"/>
    <w:rsid w:val="00D43741"/>
    <w:rsid w:val="00D5220F"/>
    <w:rsid w:val="00D711FC"/>
    <w:rsid w:val="00D7772C"/>
    <w:rsid w:val="00D80CCF"/>
    <w:rsid w:val="00DC4D40"/>
    <w:rsid w:val="00DF7418"/>
    <w:rsid w:val="00E013B7"/>
    <w:rsid w:val="00E12F22"/>
    <w:rsid w:val="00E25ED4"/>
    <w:rsid w:val="00E4776F"/>
    <w:rsid w:val="00E553D9"/>
    <w:rsid w:val="00E80D29"/>
    <w:rsid w:val="00EA2758"/>
    <w:rsid w:val="00ED4822"/>
    <w:rsid w:val="00EE603B"/>
    <w:rsid w:val="00F309B7"/>
    <w:rsid w:val="00F6050B"/>
    <w:rsid w:val="00FC3FD9"/>
    <w:rsid w:val="00FE0185"/>
    <w:rsid w:val="00FE3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DCD538"/>
  <w15:chartTrackingRefBased/>
  <w15:docId w15:val="{7BA766D8-B3D3-4442-85DD-FB2A9C0B8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48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71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72A82"/>
    <w:rPr>
      <w:color w:val="808080"/>
    </w:rPr>
  </w:style>
  <w:style w:type="paragraph" w:styleId="NoSpacing">
    <w:name w:val="No Spacing"/>
    <w:uiPriority w:val="1"/>
    <w:qFormat/>
    <w:rsid w:val="00305A5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947F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947F0"/>
    <w:rPr>
      <w:color w:val="605E5C"/>
      <w:shd w:val="clear" w:color="auto" w:fill="E1DFDD"/>
    </w:rPr>
  </w:style>
  <w:style w:type="paragraph" w:customStyle="1" w:styleId="Figurecaption">
    <w:name w:val="Figure caption"/>
    <w:basedOn w:val="Normal"/>
    <w:next w:val="Normal"/>
    <w:qFormat/>
    <w:rsid w:val="00382870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Articletitle">
    <w:name w:val="Article title"/>
    <w:basedOn w:val="Normal"/>
    <w:next w:val="Normal"/>
    <w:qFormat/>
    <w:rsid w:val="00A3660F"/>
    <w:pPr>
      <w:spacing w:after="120" w:line="360" w:lineRule="auto"/>
    </w:pPr>
    <w:rPr>
      <w:rFonts w:ascii="Times New Roman" w:eastAsia="Times New Roman" w:hAnsi="Times New Roman" w:cs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A3660F"/>
    <w:pPr>
      <w:spacing w:before="240" w:after="0" w:line="360" w:lineRule="auto"/>
    </w:pPr>
    <w:rPr>
      <w:rFonts w:ascii="Times New Roman" w:eastAsia="Times New Roman" w:hAnsi="Times New Roman" w:cs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A3660F"/>
    <w:pPr>
      <w:spacing w:before="240" w:after="0" w:line="360" w:lineRule="auto"/>
    </w:pPr>
    <w:rPr>
      <w:rFonts w:ascii="Times New Roman" w:eastAsia="Times New Roman" w:hAnsi="Times New Roman" w:cs="Times New Roman"/>
      <w:i/>
      <w:sz w:val="24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A3660F"/>
    <w:pPr>
      <w:spacing w:before="240" w:after="0" w:line="36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ED482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p1">
    <w:name w:val="p1"/>
    <w:basedOn w:val="Normal"/>
    <w:rsid w:val="00ED48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ewparagraph">
    <w:name w:val="New paragraph"/>
    <w:basedOn w:val="Normal"/>
    <w:qFormat/>
    <w:rsid w:val="00770FE3"/>
    <w:pPr>
      <w:spacing w:after="0" w:line="480" w:lineRule="auto"/>
      <w:ind w:firstLine="720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032E0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66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711</Words>
  <Characters>4055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USER2</cp:lastModifiedBy>
  <cp:revision>6</cp:revision>
  <dcterms:created xsi:type="dcterms:W3CDTF">2022-11-06T09:40:00Z</dcterms:created>
  <dcterms:modified xsi:type="dcterms:W3CDTF">2022-11-09T22:52:00Z</dcterms:modified>
</cp:coreProperties>
</file>