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77921" w14:textId="77777777" w:rsidR="007B636F" w:rsidRDefault="007B636F" w:rsidP="2A792BA8">
      <w:pPr>
        <w:rPr>
          <w:b/>
          <w:bCs/>
          <w:sz w:val="28"/>
          <w:szCs w:val="28"/>
          <w:lang w:val="en-GB"/>
        </w:rPr>
      </w:pPr>
      <w:r w:rsidRPr="007B636F">
        <w:rPr>
          <w:b/>
          <w:bCs/>
          <w:sz w:val="28"/>
          <w:szCs w:val="28"/>
          <w:lang w:val="en-GB"/>
        </w:rPr>
        <w:t>The surveillance of patients hospitalised with COVID-19 in Norway: a comparison of two register-based systems</w:t>
      </w:r>
    </w:p>
    <w:p w14:paraId="104E3129" w14:textId="0B816BF6" w:rsidR="00BC4E2F" w:rsidRDefault="42E70E6C" w:rsidP="2A792BA8">
      <w:pPr>
        <w:rPr>
          <w:b/>
          <w:bCs/>
          <w:sz w:val="28"/>
          <w:szCs w:val="28"/>
          <w:lang w:val="en-GB"/>
        </w:rPr>
      </w:pPr>
      <w:r w:rsidRPr="00AC63C1">
        <w:rPr>
          <w:b/>
          <w:bCs/>
          <w:sz w:val="28"/>
          <w:szCs w:val="28"/>
          <w:lang w:val="en-GB"/>
        </w:rPr>
        <w:t>Supplement A</w:t>
      </w:r>
    </w:p>
    <w:p w14:paraId="1D3A2A13" w14:textId="77777777" w:rsidR="007B636F" w:rsidRPr="00AC63C1" w:rsidRDefault="007B636F" w:rsidP="2A792BA8">
      <w:pPr>
        <w:rPr>
          <w:b/>
          <w:bCs/>
          <w:sz w:val="28"/>
          <w:szCs w:val="28"/>
          <w:lang w:val="en-GB"/>
        </w:rPr>
      </w:pPr>
    </w:p>
    <w:p w14:paraId="3E1F2AB2" w14:textId="428EF31B" w:rsidR="00FB75D0" w:rsidRPr="00FB75D0" w:rsidRDefault="00441496" w:rsidP="00FB75D0">
      <w:pPr>
        <w:pStyle w:val="Overskrift1"/>
        <w:numPr>
          <w:ilvl w:val="0"/>
          <w:numId w:val="1"/>
        </w:numPr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ICD-10 d</w:t>
      </w:r>
      <w:r w:rsidR="00FB75D0" w:rsidRPr="00FB75D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iagnosis codes</w:t>
      </w:r>
      <w:r w:rsidR="00C60865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 from</w:t>
      </w:r>
      <w:r w:rsidR="00FB75D0" w:rsidRPr="00FB75D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 </w:t>
      </w:r>
      <w:r w:rsidR="00C60865" w:rsidRPr="00FB75D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the Norwegian patient registry</w:t>
      </w:r>
      <w:r w:rsidR="00C60865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 </w:t>
      </w:r>
      <w:r w:rsidR="00FB75D0" w:rsidRPr="00FB75D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available </w:t>
      </w:r>
      <w:r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for this study</w:t>
      </w:r>
      <w:r w:rsidR="00FB75D0" w:rsidRPr="00FB75D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 </w:t>
      </w:r>
    </w:p>
    <w:p w14:paraId="5C04FBC1" w14:textId="710B151D" w:rsidR="221D0B2A" w:rsidRPr="007E358C" w:rsidRDefault="221D0B2A" w:rsidP="2E658765">
      <w:pPr>
        <w:spacing w:line="257" w:lineRule="auto"/>
        <w:rPr>
          <w:b/>
          <w:bCs/>
          <w:i/>
          <w:iCs/>
          <w:sz w:val="18"/>
          <w:szCs w:val="18"/>
          <w:lang w:val="en-US"/>
        </w:rPr>
      </w:pPr>
      <w:r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GB"/>
        </w:rPr>
        <w:t>Table S</w:t>
      </w:r>
      <w:r w:rsidR="0095709E"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GB"/>
        </w:rPr>
        <w:t>1</w:t>
      </w:r>
      <w:r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GB"/>
        </w:rPr>
        <w:t xml:space="preserve">. </w:t>
      </w:r>
      <w:r w:rsidR="000D1CCE"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GB"/>
        </w:rPr>
        <w:t xml:space="preserve">ICD-10 </w:t>
      </w:r>
      <w:r w:rsidR="007E358C"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US"/>
        </w:rPr>
        <w:t>diagnosis</w:t>
      </w:r>
      <w:r w:rsidR="00C60865"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US"/>
        </w:rPr>
        <w:t xml:space="preserve"> codes from the Norwegian patient registry available to the authors </w:t>
      </w:r>
      <w:r w:rsidRPr="007E358C">
        <w:rPr>
          <w:rFonts w:ascii="Calibri" w:eastAsia="Calibri" w:hAnsi="Calibri" w:cs="Calibri"/>
          <w:b/>
          <w:bCs/>
          <w:i/>
          <w:iCs/>
          <w:sz w:val="18"/>
          <w:szCs w:val="18"/>
          <w:lang w:val="en-US"/>
        </w:rPr>
        <w:t xml:space="preserve">for the comparison of admissions with COVID-19 in NPR and the Norwegian pandemic registry.  </w:t>
      </w: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3482"/>
        <w:gridCol w:w="1039"/>
        <w:gridCol w:w="4541"/>
      </w:tblGrid>
      <w:tr w:rsidR="00983152" w:rsidRPr="00983152" w14:paraId="69AC9EE0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CEC3E6" w14:textId="73305A0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b/>
                <w:sz w:val="18"/>
                <w:szCs w:val="18"/>
                <w:lang w:val="en-GB"/>
              </w:rPr>
              <w:t xml:space="preserve">Disease group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7A108A" w14:textId="649D153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b/>
                <w:sz w:val="18"/>
                <w:szCs w:val="18"/>
                <w:lang w:val="en-GB"/>
              </w:rPr>
              <w:t>ICD-10 code</w:t>
            </w: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6F997F" w14:textId="0E2F922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b/>
                <w:sz w:val="18"/>
                <w:szCs w:val="18"/>
                <w:lang w:val="en-GB"/>
              </w:rPr>
              <w:t>Description</w:t>
            </w: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329BC69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C85BD8" w14:textId="5D04686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Certain infectious and parasitic diseases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B37D74" w14:textId="06787D1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8A78B" w14:textId="642868E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DD31A0" w14:paraId="2E9ED3EB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BA52ED" w14:textId="0185A57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Whooping cough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1AA044" w14:textId="4AE9046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A370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E4A707" w14:textId="0F08FD1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Whooping cough due to Bordetella pertussis</w:t>
            </w:r>
          </w:p>
        </w:tc>
      </w:tr>
      <w:tr w:rsidR="00983152" w:rsidRPr="00DD31A0" w14:paraId="3121A15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A0D822" w14:textId="65C4C4C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1D2370" w14:textId="1C92B4D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A371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DACC29" w14:textId="25A5FFE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Whooping cough due to Bordetella parapertussis</w:t>
            </w:r>
          </w:p>
        </w:tc>
      </w:tr>
      <w:tr w:rsidR="00983152" w:rsidRPr="00DD31A0" w14:paraId="6B3E4DE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CEB4DE" w14:textId="3A5A8A8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611671" w14:textId="3A8FFB0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A378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FE86AB" w14:textId="22BADCB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Whooping cough due to other Bordetella species</w:t>
            </w:r>
          </w:p>
        </w:tc>
      </w:tr>
      <w:tr w:rsidR="00983152" w:rsidRPr="00983152" w14:paraId="4E3EEB28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ABE802" w14:textId="651C25A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9F2856" w14:textId="0BD566A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A379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852BF7" w14:textId="6995C76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Whooping cough, unspecified species</w:t>
            </w:r>
          </w:p>
        </w:tc>
      </w:tr>
      <w:tr w:rsidR="00983152" w:rsidRPr="00983152" w14:paraId="6E9EE79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31BC0" w14:textId="74C5189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Certain infectious and parasitic diseases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5DB49B" w14:textId="4B53CCF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B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CD038" w14:textId="2BEC99D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1C99E47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F0820" w14:textId="38263E6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Neoplasms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8CDC2E" w14:textId="42310FF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C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A50A90" w14:textId="687D041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1A7797D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8DE4E" w14:textId="3325D1E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Neoplasms, Diseases of the blood and blood-forming organs and certain disorders involving the immune mechanism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21D69E" w14:textId="54AAE73A" w:rsidR="00E75374" w:rsidRPr="00983152" w:rsidRDefault="00E75374" w:rsidP="00BB113D">
            <w:pPr>
              <w:spacing w:after="0"/>
              <w:rPr>
                <w:sz w:val="18"/>
                <w:szCs w:val="18"/>
                <w:lang w:val="en-GB"/>
              </w:rPr>
            </w:pPr>
            <w:r w:rsidRPr="00983152">
              <w:rPr>
                <w:rFonts w:eastAsia="Calibri"/>
                <w:sz w:val="18"/>
                <w:szCs w:val="18"/>
                <w:lang w:val="en-GB"/>
              </w:rPr>
              <w:t>D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0F6006" w14:textId="7F70D95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6A4741D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704A47" w14:textId="6CD9BB1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Endocrine, </w:t>
            </w:r>
            <w:proofErr w:type="gramStart"/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nutritional</w:t>
            </w:r>
            <w:proofErr w:type="gramEnd"/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and metabolic diseases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226161" w14:textId="44F8836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E6447B" w14:textId="274A37C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1F0AB8D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CCF93D" w14:textId="6C9769B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Mental, Behavio</w:t>
            </w:r>
            <w:r w:rsidR="003164B9" w:rsidRPr="00983152">
              <w:rPr>
                <w:rFonts w:eastAsia="Calibri" w:cstheme="minorHAnsi"/>
                <w:sz w:val="18"/>
                <w:szCs w:val="18"/>
                <w:lang w:val="en-GB"/>
              </w:rPr>
              <w:t>u</w:t>
            </w: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ral and Neurodevelopmental disorders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B975DC" w14:textId="5C09D69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F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369EC0" w14:textId="6605100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01BC1AE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5E57E6" w14:textId="4AC94CE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Diseases of the nervous system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15A077" w14:textId="4E00CEA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G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0C12F3" w14:textId="0C3F18F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EC99A8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64B8B3" w14:textId="7BCB73D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Diseases of the eye and adnexa, Diseases of the ear and mastoid process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E1A747" w14:textId="0C9D3F8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H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F9A501" w14:textId="4023D7D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4B96232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D68526" w14:textId="439DC2E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Otitis media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C99AA" w14:textId="24B541E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H650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759935" w14:textId="7F0D6E7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serous otitis media</w:t>
            </w:r>
          </w:p>
        </w:tc>
      </w:tr>
      <w:tr w:rsidR="00983152" w:rsidRPr="00DD31A0" w14:paraId="2D98297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57717A" w14:textId="7255022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B7CC7B" w14:textId="599D524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H651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196CCB" w14:textId="13D1C8F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Other acute nonsuppurative otitis media</w:t>
            </w:r>
          </w:p>
        </w:tc>
      </w:tr>
      <w:tr w:rsidR="00983152" w:rsidRPr="00983152" w14:paraId="1944BFF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B2BDD" w14:textId="0A28D29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C8BDE3" w14:textId="64EF3D8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H659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FBC39C" w14:textId="5F1E111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Unspecified nonsuppurative otitis media</w:t>
            </w:r>
          </w:p>
        </w:tc>
      </w:tr>
      <w:tr w:rsidR="00983152" w:rsidRPr="00983152" w14:paraId="3E893E1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EC6E74" w14:textId="114D440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EBB19" w14:textId="6414668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H660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AEF554" w14:textId="72ED8E5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suppurative otitis media</w:t>
            </w:r>
          </w:p>
        </w:tc>
      </w:tr>
      <w:tr w:rsidR="00983152" w:rsidRPr="00983152" w14:paraId="0109A14E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DFD79F" w14:textId="17BAF04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B72DC2" w14:textId="4F76A3B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H664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183A82" w14:textId="35FCB14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Suppurative otitis media, unspecified</w:t>
            </w:r>
          </w:p>
        </w:tc>
      </w:tr>
      <w:tr w:rsidR="00983152" w:rsidRPr="00983152" w14:paraId="1D51D34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4FBAA6" w14:textId="5F4B9DE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E1D004" w14:textId="61C5C48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H669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B54A4B" w14:textId="7ABC9CA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Otitis media, unspecified</w:t>
            </w:r>
          </w:p>
        </w:tc>
      </w:tr>
      <w:tr w:rsidR="00983152" w:rsidRPr="00DD31A0" w14:paraId="1899EE0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896817" w14:textId="7FD90C3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F374F4" w14:textId="773C272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H670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98CF88" w14:textId="599FB74F" w:rsidR="00E75374" w:rsidRPr="00983152" w:rsidRDefault="00E75374" w:rsidP="00774942">
            <w:pPr>
              <w:pStyle w:val="Overskrift1"/>
              <w:spacing w:before="0"/>
              <w:rPr>
                <w:rFonts w:asciiTheme="minorHAns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983152"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  <w:t>Otitis media in bacterial diseases classified elsewhere</w:t>
            </w:r>
          </w:p>
        </w:tc>
      </w:tr>
      <w:tr w:rsidR="00983152" w:rsidRPr="00DD31A0" w14:paraId="0A79E820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6410B8" w14:textId="0DF7EDE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50BD57" w14:textId="3C286BA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H671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989ECA" w14:textId="6CBE7BDB" w:rsidR="00E75374" w:rsidRPr="00983152" w:rsidRDefault="00E75374" w:rsidP="00774942">
            <w:pPr>
              <w:pStyle w:val="Overskrift1"/>
              <w:spacing w:before="0"/>
              <w:rPr>
                <w:rFonts w:asciiTheme="minorHAns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983152"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  <w:t>Otitis media in viral diseases classified elsewhere</w:t>
            </w:r>
          </w:p>
        </w:tc>
      </w:tr>
      <w:tr w:rsidR="00983152" w:rsidRPr="00DD31A0" w14:paraId="63DEEEE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B6066" w14:textId="42F7D6D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92CF38" w14:textId="0EB69F5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H678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769172" w14:textId="13CE6708" w:rsidR="00E75374" w:rsidRPr="00983152" w:rsidRDefault="00E75374" w:rsidP="00774942">
            <w:pPr>
              <w:pStyle w:val="Overskrift1"/>
              <w:spacing w:before="0"/>
              <w:rPr>
                <w:rFonts w:asciiTheme="minorHAns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983152"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  <w:t>Otitis media in other diseases classified elsewhere</w:t>
            </w:r>
          </w:p>
        </w:tc>
      </w:tr>
      <w:tr w:rsidR="00983152" w:rsidRPr="00983152" w14:paraId="491E944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25C000" w14:textId="0C5BFCF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Diseases of the circulatory system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52B4C" w14:textId="20B292A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BDF2A4" w14:textId="3996DB2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133EEF8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B38ED5" w14:textId="6050981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Diseases of the respiratory system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78D197" w14:textId="68409B7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J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CBA62A" w14:textId="757B5EF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09D22124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409DEB" w14:textId="3D2156A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upper respiratory infections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8F21A" w14:textId="5547C3B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87B479" w14:textId="461A6B4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nasopharyngitis [common cold]</w:t>
            </w:r>
          </w:p>
        </w:tc>
      </w:tr>
      <w:tr w:rsidR="00983152" w:rsidRPr="00983152" w14:paraId="128CF89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44818C" w14:textId="796E22A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A7E0B" w14:textId="2E31777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780A8F" w14:textId="7572CF0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maxillary sinusitis</w:t>
            </w:r>
          </w:p>
        </w:tc>
      </w:tr>
      <w:tr w:rsidR="00983152" w:rsidRPr="00983152" w14:paraId="533D409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85FD6D" w14:textId="7B22E95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4090A6" w14:textId="1EFE2A0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CE0C37" w14:textId="7817AB8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frontal sinusitis</w:t>
            </w:r>
          </w:p>
        </w:tc>
      </w:tr>
      <w:tr w:rsidR="00983152" w:rsidRPr="00983152" w14:paraId="7041AD6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C44086" w14:textId="41C2E65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152E21" w14:textId="288F8C9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B4F311" w14:textId="08850DA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ethmoidal sinusitis</w:t>
            </w:r>
          </w:p>
        </w:tc>
      </w:tr>
      <w:tr w:rsidR="00983152" w:rsidRPr="00983152" w14:paraId="672C3C88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FA8C03" w14:textId="7AE0999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C3CD88" w14:textId="624EDED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J013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4A26EF" w14:textId="5974EA7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sphenoidal sinusitis</w:t>
            </w:r>
          </w:p>
        </w:tc>
      </w:tr>
      <w:tr w:rsidR="00983152" w:rsidRPr="00983152" w14:paraId="4C37F9B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B8B5D0" w14:textId="4C48DB5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A35518" w14:textId="00E3F6A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J014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EF0BCE" w14:textId="7F3A84C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pansinusitis</w:t>
            </w:r>
          </w:p>
        </w:tc>
      </w:tr>
      <w:tr w:rsidR="00983152" w:rsidRPr="00983152" w14:paraId="6B98248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64D6DA" w14:textId="4A0E0BD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6EFDBA" w14:textId="02A272D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BB61B0" w14:textId="721CE9C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Other acute sinusitis</w:t>
            </w:r>
          </w:p>
        </w:tc>
      </w:tr>
      <w:tr w:rsidR="00983152" w:rsidRPr="00983152" w14:paraId="2D2FE31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BA1617" w14:textId="2BCE12A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787775" w14:textId="7984ABB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J019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778DEC" w14:textId="3D0F959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sinusitis, unspecified</w:t>
            </w:r>
          </w:p>
        </w:tc>
      </w:tr>
      <w:tr w:rsidR="00983152" w:rsidRPr="00983152" w14:paraId="655F5048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B0D651" w14:textId="3C489E5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C24479" w14:textId="40C98A5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J020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FB8AC" w14:textId="60E0E79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Streptococcal pharyngitis</w:t>
            </w:r>
          </w:p>
        </w:tc>
      </w:tr>
      <w:tr w:rsidR="00983152" w:rsidRPr="00DD31A0" w14:paraId="3A2E78E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21AAFB" w14:textId="1910205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441F3C" w14:textId="75DC139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J028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9CF8B4" w14:textId="2887E69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pharyngitis due to other specified organisms</w:t>
            </w:r>
          </w:p>
        </w:tc>
      </w:tr>
      <w:tr w:rsidR="00983152" w:rsidRPr="00983152" w14:paraId="7D133644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8774B" w14:textId="4B6082B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0C3E25" w14:textId="50C47DF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J029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5518B" w14:textId="187E383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Acute pharyngitis, unspecified </w:t>
            </w:r>
          </w:p>
        </w:tc>
      </w:tr>
      <w:tr w:rsidR="00983152" w:rsidRPr="00983152" w14:paraId="61A0FD4D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80F7E7" w14:textId="0392D6F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D7FAC6" w14:textId="6B5F77E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J030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A1D9F" w14:textId="0A480D3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Streptococcal tonsillitis</w:t>
            </w:r>
          </w:p>
        </w:tc>
      </w:tr>
      <w:tr w:rsidR="00983152" w:rsidRPr="00DD31A0" w14:paraId="7C69A9C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0B5D5F" w14:textId="4C07BFD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2C6C90" w14:textId="126D724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J038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9C5CF0" w14:textId="5767573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tonsillitis due to other specified organisms</w:t>
            </w:r>
          </w:p>
        </w:tc>
      </w:tr>
      <w:tr w:rsidR="00983152" w:rsidRPr="00983152" w14:paraId="2FE3AE64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67A962" w14:textId="0444F93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lastRenderedPageBreak/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3E04B8" w14:textId="0D862E2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J039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2D232F" w14:textId="5919632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tonsillitis, unspecified</w:t>
            </w:r>
          </w:p>
        </w:tc>
      </w:tr>
      <w:tr w:rsidR="00983152" w:rsidRPr="00983152" w14:paraId="2CC3D9F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A83A71" w14:textId="2762571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5DDBD9" w14:textId="5150B51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J040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ABAE82" w14:textId="41E2E2E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laryngitis</w:t>
            </w:r>
          </w:p>
        </w:tc>
      </w:tr>
      <w:tr w:rsidR="00983152" w:rsidRPr="00983152" w14:paraId="66E9AECB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DD14D7" w14:textId="60FA4AD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05F89" w14:textId="3DB0A3A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J041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11D523" w14:textId="22E4EF6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Acute tracheitis  </w:t>
            </w:r>
          </w:p>
        </w:tc>
      </w:tr>
      <w:tr w:rsidR="00983152" w:rsidRPr="00983152" w14:paraId="27DE66DC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0F6A6A" w14:textId="777712A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21E439" w14:textId="601FDC4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J042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1B8F79" w14:textId="3209CF0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laryngotracheitis</w:t>
            </w:r>
          </w:p>
        </w:tc>
      </w:tr>
      <w:tr w:rsidR="00983152" w:rsidRPr="00983152" w14:paraId="36A7E8E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796E79" w14:textId="39E10F0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60212" w14:textId="1446CBF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J050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CD904E" w14:textId="60DE7D2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obstructive laryngitis [croup]</w:t>
            </w:r>
          </w:p>
        </w:tc>
      </w:tr>
      <w:tr w:rsidR="00983152" w:rsidRPr="00983152" w14:paraId="2E916E80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6E848" w14:textId="4A9CAAE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B00E2C" w14:textId="32E7AA1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J051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3D98D2" w14:textId="16AD9BD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epiglottitis</w:t>
            </w:r>
          </w:p>
        </w:tc>
      </w:tr>
      <w:tr w:rsidR="00983152" w:rsidRPr="00983152" w14:paraId="764F2FDD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9D2B95" w14:textId="3610FCA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53BB6A" w14:textId="3EF0C31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J060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2B5CE9" w14:textId="698E920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laryngopharyngitis</w:t>
            </w:r>
          </w:p>
        </w:tc>
      </w:tr>
      <w:tr w:rsidR="00983152" w:rsidRPr="00DD31A0" w14:paraId="2E6DD1EE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20E98" w14:textId="4FEAA93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276378" w14:textId="39DC570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J068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47FE70" w14:textId="166E17FF" w:rsidR="00E75374" w:rsidRPr="00983152" w:rsidRDefault="00E75374" w:rsidP="00BB113D">
            <w:pPr>
              <w:spacing w:after="0" w:line="257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Other acute upper respiratory infections of multiple sites</w:t>
            </w:r>
          </w:p>
        </w:tc>
      </w:tr>
      <w:tr w:rsidR="00983152" w:rsidRPr="00DD31A0" w14:paraId="0F8C5BB0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3FF58B" w14:textId="03E0829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EE31D4" w14:textId="4E3A1D6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J069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468D91" w14:textId="0AF2426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upper respiratory infection, unspecified</w:t>
            </w:r>
          </w:p>
        </w:tc>
      </w:tr>
      <w:tr w:rsidR="00983152" w:rsidRPr="00DD31A0" w14:paraId="3D77283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0C23A" w14:textId="32B810A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E10BD" w14:textId="16EFAFE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J09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52BE57" w14:textId="1644BCF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identified zoonotic or pandemic influenza viruses</w:t>
            </w:r>
          </w:p>
        </w:tc>
      </w:tr>
      <w:tr w:rsidR="00983152" w:rsidRPr="00DD31A0" w14:paraId="563D0DC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0721F1" w14:textId="130DA48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9607AB" w14:textId="38D11DF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J100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DE4D07" w14:textId="226304B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identified seasonal influenza virus with pneumonia</w:t>
            </w:r>
          </w:p>
        </w:tc>
      </w:tr>
      <w:tr w:rsidR="00983152" w:rsidRPr="00DD31A0" w14:paraId="418E145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1FBB7A" w14:textId="37EB6F5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2DC429" w14:textId="188CAA0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J101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26B0C2" w14:textId="76817CD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identified seasonal influenza virus with other respiratory manifestations</w:t>
            </w:r>
          </w:p>
        </w:tc>
      </w:tr>
      <w:tr w:rsidR="00983152" w:rsidRPr="00DD31A0" w14:paraId="598CE69C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C08FEF" w14:textId="75B3EA7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09D1B7" w14:textId="50E8F1B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J108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A44458" w14:textId="6343D9E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identified seasonal influenza virus with other manifestations</w:t>
            </w:r>
          </w:p>
        </w:tc>
      </w:tr>
      <w:tr w:rsidR="00983152" w:rsidRPr="00DD31A0" w14:paraId="2DD9856C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6C7FA" w14:textId="5077FB3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F218B3" w14:textId="16F8C85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J110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C8D485" w14:textId="25D37BA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unidentified influenza virus with pneumonia</w:t>
            </w:r>
          </w:p>
        </w:tc>
      </w:tr>
      <w:tr w:rsidR="00983152" w:rsidRPr="00DD31A0" w14:paraId="35F3138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15FB0D" w14:textId="1A38FC5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8ABAC5" w14:textId="4C16AA0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J111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A3BD2" w14:textId="0ECE2ED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unidentified influenza virus with other respiratory manifestations</w:t>
            </w:r>
          </w:p>
        </w:tc>
      </w:tr>
      <w:tr w:rsidR="00983152" w:rsidRPr="00DD31A0" w14:paraId="3101755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273E01" w14:textId="7CBE616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7DA2B" w14:textId="21CE668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J118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2008AC" w14:textId="5A0454D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Influenza due to unidentified influenza virus with other manifestations</w:t>
            </w:r>
          </w:p>
        </w:tc>
      </w:tr>
      <w:tr w:rsidR="00983152" w:rsidRPr="00983152" w14:paraId="752AA6E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C4CC49" w14:textId="4802B1F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82690B" w14:textId="1A36522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J120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C7199" w14:textId="2D1AE18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Adenoviral pneumonia</w:t>
            </w:r>
          </w:p>
        </w:tc>
      </w:tr>
      <w:tr w:rsidR="00983152" w:rsidRPr="00983152" w14:paraId="2E9D46D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8E406D" w14:textId="106765E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0E0234" w14:textId="42451749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J121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0011A" w14:textId="7EBEF49B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Respiratory syncytial virus pneumonia</w:t>
            </w:r>
          </w:p>
        </w:tc>
      </w:tr>
      <w:tr w:rsidR="00983152" w:rsidRPr="00983152" w14:paraId="03F669B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C32F11" w14:textId="5B99B86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DA448C" w14:textId="3A4DA81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J122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6096B" w14:textId="3E6755F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Parainfluenza virus pneumonia</w:t>
            </w:r>
          </w:p>
        </w:tc>
      </w:tr>
      <w:tr w:rsidR="00983152" w:rsidRPr="00983152" w14:paraId="4371DA3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AF4E17" w14:textId="7F81651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4D4DE7" w14:textId="23C199B2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J123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04FFB" w14:textId="3D9040F0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Human metapneumovirus pneumonia</w:t>
            </w:r>
          </w:p>
        </w:tc>
      </w:tr>
      <w:tr w:rsidR="00983152" w:rsidRPr="00983152" w14:paraId="17A365F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C73E88" w14:textId="3C1B67D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CB7B02" w14:textId="06E666A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J128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372D25" w14:textId="378A462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Other viral pneumonia</w:t>
            </w:r>
          </w:p>
        </w:tc>
      </w:tr>
      <w:tr w:rsidR="00983152" w:rsidRPr="00983152" w14:paraId="1A17969E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A6919C" w14:textId="1887288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1805C5" w14:textId="5E81CA6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J129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5B98DB" w14:textId="54A84C8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Viral pneumonia, unspecified</w:t>
            </w:r>
          </w:p>
        </w:tc>
      </w:tr>
      <w:tr w:rsidR="00983152" w:rsidRPr="00DD31A0" w14:paraId="4108FE9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7AB845" w14:textId="2032F40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523D41" w14:textId="1118214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J13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499036" w14:textId="03C97B9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Streptococcus pneumoniae</w:t>
            </w:r>
          </w:p>
        </w:tc>
      </w:tr>
      <w:tr w:rsidR="00983152" w:rsidRPr="00DD31A0" w14:paraId="12CEB494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52DD6E" w14:textId="6766F06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B74DBA" w14:textId="64E0C3C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J14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D0563D" w14:textId="41A0526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Hemophilus influenzae</w:t>
            </w:r>
          </w:p>
        </w:tc>
      </w:tr>
      <w:tr w:rsidR="00983152" w:rsidRPr="00DD31A0" w14:paraId="5724340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781AC6" w14:textId="754BBB7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757D4E" w14:textId="353CA84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91796C" w14:textId="53A8E26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Klebsiella pneumoniae</w:t>
            </w:r>
          </w:p>
        </w:tc>
      </w:tr>
      <w:tr w:rsidR="00983152" w:rsidRPr="00983152" w14:paraId="11F0FCA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07A154" w14:textId="10A6053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DB068" w14:textId="08D234C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00896F" w14:textId="403BC2E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Pseudomonas</w:t>
            </w:r>
          </w:p>
        </w:tc>
      </w:tr>
      <w:tr w:rsidR="00983152" w:rsidRPr="00983152" w14:paraId="0FB96E9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8E86F9" w14:textId="26BBF65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C90DCE" w14:textId="68CB6CE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3F1848" w14:textId="2F85A76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staphylococcus</w:t>
            </w:r>
          </w:p>
        </w:tc>
      </w:tr>
      <w:tr w:rsidR="00983152" w:rsidRPr="00DD31A0" w14:paraId="079B4C34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A6285" w14:textId="5BFCDBC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AAFA4B" w14:textId="5D7B23D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J153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3C51F2" w14:textId="0DE99B3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streptococcus, group B</w:t>
            </w:r>
          </w:p>
        </w:tc>
      </w:tr>
      <w:tr w:rsidR="00983152" w:rsidRPr="00DD31A0" w14:paraId="1B1D972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5A19C0" w14:textId="3939091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0C894A" w14:textId="72E7367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J154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0BED77" w14:textId="02BB61A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other streptococci</w:t>
            </w:r>
          </w:p>
        </w:tc>
      </w:tr>
      <w:tr w:rsidR="00983152" w:rsidRPr="00DD31A0" w14:paraId="14F4731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3C6211" w14:textId="5EFBD65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025743" w14:textId="52A2D9A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J155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C091AD" w14:textId="2AF56F4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Escherichia coli</w:t>
            </w:r>
          </w:p>
        </w:tc>
      </w:tr>
      <w:tr w:rsidR="00983152" w:rsidRPr="00DD31A0" w14:paraId="5C25CBA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490F8D" w14:textId="7DC7B13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95A22C" w14:textId="325972A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J156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9E2C93" w14:textId="1422B21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other Gram-negative bacteria</w:t>
            </w:r>
          </w:p>
        </w:tc>
      </w:tr>
      <w:tr w:rsidR="00983152" w:rsidRPr="00DD31A0" w14:paraId="119A39B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D6B2E9" w14:textId="725F6A4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3C99E0" w14:textId="1C53B2B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J157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80842" w14:textId="264D8F3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Mycoplasma pneumoniae</w:t>
            </w:r>
          </w:p>
        </w:tc>
      </w:tr>
      <w:tr w:rsidR="00983152" w:rsidRPr="00DD31A0" w14:paraId="6CD8CD4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861A54" w14:textId="0BA83CD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AA0373" w14:textId="1C12419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2A3275" w14:textId="79FD196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other specified bacteria</w:t>
            </w:r>
          </w:p>
        </w:tc>
      </w:tr>
      <w:tr w:rsidR="00983152" w:rsidRPr="00983152" w14:paraId="3616BD9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3CE29" w14:textId="6BFF8EC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F7A097" w14:textId="6E4ABAA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J159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9276DF" w14:textId="4814D6F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Unspecified bacterial pneumonia</w:t>
            </w:r>
          </w:p>
        </w:tc>
      </w:tr>
      <w:tr w:rsidR="00983152" w:rsidRPr="00983152" w14:paraId="2D002BF0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68AE3" w14:textId="54C9436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C9881E" w14:textId="4C60DB2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J160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AB62E" w14:textId="54DDCBB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Chlamydial pneumonia</w:t>
            </w:r>
          </w:p>
        </w:tc>
      </w:tr>
      <w:tr w:rsidR="00983152" w:rsidRPr="00DD31A0" w14:paraId="38B4E14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3629F9" w14:textId="475B6DF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CB44E6" w14:textId="32E3FC7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J168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CFF5FE" w14:textId="305B60E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due to other specified infectious organisms</w:t>
            </w:r>
          </w:p>
        </w:tc>
      </w:tr>
      <w:tr w:rsidR="00983152" w:rsidRPr="00DD31A0" w14:paraId="5ABFCF9E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346AFB" w14:textId="0A249A1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742EAD" w14:textId="09C4573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J170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D712C3" w14:textId="1487B20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in bacterial diseases classified elsewhere</w:t>
            </w:r>
          </w:p>
        </w:tc>
      </w:tr>
      <w:tr w:rsidR="00983152" w:rsidRPr="00DD31A0" w14:paraId="1EF381F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B2C0D3" w14:textId="6491D0B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525E4F" w14:textId="3D76E04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J171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895A36" w14:textId="798DD4F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in viral diseases classified elsewhere</w:t>
            </w:r>
          </w:p>
        </w:tc>
      </w:tr>
      <w:tr w:rsidR="00983152" w:rsidRPr="00983152" w14:paraId="5DD9FC3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5E05AB" w14:textId="4B4744A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49C45D" w14:textId="73702E2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J172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5027ED" w14:textId="785073E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in fungal diseases</w:t>
            </w:r>
          </w:p>
        </w:tc>
      </w:tr>
      <w:tr w:rsidR="00983152" w:rsidRPr="00983152" w14:paraId="1773BFA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27D5D4" w14:textId="75D5BDF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32D40C" w14:textId="3FFAFCA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J173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CDF97E" w14:textId="274E328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Pneumonia in parasitic diseases </w:t>
            </w:r>
          </w:p>
        </w:tc>
      </w:tr>
      <w:tr w:rsidR="00983152" w:rsidRPr="00DD31A0" w14:paraId="71CCF07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810749" w14:textId="00C467B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2304A0" w14:textId="6B78C01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J178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50EAE2" w14:textId="0E8DE1D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 in other diseases classified elsewhere</w:t>
            </w:r>
          </w:p>
        </w:tc>
      </w:tr>
      <w:tr w:rsidR="00983152" w:rsidRPr="00983152" w14:paraId="37BC90A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406FFC" w14:textId="058E3F4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4A4D91" w14:textId="1120263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J180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7E37DB" w14:textId="6B8923E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Bronchopneumonia, unspecified organism</w:t>
            </w:r>
          </w:p>
        </w:tc>
      </w:tr>
      <w:tr w:rsidR="00983152" w:rsidRPr="00983152" w14:paraId="5D51133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38076F" w14:textId="113C01D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D9D577" w14:textId="34F5CF1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J181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AA2D2C" w14:textId="71FC616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Lobar pneumonia, unspecified organism</w:t>
            </w:r>
          </w:p>
        </w:tc>
      </w:tr>
      <w:tr w:rsidR="00983152" w:rsidRPr="00983152" w14:paraId="6E5D350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9B0B89" w14:textId="39EF04C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B41198" w14:textId="50A63A7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J182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EC2CCB" w14:textId="416B8CF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Hypostatic pneumonia, unspecified organism</w:t>
            </w:r>
          </w:p>
        </w:tc>
      </w:tr>
      <w:tr w:rsidR="00983152" w:rsidRPr="00983152" w14:paraId="725E028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D7C765" w14:textId="1B4501E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A7E25" w14:textId="143525A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J188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C91456" w14:textId="202711B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Other pneumonia, unspecified organism</w:t>
            </w:r>
          </w:p>
        </w:tc>
      </w:tr>
      <w:tr w:rsidR="00983152" w:rsidRPr="00983152" w14:paraId="48DAA2A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378B0F" w14:textId="6BF3B9C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3ED43B" w14:textId="3F3CD06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J189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47698C" w14:textId="06B066F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Pneumonia, unspecified organism</w:t>
            </w:r>
          </w:p>
        </w:tc>
      </w:tr>
      <w:tr w:rsidR="00983152" w:rsidRPr="00DD31A0" w14:paraId="4DF231E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1026EE" w14:textId="0791E69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Other acute lower respiratory infections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6081B2" w14:textId="0251405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F75694" w14:textId="74C67BE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Mycoplasma pneumoniae</w:t>
            </w:r>
          </w:p>
        </w:tc>
      </w:tr>
      <w:tr w:rsidR="00983152" w:rsidRPr="00DD31A0" w14:paraId="23CCB04E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A58FA9" w14:textId="4DBD03F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lastRenderedPageBreak/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79E7B9" w14:textId="7FBCE3E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4CE32C" w14:textId="02F11A2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Hemophilus influenzae</w:t>
            </w:r>
          </w:p>
        </w:tc>
      </w:tr>
      <w:tr w:rsidR="00983152" w:rsidRPr="00DD31A0" w14:paraId="2D19008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AE5C9B" w14:textId="3493E05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CB35AF" w14:textId="0658324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B381E9" w14:textId="37D7C62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streptococcus</w:t>
            </w:r>
          </w:p>
        </w:tc>
      </w:tr>
      <w:tr w:rsidR="00983152" w:rsidRPr="00DD31A0" w14:paraId="4F5B6A8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8B3A14" w14:textId="7ECE615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6D2FBA" w14:textId="759D2DD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J203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4D912E" w14:textId="4A4A21C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coxsackievirus</w:t>
            </w:r>
          </w:p>
        </w:tc>
      </w:tr>
      <w:tr w:rsidR="00983152" w:rsidRPr="00DD31A0" w14:paraId="2977109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DFD324" w14:textId="183F23B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94E731" w14:textId="6A696F3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J204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FDBB2D" w14:textId="163CC50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parainfluenza virus</w:t>
            </w:r>
          </w:p>
        </w:tc>
      </w:tr>
      <w:tr w:rsidR="00983152" w:rsidRPr="00DD31A0" w14:paraId="0E627FD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39A101" w14:textId="1632228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D24D02" w14:textId="2EC95FC9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J205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A43B33" w14:textId="6E4BF0AC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respiratory syncytial virus</w:t>
            </w:r>
          </w:p>
        </w:tc>
      </w:tr>
      <w:tr w:rsidR="00983152" w:rsidRPr="00DD31A0" w14:paraId="7BDC7DB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51A313" w14:textId="05A056E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423EC1" w14:textId="58F8010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J206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C56141" w14:textId="7552071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rhinovirus</w:t>
            </w:r>
          </w:p>
        </w:tc>
      </w:tr>
      <w:tr w:rsidR="00983152" w:rsidRPr="00DD31A0" w14:paraId="31190A8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BE0C39" w14:textId="0048E10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8C720" w14:textId="2145B0C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J207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7A7595" w14:textId="5AF4DAC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echovirus</w:t>
            </w:r>
          </w:p>
        </w:tc>
      </w:tr>
      <w:tr w:rsidR="00983152" w:rsidRPr="00DD31A0" w14:paraId="20DDF7D4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7391E7" w14:textId="29E7C4F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6871EE" w14:textId="4F3DCDA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6975E1" w14:textId="4C0483E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 due to other specified organisms</w:t>
            </w:r>
          </w:p>
        </w:tc>
      </w:tr>
      <w:tr w:rsidR="00983152" w:rsidRPr="00983152" w14:paraId="049B112B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9EE042" w14:textId="732739C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18E925" w14:textId="3604FFD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J209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7F7DAD" w14:textId="105E0CE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Acute bronchitis, unspecified</w:t>
            </w:r>
          </w:p>
        </w:tc>
      </w:tr>
      <w:tr w:rsidR="00983152" w:rsidRPr="00DD31A0" w14:paraId="490680D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9BD7C4" w14:textId="2FBD698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FCBF76" w14:textId="79DCFB8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J210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E69EC8" w14:textId="5C2372A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Acute bronchiolitis due to respiratory syncytial virus</w:t>
            </w:r>
          </w:p>
        </w:tc>
      </w:tr>
      <w:tr w:rsidR="00983152" w:rsidRPr="00DD31A0" w14:paraId="0F2A1C8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C956B6" w14:textId="0A0FEEF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B947C2" w14:textId="5DB4F609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J211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592823" w14:textId="7A1EDFC5" w:rsidR="00E75374" w:rsidRPr="00983152" w:rsidRDefault="00E75374" w:rsidP="00E176B8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Acute bronchiolitis due to human metapneumovirus</w:t>
            </w:r>
          </w:p>
        </w:tc>
      </w:tr>
      <w:tr w:rsidR="00983152" w:rsidRPr="00DD31A0" w14:paraId="33D8F1EC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4BC8FD" w14:textId="0E53814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8A780" w14:textId="68BE10A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J218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A69A60" w14:textId="1B44935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Acute bronchiolitis due to other specified organisms</w:t>
            </w:r>
          </w:p>
        </w:tc>
      </w:tr>
      <w:tr w:rsidR="00983152" w:rsidRPr="00983152" w14:paraId="4AEB0EEC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5BB13" w14:textId="1D7A1DC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7EC92A" w14:textId="6D81921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J219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5A867B" w14:textId="4C5C675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Acute bronchiolitis, unspecified</w:t>
            </w:r>
          </w:p>
        </w:tc>
      </w:tr>
      <w:tr w:rsidR="00983152" w:rsidRPr="00DD31A0" w14:paraId="6AE87227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424E48" w14:textId="7F68767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6525B3" w14:textId="53FE92E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J22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0D283C" w14:textId="643FD9E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Unspecified acute lower respiratory infection</w:t>
            </w:r>
          </w:p>
        </w:tc>
      </w:tr>
      <w:tr w:rsidR="00983152" w:rsidRPr="00DD31A0" w14:paraId="5527BAEA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4D159C" w14:textId="330D303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13DFA" w14:textId="04128EB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J80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A556FE" w14:textId="141BD62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Acute respiratory distress syndrome</w:t>
            </w: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in adults [ARDS]</w:t>
            </w:r>
          </w:p>
        </w:tc>
      </w:tr>
      <w:tr w:rsidR="00983152" w:rsidRPr="00983152" w14:paraId="2DA9E82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BB6C6D" w14:textId="1DDF586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Diseases of the digestive system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639D57" w14:textId="110B7EE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K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E6A9A4" w14:textId="05C3143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701B3A11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A87A86" w14:textId="375D8AC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Diseases of the skin and subcutaneous tissue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6534A4" w14:textId="5490CE6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L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318C08" w14:textId="60ADBE8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3120C1D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30826B" w14:textId="372A4E6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Diseases of the musculoskeletal system and connective tissue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C679D7" w14:textId="0817E25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M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7ECAC3" w14:textId="6039AFB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1455656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88FE9" w14:textId="0BF95098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Diseases of the genitourinary system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CE141" w14:textId="75C5645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N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66ECA1" w14:textId="4AE9B4C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D8F013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BF6B66" w14:textId="47ADF45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 xml:space="preserve">Pregnancy, </w:t>
            </w:r>
            <w:proofErr w:type="gramStart"/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childbirth</w:t>
            </w:r>
            <w:proofErr w:type="gramEnd"/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 xml:space="preserve"> and the puerperium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6A9B19" w14:textId="3122EDA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O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2EE007" w14:textId="0CEF0F7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2E6861D0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601F26" w14:textId="3925EA5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Certain conditions originating in the perinatal period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7E6B6" w14:textId="3B884F3B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P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C492C8" w14:textId="4F58571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7152BF0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5433A" w14:textId="336EE02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 xml:space="preserve">Congenital malformations, </w:t>
            </w:r>
            <w:proofErr w:type="gramStart"/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deformations</w:t>
            </w:r>
            <w:proofErr w:type="gramEnd"/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 xml:space="preserve"> and chromosomal abnormalities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B20E3F" w14:textId="3B84AA1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Q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7A9946" w14:textId="03D906B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A5E330B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CE66F1" w14:textId="187E637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 xml:space="preserve">Symptoms, </w:t>
            </w:r>
            <w:proofErr w:type="gramStart"/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signs</w:t>
            </w:r>
            <w:proofErr w:type="gramEnd"/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 xml:space="preserve"> and abnormal clinical and laboratory findings, not elsewhere classified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AD96F" w14:textId="7B2ECE84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R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D4D773" w14:textId="7E889BF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181C3C66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9BBC39" w14:textId="564B7A4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Injury, poisoning and certain other consequences of external causes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B39D9" w14:textId="7FF884BD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S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06462" w14:textId="42038D6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0299DC8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834870" w14:textId="0AC84803" w:rsidR="00E75374" w:rsidRPr="00983152" w:rsidRDefault="00E75374" w:rsidP="00E4682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Injury, poisoning and certain other consequences of external causes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079DA" w14:textId="462E7D07" w:rsidR="00E75374" w:rsidRPr="00983152" w:rsidRDefault="00E75374" w:rsidP="00E4682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T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1327C6" w14:textId="02A5E8DE" w:rsidR="00E75374" w:rsidRPr="00983152" w:rsidRDefault="00E75374" w:rsidP="00E4682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21374878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2BE80D" w14:textId="6A74C4E9" w:rsidR="00E75374" w:rsidRPr="00983152" w:rsidRDefault="00E75374" w:rsidP="00E4682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Codes for special purposes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8129FC" w14:textId="067C9122" w:rsidR="00E75374" w:rsidRPr="00983152" w:rsidRDefault="00E75374" w:rsidP="00E4682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U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395070" w14:textId="44F2E5D6" w:rsidR="00E75374" w:rsidRPr="00983152" w:rsidRDefault="00E75374" w:rsidP="00E4682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07FD1149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1F8DC6" w14:textId="2A284232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COVID-19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DD656E" w14:textId="59806CA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U071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6F206E" w14:textId="0CE8335A" w:rsidR="00E75374" w:rsidRPr="00983152" w:rsidRDefault="002E7669" w:rsidP="00B413DA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2E7669">
              <w:rPr>
                <w:rFonts w:eastAsia="Calibri" w:cstheme="minorHAnsi"/>
                <w:sz w:val="18"/>
                <w:szCs w:val="18"/>
                <w:lang w:val="en-GB"/>
              </w:rPr>
              <w:t>COVID-19, virus identified</w:t>
            </w:r>
          </w:p>
        </w:tc>
      </w:tr>
      <w:tr w:rsidR="00983152" w:rsidRPr="00983152" w14:paraId="2521AF08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15935D" w14:textId="6C86F7D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  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9B0715" w14:textId="17CDA4B3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U072  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A85D86" w14:textId="4AFF1836" w:rsidR="00E75374" w:rsidRPr="00983152" w:rsidRDefault="00DF6190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DF6190">
              <w:rPr>
                <w:rFonts w:eastAsia="Calibri" w:cstheme="minorHAnsi"/>
                <w:sz w:val="18"/>
                <w:szCs w:val="18"/>
                <w:lang w:val="en-GB"/>
              </w:rPr>
              <w:t>COVID-19, virus not identified</w:t>
            </w:r>
          </w:p>
        </w:tc>
      </w:tr>
      <w:tr w:rsidR="00983152" w:rsidRPr="00983152" w14:paraId="55AF61EF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493E6B" w14:textId="58FE06BC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External causes of morbidity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712B1" w14:textId="668AA787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V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062241" w14:textId="20970C7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1AC91FD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B7B82D" w14:textId="3C58FF69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External causes of morbidity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3D7CD" w14:textId="213D0D6A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W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CBBEBF" w14:textId="046599C0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F9FFE22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73DD9F" w14:textId="0EF569C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External causes of morbidity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6402A" w14:textId="1E176681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X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AB2FCC" w14:textId="5B9E9F7F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5C390033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070AD5" w14:textId="1610BF4E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External causes of morbidity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2C8952" w14:textId="7A9887D5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>Y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0E5B7A" w14:textId="364293B6" w:rsidR="00E75374" w:rsidRPr="00983152" w:rsidRDefault="00E75374" w:rsidP="00BB113D">
            <w:pPr>
              <w:spacing w:after="0"/>
              <w:rPr>
                <w:rFonts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Calibr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983152" w:rsidRPr="00983152" w14:paraId="470367F5" w14:textId="77777777" w:rsidTr="00E75374">
        <w:trPr>
          <w:trHeight w:val="225"/>
        </w:trPr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D3CBF3" w14:textId="5B88E0D7" w:rsidR="00E75374" w:rsidRPr="00983152" w:rsidRDefault="00E75374" w:rsidP="00BB113D">
            <w:pPr>
              <w:spacing w:after="0"/>
              <w:rPr>
                <w:rFonts w:eastAsia="Calibri" w:cstheme="minorHAnsi"/>
                <w:sz w:val="18"/>
                <w:szCs w:val="18"/>
                <w:lang w:val="en-GB"/>
              </w:rPr>
            </w:pPr>
            <w:r w:rsidRPr="00983152">
              <w:rPr>
                <w:rFonts w:cstheme="minorHAnsi"/>
                <w:sz w:val="18"/>
                <w:szCs w:val="18"/>
                <w:shd w:val="clear" w:color="auto" w:fill="FFFFFF"/>
                <w:lang w:val="en-GB"/>
              </w:rPr>
              <w:t>Factors influencing health status and contact with health services</w:t>
            </w:r>
          </w:p>
        </w:tc>
        <w:tc>
          <w:tcPr>
            <w:tcW w:w="1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43E1C7" w14:textId="020E143B" w:rsidR="00E75374" w:rsidRPr="00983152" w:rsidRDefault="00E75374" w:rsidP="00BB113D">
            <w:pPr>
              <w:spacing w:after="0"/>
              <w:rPr>
                <w:rFonts w:eastAsia="Calibri" w:cstheme="minorHAnsi"/>
                <w:sz w:val="18"/>
                <w:szCs w:val="18"/>
                <w:lang w:val="en-GB"/>
              </w:rPr>
            </w:pPr>
            <w:r w:rsidRPr="00983152">
              <w:rPr>
                <w:rFonts w:eastAsia="Times New Roman" w:cstheme="minorHAnsi"/>
                <w:sz w:val="18"/>
                <w:szCs w:val="18"/>
                <w:lang w:val="en-GB" w:eastAsia="nb-NO"/>
              </w:rPr>
              <w:t>Z</w:t>
            </w:r>
          </w:p>
        </w:tc>
        <w:tc>
          <w:tcPr>
            <w:tcW w:w="4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39411E" w14:textId="77777777" w:rsidR="00E75374" w:rsidRPr="00983152" w:rsidRDefault="00E75374" w:rsidP="00BB113D">
            <w:pPr>
              <w:spacing w:after="0"/>
              <w:rPr>
                <w:rFonts w:eastAsia="Calibri" w:cstheme="minorHAnsi"/>
                <w:sz w:val="18"/>
                <w:szCs w:val="18"/>
                <w:lang w:val="en-GB"/>
              </w:rPr>
            </w:pPr>
          </w:p>
        </w:tc>
      </w:tr>
    </w:tbl>
    <w:p w14:paraId="58BA7AD5" w14:textId="77777777" w:rsidR="005E1FB0" w:rsidRDefault="005E1FB0" w:rsidP="2E658765">
      <w:pPr>
        <w:rPr>
          <w:b/>
          <w:bCs/>
          <w:lang w:val="en-GB"/>
        </w:rPr>
        <w:sectPr w:rsidR="005E1FB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0E9A2CD" w14:textId="5B3B562E" w:rsidR="005E1FB0" w:rsidRDefault="005E1FB0" w:rsidP="005E1FB0">
      <w:pPr>
        <w:pStyle w:val="Overskrift1"/>
        <w:numPr>
          <w:ilvl w:val="0"/>
          <w:numId w:val="1"/>
        </w:numPr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lastRenderedPageBreak/>
        <w:t>D</w:t>
      </w:r>
      <w:r w:rsidRPr="005E1FB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istribution of </w:t>
      </w:r>
      <w:r w:rsidR="006F7D2B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ICD-10 </w:t>
      </w:r>
      <w:r w:rsidRPr="005E1FB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diagnosis codes for admission</w:t>
      </w:r>
      <w:r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s</w:t>
      </w:r>
      <w:r w:rsidRPr="005E1FB0">
        <w:rPr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 in NoPaR who were not registered with U07.1 in NPR</w:t>
      </w:r>
    </w:p>
    <w:p w14:paraId="5035090C" w14:textId="47D00259" w:rsidR="00844A49" w:rsidRPr="003C1931" w:rsidRDefault="00844A49" w:rsidP="00844A49">
      <w:pPr>
        <w:rPr>
          <w:lang w:val="en-US"/>
        </w:rPr>
      </w:pPr>
      <w:r w:rsidRPr="00844A49">
        <w:rPr>
          <w:lang w:val="en-US"/>
        </w:rPr>
        <w:t xml:space="preserve">For admissions with main cause COVID-19 and other, U07.1 was the most common </w:t>
      </w:r>
      <w:r w:rsidR="00AF3E01">
        <w:rPr>
          <w:lang w:val="en-US"/>
        </w:rPr>
        <w:t xml:space="preserve">ICD-10 </w:t>
      </w:r>
      <w:r w:rsidRPr="00844A49">
        <w:rPr>
          <w:lang w:val="en-US"/>
        </w:rPr>
        <w:t>code registered (11,351/11,771 (96%) and 5,172/6,233 (83%), respectively).</w:t>
      </w:r>
      <w:r w:rsidR="003C1931">
        <w:rPr>
          <w:lang w:val="en-US"/>
        </w:rPr>
        <w:t xml:space="preserve"> </w:t>
      </w:r>
      <w:r w:rsidR="006F7D2B">
        <w:rPr>
          <w:lang w:val="en-US"/>
        </w:rPr>
        <w:t>The d</w:t>
      </w:r>
      <w:r w:rsidR="006F7D2B" w:rsidRPr="006F7D2B">
        <w:rPr>
          <w:lang w:val="en-US"/>
        </w:rPr>
        <w:t xml:space="preserve">istribution of </w:t>
      </w:r>
      <w:r w:rsidR="00AF3E01">
        <w:rPr>
          <w:lang w:val="en-US"/>
        </w:rPr>
        <w:t xml:space="preserve">ICD-10 </w:t>
      </w:r>
      <w:r w:rsidR="006F7D2B" w:rsidRPr="006F7D2B">
        <w:rPr>
          <w:lang w:val="en-US"/>
        </w:rPr>
        <w:t xml:space="preserve">codes who were not registered with U07.1 in NPR </w:t>
      </w:r>
      <w:r w:rsidR="00F56E66">
        <w:rPr>
          <w:lang w:val="en-US"/>
        </w:rPr>
        <w:t>a</w:t>
      </w:r>
      <w:r w:rsidR="003C1931" w:rsidRPr="003C1931">
        <w:rPr>
          <w:lang w:val="en-US"/>
        </w:rPr>
        <w:t>mong the 420 admission</w:t>
      </w:r>
      <w:r w:rsidR="007F017A">
        <w:rPr>
          <w:lang w:val="en-US"/>
        </w:rPr>
        <w:t>s</w:t>
      </w:r>
      <w:r w:rsidR="003C1931" w:rsidRPr="003C1931">
        <w:rPr>
          <w:lang w:val="en-US"/>
        </w:rPr>
        <w:t xml:space="preserve"> with main caus</w:t>
      </w:r>
      <w:r w:rsidR="003C1931">
        <w:rPr>
          <w:lang w:val="en-US"/>
        </w:rPr>
        <w:t>e COVID-19</w:t>
      </w:r>
      <w:r w:rsidR="003C1931" w:rsidRPr="003C1931">
        <w:rPr>
          <w:lang w:val="en-US"/>
        </w:rPr>
        <w:t xml:space="preserve">, </w:t>
      </w:r>
      <w:r w:rsidR="008B5E2D">
        <w:rPr>
          <w:lang w:val="en-US"/>
        </w:rPr>
        <w:t>and</w:t>
      </w:r>
      <w:r w:rsidR="003C1931" w:rsidRPr="003C1931">
        <w:rPr>
          <w:lang w:val="en-US"/>
        </w:rPr>
        <w:t xml:space="preserve"> 1061 </w:t>
      </w:r>
      <w:r w:rsidR="007F017A">
        <w:rPr>
          <w:lang w:val="en-US"/>
        </w:rPr>
        <w:t xml:space="preserve">with </w:t>
      </w:r>
      <w:r w:rsidR="006F7D2B">
        <w:rPr>
          <w:lang w:val="en-US"/>
        </w:rPr>
        <w:t xml:space="preserve">another </w:t>
      </w:r>
      <w:r w:rsidR="007F017A">
        <w:rPr>
          <w:lang w:val="en-US"/>
        </w:rPr>
        <w:t xml:space="preserve">main </w:t>
      </w:r>
      <w:r w:rsidR="006F7D2B">
        <w:rPr>
          <w:lang w:val="en-US"/>
        </w:rPr>
        <w:t xml:space="preserve">cause of </w:t>
      </w:r>
      <w:r w:rsidR="007F017A">
        <w:rPr>
          <w:lang w:val="en-US"/>
        </w:rPr>
        <w:t xml:space="preserve">admission </w:t>
      </w:r>
      <w:r w:rsidR="001953D8">
        <w:rPr>
          <w:lang w:val="en-US"/>
        </w:rPr>
        <w:t xml:space="preserve">in NoPaR are presented in figure S1. </w:t>
      </w:r>
    </w:p>
    <w:p w14:paraId="6F05BC93" w14:textId="5550F1C3" w:rsidR="005962BC" w:rsidRDefault="005962BC" w:rsidP="005962BC">
      <w:pPr>
        <w:rPr>
          <w:b/>
          <w:bCs/>
          <w:i/>
          <w:iCs/>
          <w:sz w:val="18"/>
          <w:szCs w:val="18"/>
          <w:lang w:val="en-US"/>
        </w:rPr>
      </w:pPr>
      <w:r>
        <w:rPr>
          <w:b/>
          <w:bCs/>
          <w:i/>
          <w:iCs/>
          <w:noProof/>
          <w:sz w:val="18"/>
          <w:szCs w:val="18"/>
          <w:lang w:val="en-US"/>
        </w:rPr>
        <w:drawing>
          <wp:inline distT="0" distB="0" distL="0" distR="0" wp14:anchorId="1D57A35A" wp14:editId="677DC7CE">
            <wp:extent cx="4525200" cy="6400800"/>
            <wp:effectExtent l="0" t="0" r="8890" b="0"/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ild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EAC0C" w14:textId="7DBE8015" w:rsidR="002C0D3D" w:rsidRDefault="00D4276B" w:rsidP="005962BC">
      <w:pPr>
        <w:rPr>
          <w:b/>
          <w:bCs/>
          <w:i/>
          <w:iCs/>
          <w:sz w:val="18"/>
          <w:szCs w:val="18"/>
          <w:lang w:val="en-US"/>
        </w:rPr>
      </w:pPr>
      <w:r w:rsidRPr="001C7D1C">
        <w:rPr>
          <w:b/>
          <w:bCs/>
          <w:i/>
          <w:iCs/>
          <w:sz w:val="18"/>
          <w:szCs w:val="18"/>
          <w:lang w:val="en-US"/>
        </w:rPr>
        <w:t xml:space="preserve">Figure </w:t>
      </w:r>
      <w:r w:rsidR="003C1931">
        <w:rPr>
          <w:b/>
          <w:bCs/>
          <w:i/>
          <w:iCs/>
          <w:sz w:val="18"/>
          <w:szCs w:val="18"/>
          <w:lang w:val="en-US"/>
        </w:rPr>
        <w:t>S1</w:t>
      </w:r>
      <w:r w:rsidRPr="001C7D1C">
        <w:rPr>
          <w:b/>
          <w:bCs/>
          <w:i/>
          <w:iCs/>
          <w:sz w:val="18"/>
          <w:szCs w:val="18"/>
          <w:lang w:val="en-US"/>
        </w:rPr>
        <w:t xml:space="preserve">. ICD-10 </w:t>
      </w:r>
      <w:r w:rsidR="000D1AD7">
        <w:rPr>
          <w:b/>
          <w:bCs/>
          <w:i/>
          <w:iCs/>
          <w:sz w:val="18"/>
          <w:szCs w:val="18"/>
          <w:lang w:val="en-US"/>
        </w:rPr>
        <w:t xml:space="preserve">diagnosis </w:t>
      </w:r>
      <w:r w:rsidRPr="001C7D1C">
        <w:rPr>
          <w:b/>
          <w:bCs/>
          <w:i/>
          <w:iCs/>
          <w:sz w:val="18"/>
          <w:szCs w:val="18"/>
          <w:lang w:val="en-US"/>
        </w:rPr>
        <w:t>codes most often registered in the Norwegian patient registry among admissions registered in the Norwegian pandemic registr</w:t>
      </w:r>
      <w:r w:rsidR="00521599">
        <w:rPr>
          <w:b/>
          <w:bCs/>
          <w:i/>
          <w:iCs/>
          <w:sz w:val="18"/>
          <w:szCs w:val="18"/>
          <w:lang w:val="en-US"/>
        </w:rPr>
        <w:t>y</w:t>
      </w:r>
      <w:r w:rsidRPr="001C7D1C">
        <w:rPr>
          <w:b/>
          <w:bCs/>
          <w:i/>
          <w:iCs/>
          <w:sz w:val="18"/>
          <w:szCs w:val="18"/>
          <w:lang w:val="en-US"/>
        </w:rPr>
        <w:t xml:space="preserve"> by main cause of admission</w:t>
      </w:r>
      <w:r w:rsidR="00622F98">
        <w:rPr>
          <w:b/>
          <w:bCs/>
          <w:i/>
          <w:iCs/>
          <w:sz w:val="18"/>
          <w:szCs w:val="18"/>
          <w:lang w:val="en-US"/>
        </w:rPr>
        <w:t xml:space="preserve"> </w:t>
      </w:r>
      <w:r w:rsidR="00622F98">
        <w:rPr>
          <w:b/>
          <w:bCs/>
          <w:i/>
          <w:iCs/>
          <w:sz w:val="20"/>
          <w:szCs w:val="20"/>
          <w:lang w:val="en-US"/>
        </w:rPr>
        <w:t>(COVID-19 or other)</w:t>
      </w:r>
      <w:r w:rsidRPr="001C7D1C">
        <w:rPr>
          <w:b/>
          <w:bCs/>
          <w:i/>
          <w:iCs/>
          <w:sz w:val="18"/>
          <w:szCs w:val="18"/>
          <w:lang w:val="en-US"/>
        </w:rPr>
        <w:t xml:space="preserve">, Norway, </w:t>
      </w:r>
      <w:r w:rsidR="00521599">
        <w:rPr>
          <w:b/>
          <w:bCs/>
          <w:i/>
          <w:iCs/>
          <w:sz w:val="18"/>
          <w:szCs w:val="18"/>
          <w:lang w:val="en-US"/>
        </w:rPr>
        <w:t xml:space="preserve">excluding patients registered with U07.1, </w:t>
      </w:r>
      <w:r w:rsidRPr="001C7D1C">
        <w:rPr>
          <w:b/>
          <w:bCs/>
          <w:i/>
          <w:iCs/>
          <w:sz w:val="18"/>
          <w:szCs w:val="18"/>
          <w:lang w:val="en-US"/>
        </w:rPr>
        <w:t>17 February 2020 – 1 May 2022. Only codes and code combinations with at least 1</w:t>
      </w:r>
      <w:r w:rsidR="00BF1F13">
        <w:rPr>
          <w:b/>
          <w:bCs/>
          <w:i/>
          <w:iCs/>
          <w:sz w:val="18"/>
          <w:szCs w:val="18"/>
          <w:lang w:val="en-US"/>
        </w:rPr>
        <w:t>5</w:t>
      </w:r>
      <w:r w:rsidRPr="001C7D1C">
        <w:rPr>
          <w:b/>
          <w:bCs/>
          <w:i/>
          <w:iCs/>
          <w:sz w:val="18"/>
          <w:szCs w:val="18"/>
          <w:lang w:val="en-US"/>
        </w:rPr>
        <w:t>% of patients for either main cause are presented.</w:t>
      </w:r>
      <w:r w:rsidR="003C1931">
        <w:rPr>
          <w:b/>
          <w:bCs/>
          <w:i/>
          <w:iCs/>
          <w:sz w:val="18"/>
          <w:szCs w:val="18"/>
          <w:lang w:val="en-US"/>
        </w:rPr>
        <w:t xml:space="preserve"> </w:t>
      </w:r>
    </w:p>
    <w:p w14:paraId="30CAFFA8" w14:textId="3F1C431A" w:rsidR="003C1931" w:rsidRPr="00460B47" w:rsidRDefault="003C1931" w:rsidP="003C1931">
      <w:pPr>
        <w:rPr>
          <w:b/>
          <w:bCs/>
          <w:i/>
          <w:iCs/>
          <w:sz w:val="18"/>
          <w:szCs w:val="18"/>
          <w:lang w:val="en-US"/>
        </w:rPr>
      </w:pPr>
      <w:r w:rsidRPr="00460B47">
        <w:rPr>
          <w:i/>
          <w:iCs/>
          <w:sz w:val="18"/>
          <w:szCs w:val="18"/>
          <w:lang w:val="en-US"/>
        </w:rPr>
        <w:t>Pneumonia: ICD-10 codes J12-J18, excluding J12.1. J (non-ARI): respiratory diseases other than acute respiratory infections; ICD-10 codes from group J excluding J00-J22 and J80.</w:t>
      </w:r>
      <w:r w:rsidR="008B5E2D">
        <w:rPr>
          <w:i/>
          <w:iCs/>
          <w:sz w:val="18"/>
          <w:szCs w:val="18"/>
          <w:lang w:val="en-US"/>
        </w:rPr>
        <w:t xml:space="preserve"> For </w:t>
      </w:r>
      <w:r w:rsidR="00C41205">
        <w:rPr>
          <w:i/>
          <w:iCs/>
          <w:sz w:val="18"/>
          <w:szCs w:val="18"/>
          <w:lang w:val="en-US"/>
        </w:rPr>
        <w:t xml:space="preserve">descriptions of </w:t>
      </w:r>
      <w:r w:rsidR="008B5E2D">
        <w:rPr>
          <w:i/>
          <w:iCs/>
          <w:sz w:val="18"/>
          <w:szCs w:val="18"/>
          <w:lang w:val="en-US"/>
        </w:rPr>
        <w:t xml:space="preserve">other codes, see table S1. </w:t>
      </w:r>
      <w:r w:rsidRPr="00460B47">
        <w:rPr>
          <w:i/>
          <w:iCs/>
          <w:sz w:val="18"/>
          <w:szCs w:val="18"/>
          <w:lang w:val="en-US"/>
        </w:rPr>
        <w:t xml:space="preserve"> </w:t>
      </w:r>
    </w:p>
    <w:p w14:paraId="11DB3AC0" w14:textId="0EFFA521" w:rsidR="003C1931" w:rsidRPr="00844A49" w:rsidRDefault="003C1931" w:rsidP="003C1931">
      <w:pPr>
        <w:spacing w:line="240" w:lineRule="auto"/>
        <w:rPr>
          <w:b/>
          <w:bCs/>
          <w:i/>
          <w:iCs/>
          <w:sz w:val="18"/>
          <w:szCs w:val="18"/>
          <w:lang w:val="en-US"/>
        </w:rPr>
        <w:sectPr w:rsidR="003C1931" w:rsidRPr="00844A4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DA908FF" w14:textId="1A204D48" w:rsidR="00C120CA" w:rsidRPr="00DB1A58" w:rsidRDefault="00DB1A58" w:rsidP="2FFDFB6C">
      <w:pPr>
        <w:pStyle w:val="Overskrift1"/>
        <w:numPr>
          <w:ilvl w:val="0"/>
          <w:numId w:val="1"/>
        </w:numPr>
        <w:rPr>
          <w:rFonts w:asciiTheme="minorHAnsi" w:hAnsiTheme="minorHAnsi" w:cstheme="minorBidi"/>
          <w:b/>
          <w:bCs/>
          <w:color w:val="auto"/>
          <w:sz w:val="24"/>
          <w:szCs w:val="24"/>
          <w:lang w:val="en-GB"/>
        </w:rPr>
      </w:pPr>
      <w:r w:rsidRPr="2FFDFB6C">
        <w:rPr>
          <w:rFonts w:asciiTheme="minorHAnsi" w:hAnsiTheme="minorHAnsi" w:cstheme="minorBidi"/>
          <w:b/>
          <w:bCs/>
          <w:color w:val="auto"/>
          <w:sz w:val="24"/>
          <w:szCs w:val="24"/>
          <w:lang w:val="en-GB"/>
        </w:rPr>
        <w:lastRenderedPageBreak/>
        <w:t>ICD-10 diagnosis codes and code combinations by main cause of admission, age group and period</w:t>
      </w:r>
    </w:p>
    <w:p w14:paraId="2B5FB760" w14:textId="77777777" w:rsidR="00CC354B" w:rsidRDefault="00235B18" w:rsidP="2FFDFB6C">
      <w:pPr>
        <w:rPr>
          <w:b/>
          <w:bCs/>
          <w:i/>
          <w:iCs/>
          <w:sz w:val="18"/>
          <w:szCs w:val="18"/>
          <w:lang w:val="en-US"/>
        </w:rPr>
      </w:pPr>
      <w:r>
        <w:rPr>
          <w:b/>
          <w:bCs/>
          <w:i/>
          <w:iCs/>
          <w:noProof/>
          <w:sz w:val="18"/>
          <w:szCs w:val="18"/>
          <w:lang w:val="en-US"/>
        </w:rPr>
        <w:drawing>
          <wp:inline distT="0" distB="0" distL="0" distR="0" wp14:anchorId="3E42CB3B" wp14:editId="38E7ACDD">
            <wp:extent cx="6292800" cy="4449600"/>
            <wp:effectExtent l="0" t="0" r="0" b="8255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2800" cy="44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96508" w14:textId="1E81AA4C" w:rsidR="00D520A9" w:rsidRPr="00AF2181" w:rsidRDefault="00D520A9" w:rsidP="2FFDFB6C">
      <w:pPr>
        <w:rPr>
          <w:b/>
          <w:bCs/>
          <w:i/>
          <w:iCs/>
          <w:sz w:val="18"/>
          <w:szCs w:val="18"/>
          <w:lang w:val="en-US"/>
        </w:rPr>
      </w:pPr>
      <w:r w:rsidRPr="2FFDFB6C">
        <w:rPr>
          <w:b/>
          <w:bCs/>
          <w:i/>
          <w:iCs/>
          <w:sz w:val="18"/>
          <w:szCs w:val="18"/>
          <w:lang w:val="en-US"/>
        </w:rPr>
        <w:t>Fig</w:t>
      </w:r>
      <w:r w:rsidR="008D789B" w:rsidRPr="2FFDFB6C">
        <w:rPr>
          <w:b/>
          <w:bCs/>
          <w:i/>
          <w:iCs/>
          <w:sz w:val="18"/>
          <w:szCs w:val="18"/>
          <w:lang w:val="en-US"/>
        </w:rPr>
        <w:t>u</w:t>
      </w:r>
      <w:r w:rsidRPr="2FFDFB6C">
        <w:rPr>
          <w:b/>
          <w:bCs/>
          <w:i/>
          <w:iCs/>
          <w:sz w:val="18"/>
          <w:szCs w:val="18"/>
          <w:lang w:val="en-US"/>
        </w:rPr>
        <w:t xml:space="preserve">re </w:t>
      </w:r>
      <w:r w:rsidR="008D789B" w:rsidRPr="2FFDFB6C">
        <w:rPr>
          <w:b/>
          <w:bCs/>
          <w:i/>
          <w:iCs/>
          <w:sz w:val="18"/>
          <w:szCs w:val="18"/>
          <w:lang w:val="en-US"/>
        </w:rPr>
        <w:t>S</w:t>
      </w:r>
      <w:r w:rsidR="003C1931" w:rsidRPr="2FFDFB6C">
        <w:rPr>
          <w:b/>
          <w:bCs/>
          <w:i/>
          <w:iCs/>
          <w:sz w:val="18"/>
          <w:szCs w:val="18"/>
          <w:lang w:val="en-US"/>
        </w:rPr>
        <w:t>2</w:t>
      </w:r>
      <w:r w:rsidR="008D789B" w:rsidRPr="2FFDFB6C">
        <w:rPr>
          <w:b/>
          <w:bCs/>
          <w:i/>
          <w:iCs/>
          <w:sz w:val="18"/>
          <w:szCs w:val="18"/>
          <w:lang w:val="en-US"/>
        </w:rPr>
        <w:t xml:space="preserve">. </w:t>
      </w:r>
      <w:r w:rsidR="000D1AD7" w:rsidRPr="001C7D1C">
        <w:rPr>
          <w:b/>
          <w:bCs/>
          <w:i/>
          <w:iCs/>
          <w:sz w:val="18"/>
          <w:szCs w:val="18"/>
          <w:lang w:val="en-US"/>
        </w:rPr>
        <w:t xml:space="preserve">ICD-10 </w:t>
      </w:r>
      <w:r w:rsidR="000D1AD7">
        <w:rPr>
          <w:b/>
          <w:bCs/>
          <w:i/>
          <w:iCs/>
          <w:sz w:val="18"/>
          <w:szCs w:val="18"/>
          <w:lang w:val="en-US"/>
        </w:rPr>
        <w:t xml:space="preserve">diagnosis </w:t>
      </w:r>
      <w:r w:rsidRPr="2FFDFB6C">
        <w:rPr>
          <w:b/>
          <w:bCs/>
          <w:i/>
          <w:iCs/>
          <w:sz w:val="18"/>
          <w:szCs w:val="18"/>
          <w:lang w:val="en-US"/>
        </w:rPr>
        <w:t>codes most often registered in the Norwegian patient registry among admissions registered in the Norwegian pandemic registry, by main cause of admission</w:t>
      </w:r>
      <w:r w:rsidR="003510B5">
        <w:rPr>
          <w:b/>
          <w:bCs/>
          <w:i/>
          <w:iCs/>
          <w:sz w:val="18"/>
          <w:szCs w:val="18"/>
          <w:lang w:val="en-US"/>
        </w:rPr>
        <w:t xml:space="preserve"> </w:t>
      </w:r>
      <w:r w:rsidR="003510B5">
        <w:rPr>
          <w:b/>
          <w:bCs/>
          <w:i/>
          <w:iCs/>
          <w:sz w:val="20"/>
          <w:szCs w:val="20"/>
          <w:lang w:val="en-US"/>
        </w:rPr>
        <w:t>(COVID-19 or other)</w:t>
      </w:r>
      <w:r w:rsidR="00A46F5C">
        <w:rPr>
          <w:b/>
          <w:bCs/>
          <w:i/>
          <w:iCs/>
          <w:sz w:val="18"/>
          <w:szCs w:val="18"/>
          <w:lang w:val="en-US"/>
        </w:rPr>
        <w:t xml:space="preserve"> and</w:t>
      </w:r>
      <w:r w:rsidR="00592AF4" w:rsidRPr="2FFDFB6C">
        <w:rPr>
          <w:b/>
          <w:bCs/>
          <w:i/>
          <w:iCs/>
          <w:sz w:val="18"/>
          <w:szCs w:val="18"/>
          <w:lang w:val="en-US"/>
        </w:rPr>
        <w:t xml:space="preserve"> period (week</w:t>
      </w:r>
      <w:r w:rsidR="00A46F5C">
        <w:rPr>
          <w:b/>
          <w:bCs/>
          <w:i/>
          <w:iCs/>
          <w:sz w:val="18"/>
          <w:szCs w:val="18"/>
          <w:lang w:val="en-US"/>
        </w:rPr>
        <w:t>/</w:t>
      </w:r>
      <w:r w:rsidR="00592AF4" w:rsidRPr="2FFDFB6C">
        <w:rPr>
          <w:b/>
          <w:bCs/>
          <w:i/>
          <w:iCs/>
          <w:sz w:val="18"/>
          <w:szCs w:val="18"/>
          <w:lang w:val="en-US"/>
        </w:rPr>
        <w:t xml:space="preserve">year), patients aged 0 – 17 years, </w:t>
      </w:r>
      <w:r w:rsidRPr="2FFDFB6C">
        <w:rPr>
          <w:b/>
          <w:bCs/>
          <w:i/>
          <w:iCs/>
          <w:sz w:val="18"/>
          <w:szCs w:val="18"/>
          <w:lang w:val="en-US"/>
        </w:rPr>
        <w:t>Norway, 17 February 2020 – 1 May 2022.</w:t>
      </w:r>
      <w:r w:rsidR="009261B5" w:rsidRPr="2FFDFB6C">
        <w:rPr>
          <w:sz w:val="18"/>
          <w:szCs w:val="18"/>
          <w:lang w:val="en-US"/>
        </w:rPr>
        <w:t xml:space="preserve"> </w:t>
      </w:r>
      <w:r w:rsidR="009261B5" w:rsidRPr="2FFDFB6C">
        <w:rPr>
          <w:b/>
          <w:bCs/>
          <w:i/>
          <w:iCs/>
          <w:sz w:val="18"/>
          <w:szCs w:val="18"/>
          <w:lang w:val="en-US"/>
        </w:rPr>
        <w:t xml:space="preserve">Only codes and code combinations with at least 15% of patients for either main cause </w:t>
      </w:r>
      <w:r w:rsidR="00137478">
        <w:rPr>
          <w:b/>
          <w:bCs/>
          <w:i/>
          <w:iCs/>
          <w:sz w:val="18"/>
          <w:szCs w:val="18"/>
          <w:lang w:val="en-US"/>
        </w:rPr>
        <w:t xml:space="preserve">in any </w:t>
      </w:r>
      <w:r w:rsidR="00EC074E">
        <w:rPr>
          <w:b/>
          <w:bCs/>
          <w:i/>
          <w:iCs/>
          <w:sz w:val="18"/>
          <w:szCs w:val="18"/>
          <w:lang w:val="en-US"/>
        </w:rPr>
        <w:t>period</w:t>
      </w:r>
      <w:r w:rsidR="00137478">
        <w:rPr>
          <w:b/>
          <w:bCs/>
          <w:i/>
          <w:iCs/>
          <w:sz w:val="18"/>
          <w:szCs w:val="18"/>
          <w:lang w:val="en-US"/>
        </w:rPr>
        <w:t xml:space="preserve"> </w:t>
      </w:r>
      <w:r w:rsidR="009261B5" w:rsidRPr="2FFDFB6C">
        <w:rPr>
          <w:b/>
          <w:bCs/>
          <w:i/>
          <w:iCs/>
          <w:sz w:val="18"/>
          <w:szCs w:val="18"/>
          <w:lang w:val="en-US"/>
        </w:rPr>
        <w:t>are presented.</w:t>
      </w:r>
    </w:p>
    <w:p w14:paraId="678E533E" w14:textId="52E1F820" w:rsidR="00D4270B" w:rsidRPr="00460B47" w:rsidRDefault="00D4270B" w:rsidP="00D4270B">
      <w:pPr>
        <w:rPr>
          <w:b/>
          <w:bCs/>
          <w:i/>
          <w:iCs/>
          <w:sz w:val="18"/>
          <w:szCs w:val="18"/>
          <w:lang w:val="en-US"/>
        </w:rPr>
      </w:pPr>
      <w:r w:rsidRPr="00460B47">
        <w:rPr>
          <w:i/>
          <w:iCs/>
          <w:sz w:val="18"/>
          <w:szCs w:val="18"/>
          <w:lang w:val="en-US"/>
        </w:rPr>
        <w:t xml:space="preserve">Pneumonia: ICD-10 codes J12-J18, excluding J12.1. J (non-ARI): respiratory diseases other than acute respiratory infections; ICD-10 codes from group J excluding J00-J22 and J80. </w:t>
      </w:r>
      <w:r w:rsidR="00460B47" w:rsidRPr="00460B47">
        <w:rPr>
          <w:i/>
          <w:iCs/>
          <w:sz w:val="18"/>
          <w:szCs w:val="18"/>
          <w:lang w:val="en-US"/>
        </w:rPr>
        <w:t>U</w:t>
      </w:r>
      <w:r w:rsidR="00EC074E">
        <w:rPr>
          <w:i/>
          <w:iCs/>
          <w:sz w:val="18"/>
          <w:szCs w:val="18"/>
          <w:lang w:val="en-US"/>
        </w:rPr>
        <w:t>ri</w:t>
      </w:r>
      <w:r w:rsidR="00460B47" w:rsidRPr="00460B47">
        <w:rPr>
          <w:i/>
          <w:iCs/>
          <w:sz w:val="18"/>
          <w:szCs w:val="18"/>
          <w:lang w:val="en-US"/>
        </w:rPr>
        <w:t>: upper respiratory infections; ICD-10 codes J00-J06.</w:t>
      </w:r>
      <w:r w:rsidR="00364B36" w:rsidRPr="00364B36">
        <w:rPr>
          <w:i/>
          <w:iCs/>
          <w:sz w:val="18"/>
          <w:szCs w:val="18"/>
          <w:lang w:val="en-US"/>
        </w:rPr>
        <w:t xml:space="preserve"> </w:t>
      </w:r>
      <w:r w:rsidR="00364B36">
        <w:rPr>
          <w:i/>
          <w:iCs/>
          <w:sz w:val="18"/>
          <w:szCs w:val="18"/>
          <w:lang w:val="en-US"/>
        </w:rPr>
        <w:t xml:space="preserve">For </w:t>
      </w:r>
      <w:r w:rsidR="00C41205">
        <w:rPr>
          <w:i/>
          <w:iCs/>
          <w:sz w:val="18"/>
          <w:szCs w:val="18"/>
          <w:lang w:val="en-US"/>
        </w:rPr>
        <w:t xml:space="preserve">descriptions of </w:t>
      </w:r>
      <w:r w:rsidR="00364B36">
        <w:rPr>
          <w:i/>
          <w:iCs/>
          <w:sz w:val="18"/>
          <w:szCs w:val="18"/>
          <w:lang w:val="en-US"/>
        </w:rPr>
        <w:t xml:space="preserve">other codes, see table S1. </w:t>
      </w:r>
      <w:r w:rsidR="00364B36" w:rsidRPr="00460B47">
        <w:rPr>
          <w:i/>
          <w:iCs/>
          <w:sz w:val="18"/>
          <w:szCs w:val="18"/>
          <w:lang w:val="en-US"/>
        </w:rPr>
        <w:t xml:space="preserve"> </w:t>
      </w:r>
    </w:p>
    <w:p w14:paraId="717A9D18" w14:textId="1096704B" w:rsidR="000D2ED0" w:rsidRDefault="00801949" w:rsidP="00592AF4">
      <w:pPr>
        <w:rPr>
          <w:b/>
          <w:bCs/>
          <w:i/>
          <w:iCs/>
          <w:sz w:val="18"/>
          <w:szCs w:val="18"/>
          <w:lang w:val="en-US"/>
        </w:rPr>
      </w:pPr>
      <w:r>
        <w:rPr>
          <w:b/>
          <w:bCs/>
          <w:i/>
          <w:iCs/>
          <w:noProof/>
          <w:sz w:val="18"/>
          <w:szCs w:val="18"/>
          <w:lang w:val="en-US"/>
        </w:rPr>
        <w:lastRenderedPageBreak/>
        <w:drawing>
          <wp:inline distT="0" distB="0" distL="0" distR="0" wp14:anchorId="765EA3CA" wp14:editId="53E5BE14">
            <wp:extent cx="6933084" cy="4756994"/>
            <wp:effectExtent l="0" t="0" r="1270" b="5715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e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8768" cy="476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D56F2" w14:textId="36075EEC" w:rsidR="00592AF4" w:rsidRPr="00AF2181" w:rsidRDefault="00592AF4" w:rsidP="00592AF4">
      <w:pPr>
        <w:rPr>
          <w:b/>
          <w:i/>
          <w:sz w:val="18"/>
          <w:szCs w:val="18"/>
          <w:lang w:val="en-US"/>
        </w:rPr>
      </w:pPr>
      <w:r w:rsidRPr="00AF2181">
        <w:rPr>
          <w:b/>
          <w:bCs/>
          <w:i/>
          <w:iCs/>
          <w:sz w:val="18"/>
          <w:szCs w:val="18"/>
          <w:lang w:val="en-US"/>
        </w:rPr>
        <w:t>Figure S</w:t>
      </w:r>
      <w:r w:rsidR="003C1931">
        <w:rPr>
          <w:b/>
          <w:bCs/>
          <w:i/>
          <w:iCs/>
          <w:sz w:val="18"/>
          <w:szCs w:val="18"/>
          <w:lang w:val="en-US"/>
        </w:rPr>
        <w:t>3</w:t>
      </w:r>
      <w:r w:rsidRPr="00AF2181">
        <w:rPr>
          <w:b/>
          <w:bCs/>
          <w:i/>
          <w:iCs/>
          <w:sz w:val="18"/>
          <w:szCs w:val="18"/>
          <w:lang w:val="en-US"/>
        </w:rPr>
        <w:t xml:space="preserve">. </w:t>
      </w:r>
      <w:r w:rsidR="000D1AD7" w:rsidRPr="001C7D1C">
        <w:rPr>
          <w:b/>
          <w:bCs/>
          <w:i/>
          <w:iCs/>
          <w:sz w:val="18"/>
          <w:szCs w:val="18"/>
          <w:lang w:val="en-US"/>
        </w:rPr>
        <w:t xml:space="preserve">ICD-10 </w:t>
      </w:r>
      <w:r w:rsidR="000D1AD7">
        <w:rPr>
          <w:b/>
          <w:bCs/>
          <w:i/>
          <w:iCs/>
          <w:sz w:val="18"/>
          <w:szCs w:val="18"/>
          <w:lang w:val="en-US"/>
        </w:rPr>
        <w:t xml:space="preserve">diagnosis </w:t>
      </w:r>
      <w:r w:rsidRPr="00AF2181">
        <w:rPr>
          <w:b/>
          <w:bCs/>
          <w:i/>
          <w:iCs/>
          <w:sz w:val="18"/>
          <w:szCs w:val="18"/>
          <w:lang w:val="en-US"/>
        </w:rPr>
        <w:t>codes most often registered in the Norwegian patient registry among admissions registered in the Norwegian pandemic registry</w:t>
      </w:r>
      <w:r w:rsidR="00EC074E" w:rsidRPr="2FFDFB6C">
        <w:rPr>
          <w:b/>
          <w:bCs/>
          <w:i/>
          <w:iCs/>
          <w:sz w:val="18"/>
          <w:szCs w:val="18"/>
          <w:lang w:val="en-US"/>
        </w:rPr>
        <w:t>, by main cause of admission</w:t>
      </w:r>
      <w:r w:rsidR="00EC074E">
        <w:rPr>
          <w:b/>
          <w:bCs/>
          <w:i/>
          <w:iCs/>
          <w:sz w:val="18"/>
          <w:szCs w:val="18"/>
          <w:lang w:val="en-US"/>
        </w:rPr>
        <w:t xml:space="preserve"> </w:t>
      </w:r>
      <w:r w:rsidR="003510B5">
        <w:rPr>
          <w:b/>
          <w:bCs/>
          <w:i/>
          <w:iCs/>
          <w:sz w:val="20"/>
          <w:szCs w:val="20"/>
          <w:lang w:val="en-US"/>
        </w:rPr>
        <w:t>(COVID-19 or other)</w:t>
      </w:r>
      <w:r w:rsidR="003510B5">
        <w:rPr>
          <w:b/>
          <w:bCs/>
          <w:i/>
          <w:iCs/>
          <w:sz w:val="20"/>
          <w:szCs w:val="20"/>
          <w:lang w:val="en-US"/>
        </w:rPr>
        <w:t xml:space="preserve"> </w:t>
      </w:r>
      <w:r w:rsidR="00EC074E">
        <w:rPr>
          <w:b/>
          <w:bCs/>
          <w:i/>
          <w:iCs/>
          <w:sz w:val="18"/>
          <w:szCs w:val="18"/>
          <w:lang w:val="en-US"/>
        </w:rPr>
        <w:t>and</w:t>
      </w:r>
      <w:r w:rsidR="00EC074E" w:rsidRPr="2FFDFB6C">
        <w:rPr>
          <w:b/>
          <w:bCs/>
          <w:i/>
          <w:iCs/>
          <w:sz w:val="18"/>
          <w:szCs w:val="18"/>
          <w:lang w:val="en-US"/>
        </w:rPr>
        <w:t xml:space="preserve"> period (week</w:t>
      </w:r>
      <w:r w:rsidR="00EC074E">
        <w:rPr>
          <w:b/>
          <w:bCs/>
          <w:i/>
          <w:iCs/>
          <w:sz w:val="18"/>
          <w:szCs w:val="18"/>
          <w:lang w:val="en-US"/>
        </w:rPr>
        <w:t>/</w:t>
      </w:r>
      <w:r w:rsidR="00EC074E" w:rsidRPr="2FFDFB6C">
        <w:rPr>
          <w:b/>
          <w:bCs/>
          <w:i/>
          <w:iCs/>
          <w:sz w:val="18"/>
          <w:szCs w:val="18"/>
          <w:lang w:val="en-US"/>
        </w:rPr>
        <w:t xml:space="preserve">year), </w:t>
      </w:r>
      <w:r w:rsidRPr="00AF2181">
        <w:rPr>
          <w:b/>
          <w:bCs/>
          <w:i/>
          <w:iCs/>
          <w:sz w:val="18"/>
          <w:szCs w:val="18"/>
          <w:lang w:val="en-US"/>
        </w:rPr>
        <w:t>patients aged 18 – 74 years, Norway, 17 February 2020 – 1 May 2022.</w:t>
      </w:r>
      <w:r w:rsidR="009261B5" w:rsidRPr="00AF2181">
        <w:rPr>
          <w:b/>
          <w:bCs/>
          <w:i/>
          <w:iCs/>
          <w:sz w:val="18"/>
          <w:szCs w:val="18"/>
          <w:lang w:val="en-US"/>
        </w:rPr>
        <w:t xml:space="preserve"> Only codes and code combinations with at least 15% of patients for either main cause </w:t>
      </w:r>
      <w:r w:rsidR="00EC074E">
        <w:rPr>
          <w:b/>
          <w:bCs/>
          <w:i/>
          <w:iCs/>
          <w:sz w:val="18"/>
          <w:szCs w:val="18"/>
          <w:lang w:val="en-US"/>
        </w:rPr>
        <w:t xml:space="preserve">in any period </w:t>
      </w:r>
      <w:r w:rsidR="009261B5" w:rsidRPr="00AF2181">
        <w:rPr>
          <w:b/>
          <w:bCs/>
          <w:i/>
          <w:iCs/>
          <w:sz w:val="18"/>
          <w:szCs w:val="18"/>
          <w:lang w:val="en-US"/>
        </w:rPr>
        <w:t>are presented.</w:t>
      </w:r>
    </w:p>
    <w:p w14:paraId="4516736E" w14:textId="3181C197" w:rsidR="00D4270B" w:rsidRPr="00460B47" w:rsidRDefault="00D4270B" w:rsidP="00D4270B">
      <w:pPr>
        <w:rPr>
          <w:b/>
          <w:bCs/>
          <w:i/>
          <w:iCs/>
          <w:sz w:val="18"/>
          <w:szCs w:val="18"/>
          <w:lang w:val="en-US"/>
        </w:rPr>
      </w:pPr>
      <w:r w:rsidRPr="00460B47">
        <w:rPr>
          <w:i/>
          <w:iCs/>
          <w:sz w:val="18"/>
          <w:szCs w:val="18"/>
          <w:lang w:val="en-US"/>
        </w:rPr>
        <w:lastRenderedPageBreak/>
        <w:t xml:space="preserve">Pneumonia: ICD-10 codes J12-J18, excluding J12.1. J (non-ARI): respiratory diseases other than acute respiratory infections; ICD-10 codes from group J excluding J00-J22 and J80. </w:t>
      </w:r>
      <w:r w:rsidR="00364B36">
        <w:rPr>
          <w:i/>
          <w:iCs/>
          <w:sz w:val="18"/>
          <w:szCs w:val="18"/>
          <w:lang w:val="en-US"/>
        </w:rPr>
        <w:t xml:space="preserve">For </w:t>
      </w:r>
      <w:r w:rsidR="00C41205">
        <w:rPr>
          <w:i/>
          <w:iCs/>
          <w:sz w:val="18"/>
          <w:szCs w:val="18"/>
          <w:lang w:val="en-US"/>
        </w:rPr>
        <w:t xml:space="preserve">descriptions of </w:t>
      </w:r>
      <w:r w:rsidR="00364B36">
        <w:rPr>
          <w:i/>
          <w:iCs/>
          <w:sz w:val="18"/>
          <w:szCs w:val="18"/>
          <w:lang w:val="en-US"/>
        </w:rPr>
        <w:t xml:space="preserve">other codes, see table S1. </w:t>
      </w:r>
      <w:r w:rsidR="00364B36" w:rsidRPr="00460B47">
        <w:rPr>
          <w:i/>
          <w:iCs/>
          <w:sz w:val="18"/>
          <w:szCs w:val="18"/>
          <w:lang w:val="en-US"/>
        </w:rPr>
        <w:t xml:space="preserve"> </w:t>
      </w:r>
    </w:p>
    <w:p w14:paraId="60707EA3" w14:textId="4870F8C4" w:rsidR="00801949" w:rsidRDefault="00801949" w:rsidP="00D4270B">
      <w:pPr>
        <w:rPr>
          <w:b/>
          <w:bCs/>
          <w:i/>
          <w:iCs/>
          <w:sz w:val="20"/>
          <w:szCs w:val="20"/>
          <w:lang w:val="en-US"/>
        </w:rPr>
      </w:pPr>
      <w:r>
        <w:rPr>
          <w:b/>
          <w:bCs/>
          <w:i/>
          <w:iCs/>
          <w:noProof/>
          <w:sz w:val="20"/>
          <w:szCs w:val="20"/>
          <w:lang w:val="en-US"/>
        </w:rPr>
        <w:drawing>
          <wp:inline distT="0" distB="0" distL="0" distR="0" wp14:anchorId="31044B93" wp14:editId="129B647C">
            <wp:extent cx="6613200" cy="4676400"/>
            <wp:effectExtent l="0" t="0" r="0" b="0"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de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3200" cy="4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AE157" w14:textId="3B81A495" w:rsidR="001C7D1C" w:rsidRPr="007D25AB" w:rsidRDefault="00592AF4" w:rsidP="00D4270B">
      <w:pPr>
        <w:rPr>
          <w:b/>
          <w:bCs/>
          <w:i/>
          <w:iCs/>
          <w:sz w:val="18"/>
          <w:szCs w:val="18"/>
          <w:lang w:val="en-US"/>
        </w:rPr>
      </w:pPr>
      <w:r w:rsidRPr="007D25AB">
        <w:rPr>
          <w:b/>
          <w:bCs/>
          <w:i/>
          <w:iCs/>
          <w:sz w:val="18"/>
          <w:szCs w:val="18"/>
          <w:lang w:val="en-US"/>
        </w:rPr>
        <w:t>Figure S</w:t>
      </w:r>
      <w:r w:rsidR="003C1931" w:rsidRPr="007D25AB">
        <w:rPr>
          <w:b/>
          <w:bCs/>
          <w:i/>
          <w:iCs/>
          <w:sz w:val="18"/>
          <w:szCs w:val="18"/>
          <w:lang w:val="en-US"/>
        </w:rPr>
        <w:t>4</w:t>
      </w:r>
      <w:r w:rsidRPr="007D25AB">
        <w:rPr>
          <w:b/>
          <w:bCs/>
          <w:i/>
          <w:iCs/>
          <w:sz w:val="18"/>
          <w:szCs w:val="18"/>
          <w:lang w:val="en-US"/>
        </w:rPr>
        <w:t xml:space="preserve">. </w:t>
      </w:r>
      <w:r w:rsidR="000D1AD7" w:rsidRPr="007D25AB">
        <w:rPr>
          <w:b/>
          <w:bCs/>
          <w:i/>
          <w:iCs/>
          <w:sz w:val="18"/>
          <w:szCs w:val="18"/>
          <w:lang w:val="en-US"/>
        </w:rPr>
        <w:t xml:space="preserve">ICD-10 diagnosis </w:t>
      </w:r>
      <w:r w:rsidRPr="007D25AB">
        <w:rPr>
          <w:b/>
          <w:bCs/>
          <w:i/>
          <w:iCs/>
          <w:sz w:val="18"/>
          <w:szCs w:val="18"/>
          <w:lang w:val="en-US"/>
        </w:rPr>
        <w:t>codes most often registered in the Norwegian patient registry among admissions registered in the Norwegian pandemic</w:t>
      </w:r>
      <w:r w:rsidR="00EE6B30">
        <w:rPr>
          <w:b/>
          <w:bCs/>
          <w:i/>
          <w:iCs/>
          <w:sz w:val="18"/>
          <w:szCs w:val="18"/>
          <w:lang w:val="en-US"/>
        </w:rPr>
        <w:t xml:space="preserve"> registry</w:t>
      </w:r>
      <w:r w:rsidR="007D25AB" w:rsidRPr="2FFDFB6C">
        <w:rPr>
          <w:b/>
          <w:bCs/>
          <w:i/>
          <w:iCs/>
          <w:sz w:val="18"/>
          <w:szCs w:val="18"/>
          <w:lang w:val="en-US"/>
        </w:rPr>
        <w:t>, by main cause of admission</w:t>
      </w:r>
      <w:r w:rsidR="003510B5">
        <w:rPr>
          <w:b/>
          <w:bCs/>
          <w:i/>
          <w:iCs/>
          <w:sz w:val="18"/>
          <w:szCs w:val="18"/>
          <w:lang w:val="en-US"/>
        </w:rPr>
        <w:t xml:space="preserve"> </w:t>
      </w:r>
      <w:r w:rsidR="003510B5">
        <w:rPr>
          <w:b/>
          <w:bCs/>
          <w:i/>
          <w:iCs/>
          <w:sz w:val="20"/>
          <w:szCs w:val="20"/>
          <w:lang w:val="en-US"/>
        </w:rPr>
        <w:t>(COVID-19 or other)</w:t>
      </w:r>
      <w:r w:rsidR="007D25AB">
        <w:rPr>
          <w:b/>
          <w:bCs/>
          <w:i/>
          <w:iCs/>
          <w:sz w:val="18"/>
          <w:szCs w:val="18"/>
          <w:lang w:val="en-US"/>
        </w:rPr>
        <w:t xml:space="preserve"> and</w:t>
      </w:r>
      <w:r w:rsidR="007D25AB" w:rsidRPr="2FFDFB6C">
        <w:rPr>
          <w:b/>
          <w:bCs/>
          <w:i/>
          <w:iCs/>
          <w:sz w:val="18"/>
          <w:szCs w:val="18"/>
          <w:lang w:val="en-US"/>
        </w:rPr>
        <w:t xml:space="preserve"> period (week</w:t>
      </w:r>
      <w:r w:rsidR="007D25AB">
        <w:rPr>
          <w:b/>
          <w:bCs/>
          <w:i/>
          <w:iCs/>
          <w:sz w:val="18"/>
          <w:szCs w:val="18"/>
          <w:lang w:val="en-US"/>
        </w:rPr>
        <w:t>/</w:t>
      </w:r>
      <w:r w:rsidR="007D25AB" w:rsidRPr="2FFDFB6C">
        <w:rPr>
          <w:b/>
          <w:bCs/>
          <w:i/>
          <w:iCs/>
          <w:sz w:val="18"/>
          <w:szCs w:val="18"/>
          <w:lang w:val="en-US"/>
        </w:rPr>
        <w:t xml:space="preserve">year), </w:t>
      </w:r>
      <w:r w:rsidRPr="007D25AB">
        <w:rPr>
          <w:b/>
          <w:bCs/>
          <w:i/>
          <w:iCs/>
          <w:sz w:val="18"/>
          <w:szCs w:val="18"/>
          <w:lang w:val="en-US"/>
        </w:rPr>
        <w:t xml:space="preserve">patients aged </w:t>
      </w:r>
      <w:r w:rsidR="00B6703E" w:rsidRPr="007D25AB">
        <w:rPr>
          <w:b/>
          <w:bCs/>
          <w:i/>
          <w:iCs/>
          <w:sz w:val="18"/>
          <w:szCs w:val="18"/>
          <w:lang w:val="en-US"/>
        </w:rPr>
        <w:t>≥75</w:t>
      </w:r>
      <w:r w:rsidRPr="007D25AB">
        <w:rPr>
          <w:b/>
          <w:bCs/>
          <w:i/>
          <w:iCs/>
          <w:sz w:val="18"/>
          <w:szCs w:val="18"/>
          <w:lang w:val="en-US"/>
        </w:rPr>
        <w:t xml:space="preserve"> years, Norway, 17 February 2020 – 1 May 2022.</w:t>
      </w:r>
      <w:r w:rsidR="009261B5" w:rsidRPr="007D25AB">
        <w:rPr>
          <w:b/>
          <w:bCs/>
          <w:i/>
          <w:iCs/>
          <w:sz w:val="18"/>
          <w:szCs w:val="18"/>
          <w:lang w:val="en-US"/>
        </w:rPr>
        <w:t xml:space="preserve"> Only codes and code combinations with at least 15% of patients for either main cause </w:t>
      </w:r>
      <w:r w:rsidR="007D25AB">
        <w:rPr>
          <w:b/>
          <w:bCs/>
          <w:i/>
          <w:iCs/>
          <w:sz w:val="18"/>
          <w:szCs w:val="18"/>
          <w:lang w:val="en-US"/>
        </w:rPr>
        <w:t xml:space="preserve">in any period </w:t>
      </w:r>
      <w:r w:rsidR="009261B5" w:rsidRPr="007D25AB">
        <w:rPr>
          <w:b/>
          <w:bCs/>
          <w:i/>
          <w:iCs/>
          <w:sz w:val="18"/>
          <w:szCs w:val="18"/>
          <w:lang w:val="en-US"/>
        </w:rPr>
        <w:t>are presented.</w:t>
      </w:r>
    </w:p>
    <w:p w14:paraId="60B1DD79" w14:textId="59EC8590" w:rsidR="00D4270B" w:rsidRPr="00460B47" w:rsidRDefault="00D4270B" w:rsidP="00D4270B">
      <w:pPr>
        <w:rPr>
          <w:b/>
          <w:i/>
          <w:iCs/>
          <w:lang w:val="en-US"/>
        </w:rPr>
      </w:pPr>
      <w:r w:rsidRPr="00460B47">
        <w:rPr>
          <w:i/>
          <w:iCs/>
          <w:sz w:val="18"/>
          <w:szCs w:val="18"/>
          <w:lang w:val="en-US"/>
        </w:rPr>
        <w:lastRenderedPageBreak/>
        <w:t>Pneumonia: ICD-10 codes J12-J18, excluding J12.1.</w:t>
      </w:r>
      <w:r w:rsidRPr="00460B47">
        <w:rPr>
          <w:i/>
          <w:iCs/>
          <w:sz w:val="20"/>
          <w:szCs w:val="20"/>
          <w:lang w:val="en-US"/>
        </w:rPr>
        <w:t xml:space="preserve"> </w:t>
      </w:r>
      <w:r w:rsidRPr="00460B47">
        <w:rPr>
          <w:i/>
          <w:iCs/>
          <w:sz w:val="18"/>
          <w:szCs w:val="18"/>
          <w:lang w:val="en-US"/>
        </w:rPr>
        <w:t>J (non-ARI): respiratory diseases other than acute respiratory infections; ICD-10 codes from group J excluding J00-J22 and J80.</w:t>
      </w:r>
      <w:r w:rsidR="00364B36" w:rsidRPr="00364B36">
        <w:rPr>
          <w:i/>
          <w:iCs/>
          <w:sz w:val="18"/>
          <w:szCs w:val="18"/>
          <w:lang w:val="en-US"/>
        </w:rPr>
        <w:t xml:space="preserve"> </w:t>
      </w:r>
      <w:r w:rsidR="00364B36">
        <w:rPr>
          <w:i/>
          <w:iCs/>
          <w:sz w:val="18"/>
          <w:szCs w:val="18"/>
          <w:lang w:val="en-US"/>
        </w:rPr>
        <w:t xml:space="preserve">For </w:t>
      </w:r>
      <w:r w:rsidR="00C41205">
        <w:rPr>
          <w:i/>
          <w:iCs/>
          <w:sz w:val="18"/>
          <w:szCs w:val="18"/>
          <w:lang w:val="en-US"/>
        </w:rPr>
        <w:t xml:space="preserve">descriptions of </w:t>
      </w:r>
      <w:r w:rsidR="00364B36">
        <w:rPr>
          <w:i/>
          <w:iCs/>
          <w:sz w:val="18"/>
          <w:szCs w:val="18"/>
          <w:lang w:val="en-US"/>
        </w:rPr>
        <w:t xml:space="preserve">other codes, see table S1. </w:t>
      </w:r>
      <w:r w:rsidR="00364B36" w:rsidRPr="00460B47">
        <w:rPr>
          <w:i/>
          <w:iCs/>
          <w:sz w:val="18"/>
          <w:szCs w:val="18"/>
          <w:lang w:val="en-US"/>
        </w:rPr>
        <w:t xml:space="preserve"> </w:t>
      </w:r>
      <w:r w:rsidRPr="00460B47">
        <w:rPr>
          <w:i/>
          <w:iCs/>
          <w:sz w:val="18"/>
          <w:szCs w:val="18"/>
          <w:lang w:val="en-US"/>
        </w:rPr>
        <w:t xml:space="preserve"> </w:t>
      </w:r>
    </w:p>
    <w:sectPr w:rsidR="00D4270B" w:rsidRPr="00460B47" w:rsidSect="001642A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50068"/>
    <w:multiLevelType w:val="hybridMultilevel"/>
    <w:tmpl w:val="E79C03C4"/>
    <w:lvl w:ilvl="0" w:tplc="2348F88E">
      <w:start w:val="1"/>
      <w:numFmt w:val="decimal"/>
      <w:lvlText w:val="%1."/>
      <w:lvlJc w:val="left"/>
      <w:pPr>
        <w:ind w:left="360" w:hanging="360"/>
      </w:pPr>
      <w:rPr>
        <w:lang w:val="nb-NO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4687495"/>
    <w:rsid w:val="00007D0D"/>
    <w:rsid w:val="00016416"/>
    <w:rsid w:val="0003094A"/>
    <w:rsid w:val="00037A84"/>
    <w:rsid w:val="00055628"/>
    <w:rsid w:val="00070A42"/>
    <w:rsid w:val="00090433"/>
    <w:rsid w:val="00090AC7"/>
    <w:rsid w:val="000B087C"/>
    <w:rsid w:val="000C406E"/>
    <w:rsid w:val="000C4669"/>
    <w:rsid w:val="000D1AD7"/>
    <w:rsid w:val="000D1CCE"/>
    <w:rsid w:val="000D2ED0"/>
    <w:rsid w:val="000E5402"/>
    <w:rsid w:val="000E557F"/>
    <w:rsid w:val="0010090F"/>
    <w:rsid w:val="00105710"/>
    <w:rsid w:val="00106332"/>
    <w:rsid w:val="001071B8"/>
    <w:rsid w:val="00132F28"/>
    <w:rsid w:val="00136BB8"/>
    <w:rsid w:val="00137478"/>
    <w:rsid w:val="00146B25"/>
    <w:rsid w:val="001515CA"/>
    <w:rsid w:val="00151DF2"/>
    <w:rsid w:val="00153F8E"/>
    <w:rsid w:val="001637E4"/>
    <w:rsid w:val="001642AF"/>
    <w:rsid w:val="00166110"/>
    <w:rsid w:val="00166602"/>
    <w:rsid w:val="00190FBF"/>
    <w:rsid w:val="0019171F"/>
    <w:rsid w:val="001953D8"/>
    <w:rsid w:val="001A2011"/>
    <w:rsid w:val="001C7D1C"/>
    <w:rsid w:val="001D045B"/>
    <w:rsid w:val="001E58D2"/>
    <w:rsid w:val="001F06F1"/>
    <w:rsid w:val="001F6442"/>
    <w:rsid w:val="002046A8"/>
    <w:rsid w:val="00210202"/>
    <w:rsid w:val="0021071C"/>
    <w:rsid w:val="00210E9A"/>
    <w:rsid w:val="00235B18"/>
    <w:rsid w:val="00237714"/>
    <w:rsid w:val="0024019D"/>
    <w:rsid w:val="00241CFE"/>
    <w:rsid w:val="002508C9"/>
    <w:rsid w:val="00291261"/>
    <w:rsid w:val="002A4D61"/>
    <w:rsid w:val="002B4175"/>
    <w:rsid w:val="002B600D"/>
    <w:rsid w:val="002C0D3D"/>
    <w:rsid w:val="002C593B"/>
    <w:rsid w:val="002D04DB"/>
    <w:rsid w:val="002D33B9"/>
    <w:rsid w:val="002E7669"/>
    <w:rsid w:val="002F626C"/>
    <w:rsid w:val="002F77E0"/>
    <w:rsid w:val="00302784"/>
    <w:rsid w:val="00315A1E"/>
    <w:rsid w:val="00316136"/>
    <w:rsid w:val="003164B9"/>
    <w:rsid w:val="003510B5"/>
    <w:rsid w:val="00361291"/>
    <w:rsid w:val="00362779"/>
    <w:rsid w:val="00364714"/>
    <w:rsid w:val="00364B36"/>
    <w:rsid w:val="00386396"/>
    <w:rsid w:val="00387819"/>
    <w:rsid w:val="00392233"/>
    <w:rsid w:val="00393C87"/>
    <w:rsid w:val="003A59E9"/>
    <w:rsid w:val="003C1931"/>
    <w:rsid w:val="003E716E"/>
    <w:rsid w:val="004020CA"/>
    <w:rsid w:val="004042A6"/>
    <w:rsid w:val="00414B4B"/>
    <w:rsid w:val="004218CC"/>
    <w:rsid w:val="00427781"/>
    <w:rsid w:val="0043681F"/>
    <w:rsid w:val="00437C56"/>
    <w:rsid w:val="004407AF"/>
    <w:rsid w:val="00441496"/>
    <w:rsid w:val="00441EDA"/>
    <w:rsid w:val="004473D2"/>
    <w:rsid w:val="00453B22"/>
    <w:rsid w:val="00460B47"/>
    <w:rsid w:val="00485A78"/>
    <w:rsid w:val="004A32F1"/>
    <w:rsid w:val="004A756D"/>
    <w:rsid w:val="004B2AEC"/>
    <w:rsid w:val="004B4371"/>
    <w:rsid w:val="004C12E7"/>
    <w:rsid w:val="004E4C89"/>
    <w:rsid w:val="004E58A9"/>
    <w:rsid w:val="004F401B"/>
    <w:rsid w:val="00507F1F"/>
    <w:rsid w:val="00511374"/>
    <w:rsid w:val="00512B49"/>
    <w:rsid w:val="00521599"/>
    <w:rsid w:val="00542B05"/>
    <w:rsid w:val="005436B4"/>
    <w:rsid w:val="00561C73"/>
    <w:rsid w:val="00562703"/>
    <w:rsid w:val="00573C4A"/>
    <w:rsid w:val="00576AB3"/>
    <w:rsid w:val="0058291C"/>
    <w:rsid w:val="00584B00"/>
    <w:rsid w:val="00592AF4"/>
    <w:rsid w:val="005962BC"/>
    <w:rsid w:val="005A364C"/>
    <w:rsid w:val="005A7675"/>
    <w:rsid w:val="005B5C0E"/>
    <w:rsid w:val="005C1073"/>
    <w:rsid w:val="005E1FB0"/>
    <w:rsid w:val="00604889"/>
    <w:rsid w:val="00610CE9"/>
    <w:rsid w:val="00622F98"/>
    <w:rsid w:val="00624BEB"/>
    <w:rsid w:val="00626990"/>
    <w:rsid w:val="00653DA0"/>
    <w:rsid w:val="0066520D"/>
    <w:rsid w:val="00671992"/>
    <w:rsid w:val="00674962"/>
    <w:rsid w:val="006834CA"/>
    <w:rsid w:val="006B0CBD"/>
    <w:rsid w:val="006C1247"/>
    <w:rsid w:val="006D165E"/>
    <w:rsid w:val="006D723E"/>
    <w:rsid w:val="006F08BC"/>
    <w:rsid w:val="006F7D2B"/>
    <w:rsid w:val="00727F76"/>
    <w:rsid w:val="007361EF"/>
    <w:rsid w:val="00757B11"/>
    <w:rsid w:val="00770245"/>
    <w:rsid w:val="00772A63"/>
    <w:rsid w:val="00773446"/>
    <w:rsid w:val="00774942"/>
    <w:rsid w:val="00794119"/>
    <w:rsid w:val="007A246E"/>
    <w:rsid w:val="007B636F"/>
    <w:rsid w:val="007B67F3"/>
    <w:rsid w:val="007D0980"/>
    <w:rsid w:val="007D25AB"/>
    <w:rsid w:val="007E358C"/>
    <w:rsid w:val="007F017A"/>
    <w:rsid w:val="007F755A"/>
    <w:rsid w:val="00801949"/>
    <w:rsid w:val="00844A49"/>
    <w:rsid w:val="0085279F"/>
    <w:rsid w:val="008575AA"/>
    <w:rsid w:val="008575AC"/>
    <w:rsid w:val="008668EC"/>
    <w:rsid w:val="0087245B"/>
    <w:rsid w:val="00877E39"/>
    <w:rsid w:val="00893552"/>
    <w:rsid w:val="008A36B2"/>
    <w:rsid w:val="008B5E2D"/>
    <w:rsid w:val="008C315B"/>
    <w:rsid w:val="008D789B"/>
    <w:rsid w:val="008E22B2"/>
    <w:rsid w:val="008E54AF"/>
    <w:rsid w:val="008E7E86"/>
    <w:rsid w:val="008F3F46"/>
    <w:rsid w:val="008F786E"/>
    <w:rsid w:val="009029AE"/>
    <w:rsid w:val="0091050D"/>
    <w:rsid w:val="009119C9"/>
    <w:rsid w:val="00911C11"/>
    <w:rsid w:val="0091597B"/>
    <w:rsid w:val="0092206D"/>
    <w:rsid w:val="009261B5"/>
    <w:rsid w:val="00931AE3"/>
    <w:rsid w:val="0093792C"/>
    <w:rsid w:val="0095709E"/>
    <w:rsid w:val="00964F7C"/>
    <w:rsid w:val="009671A6"/>
    <w:rsid w:val="00974EF0"/>
    <w:rsid w:val="00983152"/>
    <w:rsid w:val="00985448"/>
    <w:rsid w:val="009902B3"/>
    <w:rsid w:val="009A7AC3"/>
    <w:rsid w:val="009D014C"/>
    <w:rsid w:val="009D49C2"/>
    <w:rsid w:val="009D5003"/>
    <w:rsid w:val="009E5B43"/>
    <w:rsid w:val="009F1819"/>
    <w:rsid w:val="00A10F01"/>
    <w:rsid w:val="00A14A84"/>
    <w:rsid w:val="00A40B17"/>
    <w:rsid w:val="00A458D6"/>
    <w:rsid w:val="00A46F5C"/>
    <w:rsid w:val="00A80C35"/>
    <w:rsid w:val="00AC63C1"/>
    <w:rsid w:val="00AC66DA"/>
    <w:rsid w:val="00AD3B42"/>
    <w:rsid w:val="00AD7EE6"/>
    <w:rsid w:val="00AE6239"/>
    <w:rsid w:val="00AF2181"/>
    <w:rsid w:val="00AF3114"/>
    <w:rsid w:val="00AF3E01"/>
    <w:rsid w:val="00B03C3A"/>
    <w:rsid w:val="00B411D8"/>
    <w:rsid w:val="00B413DA"/>
    <w:rsid w:val="00B420D0"/>
    <w:rsid w:val="00B64F38"/>
    <w:rsid w:val="00B65CCE"/>
    <w:rsid w:val="00B6703E"/>
    <w:rsid w:val="00B74FB1"/>
    <w:rsid w:val="00B77B8C"/>
    <w:rsid w:val="00B847B7"/>
    <w:rsid w:val="00B87E6A"/>
    <w:rsid w:val="00BA3A4B"/>
    <w:rsid w:val="00BA485D"/>
    <w:rsid w:val="00BB113D"/>
    <w:rsid w:val="00BB1C30"/>
    <w:rsid w:val="00BC0F23"/>
    <w:rsid w:val="00BC36C4"/>
    <w:rsid w:val="00BC4E2F"/>
    <w:rsid w:val="00BC60BF"/>
    <w:rsid w:val="00BD4B49"/>
    <w:rsid w:val="00BE16AC"/>
    <w:rsid w:val="00BF1F13"/>
    <w:rsid w:val="00C03AAB"/>
    <w:rsid w:val="00C10C89"/>
    <w:rsid w:val="00C120CA"/>
    <w:rsid w:val="00C163FA"/>
    <w:rsid w:val="00C24EB8"/>
    <w:rsid w:val="00C357A6"/>
    <w:rsid w:val="00C36097"/>
    <w:rsid w:val="00C41205"/>
    <w:rsid w:val="00C52C32"/>
    <w:rsid w:val="00C60865"/>
    <w:rsid w:val="00C65D88"/>
    <w:rsid w:val="00C766EA"/>
    <w:rsid w:val="00CA2F1F"/>
    <w:rsid w:val="00CC18FF"/>
    <w:rsid w:val="00CC354B"/>
    <w:rsid w:val="00CD75CE"/>
    <w:rsid w:val="00CE4FBC"/>
    <w:rsid w:val="00CE75AF"/>
    <w:rsid w:val="00CF3DE0"/>
    <w:rsid w:val="00CF4C94"/>
    <w:rsid w:val="00D061A4"/>
    <w:rsid w:val="00D15616"/>
    <w:rsid w:val="00D232D0"/>
    <w:rsid w:val="00D33156"/>
    <w:rsid w:val="00D36169"/>
    <w:rsid w:val="00D4270B"/>
    <w:rsid w:val="00D4276B"/>
    <w:rsid w:val="00D520A9"/>
    <w:rsid w:val="00D57D9F"/>
    <w:rsid w:val="00D66A1D"/>
    <w:rsid w:val="00D678B3"/>
    <w:rsid w:val="00D74A28"/>
    <w:rsid w:val="00D74FB9"/>
    <w:rsid w:val="00D77579"/>
    <w:rsid w:val="00D85728"/>
    <w:rsid w:val="00D866EB"/>
    <w:rsid w:val="00D93E12"/>
    <w:rsid w:val="00DA54E9"/>
    <w:rsid w:val="00DB1A58"/>
    <w:rsid w:val="00DB7964"/>
    <w:rsid w:val="00DC1C65"/>
    <w:rsid w:val="00DD31A0"/>
    <w:rsid w:val="00DD400A"/>
    <w:rsid w:val="00DD5ADC"/>
    <w:rsid w:val="00DD6F8C"/>
    <w:rsid w:val="00DE0E51"/>
    <w:rsid w:val="00DF6190"/>
    <w:rsid w:val="00DF6D5C"/>
    <w:rsid w:val="00E15B3F"/>
    <w:rsid w:val="00E176B8"/>
    <w:rsid w:val="00E21E25"/>
    <w:rsid w:val="00E255A8"/>
    <w:rsid w:val="00E26EA8"/>
    <w:rsid w:val="00E4682D"/>
    <w:rsid w:val="00E51B27"/>
    <w:rsid w:val="00E64361"/>
    <w:rsid w:val="00E75374"/>
    <w:rsid w:val="00E85255"/>
    <w:rsid w:val="00EA2515"/>
    <w:rsid w:val="00EA303F"/>
    <w:rsid w:val="00EB64BF"/>
    <w:rsid w:val="00EC074E"/>
    <w:rsid w:val="00EE55BE"/>
    <w:rsid w:val="00EE6B30"/>
    <w:rsid w:val="00EF1EFA"/>
    <w:rsid w:val="00EF658C"/>
    <w:rsid w:val="00F06EE0"/>
    <w:rsid w:val="00F11054"/>
    <w:rsid w:val="00F15438"/>
    <w:rsid w:val="00F3556F"/>
    <w:rsid w:val="00F46695"/>
    <w:rsid w:val="00F56E66"/>
    <w:rsid w:val="00F65C15"/>
    <w:rsid w:val="00F66ABA"/>
    <w:rsid w:val="00FA1EF0"/>
    <w:rsid w:val="00FA442C"/>
    <w:rsid w:val="00FB75D0"/>
    <w:rsid w:val="00FB7AEB"/>
    <w:rsid w:val="00FC450A"/>
    <w:rsid w:val="00FD5A2C"/>
    <w:rsid w:val="00FD5FC5"/>
    <w:rsid w:val="00FE5390"/>
    <w:rsid w:val="00FF1E7E"/>
    <w:rsid w:val="00FF3D84"/>
    <w:rsid w:val="09CD40A1"/>
    <w:rsid w:val="120C9705"/>
    <w:rsid w:val="152FC25E"/>
    <w:rsid w:val="1EE8C35D"/>
    <w:rsid w:val="215EFE0E"/>
    <w:rsid w:val="221D0B2A"/>
    <w:rsid w:val="2A792BA8"/>
    <w:rsid w:val="2B888CA3"/>
    <w:rsid w:val="2CC65AAA"/>
    <w:rsid w:val="2E658765"/>
    <w:rsid w:val="2FFDFB6C"/>
    <w:rsid w:val="34687495"/>
    <w:rsid w:val="34F23B05"/>
    <w:rsid w:val="386FA2B3"/>
    <w:rsid w:val="3A83291B"/>
    <w:rsid w:val="41279A89"/>
    <w:rsid w:val="42E70E6C"/>
    <w:rsid w:val="4E7604C4"/>
    <w:rsid w:val="50CDB174"/>
    <w:rsid w:val="556FE98E"/>
    <w:rsid w:val="5917DD01"/>
    <w:rsid w:val="60532C5F"/>
    <w:rsid w:val="616359FF"/>
    <w:rsid w:val="64ADC9B8"/>
    <w:rsid w:val="6580010E"/>
    <w:rsid w:val="6779080D"/>
    <w:rsid w:val="69A2B063"/>
    <w:rsid w:val="6B036D25"/>
    <w:rsid w:val="6BD3B2B8"/>
    <w:rsid w:val="71B01DB4"/>
    <w:rsid w:val="772CB57D"/>
    <w:rsid w:val="78EC0CCE"/>
    <w:rsid w:val="7DD5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87495"/>
  <w15:chartTrackingRefBased/>
  <w15:docId w15:val="{A3FAF440-59F0-46DB-A257-5CE925C5E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75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Pr>
      <w:color w:val="0563C1" w:themeColor="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1613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1613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16136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1613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16136"/>
    <w:rPr>
      <w:b/>
      <w:bCs/>
      <w:sz w:val="20"/>
      <w:szCs w:val="20"/>
    </w:rPr>
  </w:style>
  <w:style w:type="character" w:styleId="Ulstomtale">
    <w:name w:val="Unresolved Mention"/>
    <w:basedOn w:val="Standardskriftforavsnitt"/>
    <w:uiPriority w:val="99"/>
    <w:unhideWhenUsed/>
    <w:rsid w:val="00931AE3"/>
    <w:rPr>
      <w:color w:val="605E5C"/>
      <w:shd w:val="clear" w:color="auto" w:fill="E1DFDD"/>
    </w:rPr>
  </w:style>
  <w:style w:type="character" w:styleId="Omtale">
    <w:name w:val="Mention"/>
    <w:basedOn w:val="Standardskriftforavsnitt"/>
    <w:uiPriority w:val="99"/>
    <w:unhideWhenUsed/>
    <w:rsid w:val="00931AE3"/>
    <w:rPr>
      <w:color w:val="2B579A"/>
      <w:shd w:val="clear" w:color="auto" w:fill="E1DFDD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B75D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vsnitt">
    <w:name w:val="List Paragraph"/>
    <w:basedOn w:val="Normal"/>
    <w:uiPriority w:val="34"/>
    <w:qFormat/>
    <w:rsid w:val="005E1F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ADFED766A8E94EBA2D517F35641187" ma:contentTypeVersion="20" ma:contentTypeDescription="Opprett et nytt dokument." ma:contentTypeScope="" ma:versionID="64a2f9547697a702eb58500606d5ae8d">
  <xsd:schema xmlns:xsd="http://www.w3.org/2001/XMLSchema" xmlns:xs="http://www.w3.org/2001/XMLSchema" xmlns:p="http://schemas.microsoft.com/office/2006/metadata/properties" xmlns:ns2="9e7c1b5f-6b93-4ee4-9fa2-fda8f1b47cf5" xmlns:ns3="5e37fdce-a390-4594-998e-12b3b8953b8a" xmlns:ns4="25bd0144-3965-4b72-afa8-fa3e15a91bf3" targetNamespace="http://schemas.microsoft.com/office/2006/metadata/properties" ma:root="true" ma:fieldsID="deabefa1e43fc914803b09f1673a4270" ns2:_="" ns3:_="" ns4:_="">
    <xsd:import namespace="9e7c1b5f-6b93-4ee4-9fa2-fda8f1b47cf5"/>
    <xsd:import namespace="5e37fdce-a390-4594-998e-12b3b8953b8a"/>
    <xsd:import namespace="25bd0144-3965-4b72-afa8-fa3e15a91bf3"/>
    <xsd:element name="properties">
      <xsd:complexType>
        <xsd:sequence>
          <xsd:element name="documentManagement">
            <xsd:complexType>
              <xsd:all>
                <xsd:element ref="ns2:FHI_TopicTaxHTField" minOccurs="0"/>
                <xsd:element ref="ns3:TaxCatchAll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3:SharedWithUsers" minOccurs="0"/>
                <xsd:element ref="ns3:SharedWithDetails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c1b5f-6b93-4ee4-9fa2-fda8f1b47cf5" elementFormDefault="qualified">
    <xsd:import namespace="http://schemas.microsoft.com/office/2006/documentManagement/types"/>
    <xsd:import namespace="http://schemas.microsoft.com/office/infopath/2007/PartnerControls"/>
    <xsd:element name="FHI_TopicTaxHTField" ma:index="8" nillable="true" ma:taxonomy="true" ma:internalName="FHI_TopicTaxHTField" ma:taxonomyFieldName="FHI_Topic" ma:displayName="Tema" ma:default="1;#Metode - forskning, helsedata o.a.|70aae38d-30aa-4372-b8cf-b687bc3d7452;#2;#Smittevern og vaksiner|595dfd2f-c3fd-4b72-9931-3d6eb156cad9;#3;#Registre, studier og helseundersøkelser|0d7da2e6-da0e-480f-a2f6-994210684e16" ma:fieldId="{5eb9fa72-8a58-4312-8bc5-a126a30b4fb3}" ma:taxonomyMulti="true" ma:sspId="e7140caa-8402-4c36-9a5d-f51276ec0a9c" ma:termSetId="10ab213d-8882-42de-b940-43a869fe753a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37fdce-a390-4594-998e-12b3b8953b8a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description="" ma:hidden="true" ma:list="{ad33429a-d997-4932-b2f2-cac845cec2b1}" ma:internalName="TaxCatchAll" ma:showField="CatchAllData" ma:web="5e37fdce-a390-4594-998e-12b3b8953b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1" nillable="true" ma:taxonomy="true" ma:internalName="TaxKeywordTaxHTField" ma:taxonomyFieldName="TaxKeyword" ma:displayName="Organisasjonsnøkkelord" ma:fieldId="{23f27201-bee3-471e-b2e7-b64fd8b7ca38}" ma:taxonomyMulti="true" ma:sspId="e7140caa-8402-4c36-9a5d-f51276ec0a9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d0144-3965-4b72-afa8-fa3e15a91b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0" nillable="true" ma:displayName="Tags" ma:internalName="MediaServiceAutoTags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Bildemerkelapper" ma:readOnly="false" ma:fieldId="{5cf76f15-5ced-4ddc-b409-7134ff3c332f}" ma:taxonomyMulti="true" ma:sspId="e7140caa-8402-4c36-9a5d-f51276ec0a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HI_TopicTaxHTField xmlns="9e7c1b5f-6b93-4ee4-9fa2-fda8f1b47cf5">
      <Terms xmlns="http://schemas.microsoft.com/office/infopath/2007/PartnerControls">
        <TermInfo xmlns="http://schemas.microsoft.com/office/infopath/2007/PartnerControls">
          <TermName xmlns="http://schemas.microsoft.com/office/infopath/2007/PartnerControls">Metode - forskning, helsedata o.a.</TermName>
          <TermId xmlns="http://schemas.microsoft.com/office/infopath/2007/PartnerControls">70aae38d-30aa-4372-b8cf-b687bc3d7452</TermId>
        </TermInfo>
        <TermInfo xmlns="http://schemas.microsoft.com/office/infopath/2007/PartnerControls">
          <TermName xmlns="http://schemas.microsoft.com/office/infopath/2007/PartnerControls">Smittevern og vaksiner</TermName>
          <TermId xmlns="http://schemas.microsoft.com/office/infopath/2007/PartnerControls">595dfd2f-c3fd-4b72-9931-3d6eb156cad9</TermId>
        </TermInfo>
        <TermInfo xmlns="http://schemas.microsoft.com/office/infopath/2007/PartnerControls">
          <TermName xmlns="http://schemas.microsoft.com/office/infopath/2007/PartnerControls">Registre, studier og helseundersøkelser</TermName>
          <TermId xmlns="http://schemas.microsoft.com/office/infopath/2007/PartnerControls">0d7da2e6-da0e-480f-a2f6-994210684e16</TermId>
        </TermInfo>
      </Terms>
    </FHI_TopicTaxHTField>
    <TaxCatchAll xmlns="5e37fdce-a390-4594-998e-12b3b8953b8a">
      <Value>3</Value>
      <Value>2</Value>
      <Value>1</Value>
    </TaxCatchAll>
    <lcf76f155ced4ddcb4097134ff3c332f xmlns="25bd0144-3965-4b72-afa8-fa3e15a91bf3">
      <Terms xmlns="http://schemas.microsoft.com/office/infopath/2007/PartnerControls"/>
    </lcf76f155ced4ddcb4097134ff3c332f>
    <TaxKeywordTaxHTField xmlns="5e37fdce-a390-4594-998e-12b3b8953b8a">
      <Terms xmlns="http://schemas.microsoft.com/office/infopath/2007/PartnerControls"/>
    </TaxKeywordTaxHTField>
    <SharedWithUsers xmlns="5e37fdce-a390-4594-998e-12b3b8953b8a">
      <UserInfo>
        <DisplayName>Trine Hessevik Paulsen</DisplayName>
        <AccountId>250</AccountId>
        <AccountType/>
      </UserInfo>
      <UserInfo>
        <DisplayName>Hilde Kløvstad</DisplayName>
        <AccountId>67</AccountId>
        <AccountType/>
      </UserInfo>
      <UserInfo>
        <DisplayName>Elina Marjukka Seppälä</DisplayName>
        <AccountId>304</AccountId>
        <AccountType/>
      </UserInfo>
      <UserInfo>
        <DisplayName>Trude Marie Lyngstad</DisplayName>
        <AccountId>79</AccountId>
        <AccountType/>
      </UserInfo>
      <UserInfo>
        <DisplayName>Robert Neil Whittaker</DisplayName>
        <AccountId>80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FB5961C-A7AE-4A1D-BCC9-D4C5E1FCF6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151BC6-EB1E-4E46-AC07-AF015FFDFB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c1b5f-6b93-4ee4-9fa2-fda8f1b47cf5"/>
    <ds:schemaRef ds:uri="5e37fdce-a390-4594-998e-12b3b8953b8a"/>
    <ds:schemaRef ds:uri="25bd0144-3965-4b72-afa8-fa3e15a91b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313990-0720-444D-8BE4-2E04DDC7118C}">
  <ds:schemaRefs>
    <ds:schemaRef ds:uri="http://schemas.microsoft.com/office/2006/metadata/properties"/>
    <ds:schemaRef ds:uri="http://schemas.microsoft.com/office/infopath/2007/PartnerControls"/>
    <ds:schemaRef ds:uri="9e7c1b5f-6b93-4ee4-9fa2-fda8f1b47cf5"/>
    <ds:schemaRef ds:uri="5e37fdce-a390-4594-998e-12b3b8953b8a"/>
    <ds:schemaRef ds:uri="25bd0144-3965-4b72-afa8-fa3e15a91bf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1544</Words>
  <Characters>8188</Characters>
  <Application>Microsoft Office Word</Application>
  <DocSecurity>0</DocSecurity>
  <Lines>68</Lines>
  <Paragraphs>19</Paragraphs>
  <ScaleCrop>false</ScaleCrop>
  <Company/>
  <LinksUpToDate>false</LinksUpToDate>
  <CharactersWithSpaces>9713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Neil Whittaker</dc:creator>
  <cp:keywords/>
  <dc:description/>
  <cp:lastModifiedBy>Robert Neil Whittaker</cp:lastModifiedBy>
  <cp:revision>287</cp:revision>
  <dcterms:created xsi:type="dcterms:W3CDTF">2022-09-06T01:58:00Z</dcterms:created>
  <dcterms:modified xsi:type="dcterms:W3CDTF">2022-11-04T19:16:00Z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diaServiceImageTags">
    <vt:lpwstr/>
  </property>
  <property fmtid="{D5CDD505-2E9C-101B-9397-08002B2CF9AE}" pid="4" name="ContentTypeId">
    <vt:lpwstr>0x010100F8ADFED766A8E94EBA2D517F35641187</vt:lpwstr>
  </property>
  <property fmtid="{D5CDD505-2E9C-101B-9397-08002B2CF9AE}" pid="5" name="FHI_Topic">
    <vt:lpwstr>1;#Metode - forskning, helsedata o.a.|70aae38d-30aa-4372-b8cf-b687bc3d7452;#2;#Smittevern og vaksiner|595dfd2f-c3fd-4b72-9931-3d6eb156cad9;#3;#Registre, studier og helseundersøkelser|0d7da2e6-da0e-480f-a2f6-994210684e16</vt:lpwstr>
  </property>
</Properties>
</file>