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C67BF" w14:textId="77777777" w:rsidR="006E5B78" w:rsidRPr="00B0517F" w:rsidRDefault="006E5B78" w:rsidP="006E5B7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17F">
        <w:rPr>
          <w:rFonts w:ascii="Times New Roman" w:hAnsi="Times New Roman" w:cs="Times New Roman"/>
          <w:sz w:val="24"/>
          <w:szCs w:val="24"/>
        </w:rPr>
        <w:t>Supplementary Materials for</w:t>
      </w:r>
    </w:p>
    <w:p w14:paraId="1D650875" w14:textId="0B590DA5" w:rsidR="006E5B78" w:rsidRPr="00012075" w:rsidRDefault="00012075" w:rsidP="006E5B7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30"/>
        </w:rPr>
      </w:pPr>
      <w:r w:rsidRPr="00012075">
        <w:rPr>
          <w:rFonts w:ascii="Times New Roman" w:hAnsi="Times New Roman" w:cs="Times New Roman"/>
          <w:b/>
          <w:sz w:val="28"/>
          <w:szCs w:val="30"/>
        </w:rPr>
        <w:t>Lattice Defects Reorganization Induced Simultaneous Increase of Strength and Ductility in a Shock-Loaded Medium-Entropy Alloy</w:t>
      </w:r>
    </w:p>
    <w:p w14:paraId="2F4C199C" w14:textId="069AF20D" w:rsidR="006E5B78" w:rsidRPr="009249BD" w:rsidRDefault="006E5B78" w:rsidP="009249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0517F">
        <w:rPr>
          <w:rFonts w:ascii="Times New Roman" w:hAnsi="Times New Roman" w:cs="Times New Roman"/>
          <w:sz w:val="24"/>
          <w:szCs w:val="24"/>
        </w:rPr>
        <w:t>Guibin</w:t>
      </w:r>
      <w:proofErr w:type="spellEnd"/>
      <w:r w:rsidRPr="00B0517F">
        <w:rPr>
          <w:rFonts w:ascii="Times New Roman" w:hAnsi="Times New Roman" w:cs="Times New Roman"/>
          <w:sz w:val="24"/>
          <w:szCs w:val="24"/>
        </w:rPr>
        <w:t xml:space="preserve"> Shan, </w:t>
      </w:r>
      <w:proofErr w:type="spellStart"/>
      <w:r w:rsidRPr="00B0517F">
        <w:rPr>
          <w:rFonts w:ascii="Times New Roman" w:hAnsi="Times New Roman" w:cs="Times New Roman"/>
          <w:sz w:val="24"/>
          <w:szCs w:val="24"/>
        </w:rPr>
        <w:t>Minrong</w:t>
      </w:r>
      <w:proofErr w:type="spellEnd"/>
      <w:r w:rsidRPr="00B0517F">
        <w:rPr>
          <w:rFonts w:ascii="Times New Roman" w:hAnsi="Times New Roman" w:cs="Times New Roman"/>
          <w:sz w:val="24"/>
          <w:szCs w:val="24"/>
        </w:rPr>
        <w:t xml:space="preserve"> An, </w:t>
      </w:r>
      <w:proofErr w:type="spellStart"/>
      <w:r w:rsidRPr="00B0517F">
        <w:rPr>
          <w:rFonts w:ascii="Times New Roman" w:hAnsi="Times New Roman" w:cs="Times New Roman"/>
          <w:sz w:val="24"/>
          <w:szCs w:val="24"/>
        </w:rPr>
        <w:t>Cunxian</w:t>
      </w:r>
      <w:proofErr w:type="spellEnd"/>
      <w:r w:rsidRPr="00B0517F">
        <w:rPr>
          <w:rFonts w:ascii="Times New Roman" w:hAnsi="Times New Roman" w:cs="Times New Roman"/>
          <w:sz w:val="24"/>
          <w:szCs w:val="24"/>
        </w:rPr>
        <w:t xml:space="preserve"> Wang, Hao Dong, Feng Zhao, Yubin Cong, Kun Jiang, Tian Ye, Jianguo Li, Feng Liu,</w:t>
      </w:r>
      <w:r w:rsidR="008E1099">
        <w:rPr>
          <w:rFonts w:ascii="Times New Roman" w:hAnsi="Times New Roman" w:cs="Times New Roman"/>
          <w:sz w:val="24"/>
          <w:szCs w:val="24"/>
        </w:rPr>
        <w:t xml:space="preserve"> </w:t>
      </w:r>
      <w:r w:rsidRPr="00B0517F">
        <w:rPr>
          <w:rFonts w:ascii="Times New Roman" w:hAnsi="Times New Roman" w:cs="Times New Roman"/>
          <w:sz w:val="24"/>
          <w:szCs w:val="24"/>
        </w:rPr>
        <w:t xml:space="preserve">Tao Suo, </w:t>
      </w:r>
      <w:proofErr w:type="spellStart"/>
      <w:r w:rsidRPr="00B0517F">
        <w:rPr>
          <w:rFonts w:ascii="Times New Roman" w:hAnsi="Times New Roman" w:cs="Times New Roman"/>
          <w:sz w:val="24"/>
          <w:szCs w:val="24"/>
        </w:rPr>
        <w:t>Yuzeng</w:t>
      </w:r>
      <w:proofErr w:type="spellEnd"/>
      <w:r w:rsidRPr="00B0517F">
        <w:rPr>
          <w:rFonts w:ascii="Times New Roman" w:hAnsi="Times New Roman" w:cs="Times New Roman"/>
          <w:sz w:val="24"/>
          <w:szCs w:val="24"/>
        </w:rPr>
        <w:t xml:space="preserve"> Chen</w:t>
      </w:r>
    </w:p>
    <w:p w14:paraId="157F3344" w14:textId="77777777" w:rsidR="006E5B78" w:rsidRPr="00B0517F" w:rsidRDefault="006E5B78" w:rsidP="006E5B7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0517F">
        <w:rPr>
          <w:rFonts w:ascii="Times New Roman" w:hAnsi="Times New Roman" w:cs="Times New Roman"/>
          <w:sz w:val="24"/>
          <w:szCs w:val="24"/>
        </w:rPr>
        <w:br w:type="page"/>
      </w:r>
    </w:p>
    <w:p w14:paraId="4EC358BE" w14:textId="5D543CB5" w:rsidR="004611C6" w:rsidRPr="00B0517F" w:rsidRDefault="004611C6" w:rsidP="006E5B7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4D588E" wp14:editId="72961EA3">
            <wp:extent cx="4680000" cy="2932313"/>
            <wp:effectExtent l="0" t="0" r="635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932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88C0F3" w14:textId="4AEBD750" w:rsidR="006E5B78" w:rsidRPr="00B0517F" w:rsidRDefault="006E5B78" w:rsidP="006E5B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517F">
        <w:rPr>
          <w:rFonts w:ascii="Times New Roman" w:hAnsi="Times New Roman" w:cs="Times New Roman"/>
          <w:b/>
          <w:sz w:val="24"/>
          <w:szCs w:val="24"/>
        </w:rPr>
        <w:t xml:space="preserve">Fig. S1. FEM analysis of homogeneous strain distributions along the TD direction in </w:t>
      </w:r>
      <w:proofErr w:type="spellStart"/>
      <w:r w:rsidRPr="00B0517F">
        <w:rPr>
          <w:rFonts w:ascii="Times New Roman" w:hAnsi="Times New Roman" w:cs="Times New Roman"/>
          <w:b/>
          <w:sz w:val="24"/>
          <w:szCs w:val="24"/>
        </w:rPr>
        <w:t>CrCoNi</w:t>
      </w:r>
      <w:proofErr w:type="spellEnd"/>
      <w:r w:rsidRPr="00B0517F">
        <w:rPr>
          <w:rFonts w:ascii="Times New Roman" w:hAnsi="Times New Roman" w:cs="Times New Roman"/>
          <w:b/>
          <w:sz w:val="24"/>
          <w:szCs w:val="24"/>
        </w:rPr>
        <w:t xml:space="preserve">-based MEA during the D-ECAP </w:t>
      </w:r>
      <w:r w:rsidR="00484647">
        <w:rPr>
          <w:rFonts w:ascii="Times New Roman" w:hAnsi="Times New Roman" w:cs="Times New Roman" w:hint="eastAsia"/>
          <w:b/>
          <w:sz w:val="24"/>
          <w:szCs w:val="24"/>
        </w:rPr>
        <w:t>process</w:t>
      </w:r>
      <w:r w:rsidRPr="00B0517F">
        <w:rPr>
          <w:rFonts w:ascii="Times New Roman" w:hAnsi="Times New Roman" w:cs="Times New Roman"/>
          <w:b/>
          <w:sz w:val="24"/>
          <w:szCs w:val="24"/>
        </w:rPr>
        <w:t>.</w:t>
      </w:r>
      <w:r w:rsidRPr="00B0517F">
        <w:rPr>
          <w:rFonts w:ascii="Times New Roman" w:hAnsi="Times New Roman" w:cs="Times New Roman"/>
          <w:sz w:val="24"/>
          <w:szCs w:val="24"/>
        </w:rPr>
        <w:t xml:space="preserve"> </w:t>
      </w:r>
      <w:r w:rsidR="003A28BE" w:rsidRPr="003A28BE">
        <w:rPr>
          <w:rFonts w:ascii="Times New Roman" w:hAnsi="Times New Roman" w:cs="Times New Roman"/>
          <w:b/>
          <w:sz w:val="24"/>
          <w:szCs w:val="24"/>
        </w:rPr>
        <w:t>a</w:t>
      </w:r>
      <w:r w:rsidR="003A28BE">
        <w:rPr>
          <w:rFonts w:ascii="Times New Roman" w:hAnsi="Times New Roman" w:cs="Times New Roman" w:hint="eastAsia"/>
          <w:sz w:val="24"/>
          <w:szCs w:val="24"/>
        </w:rPr>
        <w:t>,</w:t>
      </w:r>
      <w:r w:rsidRPr="00B0517F">
        <w:rPr>
          <w:rFonts w:ascii="Times New Roman" w:hAnsi="Times New Roman" w:cs="Times New Roman"/>
          <w:sz w:val="24"/>
          <w:szCs w:val="24"/>
        </w:rPr>
        <w:t xml:space="preserve"> Thickness of 5 mm. </w:t>
      </w:r>
      <w:r w:rsidR="003A28BE" w:rsidRPr="003A28BE">
        <w:rPr>
          <w:rFonts w:ascii="Times New Roman" w:hAnsi="Times New Roman" w:cs="Times New Roman"/>
          <w:b/>
          <w:sz w:val="24"/>
          <w:szCs w:val="24"/>
        </w:rPr>
        <w:t>b</w:t>
      </w:r>
      <w:r w:rsidR="003A28BE">
        <w:rPr>
          <w:rFonts w:ascii="Times New Roman" w:hAnsi="Times New Roman" w:cs="Times New Roman"/>
          <w:sz w:val="24"/>
          <w:szCs w:val="24"/>
        </w:rPr>
        <w:t>,</w:t>
      </w:r>
      <w:r w:rsidRPr="00B0517F">
        <w:rPr>
          <w:rFonts w:ascii="Times New Roman" w:hAnsi="Times New Roman" w:cs="Times New Roman"/>
          <w:sz w:val="24"/>
          <w:szCs w:val="24"/>
        </w:rPr>
        <w:t xml:space="preserve"> Thickness of 4 mm. </w:t>
      </w:r>
      <w:r w:rsidR="003A28BE" w:rsidRPr="003A28BE">
        <w:rPr>
          <w:rFonts w:ascii="Times New Roman" w:hAnsi="Times New Roman" w:cs="Times New Roman"/>
          <w:b/>
          <w:sz w:val="24"/>
          <w:szCs w:val="24"/>
        </w:rPr>
        <w:t>c</w:t>
      </w:r>
      <w:r w:rsidR="003A28BE">
        <w:rPr>
          <w:rFonts w:ascii="Times New Roman" w:hAnsi="Times New Roman" w:cs="Times New Roman"/>
          <w:sz w:val="24"/>
          <w:szCs w:val="24"/>
        </w:rPr>
        <w:t>,</w:t>
      </w:r>
      <w:r w:rsidRPr="00B0517F">
        <w:rPr>
          <w:rFonts w:ascii="Times New Roman" w:hAnsi="Times New Roman" w:cs="Times New Roman"/>
          <w:sz w:val="24"/>
          <w:szCs w:val="24"/>
        </w:rPr>
        <w:t xml:space="preserve"> Thickness of 3.25 mm. </w:t>
      </w:r>
      <w:r w:rsidR="003A28BE" w:rsidRPr="003A28BE">
        <w:rPr>
          <w:rFonts w:ascii="Times New Roman" w:hAnsi="Times New Roman" w:cs="Times New Roman"/>
          <w:b/>
          <w:sz w:val="24"/>
          <w:szCs w:val="24"/>
        </w:rPr>
        <w:t>d</w:t>
      </w:r>
      <w:r w:rsidR="003A28BE">
        <w:rPr>
          <w:rFonts w:ascii="Times New Roman" w:hAnsi="Times New Roman" w:cs="Times New Roman"/>
          <w:sz w:val="24"/>
          <w:szCs w:val="24"/>
        </w:rPr>
        <w:t>,</w:t>
      </w:r>
      <w:r w:rsidRPr="00B0517F">
        <w:rPr>
          <w:rFonts w:ascii="Times New Roman" w:hAnsi="Times New Roman" w:cs="Times New Roman"/>
          <w:sz w:val="24"/>
          <w:szCs w:val="24"/>
        </w:rPr>
        <w:t xml:space="preserve"> Thickness of 2.5 mm. </w:t>
      </w:r>
      <w:r w:rsidR="003A28BE" w:rsidRPr="003A28BE">
        <w:rPr>
          <w:rFonts w:ascii="Times New Roman" w:hAnsi="Times New Roman" w:cs="Times New Roman"/>
          <w:b/>
          <w:sz w:val="24"/>
          <w:szCs w:val="24"/>
        </w:rPr>
        <w:t>e</w:t>
      </w:r>
      <w:r w:rsidR="003A28BE">
        <w:rPr>
          <w:rFonts w:ascii="Times New Roman" w:hAnsi="Times New Roman" w:cs="Times New Roman"/>
          <w:sz w:val="24"/>
          <w:szCs w:val="24"/>
        </w:rPr>
        <w:t>,</w:t>
      </w:r>
      <w:r w:rsidRPr="00B0517F">
        <w:rPr>
          <w:rFonts w:ascii="Times New Roman" w:hAnsi="Times New Roman" w:cs="Times New Roman"/>
          <w:sz w:val="24"/>
          <w:szCs w:val="24"/>
        </w:rPr>
        <w:t xml:space="preserve"> Thickness of 1.5 mm. </w:t>
      </w:r>
      <w:r w:rsidR="003A28BE" w:rsidRPr="003A28BE">
        <w:rPr>
          <w:rFonts w:ascii="Times New Roman" w:hAnsi="Times New Roman" w:cs="Times New Roman"/>
          <w:b/>
          <w:sz w:val="24"/>
          <w:szCs w:val="24"/>
        </w:rPr>
        <w:t>f</w:t>
      </w:r>
      <w:r w:rsidR="003A28BE">
        <w:rPr>
          <w:rFonts w:ascii="Times New Roman" w:hAnsi="Times New Roman" w:cs="Times New Roman"/>
          <w:sz w:val="24"/>
          <w:szCs w:val="24"/>
        </w:rPr>
        <w:t>,</w:t>
      </w:r>
      <w:r w:rsidRPr="00B0517F">
        <w:rPr>
          <w:rFonts w:ascii="Times New Roman" w:hAnsi="Times New Roman" w:cs="Times New Roman"/>
          <w:sz w:val="24"/>
          <w:szCs w:val="24"/>
        </w:rPr>
        <w:t xml:space="preserve"> Thickness of 0.5 mm.</w:t>
      </w:r>
      <w:r w:rsidR="005F1A84">
        <w:rPr>
          <w:rFonts w:ascii="Times New Roman" w:hAnsi="Times New Roman" w:cs="Times New Roman"/>
          <w:sz w:val="24"/>
          <w:szCs w:val="24"/>
        </w:rPr>
        <w:t xml:space="preserve"> </w:t>
      </w:r>
      <w:r w:rsidR="005F1A84" w:rsidRPr="005F1A84">
        <w:rPr>
          <w:rFonts w:ascii="Times New Roman" w:hAnsi="Times New Roman" w:cs="Times New Roman"/>
          <w:sz w:val="24"/>
          <w:szCs w:val="24"/>
        </w:rPr>
        <w:t>PEEQ: Equivalent plastic strain</w:t>
      </w:r>
      <w:r w:rsidR="005F1A84">
        <w:rPr>
          <w:rFonts w:ascii="Times New Roman" w:hAnsi="Times New Roman" w:cs="Times New Roman"/>
          <w:sz w:val="24"/>
          <w:szCs w:val="24"/>
        </w:rPr>
        <w:t>.</w:t>
      </w:r>
    </w:p>
    <w:p w14:paraId="095F04B8" w14:textId="638B27EF" w:rsidR="007E3402" w:rsidRDefault="007E340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C87EC10" w14:textId="77777777" w:rsidR="006E5B78" w:rsidRPr="00B0517F" w:rsidRDefault="006E5B78" w:rsidP="006E5B7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44C38A" w14:textId="77777777" w:rsidR="006E5B78" w:rsidRPr="00B0517F" w:rsidRDefault="006E5B78" w:rsidP="006E5B7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17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0B8691" wp14:editId="52362332">
            <wp:extent cx="2880000" cy="2876213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76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0E3D8D" w14:textId="355C61F9" w:rsidR="006E5B78" w:rsidRPr="00B0517F" w:rsidRDefault="006E5B78" w:rsidP="006E5B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517F">
        <w:rPr>
          <w:rFonts w:ascii="Times New Roman" w:hAnsi="Times New Roman" w:cs="Times New Roman"/>
          <w:b/>
          <w:sz w:val="24"/>
          <w:szCs w:val="24"/>
        </w:rPr>
        <w:t xml:space="preserve">Fig. S2. EBSD mapping showing the microstructure of the </w:t>
      </w:r>
      <w:proofErr w:type="spellStart"/>
      <w:r w:rsidRPr="00B0517F">
        <w:rPr>
          <w:rFonts w:ascii="Times New Roman" w:hAnsi="Times New Roman" w:cs="Times New Roman"/>
          <w:b/>
          <w:sz w:val="24"/>
          <w:szCs w:val="24"/>
        </w:rPr>
        <w:t>CrCoNi</w:t>
      </w:r>
      <w:proofErr w:type="spellEnd"/>
      <w:r w:rsidRPr="00B0517F">
        <w:rPr>
          <w:rFonts w:ascii="Times New Roman" w:hAnsi="Times New Roman" w:cs="Times New Roman"/>
          <w:b/>
          <w:sz w:val="24"/>
          <w:szCs w:val="24"/>
        </w:rPr>
        <w:t>-based MEA after ECAP treatment with the pole figures. The dotted lines represent the twins.</w:t>
      </w:r>
    </w:p>
    <w:p w14:paraId="275C41CF" w14:textId="357825C3" w:rsidR="007E3402" w:rsidRDefault="007E340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E24989C" w14:textId="51CF973E" w:rsidR="004611C6" w:rsidRPr="00B0517F" w:rsidRDefault="004611C6" w:rsidP="006E5B7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D85AC86" wp14:editId="50170048">
            <wp:extent cx="4680000" cy="2364733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364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EEE407" w14:textId="77ABBD28" w:rsidR="006E5B78" w:rsidRPr="00B0517F" w:rsidRDefault="006E5B78" w:rsidP="006E5B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517F">
        <w:rPr>
          <w:rFonts w:ascii="Times New Roman" w:hAnsi="Times New Roman" w:cs="Times New Roman"/>
          <w:b/>
          <w:sz w:val="24"/>
          <w:szCs w:val="24"/>
        </w:rPr>
        <w:t xml:space="preserve">Fig. S3. TEM images of </w:t>
      </w:r>
      <w:proofErr w:type="spellStart"/>
      <w:r w:rsidRPr="00B0517F">
        <w:rPr>
          <w:rFonts w:ascii="Times New Roman" w:hAnsi="Times New Roman" w:cs="Times New Roman"/>
          <w:b/>
          <w:sz w:val="24"/>
          <w:szCs w:val="24"/>
        </w:rPr>
        <w:t>CrCoNi</w:t>
      </w:r>
      <w:proofErr w:type="spellEnd"/>
      <w:r w:rsidRPr="00B0517F">
        <w:rPr>
          <w:rFonts w:ascii="Times New Roman" w:hAnsi="Times New Roman" w:cs="Times New Roman"/>
          <w:b/>
          <w:sz w:val="24"/>
          <w:szCs w:val="24"/>
        </w:rPr>
        <w:t>-based MEA subjected to ECAP treatment.</w:t>
      </w:r>
      <w:r w:rsidRPr="00B0517F">
        <w:rPr>
          <w:rFonts w:ascii="Times New Roman" w:hAnsi="Times New Roman" w:cs="Times New Roman"/>
          <w:sz w:val="24"/>
          <w:szCs w:val="24"/>
        </w:rPr>
        <w:t xml:space="preserve"> </w:t>
      </w:r>
      <w:r w:rsidRPr="00B642A4">
        <w:rPr>
          <w:rFonts w:ascii="Times New Roman" w:hAnsi="Times New Roman" w:cs="Times New Roman"/>
          <w:b/>
          <w:sz w:val="24"/>
          <w:szCs w:val="24"/>
        </w:rPr>
        <w:t>a</w:t>
      </w:r>
      <w:r w:rsidR="00B642A4">
        <w:rPr>
          <w:rFonts w:ascii="Times New Roman" w:hAnsi="Times New Roman" w:cs="Times New Roman"/>
          <w:sz w:val="24"/>
          <w:szCs w:val="24"/>
        </w:rPr>
        <w:t>,</w:t>
      </w:r>
      <w:r w:rsidRPr="00B0517F">
        <w:rPr>
          <w:rFonts w:ascii="Times New Roman" w:hAnsi="Times New Roman" w:cs="Times New Roman"/>
          <w:sz w:val="24"/>
          <w:szCs w:val="24"/>
        </w:rPr>
        <w:t xml:space="preserve"> Bright TEM image of the alloys. </w:t>
      </w:r>
      <w:r w:rsidR="00B642A4" w:rsidRPr="00B642A4">
        <w:rPr>
          <w:rFonts w:ascii="Times New Roman" w:hAnsi="Times New Roman" w:cs="Times New Roman"/>
          <w:b/>
          <w:sz w:val="24"/>
          <w:szCs w:val="24"/>
        </w:rPr>
        <w:t>b</w:t>
      </w:r>
      <w:r w:rsidR="00B642A4">
        <w:rPr>
          <w:rFonts w:ascii="Times New Roman" w:hAnsi="Times New Roman" w:cs="Times New Roman"/>
          <w:sz w:val="24"/>
          <w:szCs w:val="24"/>
        </w:rPr>
        <w:t>,</w:t>
      </w:r>
      <w:r w:rsidRPr="00B0517F">
        <w:rPr>
          <w:rFonts w:ascii="Times New Roman" w:hAnsi="Times New Roman" w:cs="Times New Roman"/>
          <w:sz w:val="24"/>
          <w:szCs w:val="24"/>
        </w:rPr>
        <w:t xml:space="preserve"> The corresponding SAED pattern in </w:t>
      </w:r>
      <w:r w:rsidRPr="002E6DAE">
        <w:rPr>
          <w:rFonts w:ascii="Times New Roman" w:hAnsi="Times New Roman" w:cs="Times New Roman"/>
          <w:b/>
          <w:sz w:val="24"/>
          <w:szCs w:val="24"/>
        </w:rPr>
        <w:t>a</w:t>
      </w:r>
      <w:r w:rsidRPr="00B0517F">
        <w:rPr>
          <w:rFonts w:ascii="Times New Roman" w:hAnsi="Times New Roman" w:cs="Times New Roman"/>
          <w:sz w:val="24"/>
          <w:szCs w:val="24"/>
        </w:rPr>
        <w:t>.</w:t>
      </w:r>
    </w:p>
    <w:p w14:paraId="7DCBE92B" w14:textId="342F5614" w:rsidR="006E5B78" w:rsidRDefault="007E3402" w:rsidP="007E340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70605CD" w14:textId="363682E9" w:rsidR="009249BD" w:rsidRDefault="009249BD" w:rsidP="009249BD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</w:rPr>
        <w:lastRenderedPageBreak/>
        <w:drawing>
          <wp:inline distT="0" distB="0" distL="0" distR="0" wp14:anchorId="6448E681" wp14:editId="5BBFD61A">
            <wp:extent cx="4680000" cy="4473047"/>
            <wp:effectExtent l="0" t="0" r="635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473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471355" w14:textId="1143891F" w:rsidR="009249BD" w:rsidRDefault="009249BD" w:rsidP="009249BD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517F">
        <w:rPr>
          <w:rFonts w:ascii="Times New Roman" w:eastAsia="等线" w:hAnsi="Times New Roman" w:cs="Times New Roman"/>
          <w:b/>
          <w:sz w:val="24"/>
          <w:szCs w:val="24"/>
        </w:rPr>
        <w:t xml:space="preserve">Fig. S4. Setup for MD simulations of </w:t>
      </w:r>
      <w:proofErr w:type="spellStart"/>
      <w:r w:rsidRPr="00B0517F">
        <w:rPr>
          <w:rFonts w:ascii="Times New Roman" w:eastAsia="等线" w:hAnsi="Times New Roman" w:cs="Times New Roman"/>
          <w:b/>
          <w:sz w:val="24"/>
          <w:szCs w:val="24"/>
        </w:rPr>
        <w:t>CrCoNi</w:t>
      </w:r>
      <w:proofErr w:type="spellEnd"/>
      <w:r w:rsidRPr="00B0517F">
        <w:rPr>
          <w:rFonts w:ascii="Times New Roman" w:eastAsia="等线" w:hAnsi="Times New Roman" w:cs="Times New Roman"/>
          <w:b/>
          <w:sz w:val="24"/>
          <w:szCs w:val="24"/>
        </w:rPr>
        <w:t>-based MEA under D-ECAP</w:t>
      </w:r>
      <w:r w:rsidR="00AC61DA">
        <w:rPr>
          <w:rFonts w:ascii="Times New Roman" w:eastAsia="等线" w:hAnsi="Times New Roman" w:cs="Times New Roman"/>
          <w:b/>
          <w:sz w:val="24"/>
          <w:szCs w:val="24"/>
        </w:rPr>
        <w:t xml:space="preserve"> process</w:t>
      </w:r>
      <w:r w:rsidRPr="00B0517F">
        <w:rPr>
          <w:rFonts w:ascii="Times New Roman" w:eastAsia="等线" w:hAnsi="Times New Roman" w:cs="Times New Roman"/>
          <w:b/>
          <w:sz w:val="24"/>
          <w:szCs w:val="24"/>
        </w:rPr>
        <w:t xml:space="preserve">. </w:t>
      </w:r>
      <w:r w:rsidRPr="00B642A4">
        <w:rPr>
          <w:rFonts w:ascii="Times New Roman" w:eastAsia="等线" w:hAnsi="Times New Roman" w:cs="Times New Roman"/>
          <w:b/>
          <w:sz w:val="24"/>
          <w:szCs w:val="24"/>
        </w:rPr>
        <w:t>a</w:t>
      </w:r>
      <w:r>
        <w:rPr>
          <w:rFonts w:ascii="Times New Roman" w:eastAsia="等线" w:hAnsi="Times New Roman" w:cs="Times New Roman"/>
          <w:sz w:val="24"/>
          <w:szCs w:val="24"/>
        </w:rPr>
        <w:t>,</w:t>
      </w:r>
      <w:r w:rsidRPr="00B0517F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gramStart"/>
      <w:r w:rsidRPr="00B0517F">
        <w:rPr>
          <w:rFonts w:ascii="Times New Roman" w:eastAsia="等线" w:hAnsi="Times New Roman" w:cs="Times New Roman"/>
          <w:sz w:val="24"/>
          <w:szCs w:val="24"/>
        </w:rPr>
        <w:t>The</w:t>
      </w:r>
      <w:proofErr w:type="gramEnd"/>
      <w:r w:rsidRPr="00B0517F">
        <w:rPr>
          <w:rFonts w:ascii="Times New Roman" w:eastAsia="等线" w:hAnsi="Times New Roman" w:cs="Times New Roman"/>
          <w:sz w:val="24"/>
          <w:szCs w:val="24"/>
        </w:rPr>
        <w:t xml:space="preserve"> details of the polycrystalline </w:t>
      </w:r>
      <w:proofErr w:type="spellStart"/>
      <w:r w:rsidRPr="00B0517F">
        <w:rPr>
          <w:rFonts w:ascii="Times New Roman" w:eastAsia="等线" w:hAnsi="Times New Roman" w:cs="Times New Roman"/>
          <w:sz w:val="24"/>
          <w:szCs w:val="24"/>
        </w:rPr>
        <w:t>CrCoNi</w:t>
      </w:r>
      <w:proofErr w:type="spellEnd"/>
      <w:r w:rsidRPr="00B0517F">
        <w:rPr>
          <w:rFonts w:ascii="Times New Roman" w:eastAsia="等线" w:hAnsi="Times New Roman" w:cs="Times New Roman"/>
          <w:sz w:val="24"/>
          <w:szCs w:val="24"/>
        </w:rPr>
        <w:t xml:space="preserve">-based MEA used in the simulations. </w:t>
      </w:r>
      <w:r w:rsidRPr="00B642A4">
        <w:rPr>
          <w:rFonts w:ascii="Times New Roman" w:eastAsia="等线" w:hAnsi="Times New Roman" w:cs="Times New Roman"/>
          <w:b/>
          <w:sz w:val="24"/>
          <w:szCs w:val="24"/>
        </w:rPr>
        <w:t>b</w:t>
      </w:r>
      <w:r>
        <w:rPr>
          <w:rFonts w:ascii="Times New Roman" w:eastAsia="等线" w:hAnsi="Times New Roman" w:cs="Times New Roman"/>
          <w:sz w:val="24"/>
          <w:szCs w:val="24"/>
        </w:rPr>
        <w:t>,</w:t>
      </w:r>
      <w:r w:rsidRPr="00B0517F">
        <w:rPr>
          <w:rFonts w:ascii="Times New Roman" w:eastAsia="等线" w:hAnsi="Times New Roman" w:cs="Times New Roman"/>
          <w:sz w:val="24"/>
          <w:szCs w:val="24"/>
        </w:rPr>
        <w:t xml:space="preserve"> Random distribution of the Co, Fe, Cr, Ni atoms in </w:t>
      </w:r>
      <w:proofErr w:type="spellStart"/>
      <w:r w:rsidRPr="00B0517F">
        <w:rPr>
          <w:rFonts w:ascii="Times New Roman" w:eastAsia="等线" w:hAnsi="Times New Roman" w:cs="Times New Roman"/>
          <w:sz w:val="24"/>
          <w:szCs w:val="24"/>
        </w:rPr>
        <w:t>CrCoNi</w:t>
      </w:r>
      <w:proofErr w:type="spellEnd"/>
      <w:r w:rsidRPr="00B0517F">
        <w:rPr>
          <w:rFonts w:ascii="Times New Roman" w:eastAsia="等线" w:hAnsi="Times New Roman" w:cs="Times New Roman"/>
          <w:sz w:val="24"/>
          <w:szCs w:val="24"/>
        </w:rPr>
        <w:t>-based MEA.</w:t>
      </w:r>
    </w:p>
    <w:p w14:paraId="1680685F" w14:textId="5730B1C4" w:rsidR="009249BD" w:rsidRDefault="009249BD">
      <w:r>
        <w:br w:type="page"/>
      </w:r>
    </w:p>
    <w:p w14:paraId="0220A152" w14:textId="63F0875C" w:rsidR="009249BD" w:rsidRDefault="009249BD" w:rsidP="009249BD">
      <w:pPr>
        <w:jc w:val="center"/>
      </w:pPr>
      <w:r>
        <w:rPr>
          <w:rFonts w:ascii="Times New Roman" w:eastAsia="等线" w:hAnsi="Times New Roman" w:cs="Times New Roman"/>
          <w:noProof/>
          <w:sz w:val="24"/>
        </w:rPr>
        <w:lastRenderedPageBreak/>
        <w:drawing>
          <wp:inline distT="0" distB="0" distL="0" distR="0" wp14:anchorId="1D85C63E" wp14:editId="3012E8A1">
            <wp:extent cx="5040000" cy="3222643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222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A77AB8" w14:textId="5B397792" w:rsidR="009249BD" w:rsidRDefault="009249BD" w:rsidP="009249BD">
      <w:pPr>
        <w:spacing w:line="360" w:lineRule="auto"/>
      </w:pPr>
      <w:r w:rsidRPr="00B0517F">
        <w:rPr>
          <w:rFonts w:ascii="Times New Roman" w:eastAsia="等线" w:hAnsi="Times New Roman" w:cs="Times New Roman"/>
          <w:b/>
          <w:sz w:val="24"/>
          <w:szCs w:val="24"/>
        </w:rPr>
        <w:t xml:space="preserve">Fig. S5. Snapshots of atomic configuration evolutions for the alloy annealing at different times: </w:t>
      </w:r>
      <w:r w:rsidRPr="00B642A4">
        <w:rPr>
          <w:rFonts w:ascii="Times New Roman" w:eastAsia="等线" w:hAnsi="Times New Roman" w:cs="Times New Roman"/>
          <w:b/>
          <w:sz w:val="24"/>
          <w:szCs w:val="24"/>
        </w:rPr>
        <w:t>a</w:t>
      </w:r>
      <w:r>
        <w:rPr>
          <w:rFonts w:ascii="Times New Roman" w:eastAsia="等线" w:hAnsi="Times New Roman" w:cs="Times New Roman"/>
          <w:b/>
          <w:sz w:val="24"/>
          <w:szCs w:val="24"/>
        </w:rPr>
        <w:t>,</w:t>
      </w:r>
      <w:r w:rsidRPr="00B0517F">
        <w:rPr>
          <w:rFonts w:ascii="Times New Roman" w:eastAsia="等线" w:hAnsi="Times New Roman" w:cs="Times New Roman"/>
          <w:sz w:val="24"/>
          <w:szCs w:val="24"/>
        </w:rPr>
        <w:t xml:space="preserve"> 0 ps</w:t>
      </w:r>
      <w:r>
        <w:rPr>
          <w:rFonts w:ascii="Times New Roman" w:eastAsia="等线" w:hAnsi="Times New Roman" w:cs="Times New Roman"/>
          <w:sz w:val="24"/>
          <w:szCs w:val="24"/>
        </w:rPr>
        <w:t>.</w:t>
      </w:r>
      <w:r w:rsidRPr="00B0517F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B642A4">
        <w:rPr>
          <w:rFonts w:ascii="Times New Roman" w:eastAsia="等线" w:hAnsi="Times New Roman" w:cs="Times New Roman"/>
          <w:b/>
          <w:sz w:val="24"/>
          <w:szCs w:val="24"/>
        </w:rPr>
        <w:t>c</w:t>
      </w:r>
      <w:r>
        <w:rPr>
          <w:rFonts w:ascii="Times New Roman" w:eastAsia="等线" w:hAnsi="Times New Roman" w:cs="Times New Roman"/>
          <w:b/>
          <w:sz w:val="24"/>
          <w:szCs w:val="24"/>
        </w:rPr>
        <w:t>,</w:t>
      </w:r>
      <w:r w:rsidRPr="00B0517F">
        <w:rPr>
          <w:rFonts w:ascii="Times New Roman" w:eastAsia="等线" w:hAnsi="Times New Roman" w:cs="Times New Roman"/>
          <w:sz w:val="24"/>
          <w:szCs w:val="24"/>
        </w:rPr>
        <w:t xml:space="preserve"> 10 ps</w:t>
      </w:r>
      <w:r>
        <w:rPr>
          <w:rFonts w:ascii="Times New Roman" w:eastAsia="等线" w:hAnsi="Times New Roman" w:cs="Times New Roman"/>
          <w:sz w:val="24"/>
          <w:szCs w:val="24"/>
        </w:rPr>
        <w:t>.</w:t>
      </w:r>
      <w:r w:rsidRPr="00B0517F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B642A4">
        <w:rPr>
          <w:rFonts w:ascii="Times New Roman" w:eastAsia="等线" w:hAnsi="Times New Roman" w:cs="Times New Roman"/>
          <w:b/>
          <w:sz w:val="24"/>
          <w:szCs w:val="24"/>
        </w:rPr>
        <w:t>d</w:t>
      </w:r>
      <w:r>
        <w:rPr>
          <w:rFonts w:ascii="Times New Roman" w:eastAsia="等线" w:hAnsi="Times New Roman" w:cs="Times New Roman"/>
          <w:sz w:val="24"/>
          <w:szCs w:val="24"/>
        </w:rPr>
        <w:t>,</w:t>
      </w:r>
      <w:r w:rsidRPr="00B0517F">
        <w:rPr>
          <w:rFonts w:ascii="Times New Roman" w:eastAsia="等线" w:hAnsi="Times New Roman" w:cs="Times New Roman"/>
          <w:sz w:val="24"/>
          <w:szCs w:val="24"/>
        </w:rPr>
        <w:t xml:space="preserve"> 30 ps</w:t>
      </w:r>
      <w:r>
        <w:rPr>
          <w:rFonts w:ascii="Times New Roman" w:eastAsia="等线" w:hAnsi="Times New Roman" w:cs="Times New Roman"/>
          <w:sz w:val="24"/>
          <w:szCs w:val="24"/>
        </w:rPr>
        <w:t>.</w:t>
      </w:r>
      <w:r w:rsidRPr="00B0517F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B642A4">
        <w:rPr>
          <w:rFonts w:ascii="Times New Roman" w:eastAsia="等线" w:hAnsi="Times New Roman" w:cs="Times New Roman"/>
          <w:b/>
          <w:sz w:val="24"/>
          <w:szCs w:val="24"/>
        </w:rPr>
        <w:t>e</w:t>
      </w:r>
      <w:r>
        <w:rPr>
          <w:rFonts w:ascii="Times New Roman" w:eastAsia="等线" w:hAnsi="Times New Roman" w:cs="Times New Roman"/>
          <w:sz w:val="24"/>
          <w:szCs w:val="24"/>
        </w:rPr>
        <w:t>,</w:t>
      </w:r>
      <w:r w:rsidRPr="00B0517F">
        <w:rPr>
          <w:rFonts w:ascii="Times New Roman" w:eastAsia="等线" w:hAnsi="Times New Roman" w:cs="Times New Roman"/>
          <w:sz w:val="24"/>
          <w:szCs w:val="24"/>
        </w:rPr>
        <w:t xml:space="preserve"> 50 ps</w:t>
      </w:r>
      <w:r>
        <w:rPr>
          <w:rFonts w:ascii="Times New Roman" w:eastAsia="等线" w:hAnsi="Times New Roman" w:cs="Times New Roman"/>
          <w:sz w:val="24"/>
          <w:szCs w:val="24"/>
        </w:rPr>
        <w:t>.</w:t>
      </w:r>
      <w:r w:rsidRPr="00B0517F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B642A4">
        <w:rPr>
          <w:rFonts w:ascii="Times New Roman" w:eastAsia="等线" w:hAnsi="Times New Roman" w:cs="Times New Roman"/>
          <w:b/>
          <w:sz w:val="24"/>
          <w:szCs w:val="24"/>
        </w:rPr>
        <w:t>f</w:t>
      </w:r>
      <w:r>
        <w:rPr>
          <w:rFonts w:ascii="Times New Roman" w:eastAsia="等线" w:hAnsi="Times New Roman" w:cs="Times New Roman"/>
          <w:sz w:val="24"/>
          <w:szCs w:val="24"/>
        </w:rPr>
        <w:t>,</w:t>
      </w:r>
      <w:r w:rsidRPr="00B0517F">
        <w:rPr>
          <w:rFonts w:ascii="Times New Roman" w:eastAsia="等线" w:hAnsi="Times New Roman" w:cs="Times New Roman"/>
          <w:sz w:val="24"/>
          <w:szCs w:val="24"/>
        </w:rPr>
        <w:t xml:space="preserve"> 120 ps</w:t>
      </w:r>
      <w:r>
        <w:rPr>
          <w:rFonts w:ascii="Times New Roman" w:eastAsia="等线" w:hAnsi="Times New Roman" w:cs="Times New Roman"/>
          <w:sz w:val="24"/>
          <w:szCs w:val="24"/>
        </w:rPr>
        <w:t xml:space="preserve">. </w:t>
      </w:r>
      <w:r>
        <w:rPr>
          <w:rFonts w:ascii="Times New Roman" w:eastAsia="等线" w:hAnsi="Times New Roman" w:cs="Times New Roman"/>
          <w:b/>
          <w:sz w:val="24"/>
          <w:szCs w:val="24"/>
        </w:rPr>
        <w:t>g</w:t>
      </w:r>
      <w:r>
        <w:rPr>
          <w:rFonts w:ascii="Times New Roman" w:eastAsia="等线" w:hAnsi="Times New Roman" w:cs="Times New Roman"/>
          <w:sz w:val="24"/>
          <w:szCs w:val="24"/>
        </w:rPr>
        <w:t>,</w:t>
      </w:r>
      <w:r w:rsidRPr="00B0517F">
        <w:rPr>
          <w:rFonts w:ascii="Times New Roman" w:eastAsia="等线" w:hAnsi="Times New Roman" w:cs="Times New Roman"/>
          <w:sz w:val="24"/>
          <w:szCs w:val="24"/>
        </w:rPr>
        <w:t xml:space="preserve"> 200 ps. </w:t>
      </w:r>
      <w:r w:rsidRPr="00B642A4">
        <w:rPr>
          <w:rFonts w:ascii="Times New Roman" w:eastAsia="等线" w:hAnsi="Times New Roman" w:cs="Times New Roman"/>
          <w:b/>
          <w:sz w:val="24"/>
          <w:szCs w:val="24"/>
        </w:rPr>
        <w:t>b</w:t>
      </w:r>
      <w:r w:rsidRPr="00B0517F">
        <w:rPr>
          <w:rFonts w:ascii="Times New Roman" w:eastAsia="等线" w:hAnsi="Times New Roman" w:cs="Times New Roman"/>
          <w:sz w:val="24"/>
          <w:szCs w:val="24"/>
        </w:rPr>
        <w:t xml:space="preserve"> and </w:t>
      </w:r>
      <w:r w:rsidRPr="00B642A4">
        <w:rPr>
          <w:rFonts w:ascii="Times New Roman" w:eastAsia="等线" w:hAnsi="Times New Roman" w:cs="Times New Roman"/>
          <w:b/>
          <w:sz w:val="24"/>
          <w:szCs w:val="24"/>
        </w:rPr>
        <w:t>h</w:t>
      </w:r>
      <w:r w:rsidRPr="00B0517F">
        <w:rPr>
          <w:rFonts w:ascii="Times New Roman" w:eastAsia="等线" w:hAnsi="Times New Roman" w:cs="Times New Roman"/>
          <w:sz w:val="24"/>
          <w:szCs w:val="24"/>
        </w:rPr>
        <w:t xml:space="preserve"> represent the results of dislocation density traced using the dislocation extraction algorithm method in OVITO before and after annealing treatment, respectively.</w:t>
      </w:r>
    </w:p>
    <w:p w14:paraId="3123399A" w14:textId="4B11EAC5" w:rsidR="00C97E46" w:rsidRDefault="00C97E46" w:rsidP="00F10B5A">
      <w:pPr>
        <w:spacing w:line="360" w:lineRule="auto"/>
        <w:rPr>
          <w:rFonts w:ascii="Times New Roman" w:eastAsia="等线" w:hAnsi="Times New Roman" w:cs="Times New Roman"/>
          <w:sz w:val="24"/>
          <w:highlight w:val="yellow"/>
        </w:rPr>
      </w:pPr>
    </w:p>
    <w:p w14:paraId="2FBDFFCE" w14:textId="1E9DF931" w:rsidR="0001368A" w:rsidRPr="0001368A" w:rsidRDefault="0001368A" w:rsidP="0001368A">
      <w:pPr>
        <w:rPr>
          <w:highlight w:val="yellow"/>
        </w:rPr>
      </w:pPr>
      <w:r w:rsidRPr="0001368A">
        <w:rPr>
          <w:rFonts w:ascii="Times New Roman" w:eastAsia="等线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50E2F1DA" wp14:editId="2D65133C">
            <wp:extent cx="5267325" cy="5495925"/>
            <wp:effectExtent l="0" t="0" r="9525" b="9525"/>
            <wp:docPr id="19" name="图片 19" descr="C:\Users\luxcery\Desktop\图片4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xcery\Desktop\图片4s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5C362" w14:textId="4FF2A670" w:rsidR="007E3402" w:rsidRDefault="006E70C2" w:rsidP="005073AE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B62150">
        <w:rPr>
          <w:rFonts w:ascii="Times New Roman" w:eastAsia="等线" w:hAnsi="Times New Roman" w:cs="Times New Roman"/>
          <w:b/>
          <w:sz w:val="24"/>
          <w:szCs w:val="24"/>
        </w:rPr>
        <w:t xml:space="preserve">Fig. S6 MD results of the </w:t>
      </w:r>
      <w:r w:rsidR="00740A0D" w:rsidRPr="00B62150">
        <w:rPr>
          <w:rFonts w:ascii="Times New Roman" w:eastAsia="等线" w:hAnsi="Times New Roman" w:cs="Times New Roman"/>
          <w:b/>
          <w:sz w:val="24"/>
          <w:szCs w:val="24"/>
        </w:rPr>
        <w:t>evolution</w:t>
      </w:r>
      <w:r w:rsidRPr="00B62150">
        <w:rPr>
          <w:rFonts w:ascii="Times New Roman" w:eastAsia="等线" w:hAnsi="Times New Roman" w:cs="Times New Roman"/>
          <w:b/>
          <w:sz w:val="24"/>
          <w:szCs w:val="24"/>
        </w:rPr>
        <w:t xml:space="preserve"> of lattice defects to nanotwins </w:t>
      </w:r>
      <w:r w:rsidRPr="00B62150">
        <w:rPr>
          <w:rFonts w:ascii="Times New Roman" w:eastAsia="等线" w:hAnsi="Times New Roman" w:cs="Times New Roman" w:hint="eastAsia"/>
          <w:b/>
          <w:sz w:val="24"/>
          <w:szCs w:val="24"/>
        </w:rPr>
        <w:t>in</w:t>
      </w:r>
      <w:r w:rsidRPr="00B62150">
        <w:rPr>
          <w:rFonts w:ascii="Times New Roman" w:eastAsia="等线" w:hAnsi="Times New Roman" w:cs="Times New Roman"/>
          <w:b/>
          <w:sz w:val="24"/>
          <w:szCs w:val="24"/>
        </w:rPr>
        <w:t xml:space="preserve"> MEA during the annealing treatment. </w:t>
      </w:r>
      <w:r w:rsidRPr="00B642A4">
        <w:rPr>
          <w:rFonts w:ascii="Times New Roman" w:eastAsia="等线" w:hAnsi="Times New Roman" w:cs="Times New Roman"/>
          <w:b/>
          <w:sz w:val="24"/>
          <w:szCs w:val="24"/>
        </w:rPr>
        <w:t>a</w:t>
      </w:r>
      <w:r w:rsidR="00B642A4">
        <w:rPr>
          <w:rFonts w:ascii="Times New Roman" w:eastAsia="等线" w:hAnsi="Times New Roman" w:cs="Times New Roman"/>
          <w:sz w:val="24"/>
          <w:szCs w:val="24"/>
        </w:rPr>
        <w:t>-</w:t>
      </w:r>
      <w:r w:rsidRPr="00B642A4">
        <w:rPr>
          <w:rFonts w:ascii="Times New Roman" w:eastAsia="等线" w:hAnsi="Times New Roman" w:cs="Times New Roman"/>
          <w:b/>
          <w:sz w:val="24"/>
          <w:szCs w:val="24"/>
        </w:rPr>
        <w:t>d</w:t>
      </w:r>
      <w:r w:rsidR="00B642A4" w:rsidRPr="00B642A4">
        <w:rPr>
          <w:rFonts w:ascii="Times New Roman" w:eastAsia="等线" w:hAnsi="Times New Roman" w:cs="Times New Roman"/>
          <w:sz w:val="24"/>
          <w:szCs w:val="24"/>
        </w:rPr>
        <w:t>,</w:t>
      </w:r>
      <w:r w:rsidRPr="00B62150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B642A4" w:rsidRPr="00B62150">
        <w:rPr>
          <w:rFonts w:ascii="Times New Roman" w:eastAsia="等线" w:hAnsi="Times New Roman" w:cs="Times New Roman"/>
          <w:sz w:val="24"/>
          <w:szCs w:val="24"/>
        </w:rPr>
        <w:t xml:space="preserve">Show </w:t>
      </w:r>
      <w:r w:rsidRPr="00B62150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="006D467F" w:rsidRPr="00B62150">
        <w:rPr>
          <w:rFonts w:ascii="Times New Roman" w:eastAsia="等线" w:hAnsi="Times New Roman" w:cs="Times New Roman"/>
          <w:sz w:val="24"/>
          <w:szCs w:val="24"/>
        </w:rPr>
        <w:t xml:space="preserve">three-dimensions </w:t>
      </w:r>
      <w:r w:rsidRPr="00B62150">
        <w:rPr>
          <w:rFonts w:ascii="Times New Roman" w:eastAsia="等线" w:hAnsi="Times New Roman" w:cs="Times New Roman"/>
          <w:sz w:val="24"/>
          <w:szCs w:val="24"/>
        </w:rPr>
        <w:t xml:space="preserve">atomic configurations of MEA at annealing times of 0 </w:t>
      </w:r>
      <w:proofErr w:type="spellStart"/>
      <w:r w:rsidRPr="00B62150">
        <w:rPr>
          <w:rFonts w:ascii="Times New Roman" w:eastAsia="等线" w:hAnsi="Times New Roman" w:cs="Times New Roman"/>
          <w:sz w:val="24"/>
          <w:szCs w:val="24"/>
        </w:rPr>
        <w:t>ps</w:t>
      </w:r>
      <w:proofErr w:type="spellEnd"/>
      <w:r w:rsidRPr="00B62150">
        <w:rPr>
          <w:rFonts w:ascii="Times New Roman" w:eastAsia="等线" w:hAnsi="Times New Roman" w:cs="Times New Roman"/>
          <w:sz w:val="24"/>
          <w:szCs w:val="24"/>
        </w:rPr>
        <w:t xml:space="preserve">, 10 </w:t>
      </w:r>
      <w:proofErr w:type="spellStart"/>
      <w:r w:rsidRPr="00B62150">
        <w:rPr>
          <w:rFonts w:ascii="Times New Roman" w:eastAsia="等线" w:hAnsi="Times New Roman" w:cs="Times New Roman"/>
          <w:sz w:val="24"/>
          <w:szCs w:val="24"/>
        </w:rPr>
        <w:t>ps</w:t>
      </w:r>
      <w:proofErr w:type="spellEnd"/>
      <w:r w:rsidRPr="00B62150">
        <w:rPr>
          <w:rFonts w:ascii="Times New Roman" w:eastAsia="等线" w:hAnsi="Times New Roman" w:cs="Times New Roman"/>
          <w:sz w:val="24"/>
          <w:szCs w:val="24"/>
        </w:rPr>
        <w:t xml:space="preserve">, 50 </w:t>
      </w:r>
      <w:proofErr w:type="spellStart"/>
      <w:r w:rsidRPr="00B62150">
        <w:rPr>
          <w:rFonts w:ascii="Times New Roman" w:eastAsia="等线" w:hAnsi="Times New Roman" w:cs="Times New Roman"/>
          <w:sz w:val="24"/>
          <w:szCs w:val="24"/>
        </w:rPr>
        <w:t>ps</w:t>
      </w:r>
      <w:proofErr w:type="spellEnd"/>
      <w:r w:rsidRPr="00B62150">
        <w:rPr>
          <w:rFonts w:ascii="Times New Roman" w:eastAsia="等线" w:hAnsi="Times New Roman" w:cs="Times New Roman"/>
          <w:sz w:val="24"/>
          <w:szCs w:val="24"/>
        </w:rPr>
        <w:t xml:space="preserve"> and 200 </w:t>
      </w:r>
      <w:proofErr w:type="spellStart"/>
      <w:r w:rsidRPr="00B62150">
        <w:rPr>
          <w:rFonts w:ascii="Times New Roman" w:eastAsia="等线" w:hAnsi="Times New Roman" w:cs="Times New Roman"/>
          <w:sz w:val="24"/>
          <w:szCs w:val="24"/>
        </w:rPr>
        <w:t>ps</w:t>
      </w:r>
      <w:proofErr w:type="spellEnd"/>
      <w:r w:rsidRPr="00B62150">
        <w:rPr>
          <w:rFonts w:ascii="Times New Roman" w:eastAsia="等线" w:hAnsi="Times New Roman" w:cs="Times New Roman"/>
          <w:sz w:val="24"/>
          <w:szCs w:val="24"/>
        </w:rPr>
        <w:t xml:space="preserve">, respectively. </w:t>
      </w:r>
      <w:r w:rsidRPr="00B642A4">
        <w:rPr>
          <w:rFonts w:ascii="Times New Roman" w:eastAsia="等线" w:hAnsi="Times New Roman" w:cs="Times New Roman"/>
          <w:b/>
          <w:sz w:val="24"/>
          <w:szCs w:val="24"/>
        </w:rPr>
        <w:t>a</w:t>
      </w:r>
      <w:r w:rsidR="006D467F" w:rsidRPr="00B642A4">
        <w:rPr>
          <w:rFonts w:ascii="Times New Roman" w:eastAsia="等线" w:hAnsi="Times New Roman" w:cs="Times New Roman"/>
          <w:b/>
          <w:sz w:val="24"/>
          <w:szCs w:val="24"/>
        </w:rPr>
        <w:t>1</w:t>
      </w:r>
      <w:r w:rsidR="00B642A4">
        <w:rPr>
          <w:rFonts w:ascii="Times New Roman" w:eastAsia="等线" w:hAnsi="Times New Roman" w:cs="Times New Roman"/>
          <w:sz w:val="24"/>
          <w:szCs w:val="24"/>
        </w:rPr>
        <w:t>-</w:t>
      </w:r>
      <w:r w:rsidRPr="00B642A4">
        <w:rPr>
          <w:rFonts w:ascii="Times New Roman" w:eastAsia="等线" w:hAnsi="Times New Roman" w:cs="Times New Roman"/>
          <w:b/>
          <w:sz w:val="24"/>
          <w:szCs w:val="24"/>
        </w:rPr>
        <w:t>d</w:t>
      </w:r>
      <w:r w:rsidR="006D467F" w:rsidRPr="00B642A4">
        <w:rPr>
          <w:rFonts w:ascii="Times New Roman" w:eastAsia="等线" w:hAnsi="Times New Roman" w:cs="Times New Roman"/>
          <w:b/>
          <w:sz w:val="24"/>
          <w:szCs w:val="24"/>
        </w:rPr>
        <w:t>1</w:t>
      </w:r>
      <w:r w:rsidRPr="00B62150">
        <w:rPr>
          <w:rFonts w:ascii="Times New Roman" w:eastAsia="等线" w:hAnsi="Times New Roman" w:cs="Times New Roman"/>
          <w:sz w:val="24"/>
          <w:szCs w:val="24"/>
        </w:rPr>
        <w:t>,</w:t>
      </w:r>
      <w:r w:rsidR="00B642A4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B642A4">
        <w:rPr>
          <w:rFonts w:ascii="Times New Roman" w:eastAsia="等线" w:hAnsi="Times New Roman" w:cs="Times New Roman"/>
          <w:b/>
          <w:sz w:val="24"/>
          <w:szCs w:val="24"/>
        </w:rPr>
        <w:t>a</w:t>
      </w:r>
      <w:r w:rsidR="006D467F" w:rsidRPr="00B642A4">
        <w:rPr>
          <w:rFonts w:ascii="Times New Roman" w:eastAsia="等线" w:hAnsi="Times New Roman" w:cs="Times New Roman"/>
          <w:b/>
          <w:sz w:val="24"/>
          <w:szCs w:val="24"/>
        </w:rPr>
        <w:t>2</w:t>
      </w:r>
      <w:r w:rsidR="00B642A4">
        <w:rPr>
          <w:rFonts w:ascii="Times New Roman" w:eastAsia="等线" w:hAnsi="Times New Roman" w:cs="Times New Roman"/>
          <w:sz w:val="24"/>
          <w:szCs w:val="24"/>
        </w:rPr>
        <w:t>-</w:t>
      </w:r>
      <w:r w:rsidRPr="00B642A4">
        <w:rPr>
          <w:rFonts w:ascii="Times New Roman" w:eastAsia="等线" w:hAnsi="Times New Roman" w:cs="Times New Roman"/>
          <w:b/>
          <w:sz w:val="24"/>
          <w:szCs w:val="24"/>
        </w:rPr>
        <w:t>d</w:t>
      </w:r>
      <w:r w:rsidR="006D467F" w:rsidRPr="00B642A4">
        <w:rPr>
          <w:rFonts w:ascii="Times New Roman" w:eastAsia="等线" w:hAnsi="Times New Roman" w:cs="Times New Roman"/>
          <w:b/>
          <w:sz w:val="24"/>
          <w:szCs w:val="24"/>
        </w:rPr>
        <w:t>2</w:t>
      </w:r>
      <w:r w:rsidR="00B642A4">
        <w:rPr>
          <w:rFonts w:ascii="Times New Roman" w:eastAsia="等线" w:hAnsi="Times New Roman" w:cs="Times New Roman"/>
          <w:sz w:val="24"/>
          <w:szCs w:val="24"/>
        </w:rPr>
        <w:t>,</w:t>
      </w:r>
      <w:r w:rsidRPr="00B62150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B642A4">
        <w:rPr>
          <w:rFonts w:ascii="Times New Roman" w:eastAsia="等线" w:hAnsi="Times New Roman" w:cs="Times New Roman"/>
          <w:b/>
          <w:sz w:val="24"/>
          <w:szCs w:val="24"/>
        </w:rPr>
        <w:t>a</w:t>
      </w:r>
      <w:r w:rsidR="006D467F" w:rsidRPr="00B642A4">
        <w:rPr>
          <w:rFonts w:ascii="Times New Roman" w:eastAsia="等线" w:hAnsi="Times New Roman" w:cs="Times New Roman"/>
          <w:b/>
          <w:sz w:val="24"/>
          <w:szCs w:val="24"/>
        </w:rPr>
        <w:t>3</w:t>
      </w:r>
      <w:r w:rsidR="00B642A4">
        <w:rPr>
          <w:rFonts w:ascii="Times New Roman" w:eastAsia="等线" w:hAnsi="Times New Roman" w:cs="Times New Roman"/>
          <w:sz w:val="24"/>
          <w:szCs w:val="24"/>
        </w:rPr>
        <w:t>-</w:t>
      </w:r>
      <w:r w:rsidRPr="00B642A4">
        <w:rPr>
          <w:rFonts w:ascii="Times New Roman" w:eastAsia="等线" w:hAnsi="Times New Roman" w:cs="Times New Roman"/>
          <w:b/>
          <w:sz w:val="24"/>
          <w:szCs w:val="24"/>
        </w:rPr>
        <w:t>d</w:t>
      </w:r>
      <w:r w:rsidR="006D467F" w:rsidRPr="00B642A4">
        <w:rPr>
          <w:rFonts w:ascii="Times New Roman" w:eastAsia="等线" w:hAnsi="Times New Roman" w:cs="Times New Roman"/>
          <w:b/>
          <w:sz w:val="24"/>
          <w:szCs w:val="24"/>
        </w:rPr>
        <w:t>3</w:t>
      </w:r>
      <w:r w:rsidR="00B642A4">
        <w:rPr>
          <w:rFonts w:ascii="Times New Roman" w:eastAsia="等线" w:hAnsi="Times New Roman" w:cs="Times New Roman"/>
          <w:sz w:val="24"/>
          <w:szCs w:val="24"/>
        </w:rPr>
        <w:t>,</w:t>
      </w:r>
      <w:r w:rsidRPr="00B62150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B642A4" w:rsidRPr="00B62150">
        <w:rPr>
          <w:rFonts w:ascii="Times New Roman" w:eastAsia="等线" w:hAnsi="Times New Roman" w:cs="Times New Roman"/>
          <w:sz w:val="24"/>
          <w:szCs w:val="24"/>
        </w:rPr>
        <w:t xml:space="preserve">Show </w:t>
      </w:r>
      <w:r w:rsidRPr="00B62150">
        <w:rPr>
          <w:rFonts w:ascii="Times New Roman" w:eastAsia="等线" w:hAnsi="Times New Roman" w:cs="Times New Roman"/>
          <w:sz w:val="24"/>
          <w:szCs w:val="24"/>
        </w:rPr>
        <w:t>the microstructures evolution of the MEA through different view planes. The disparate ellipses in the pictures indicate the reorganization zones of lattice defects to nanotwins, where two different mechanisms: A, the expansion or growth of initial nanotwins</w:t>
      </w:r>
      <w:r w:rsidRPr="00B62150">
        <w:rPr>
          <w:rFonts w:ascii="Times New Roman" w:eastAsia="等线" w:hAnsi="Times New Roman" w:cs="Times New Roman" w:hint="eastAsia"/>
          <w:sz w:val="24"/>
          <w:szCs w:val="24"/>
        </w:rPr>
        <w:t>,</w:t>
      </w:r>
      <w:r w:rsidRPr="00B62150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B62150">
        <w:rPr>
          <w:rFonts w:ascii="Times New Roman" w:eastAsia="等线" w:hAnsi="Times New Roman" w:cs="Times New Roman" w:hint="eastAsia"/>
          <w:sz w:val="24"/>
          <w:szCs w:val="24"/>
        </w:rPr>
        <w:t>which</w:t>
      </w:r>
      <w:r w:rsidRPr="00B62150">
        <w:rPr>
          <w:rFonts w:ascii="Times New Roman" w:eastAsia="等线" w:hAnsi="Times New Roman" w:cs="Times New Roman"/>
          <w:sz w:val="24"/>
          <w:szCs w:val="24"/>
        </w:rPr>
        <w:t xml:space="preserve"> is indicated in yellow ellipses; B, the deformation twinning formed by the glide of partial dislocations, </w:t>
      </w:r>
      <w:r w:rsidRPr="00B62150">
        <w:rPr>
          <w:rFonts w:ascii="Times New Roman" w:eastAsia="等线" w:hAnsi="Times New Roman" w:cs="Times New Roman" w:hint="eastAsia"/>
          <w:sz w:val="24"/>
          <w:szCs w:val="24"/>
        </w:rPr>
        <w:t>which</w:t>
      </w:r>
      <w:r w:rsidRPr="00B62150">
        <w:rPr>
          <w:rFonts w:ascii="Times New Roman" w:eastAsia="等线" w:hAnsi="Times New Roman" w:cs="Times New Roman"/>
          <w:sz w:val="24"/>
          <w:szCs w:val="24"/>
        </w:rPr>
        <w:t xml:space="preserve"> are indicated in </w:t>
      </w:r>
      <w:r w:rsidR="00AC61DA">
        <w:rPr>
          <w:rFonts w:ascii="Times New Roman" w:eastAsia="等线" w:hAnsi="Times New Roman" w:cs="Times New Roman"/>
          <w:sz w:val="24"/>
          <w:szCs w:val="24"/>
        </w:rPr>
        <w:t>blue</w:t>
      </w:r>
      <w:r w:rsidRPr="00B62150">
        <w:rPr>
          <w:rFonts w:ascii="Times New Roman" w:eastAsia="等线" w:hAnsi="Times New Roman" w:cs="Times New Roman"/>
          <w:sz w:val="24"/>
          <w:szCs w:val="24"/>
        </w:rPr>
        <w:t xml:space="preserve"> ellipses.</w:t>
      </w:r>
    </w:p>
    <w:p w14:paraId="0DB12F63" w14:textId="77777777" w:rsidR="006E5B78" w:rsidRPr="00B0517F" w:rsidRDefault="006E5B78" w:rsidP="006E5B78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B0517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E7155B" wp14:editId="652B07A4">
            <wp:extent cx="3715200" cy="2627049"/>
            <wp:effectExtent l="0" t="0" r="0" b="1905"/>
            <wp:docPr id="18" name="图片 18" descr="C:\Users\luxcery\Desktop\Graph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uxcery\Desktop\Graph3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200" cy="262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52B76" w14:textId="1C2A89E2" w:rsidR="007E3402" w:rsidRDefault="006E5B78" w:rsidP="004611C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0517F">
        <w:rPr>
          <w:rFonts w:ascii="Times New Roman" w:hAnsi="Times New Roman" w:cs="Times New Roman"/>
          <w:b/>
          <w:sz w:val="24"/>
          <w:szCs w:val="24"/>
        </w:rPr>
        <w:t>Fig. S</w:t>
      </w:r>
      <w:r w:rsidR="00FD51CB">
        <w:rPr>
          <w:rFonts w:ascii="Times New Roman" w:hAnsi="Times New Roman" w:cs="Times New Roman"/>
          <w:b/>
          <w:sz w:val="24"/>
          <w:szCs w:val="24"/>
        </w:rPr>
        <w:t>7</w:t>
      </w:r>
      <w:r w:rsidRPr="00B0517F">
        <w:rPr>
          <w:rFonts w:ascii="Times New Roman" w:hAnsi="Times New Roman" w:cs="Times New Roman"/>
          <w:b/>
          <w:sz w:val="24"/>
          <w:szCs w:val="24"/>
        </w:rPr>
        <w:t xml:space="preserve">. Williamson-Hall plots for the synchrotron XRD diffraction patterns of the </w:t>
      </w:r>
      <w:proofErr w:type="spellStart"/>
      <w:r w:rsidRPr="00B0517F">
        <w:rPr>
          <w:rFonts w:ascii="Times New Roman" w:hAnsi="Times New Roman" w:cs="Times New Roman"/>
          <w:b/>
          <w:sz w:val="24"/>
          <w:szCs w:val="24"/>
        </w:rPr>
        <w:t>CrCoNi</w:t>
      </w:r>
      <w:proofErr w:type="spellEnd"/>
      <w:r w:rsidRPr="00B0517F">
        <w:rPr>
          <w:rFonts w:ascii="Times New Roman" w:hAnsi="Times New Roman" w:cs="Times New Roman"/>
          <w:b/>
          <w:sz w:val="24"/>
          <w:szCs w:val="24"/>
        </w:rPr>
        <w:t>-based MEA with different states (ECAP, D-ECAP, D-ECAP</w:t>
      </w:r>
      <w:r w:rsidR="00C503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7F1B">
        <w:rPr>
          <w:rFonts w:ascii="Times New Roman" w:hAnsi="Times New Roman" w:cs="Times New Roman"/>
          <w:b/>
          <w:sz w:val="24"/>
          <w:szCs w:val="24"/>
        </w:rPr>
        <w:t>+Annealing</w:t>
      </w:r>
      <w:r w:rsidR="000419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517F">
        <w:rPr>
          <w:rFonts w:ascii="Times New Roman" w:hAnsi="Times New Roman" w:cs="Times New Roman"/>
          <w:b/>
          <w:sz w:val="24"/>
          <w:szCs w:val="24"/>
        </w:rPr>
        <w:t>(553 K, 2 h)). The contribution of instrumental broadening to the FWHM was subtracted from every single reflection.</w:t>
      </w:r>
    </w:p>
    <w:p w14:paraId="358B47DB" w14:textId="51AAE37B" w:rsidR="006E5B78" w:rsidRPr="004611C6" w:rsidRDefault="007E3402" w:rsidP="007E3402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0" w:name="_GoBack"/>
      <w:bookmarkEnd w:id="0"/>
    </w:p>
    <w:p w14:paraId="785BBD75" w14:textId="73BE8993" w:rsidR="004611C6" w:rsidRPr="00B0517F" w:rsidRDefault="004611C6" w:rsidP="006E5B7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AD78050" wp14:editId="5B7741E3">
            <wp:extent cx="4680000" cy="3162091"/>
            <wp:effectExtent l="0" t="0" r="635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6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14F4F1" w14:textId="2F142578" w:rsidR="006E5B78" w:rsidRDefault="006E5B78" w:rsidP="006E5B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517F">
        <w:rPr>
          <w:rFonts w:ascii="Times New Roman" w:hAnsi="Times New Roman" w:cs="Times New Roman"/>
          <w:b/>
          <w:sz w:val="24"/>
          <w:szCs w:val="24"/>
        </w:rPr>
        <w:t>Fig. S</w:t>
      </w:r>
      <w:r w:rsidR="00FD51CB">
        <w:rPr>
          <w:rFonts w:ascii="Times New Roman" w:hAnsi="Times New Roman" w:cs="Times New Roman"/>
          <w:b/>
          <w:sz w:val="24"/>
          <w:szCs w:val="24"/>
        </w:rPr>
        <w:t>8</w:t>
      </w:r>
      <w:r w:rsidRPr="00B0517F">
        <w:rPr>
          <w:rFonts w:ascii="Times New Roman" w:hAnsi="Times New Roman" w:cs="Times New Roman"/>
          <w:b/>
          <w:sz w:val="24"/>
          <w:szCs w:val="24"/>
        </w:rPr>
        <w:t xml:space="preserve">. TEM images of </w:t>
      </w:r>
      <w:proofErr w:type="spellStart"/>
      <w:r w:rsidRPr="00B0517F">
        <w:rPr>
          <w:rFonts w:ascii="Times New Roman" w:hAnsi="Times New Roman" w:cs="Times New Roman"/>
          <w:b/>
          <w:sz w:val="24"/>
          <w:szCs w:val="24"/>
        </w:rPr>
        <w:t>CrCoNi</w:t>
      </w:r>
      <w:proofErr w:type="spellEnd"/>
      <w:r w:rsidRPr="00B0517F">
        <w:rPr>
          <w:rFonts w:ascii="Times New Roman" w:hAnsi="Times New Roman" w:cs="Times New Roman"/>
          <w:b/>
          <w:sz w:val="24"/>
          <w:szCs w:val="24"/>
        </w:rPr>
        <w:t>-based MEA specimen after tensile test which are subjected to D-ECAP treatment.</w:t>
      </w:r>
      <w:r w:rsidRPr="00B0517F">
        <w:rPr>
          <w:rFonts w:ascii="Times New Roman" w:hAnsi="Times New Roman" w:cs="Times New Roman"/>
          <w:sz w:val="24"/>
          <w:szCs w:val="24"/>
        </w:rPr>
        <w:t xml:space="preserve"> </w:t>
      </w:r>
      <w:r w:rsidRPr="00B642A4">
        <w:rPr>
          <w:rFonts w:ascii="Times New Roman" w:hAnsi="Times New Roman" w:cs="Times New Roman"/>
          <w:b/>
          <w:sz w:val="24"/>
          <w:szCs w:val="24"/>
        </w:rPr>
        <w:t>a</w:t>
      </w:r>
      <w:r w:rsidR="00B642A4" w:rsidRPr="00B642A4">
        <w:rPr>
          <w:rFonts w:ascii="Times New Roman" w:hAnsi="Times New Roman" w:cs="Times New Roman"/>
          <w:sz w:val="24"/>
          <w:szCs w:val="24"/>
        </w:rPr>
        <w:t>,</w:t>
      </w:r>
      <w:r w:rsidRPr="00B0517F">
        <w:rPr>
          <w:rFonts w:ascii="Times New Roman" w:hAnsi="Times New Roman" w:cs="Times New Roman"/>
        </w:rPr>
        <w:t xml:space="preserve"> </w:t>
      </w:r>
      <w:r w:rsidRPr="00B0517F">
        <w:rPr>
          <w:rFonts w:ascii="Times New Roman" w:hAnsi="Times New Roman" w:cs="Times New Roman"/>
          <w:sz w:val="24"/>
          <w:szCs w:val="24"/>
        </w:rPr>
        <w:t xml:space="preserve">Bright TEM images of the </w:t>
      </w:r>
      <w:proofErr w:type="spellStart"/>
      <w:r w:rsidRPr="00B0517F">
        <w:rPr>
          <w:rFonts w:ascii="Times New Roman" w:hAnsi="Times New Roman" w:cs="Times New Roman"/>
          <w:sz w:val="24"/>
          <w:szCs w:val="24"/>
        </w:rPr>
        <w:t>CrCoNi</w:t>
      </w:r>
      <w:proofErr w:type="spellEnd"/>
      <w:r w:rsidRPr="00B0517F">
        <w:rPr>
          <w:rFonts w:ascii="Times New Roman" w:hAnsi="Times New Roman" w:cs="Times New Roman"/>
          <w:sz w:val="24"/>
          <w:szCs w:val="24"/>
        </w:rPr>
        <w:t xml:space="preserve">-based MEA without annealing treatment. </w:t>
      </w:r>
      <w:r w:rsidRPr="00B642A4">
        <w:rPr>
          <w:rFonts w:ascii="Times New Roman" w:hAnsi="Times New Roman" w:cs="Times New Roman"/>
          <w:b/>
          <w:sz w:val="24"/>
          <w:szCs w:val="24"/>
        </w:rPr>
        <w:t>b</w:t>
      </w:r>
      <w:r w:rsidR="00B642A4" w:rsidRPr="00B642A4">
        <w:rPr>
          <w:rFonts w:ascii="Times New Roman" w:hAnsi="Times New Roman" w:cs="Times New Roman"/>
          <w:sz w:val="24"/>
          <w:szCs w:val="24"/>
        </w:rPr>
        <w:t>,</w:t>
      </w:r>
      <w:r w:rsidRPr="00B0517F">
        <w:rPr>
          <w:rFonts w:ascii="Times New Roman" w:hAnsi="Times New Roman" w:cs="Times New Roman"/>
          <w:sz w:val="24"/>
          <w:szCs w:val="24"/>
        </w:rPr>
        <w:t xml:space="preserve"> The corresponding SAED pattern in </w:t>
      </w:r>
      <w:r w:rsidRPr="00B642A4">
        <w:rPr>
          <w:rFonts w:ascii="Times New Roman" w:hAnsi="Times New Roman" w:cs="Times New Roman"/>
          <w:b/>
          <w:sz w:val="24"/>
          <w:szCs w:val="24"/>
        </w:rPr>
        <w:t>a</w:t>
      </w:r>
      <w:r w:rsidRPr="00B0517F">
        <w:rPr>
          <w:rFonts w:ascii="Times New Roman" w:hAnsi="Times New Roman" w:cs="Times New Roman"/>
          <w:sz w:val="24"/>
          <w:szCs w:val="24"/>
        </w:rPr>
        <w:t xml:space="preserve">. </w:t>
      </w:r>
      <w:r w:rsidRPr="00B642A4">
        <w:rPr>
          <w:rFonts w:ascii="Times New Roman" w:hAnsi="Times New Roman" w:cs="Times New Roman"/>
          <w:b/>
          <w:sz w:val="24"/>
          <w:szCs w:val="24"/>
        </w:rPr>
        <w:t>c</w:t>
      </w:r>
      <w:r w:rsidR="00B642A4" w:rsidRPr="00B642A4">
        <w:rPr>
          <w:rFonts w:ascii="Times New Roman" w:hAnsi="Times New Roman" w:cs="Times New Roman"/>
          <w:sz w:val="24"/>
          <w:szCs w:val="24"/>
        </w:rPr>
        <w:t>,</w:t>
      </w:r>
      <w:r w:rsidRPr="00B0517F">
        <w:rPr>
          <w:rFonts w:ascii="Times New Roman" w:hAnsi="Times New Roman" w:cs="Times New Roman"/>
          <w:sz w:val="24"/>
          <w:szCs w:val="24"/>
        </w:rPr>
        <w:t xml:space="preserve"> </w:t>
      </w:r>
      <w:r w:rsidR="00B642A4" w:rsidRPr="00B0517F">
        <w:rPr>
          <w:rFonts w:ascii="Times New Roman" w:hAnsi="Times New Roman" w:cs="Times New Roman"/>
          <w:sz w:val="24"/>
          <w:szCs w:val="24"/>
        </w:rPr>
        <w:t>A</w:t>
      </w:r>
      <w:r w:rsidRPr="00B0517F">
        <w:rPr>
          <w:rFonts w:ascii="Times New Roman" w:hAnsi="Times New Roman" w:cs="Times New Roman"/>
          <w:sz w:val="24"/>
          <w:szCs w:val="24"/>
        </w:rPr>
        <w:t xml:space="preserve"> high-resolution TEM image of twins. </w:t>
      </w:r>
      <w:r w:rsidR="00B642A4">
        <w:rPr>
          <w:rFonts w:ascii="Times New Roman" w:hAnsi="Times New Roman" w:cs="Times New Roman"/>
          <w:b/>
          <w:sz w:val="24"/>
          <w:szCs w:val="24"/>
        </w:rPr>
        <w:t>d</w:t>
      </w:r>
      <w:r w:rsidR="00B642A4">
        <w:rPr>
          <w:rFonts w:ascii="Times New Roman" w:hAnsi="Times New Roman" w:cs="Times New Roman"/>
          <w:sz w:val="24"/>
          <w:szCs w:val="24"/>
        </w:rPr>
        <w:t>,</w:t>
      </w:r>
      <w:r w:rsidRPr="00B0517F">
        <w:rPr>
          <w:rFonts w:ascii="Times New Roman" w:hAnsi="Times New Roman" w:cs="Times New Roman"/>
        </w:rPr>
        <w:t xml:space="preserve"> </w:t>
      </w:r>
      <w:r w:rsidRPr="00B0517F">
        <w:rPr>
          <w:rFonts w:ascii="Times New Roman" w:hAnsi="Times New Roman" w:cs="Times New Roman"/>
          <w:sz w:val="24"/>
          <w:szCs w:val="24"/>
        </w:rPr>
        <w:t xml:space="preserve">Bright TEM images of the </w:t>
      </w:r>
      <w:proofErr w:type="spellStart"/>
      <w:r w:rsidRPr="00B0517F">
        <w:rPr>
          <w:rFonts w:ascii="Times New Roman" w:hAnsi="Times New Roman" w:cs="Times New Roman"/>
          <w:sz w:val="24"/>
          <w:szCs w:val="24"/>
        </w:rPr>
        <w:t>CrCoNi</w:t>
      </w:r>
      <w:proofErr w:type="spellEnd"/>
      <w:r w:rsidRPr="00B0517F">
        <w:rPr>
          <w:rFonts w:ascii="Times New Roman" w:hAnsi="Times New Roman" w:cs="Times New Roman"/>
          <w:sz w:val="24"/>
          <w:szCs w:val="24"/>
        </w:rPr>
        <w:t xml:space="preserve">-based MEA with annealing treatment. </w:t>
      </w:r>
      <w:r w:rsidRPr="00B642A4">
        <w:rPr>
          <w:rFonts w:ascii="Times New Roman" w:hAnsi="Times New Roman" w:cs="Times New Roman"/>
          <w:b/>
          <w:sz w:val="24"/>
          <w:szCs w:val="24"/>
        </w:rPr>
        <w:t>e</w:t>
      </w:r>
      <w:r w:rsidR="00B642A4">
        <w:rPr>
          <w:rFonts w:ascii="Times New Roman" w:hAnsi="Times New Roman" w:cs="Times New Roman"/>
          <w:sz w:val="24"/>
          <w:szCs w:val="24"/>
        </w:rPr>
        <w:t>,</w:t>
      </w:r>
      <w:r w:rsidRPr="00B0517F">
        <w:rPr>
          <w:rFonts w:ascii="Times New Roman" w:hAnsi="Times New Roman" w:cs="Times New Roman"/>
          <w:sz w:val="24"/>
          <w:szCs w:val="24"/>
        </w:rPr>
        <w:t xml:space="preserve"> The corresponding SAED pattern in </w:t>
      </w:r>
      <w:r w:rsidRPr="00B642A4">
        <w:rPr>
          <w:rFonts w:ascii="Times New Roman" w:hAnsi="Times New Roman" w:cs="Times New Roman"/>
          <w:b/>
          <w:sz w:val="24"/>
          <w:szCs w:val="24"/>
        </w:rPr>
        <w:t>d</w:t>
      </w:r>
      <w:r w:rsidRPr="00B0517F">
        <w:rPr>
          <w:rFonts w:ascii="Times New Roman" w:hAnsi="Times New Roman" w:cs="Times New Roman"/>
          <w:sz w:val="24"/>
          <w:szCs w:val="24"/>
        </w:rPr>
        <w:t xml:space="preserve">. </w:t>
      </w:r>
      <w:r w:rsidRPr="00B642A4">
        <w:rPr>
          <w:rFonts w:ascii="Times New Roman" w:hAnsi="Times New Roman" w:cs="Times New Roman"/>
          <w:b/>
          <w:sz w:val="24"/>
          <w:szCs w:val="24"/>
        </w:rPr>
        <w:t>f</w:t>
      </w:r>
      <w:r w:rsidR="00B642A4">
        <w:rPr>
          <w:rFonts w:ascii="Times New Roman" w:hAnsi="Times New Roman" w:cs="Times New Roman"/>
          <w:sz w:val="24"/>
          <w:szCs w:val="24"/>
        </w:rPr>
        <w:t>,</w:t>
      </w:r>
      <w:r w:rsidRPr="00B0517F">
        <w:rPr>
          <w:rFonts w:ascii="Times New Roman" w:hAnsi="Times New Roman" w:cs="Times New Roman"/>
          <w:sz w:val="24"/>
          <w:szCs w:val="24"/>
        </w:rPr>
        <w:t xml:space="preserve"> </w:t>
      </w:r>
      <w:r w:rsidR="00B642A4" w:rsidRPr="00B0517F">
        <w:rPr>
          <w:rFonts w:ascii="Times New Roman" w:hAnsi="Times New Roman" w:cs="Times New Roman"/>
          <w:sz w:val="24"/>
          <w:szCs w:val="24"/>
        </w:rPr>
        <w:t>A</w:t>
      </w:r>
      <w:r w:rsidRPr="00B0517F">
        <w:rPr>
          <w:rFonts w:ascii="Times New Roman" w:hAnsi="Times New Roman" w:cs="Times New Roman"/>
          <w:sz w:val="24"/>
          <w:szCs w:val="24"/>
        </w:rPr>
        <w:t xml:space="preserve"> high-resolution TEM image of multiple-orientation twins.</w:t>
      </w:r>
    </w:p>
    <w:p w14:paraId="7D8FD5DE" w14:textId="0851E5FB" w:rsidR="0089762E" w:rsidRPr="00B0517F" w:rsidRDefault="0089762E" w:rsidP="00B642A4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1C28188" w14:textId="5FC80AB1" w:rsidR="006E5B78" w:rsidRPr="00B0517F" w:rsidRDefault="006E5B78" w:rsidP="006E5B78">
      <w:pPr>
        <w:jc w:val="center"/>
        <w:rPr>
          <w:rFonts w:ascii="Times New Roman" w:hAnsi="Times New Roman" w:cs="Times New Roman"/>
          <w:sz w:val="22"/>
        </w:rPr>
      </w:pPr>
      <w:r w:rsidRPr="00B0517F">
        <w:rPr>
          <w:rFonts w:ascii="Times New Roman" w:hAnsi="Times New Roman" w:cs="Times New Roman"/>
          <w:sz w:val="22"/>
        </w:rPr>
        <w:lastRenderedPageBreak/>
        <w:t>Table S1. The list of references in Fig. 2b.</w:t>
      </w:r>
    </w:p>
    <w:tbl>
      <w:tblPr>
        <w:tblStyle w:val="4"/>
        <w:tblW w:w="0" w:type="auto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268"/>
        <w:gridCol w:w="2122"/>
        <w:gridCol w:w="1189"/>
      </w:tblGrid>
      <w:tr w:rsidR="006E5B78" w:rsidRPr="00B0517F" w14:paraId="602F2C0A" w14:textId="77777777" w:rsidTr="00B113E2">
        <w:trPr>
          <w:jc w:val="center"/>
        </w:trPr>
        <w:tc>
          <w:tcPr>
            <w:tcW w:w="294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DEFE838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17F">
              <w:rPr>
                <w:rFonts w:ascii="Times New Roman" w:hAnsi="Times New Roman" w:cs="Times New Roman"/>
                <w:sz w:val="24"/>
                <w:szCs w:val="24"/>
              </w:rPr>
              <w:t>Materials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7AC6D76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17F">
              <w:rPr>
                <w:rFonts w:ascii="Times New Roman" w:hAnsi="Times New Roman" w:cs="Times New Roman"/>
                <w:sz w:val="24"/>
                <w:szCs w:val="24"/>
              </w:rPr>
              <w:t>Change in strength</w:t>
            </w:r>
          </w:p>
        </w:tc>
        <w:tc>
          <w:tcPr>
            <w:tcW w:w="212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CF00C6D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17F">
              <w:rPr>
                <w:rFonts w:ascii="Times New Roman" w:hAnsi="Times New Roman" w:cs="Times New Roman"/>
                <w:sz w:val="24"/>
                <w:szCs w:val="24"/>
              </w:rPr>
              <w:t>Change in ductility</w:t>
            </w:r>
          </w:p>
        </w:tc>
        <w:tc>
          <w:tcPr>
            <w:tcW w:w="118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0199328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17F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6E5B78" w:rsidRPr="00B0517F" w14:paraId="5625F62B" w14:textId="77777777" w:rsidTr="00B113E2">
        <w:trPr>
          <w:jc w:val="center"/>
        </w:trPr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0CB9528E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0517F">
              <w:rPr>
                <w:rFonts w:ascii="Times New Roman" w:hAnsi="Times New Roman" w:cs="Times New Roman"/>
                <w:szCs w:val="21"/>
              </w:rPr>
              <w:t>ARB Al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CA0B9AC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8.494</w:t>
            </w:r>
          </w:p>
        </w:tc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7CFFDC23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-82.5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vAlign w:val="center"/>
          </w:tcPr>
          <w:p w14:paraId="7EAD370D" w14:textId="0CC415DC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6E5B78" w:rsidRPr="00B0517F" w14:paraId="7FDAE7F4" w14:textId="77777777" w:rsidTr="006E5B78">
        <w:trPr>
          <w:jc w:val="center"/>
        </w:trPr>
        <w:tc>
          <w:tcPr>
            <w:tcW w:w="2943" w:type="dxa"/>
            <w:vAlign w:val="center"/>
          </w:tcPr>
          <w:p w14:paraId="0961A09F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0517F">
              <w:rPr>
                <w:rFonts w:ascii="Times New Roman" w:hAnsi="Times New Roman" w:cs="Times New Roman"/>
                <w:szCs w:val="21"/>
              </w:rPr>
              <w:t>DPD Fe-based superalloy</w:t>
            </w:r>
          </w:p>
        </w:tc>
        <w:tc>
          <w:tcPr>
            <w:tcW w:w="2268" w:type="dxa"/>
            <w:vAlign w:val="center"/>
          </w:tcPr>
          <w:p w14:paraId="015BB4CE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9.364</w:t>
            </w:r>
          </w:p>
        </w:tc>
        <w:tc>
          <w:tcPr>
            <w:tcW w:w="2122" w:type="dxa"/>
            <w:vAlign w:val="center"/>
          </w:tcPr>
          <w:p w14:paraId="3633E96D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-15.152</w:t>
            </w:r>
          </w:p>
        </w:tc>
        <w:tc>
          <w:tcPr>
            <w:tcW w:w="1189" w:type="dxa"/>
            <w:vAlign w:val="center"/>
          </w:tcPr>
          <w:p w14:paraId="008EC2FC" w14:textId="3976151A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6E5B78" w:rsidRPr="00B0517F" w14:paraId="23006F50" w14:textId="77777777" w:rsidTr="006E5B78">
        <w:trPr>
          <w:jc w:val="center"/>
        </w:trPr>
        <w:tc>
          <w:tcPr>
            <w:tcW w:w="2943" w:type="dxa"/>
            <w:vAlign w:val="center"/>
          </w:tcPr>
          <w:p w14:paraId="0C017481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0517F">
              <w:rPr>
                <w:rFonts w:ascii="Times New Roman" w:hAnsi="Times New Roman" w:cs="Times New Roman"/>
                <w:szCs w:val="21"/>
              </w:rPr>
              <w:t xml:space="preserve">CR </w:t>
            </w:r>
            <w:proofErr w:type="spellStart"/>
            <w:r w:rsidRPr="00B0517F">
              <w:rPr>
                <w:rFonts w:ascii="Times New Roman" w:hAnsi="Times New Roman" w:cs="Times New Roman"/>
                <w:szCs w:val="21"/>
              </w:rPr>
              <w:t>CrMnFeCoNi</w:t>
            </w:r>
            <w:proofErr w:type="spellEnd"/>
          </w:p>
        </w:tc>
        <w:tc>
          <w:tcPr>
            <w:tcW w:w="2268" w:type="dxa"/>
            <w:vAlign w:val="center"/>
          </w:tcPr>
          <w:p w14:paraId="2EDF376E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13.043</w:t>
            </w:r>
          </w:p>
        </w:tc>
        <w:tc>
          <w:tcPr>
            <w:tcW w:w="2122" w:type="dxa"/>
            <w:vAlign w:val="center"/>
          </w:tcPr>
          <w:p w14:paraId="445E4423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-91.036</w:t>
            </w:r>
          </w:p>
        </w:tc>
        <w:tc>
          <w:tcPr>
            <w:tcW w:w="1189" w:type="dxa"/>
            <w:vAlign w:val="center"/>
          </w:tcPr>
          <w:p w14:paraId="6F68CFFF" w14:textId="6314DE4F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6E5B78" w:rsidRPr="00B0517F" w14:paraId="3EC2E938" w14:textId="77777777" w:rsidTr="006E5B78">
        <w:trPr>
          <w:jc w:val="center"/>
        </w:trPr>
        <w:tc>
          <w:tcPr>
            <w:tcW w:w="2943" w:type="dxa"/>
            <w:vAlign w:val="center"/>
          </w:tcPr>
          <w:p w14:paraId="62BB0556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0517F">
              <w:rPr>
                <w:rFonts w:ascii="Times New Roman" w:hAnsi="Times New Roman" w:cs="Times New Roman"/>
                <w:szCs w:val="21"/>
              </w:rPr>
              <w:t xml:space="preserve">ASR+SR </w:t>
            </w:r>
            <w:proofErr w:type="spellStart"/>
            <w:r w:rsidRPr="00B0517F">
              <w:rPr>
                <w:rFonts w:ascii="Times New Roman" w:hAnsi="Times New Roman" w:cs="Times New Roman"/>
                <w:szCs w:val="21"/>
              </w:rPr>
              <w:t>Ti</w:t>
            </w:r>
            <w:proofErr w:type="spellEnd"/>
          </w:p>
        </w:tc>
        <w:tc>
          <w:tcPr>
            <w:tcW w:w="2268" w:type="dxa"/>
            <w:vAlign w:val="center"/>
          </w:tcPr>
          <w:p w14:paraId="3BC893B4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3.851</w:t>
            </w:r>
          </w:p>
        </w:tc>
        <w:tc>
          <w:tcPr>
            <w:tcW w:w="2122" w:type="dxa"/>
            <w:vAlign w:val="center"/>
          </w:tcPr>
          <w:p w14:paraId="18D7239B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5.634</w:t>
            </w:r>
          </w:p>
        </w:tc>
        <w:tc>
          <w:tcPr>
            <w:tcW w:w="1189" w:type="dxa"/>
            <w:vAlign w:val="center"/>
          </w:tcPr>
          <w:p w14:paraId="107DA22A" w14:textId="76E8A21C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6E5B78" w:rsidRPr="00B0517F" w14:paraId="52922A78" w14:textId="77777777" w:rsidTr="006E5B78">
        <w:trPr>
          <w:jc w:val="center"/>
        </w:trPr>
        <w:tc>
          <w:tcPr>
            <w:tcW w:w="2943" w:type="dxa"/>
            <w:vAlign w:val="center"/>
          </w:tcPr>
          <w:p w14:paraId="5679D984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0517F">
              <w:rPr>
                <w:rFonts w:ascii="Times New Roman" w:hAnsi="Times New Roman" w:cs="Times New Roman"/>
                <w:szCs w:val="21"/>
              </w:rPr>
              <w:t>CR Al</w:t>
            </w:r>
          </w:p>
        </w:tc>
        <w:tc>
          <w:tcPr>
            <w:tcW w:w="2268" w:type="dxa"/>
            <w:vAlign w:val="center"/>
          </w:tcPr>
          <w:p w14:paraId="1B9A846F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13.824</w:t>
            </w:r>
          </w:p>
        </w:tc>
        <w:tc>
          <w:tcPr>
            <w:tcW w:w="2122" w:type="dxa"/>
            <w:vAlign w:val="center"/>
          </w:tcPr>
          <w:p w14:paraId="11D743E2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-18.644</w:t>
            </w:r>
          </w:p>
        </w:tc>
        <w:tc>
          <w:tcPr>
            <w:tcW w:w="1189" w:type="dxa"/>
            <w:vAlign w:val="center"/>
          </w:tcPr>
          <w:p w14:paraId="0A53F95D" w14:textId="75F98836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6E5B78" w:rsidRPr="00B0517F" w14:paraId="5209214C" w14:textId="77777777" w:rsidTr="006E5B78">
        <w:trPr>
          <w:jc w:val="center"/>
        </w:trPr>
        <w:tc>
          <w:tcPr>
            <w:tcW w:w="2943" w:type="dxa"/>
            <w:vAlign w:val="center"/>
          </w:tcPr>
          <w:p w14:paraId="4C741496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0517F">
              <w:rPr>
                <w:rFonts w:ascii="Times New Roman" w:hAnsi="Times New Roman" w:cs="Times New Roman"/>
                <w:szCs w:val="21"/>
              </w:rPr>
              <w:t>ARB Al</w:t>
            </w:r>
          </w:p>
        </w:tc>
        <w:tc>
          <w:tcPr>
            <w:tcW w:w="2268" w:type="dxa"/>
            <w:vAlign w:val="center"/>
          </w:tcPr>
          <w:p w14:paraId="1C4693EA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6.921</w:t>
            </w:r>
          </w:p>
        </w:tc>
        <w:tc>
          <w:tcPr>
            <w:tcW w:w="2122" w:type="dxa"/>
            <w:vAlign w:val="center"/>
          </w:tcPr>
          <w:p w14:paraId="5AA52E2E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-35.169</w:t>
            </w:r>
          </w:p>
        </w:tc>
        <w:tc>
          <w:tcPr>
            <w:tcW w:w="1189" w:type="dxa"/>
            <w:vAlign w:val="center"/>
          </w:tcPr>
          <w:p w14:paraId="0DE98111" w14:textId="638B2484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6E5B78" w:rsidRPr="00B0517F" w14:paraId="6A1C53CF" w14:textId="77777777" w:rsidTr="006E5B78">
        <w:trPr>
          <w:jc w:val="center"/>
        </w:trPr>
        <w:tc>
          <w:tcPr>
            <w:tcW w:w="2943" w:type="dxa"/>
            <w:vAlign w:val="center"/>
          </w:tcPr>
          <w:p w14:paraId="434F3C52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0517F">
              <w:rPr>
                <w:rFonts w:ascii="Times New Roman" w:hAnsi="Times New Roman" w:cs="Times New Roman"/>
                <w:szCs w:val="21"/>
              </w:rPr>
              <w:t>Electrodeposited Ni-Fe</w:t>
            </w:r>
          </w:p>
        </w:tc>
        <w:tc>
          <w:tcPr>
            <w:tcW w:w="2268" w:type="dxa"/>
            <w:vAlign w:val="center"/>
          </w:tcPr>
          <w:p w14:paraId="51C9FC37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16.32</w:t>
            </w:r>
          </w:p>
        </w:tc>
        <w:tc>
          <w:tcPr>
            <w:tcW w:w="2122" w:type="dxa"/>
            <w:vAlign w:val="center"/>
          </w:tcPr>
          <w:p w14:paraId="4CDDAF6F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-80.603</w:t>
            </w:r>
          </w:p>
        </w:tc>
        <w:tc>
          <w:tcPr>
            <w:tcW w:w="1189" w:type="dxa"/>
            <w:vAlign w:val="center"/>
          </w:tcPr>
          <w:p w14:paraId="6FA00CEA" w14:textId="1050F540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6E5B78" w:rsidRPr="00B0517F" w14:paraId="0B2A1EB8" w14:textId="77777777" w:rsidTr="006E5B78">
        <w:trPr>
          <w:jc w:val="center"/>
        </w:trPr>
        <w:tc>
          <w:tcPr>
            <w:tcW w:w="2943" w:type="dxa"/>
            <w:vAlign w:val="center"/>
          </w:tcPr>
          <w:p w14:paraId="5BC80E21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0517F">
              <w:rPr>
                <w:rFonts w:ascii="Times New Roman" w:hAnsi="Times New Roman" w:cs="Times New Roman"/>
                <w:szCs w:val="21"/>
              </w:rPr>
              <w:t>ARB Al</w:t>
            </w:r>
          </w:p>
        </w:tc>
        <w:tc>
          <w:tcPr>
            <w:tcW w:w="2268" w:type="dxa"/>
            <w:vAlign w:val="center"/>
          </w:tcPr>
          <w:p w14:paraId="24D2F157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5.963</w:t>
            </w:r>
          </w:p>
        </w:tc>
        <w:tc>
          <w:tcPr>
            <w:tcW w:w="2122" w:type="dxa"/>
            <w:vAlign w:val="center"/>
          </w:tcPr>
          <w:p w14:paraId="4B8158EB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-49.125</w:t>
            </w:r>
          </w:p>
        </w:tc>
        <w:tc>
          <w:tcPr>
            <w:tcW w:w="1189" w:type="dxa"/>
            <w:vAlign w:val="center"/>
          </w:tcPr>
          <w:p w14:paraId="3C3CFFB2" w14:textId="210AEC1B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6E5B78" w:rsidRPr="00B0517F" w14:paraId="67077AE7" w14:textId="77777777" w:rsidTr="006E5B78">
        <w:trPr>
          <w:jc w:val="center"/>
        </w:trPr>
        <w:tc>
          <w:tcPr>
            <w:tcW w:w="2943" w:type="dxa"/>
            <w:vAlign w:val="center"/>
          </w:tcPr>
          <w:p w14:paraId="69E91E28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0517F">
              <w:rPr>
                <w:rFonts w:ascii="Times New Roman" w:hAnsi="Times New Roman" w:cs="Times New Roman"/>
                <w:szCs w:val="21"/>
              </w:rPr>
              <w:t xml:space="preserve">ECAP </w:t>
            </w:r>
            <w:proofErr w:type="spellStart"/>
            <w:r w:rsidRPr="00B0517F">
              <w:rPr>
                <w:rFonts w:ascii="Times New Roman" w:hAnsi="Times New Roman" w:cs="Times New Roman"/>
                <w:szCs w:val="21"/>
              </w:rPr>
              <w:t>Ti</w:t>
            </w:r>
            <w:proofErr w:type="spellEnd"/>
          </w:p>
        </w:tc>
        <w:tc>
          <w:tcPr>
            <w:tcW w:w="2268" w:type="dxa"/>
            <w:vAlign w:val="center"/>
          </w:tcPr>
          <w:p w14:paraId="2F36CFE8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5.742</w:t>
            </w:r>
          </w:p>
        </w:tc>
        <w:tc>
          <w:tcPr>
            <w:tcW w:w="2122" w:type="dxa"/>
            <w:vAlign w:val="center"/>
          </w:tcPr>
          <w:p w14:paraId="64D2B5EB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189" w:type="dxa"/>
            <w:vAlign w:val="center"/>
          </w:tcPr>
          <w:p w14:paraId="0299F2E2" w14:textId="05810CBA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:rsidR="006E5B78" w:rsidRPr="00B0517F" w14:paraId="3993A0DB" w14:textId="77777777" w:rsidTr="006E5B78">
        <w:trPr>
          <w:jc w:val="center"/>
        </w:trPr>
        <w:tc>
          <w:tcPr>
            <w:tcW w:w="2943" w:type="dxa"/>
            <w:vAlign w:val="center"/>
          </w:tcPr>
          <w:p w14:paraId="2502CF9B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0517F">
              <w:rPr>
                <w:rFonts w:ascii="Times New Roman" w:hAnsi="Times New Roman" w:cs="Times New Roman"/>
                <w:szCs w:val="21"/>
              </w:rPr>
              <w:t>Electrodeposited Ni-W</w:t>
            </w:r>
          </w:p>
        </w:tc>
        <w:tc>
          <w:tcPr>
            <w:tcW w:w="2268" w:type="dxa"/>
            <w:vAlign w:val="center"/>
          </w:tcPr>
          <w:p w14:paraId="77E33610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33.01</w:t>
            </w:r>
          </w:p>
        </w:tc>
        <w:tc>
          <w:tcPr>
            <w:tcW w:w="2122" w:type="dxa"/>
            <w:vAlign w:val="center"/>
          </w:tcPr>
          <w:p w14:paraId="629DEBF6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-58.537</w:t>
            </w:r>
          </w:p>
        </w:tc>
        <w:tc>
          <w:tcPr>
            <w:tcW w:w="1189" w:type="dxa"/>
            <w:vAlign w:val="center"/>
          </w:tcPr>
          <w:p w14:paraId="5F7228C9" w14:textId="2D30925B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6E5B78" w:rsidRPr="00B0517F" w14:paraId="31A569BA" w14:textId="77777777" w:rsidTr="006E5B78">
        <w:trPr>
          <w:jc w:val="center"/>
        </w:trPr>
        <w:tc>
          <w:tcPr>
            <w:tcW w:w="2943" w:type="dxa"/>
            <w:vAlign w:val="center"/>
          </w:tcPr>
          <w:p w14:paraId="6F8EB25E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0517F">
              <w:rPr>
                <w:rFonts w:ascii="Times New Roman" w:hAnsi="Times New Roman" w:cs="Times New Roman"/>
                <w:szCs w:val="21"/>
              </w:rPr>
              <w:t>Heavy Drawing Pearlitic wires</w:t>
            </w:r>
          </w:p>
        </w:tc>
        <w:tc>
          <w:tcPr>
            <w:tcW w:w="2268" w:type="dxa"/>
            <w:vAlign w:val="center"/>
          </w:tcPr>
          <w:p w14:paraId="505DC4EC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7.059</w:t>
            </w:r>
          </w:p>
        </w:tc>
        <w:tc>
          <w:tcPr>
            <w:tcW w:w="2122" w:type="dxa"/>
            <w:vAlign w:val="center"/>
          </w:tcPr>
          <w:p w14:paraId="3858667B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43.75</w:t>
            </w:r>
          </w:p>
        </w:tc>
        <w:tc>
          <w:tcPr>
            <w:tcW w:w="1189" w:type="dxa"/>
            <w:vAlign w:val="center"/>
          </w:tcPr>
          <w:p w14:paraId="326040DF" w14:textId="4D1A4DB5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</w:tr>
      <w:tr w:rsidR="006E5B78" w:rsidRPr="00B0517F" w14:paraId="26BF2E70" w14:textId="77777777" w:rsidTr="006E5B78">
        <w:trPr>
          <w:jc w:val="center"/>
        </w:trPr>
        <w:tc>
          <w:tcPr>
            <w:tcW w:w="2943" w:type="dxa"/>
            <w:vAlign w:val="center"/>
          </w:tcPr>
          <w:p w14:paraId="31D5DFAF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0517F">
              <w:rPr>
                <w:rFonts w:ascii="Times New Roman" w:hAnsi="Times New Roman" w:cs="Times New Roman"/>
                <w:szCs w:val="21"/>
              </w:rPr>
              <w:t>CrR</w:t>
            </w:r>
            <w:proofErr w:type="spellEnd"/>
            <w:r w:rsidRPr="00B0517F">
              <w:rPr>
                <w:rFonts w:ascii="Times New Roman" w:hAnsi="Times New Roman" w:cs="Times New Roman"/>
                <w:szCs w:val="21"/>
              </w:rPr>
              <w:t xml:space="preserve"> Cu-Al-Zn</w:t>
            </w:r>
          </w:p>
        </w:tc>
        <w:tc>
          <w:tcPr>
            <w:tcW w:w="2268" w:type="dxa"/>
            <w:vAlign w:val="center"/>
          </w:tcPr>
          <w:p w14:paraId="74F3119D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6.667</w:t>
            </w:r>
          </w:p>
        </w:tc>
        <w:tc>
          <w:tcPr>
            <w:tcW w:w="2122" w:type="dxa"/>
            <w:vAlign w:val="center"/>
          </w:tcPr>
          <w:p w14:paraId="2BF7BA75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-42.857</w:t>
            </w:r>
          </w:p>
        </w:tc>
        <w:tc>
          <w:tcPr>
            <w:tcW w:w="1189" w:type="dxa"/>
            <w:vAlign w:val="center"/>
          </w:tcPr>
          <w:p w14:paraId="59B8EF3F" w14:textId="4C543282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</w:tr>
      <w:tr w:rsidR="006E5B78" w:rsidRPr="00B0517F" w14:paraId="159F5A7D" w14:textId="77777777" w:rsidTr="006E5B78">
        <w:trPr>
          <w:jc w:val="center"/>
        </w:trPr>
        <w:tc>
          <w:tcPr>
            <w:tcW w:w="2943" w:type="dxa"/>
            <w:vAlign w:val="center"/>
          </w:tcPr>
          <w:p w14:paraId="0F653D68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0517F">
              <w:rPr>
                <w:rFonts w:ascii="Times New Roman" w:hAnsi="Times New Roman" w:cs="Times New Roman"/>
                <w:szCs w:val="21"/>
              </w:rPr>
              <w:t>Electrodeposited Ni-Mo</w:t>
            </w:r>
          </w:p>
        </w:tc>
        <w:tc>
          <w:tcPr>
            <w:tcW w:w="2268" w:type="dxa"/>
            <w:vAlign w:val="center"/>
          </w:tcPr>
          <w:p w14:paraId="39F17388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18.462</w:t>
            </w:r>
          </w:p>
        </w:tc>
        <w:tc>
          <w:tcPr>
            <w:tcW w:w="2122" w:type="dxa"/>
            <w:vAlign w:val="center"/>
          </w:tcPr>
          <w:p w14:paraId="7EE9FD72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189" w:type="dxa"/>
            <w:vAlign w:val="center"/>
          </w:tcPr>
          <w:p w14:paraId="71AD04D5" w14:textId="04F2F698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</w:t>
            </w:r>
          </w:p>
        </w:tc>
      </w:tr>
      <w:tr w:rsidR="006E5B78" w:rsidRPr="00B0517F" w14:paraId="03D5EFAE" w14:textId="77777777" w:rsidTr="006E5B78">
        <w:trPr>
          <w:jc w:val="center"/>
        </w:trPr>
        <w:tc>
          <w:tcPr>
            <w:tcW w:w="2943" w:type="dxa"/>
            <w:vAlign w:val="center"/>
          </w:tcPr>
          <w:p w14:paraId="1D5F31AC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0517F">
              <w:rPr>
                <w:rFonts w:ascii="Times New Roman" w:hAnsi="Times New Roman" w:cs="Times New Roman"/>
                <w:szCs w:val="21"/>
              </w:rPr>
              <w:t>CR 316L stainless steel</w:t>
            </w:r>
          </w:p>
        </w:tc>
        <w:tc>
          <w:tcPr>
            <w:tcW w:w="2268" w:type="dxa"/>
            <w:vAlign w:val="center"/>
          </w:tcPr>
          <w:p w14:paraId="6801592A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22.857</w:t>
            </w:r>
          </w:p>
        </w:tc>
        <w:tc>
          <w:tcPr>
            <w:tcW w:w="2122" w:type="dxa"/>
            <w:vAlign w:val="center"/>
          </w:tcPr>
          <w:p w14:paraId="16C69D9E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-39.474</w:t>
            </w:r>
          </w:p>
        </w:tc>
        <w:tc>
          <w:tcPr>
            <w:tcW w:w="1189" w:type="dxa"/>
            <w:vAlign w:val="center"/>
          </w:tcPr>
          <w:p w14:paraId="5C996574" w14:textId="566AE78A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6E5B78" w:rsidRPr="00B0517F" w14:paraId="006C2183" w14:textId="77777777" w:rsidTr="006E5B78">
        <w:trPr>
          <w:jc w:val="center"/>
        </w:trPr>
        <w:tc>
          <w:tcPr>
            <w:tcW w:w="2943" w:type="dxa"/>
            <w:vAlign w:val="center"/>
          </w:tcPr>
          <w:p w14:paraId="4158A633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0517F">
              <w:rPr>
                <w:rFonts w:ascii="Times New Roman" w:hAnsi="Times New Roman" w:cs="Times New Roman"/>
                <w:szCs w:val="21"/>
              </w:rPr>
              <w:t>CR Cu</w:t>
            </w:r>
          </w:p>
        </w:tc>
        <w:tc>
          <w:tcPr>
            <w:tcW w:w="2268" w:type="dxa"/>
            <w:vAlign w:val="center"/>
          </w:tcPr>
          <w:p w14:paraId="00ECD104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2.865</w:t>
            </w:r>
          </w:p>
        </w:tc>
        <w:tc>
          <w:tcPr>
            <w:tcW w:w="2122" w:type="dxa"/>
            <w:vAlign w:val="center"/>
          </w:tcPr>
          <w:p w14:paraId="181B3BCE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23.684</w:t>
            </w:r>
          </w:p>
        </w:tc>
        <w:tc>
          <w:tcPr>
            <w:tcW w:w="1189" w:type="dxa"/>
            <w:vAlign w:val="center"/>
          </w:tcPr>
          <w:p w14:paraId="67D20DE6" w14:textId="20CBE9BC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6E5B78" w:rsidRPr="00B0517F" w14:paraId="72AA3EBB" w14:textId="77777777" w:rsidTr="006E5B78">
        <w:trPr>
          <w:jc w:val="center"/>
        </w:trPr>
        <w:tc>
          <w:tcPr>
            <w:tcW w:w="2943" w:type="dxa"/>
            <w:vAlign w:val="center"/>
          </w:tcPr>
          <w:p w14:paraId="4F4E5E6E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0517F">
              <w:rPr>
                <w:rFonts w:ascii="Times New Roman" w:hAnsi="Times New Roman" w:cs="Times New Roman"/>
                <w:szCs w:val="21"/>
              </w:rPr>
              <w:t xml:space="preserve">HPT </w:t>
            </w:r>
            <w:proofErr w:type="spellStart"/>
            <w:r w:rsidRPr="00B0517F">
              <w:rPr>
                <w:rFonts w:ascii="Times New Roman" w:hAnsi="Times New Roman" w:cs="Times New Roman"/>
                <w:szCs w:val="21"/>
              </w:rPr>
              <w:t>Ti-Nb</w:t>
            </w:r>
            <w:proofErr w:type="spellEnd"/>
          </w:p>
        </w:tc>
        <w:tc>
          <w:tcPr>
            <w:tcW w:w="2268" w:type="dxa"/>
            <w:vAlign w:val="center"/>
          </w:tcPr>
          <w:p w14:paraId="0C897283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27.778</w:t>
            </w:r>
          </w:p>
        </w:tc>
        <w:tc>
          <w:tcPr>
            <w:tcW w:w="2122" w:type="dxa"/>
            <w:vAlign w:val="center"/>
          </w:tcPr>
          <w:p w14:paraId="0FFAD4A6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-50</w:t>
            </w:r>
          </w:p>
        </w:tc>
        <w:tc>
          <w:tcPr>
            <w:tcW w:w="1189" w:type="dxa"/>
            <w:vAlign w:val="center"/>
          </w:tcPr>
          <w:p w14:paraId="24BC9B9B" w14:textId="197CB919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</w:t>
            </w:r>
          </w:p>
        </w:tc>
      </w:tr>
      <w:tr w:rsidR="006E5B78" w:rsidRPr="00B0517F" w14:paraId="3D9AA2BB" w14:textId="77777777" w:rsidTr="006E5B78">
        <w:trPr>
          <w:jc w:val="center"/>
        </w:trPr>
        <w:tc>
          <w:tcPr>
            <w:tcW w:w="2943" w:type="dxa"/>
            <w:vAlign w:val="center"/>
          </w:tcPr>
          <w:p w14:paraId="08357955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0517F">
              <w:rPr>
                <w:rFonts w:ascii="Times New Roman" w:hAnsi="Times New Roman" w:cs="Times New Roman"/>
                <w:szCs w:val="21"/>
              </w:rPr>
              <w:t xml:space="preserve">CR </w:t>
            </w:r>
            <w:proofErr w:type="spellStart"/>
            <w:r w:rsidRPr="00B0517F">
              <w:rPr>
                <w:rFonts w:ascii="Times New Roman" w:hAnsi="Times New Roman" w:cs="Times New Roman"/>
                <w:szCs w:val="21"/>
              </w:rPr>
              <w:t>CrCoNi</w:t>
            </w:r>
            <w:proofErr w:type="spellEnd"/>
          </w:p>
        </w:tc>
        <w:tc>
          <w:tcPr>
            <w:tcW w:w="2268" w:type="dxa"/>
            <w:vAlign w:val="center"/>
          </w:tcPr>
          <w:p w14:paraId="067C6CDA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17.008</w:t>
            </w:r>
          </w:p>
        </w:tc>
        <w:tc>
          <w:tcPr>
            <w:tcW w:w="2122" w:type="dxa"/>
            <w:vAlign w:val="center"/>
          </w:tcPr>
          <w:p w14:paraId="6E6898CC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-82.222</w:t>
            </w:r>
          </w:p>
        </w:tc>
        <w:tc>
          <w:tcPr>
            <w:tcW w:w="1189" w:type="dxa"/>
            <w:vAlign w:val="center"/>
          </w:tcPr>
          <w:p w14:paraId="3DBAAD64" w14:textId="4CC5BBDE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</w:tr>
      <w:tr w:rsidR="006E5B78" w:rsidRPr="00B0517F" w14:paraId="74679B1A" w14:textId="77777777" w:rsidTr="006E5B78">
        <w:trPr>
          <w:jc w:val="center"/>
        </w:trPr>
        <w:tc>
          <w:tcPr>
            <w:tcW w:w="2943" w:type="dxa"/>
            <w:vAlign w:val="center"/>
          </w:tcPr>
          <w:p w14:paraId="7061ABC2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0517F">
              <w:rPr>
                <w:rFonts w:ascii="Times New Roman" w:hAnsi="Times New Roman" w:cs="Times New Roman"/>
                <w:szCs w:val="21"/>
              </w:rPr>
              <w:t xml:space="preserve">CR </w:t>
            </w:r>
            <w:proofErr w:type="spellStart"/>
            <w:r w:rsidRPr="00B0517F">
              <w:rPr>
                <w:rFonts w:ascii="Times New Roman" w:hAnsi="Times New Roman" w:cs="Times New Roman"/>
                <w:szCs w:val="21"/>
              </w:rPr>
              <w:t>CoCrFeNi</w:t>
            </w:r>
            <w:proofErr w:type="spellEnd"/>
          </w:p>
        </w:tc>
        <w:tc>
          <w:tcPr>
            <w:tcW w:w="2268" w:type="dxa"/>
            <w:vAlign w:val="center"/>
          </w:tcPr>
          <w:p w14:paraId="6E072AC8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12.605</w:t>
            </w:r>
          </w:p>
        </w:tc>
        <w:tc>
          <w:tcPr>
            <w:tcW w:w="2122" w:type="dxa"/>
            <w:vAlign w:val="center"/>
          </w:tcPr>
          <w:p w14:paraId="24013DDC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-14.085</w:t>
            </w:r>
          </w:p>
        </w:tc>
        <w:tc>
          <w:tcPr>
            <w:tcW w:w="1189" w:type="dxa"/>
            <w:vAlign w:val="center"/>
          </w:tcPr>
          <w:p w14:paraId="5EAED67E" w14:textId="0C9E377E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</w:tr>
      <w:tr w:rsidR="006E5B78" w:rsidRPr="00B0517F" w14:paraId="1207FABD" w14:textId="77777777" w:rsidTr="006E5B78">
        <w:trPr>
          <w:jc w:val="center"/>
        </w:trPr>
        <w:tc>
          <w:tcPr>
            <w:tcW w:w="2943" w:type="dxa"/>
            <w:vAlign w:val="center"/>
          </w:tcPr>
          <w:p w14:paraId="45B633E6" w14:textId="77777777" w:rsidR="006E5B78" w:rsidRPr="00B0517F" w:rsidRDefault="006E5B78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0517F">
              <w:rPr>
                <w:rFonts w:ascii="Times New Roman" w:hAnsi="Times New Roman" w:cs="Times New Roman"/>
                <w:szCs w:val="21"/>
              </w:rPr>
              <w:t>PCE Cu-Al</w:t>
            </w:r>
            <w:r w:rsidRPr="00B0517F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B0517F">
              <w:rPr>
                <w:rFonts w:ascii="Times New Roman" w:hAnsi="Times New Roman" w:cs="Times New Roman"/>
                <w:szCs w:val="21"/>
              </w:rPr>
              <w:t>O</w:t>
            </w:r>
            <w:r w:rsidRPr="00B0517F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2268" w:type="dxa"/>
            <w:vAlign w:val="center"/>
          </w:tcPr>
          <w:p w14:paraId="79F1D757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7.459</w:t>
            </w:r>
          </w:p>
        </w:tc>
        <w:tc>
          <w:tcPr>
            <w:tcW w:w="2122" w:type="dxa"/>
            <w:vAlign w:val="center"/>
          </w:tcPr>
          <w:p w14:paraId="4DDF2E2C" w14:textId="77777777" w:rsidR="006E5B78" w:rsidRPr="00B0517F" w:rsidRDefault="006E5B78" w:rsidP="008D6009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0517F">
              <w:rPr>
                <w:rFonts w:ascii="Times New Roman" w:hAnsi="Times New Roman" w:cs="Times New Roman"/>
                <w:color w:val="000000"/>
                <w:sz w:val="22"/>
              </w:rPr>
              <w:t>28.125</w:t>
            </w:r>
          </w:p>
        </w:tc>
        <w:tc>
          <w:tcPr>
            <w:tcW w:w="1189" w:type="dxa"/>
            <w:vAlign w:val="center"/>
          </w:tcPr>
          <w:p w14:paraId="05FB3AB6" w14:textId="1F3EE66B" w:rsidR="006E5B78" w:rsidRPr="00B0517F" w:rsidRDefault="00560BAE" w:rsidP="008D60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</w:t>
            </w:r>
          </w:p>
        </w:tc>
      </w:tr>
    </w:tbl>
    <w:p w14:paraId="572AD4FD" w14:textId="77777777" w:rsidR="006E5B78" w:rsidRPr="00B0517F" w:rsidRDefault="006E5B78" w:rsidP="006E5B78">
      <w:pPr>
        <w:rPr>
          <w:rFonts w:ascii="Times New Roman" w:hAnsi="Times New Roman" w:cs="Times New Roman"/>
        </w:rPr>
      </w:pPr>
      <w:r w:rsidRPr="00B0517F">
        <w:rPr>
          <w:rFonts w:ascii="Times New Roman" w:hAnsi="Times New Roman" w:cs="Times New Roman"/>
        </w:rPr>
        <w:t xml:space="preserve">a. The following acronyms are used: ARB (accumulative roll bonding); DPD (dynamic plastic deformation); ASR (asymmetrical rolling); SR (symmetric rolling); CR (cold rolled); </w:t>
      </w:r>
      <w:proofErr w:type="spellStart"/>
      <w:r w:rsidRPr="00B0517F">
        <w:rPr>
          <w:rFonts w:ascii="Times New Roman" w:hAnsi="Times New Roman" w:cs="Times New Roman"/>
        </w:rPr>
        <w:t>CrR</w:t>
      </w:r>
      <w:proofErr w:type="spellEnd"/>
      <w:r w:rsidRPr="00B0517F">
        <w:rPr>
          <w:rFonts w:ascii="Times New Roman" w:hAnsi="Times New Roman" w:cs="Times New Roman"/>
        </w:rPr>
        <w:t xml:space="preserve"> (</w:t>
      </w:r>
      <w:r w:rsidRPr="00B0517F">
        <w:rPr>
          <w:rFonts w:ascii="Times New Roman" w:hAnsi="Times New Roman" w:cs="Times New Roman"/>
          <w:szCs w:val="21"/>
        </w:rPr>
        <w:t>cryogenic</w:t>
      </w:r>
      <w:r w:rsidRPr="00B0517F">
        <w:rPr>
          <w:rFonts w:ascii="Times New Roman" w:hAnsi="Times New Roman" w:cs="Times New Roman"/>
        </w:rPr>
        <w:t xml:space="preserve"> rolled); ECAP (equal channel angular pressing); HPT (high pressure torsion); PCE (</w:t>
      </w:r>
      <w:r w:rsidRPr="00B0517F">
        <w:rPr>
          <w:rFonts w:ascii="Times New Roman" w:hAnsi="Times New Roman" w:cs="Times New Roman"/>
          <w:color w:val="000000"/>
          <w:szCs w:val="21"/>
        </w:rPr>
        <w:t>powder compact extrusion</w:t>
      </w:r>
      <w:r w:rsidRPr="00B0517F">
        <w:rPr>
          <w:rFonts w:ascii="Times New Roman" w:hAnsi="Times New Roman" w:cs="Times New Roman"/>
        </w:rPr>
        <w:t>).</w:t>
      </w:r>
    </w:p>
    <w:p w14:paraId="2139CDD2" w14:textId="14494678" w:rsidR="008B5EB5" w:rsidRDefault="006E5B78" w:rsidP="006E5B78">
      <w:pPr>
        <w:rPr>
          <w:rFonts w:ascii="Times New Roman" w:hAnsi="Times New Roman" w:cs="Times New Roman"/>
        </w:rPr>
      </w:pPr>
      <w:r w:rsidRPr="00B0517F">
        <w:rPr>
          <w:rFonts w:ascii="Times New Roman" w:hAnsi="Times New Roman" w:cs="Times New Roman"/>
        </w:rPr>
        <w:t>b. These data were obtained from the data presented in the literature.</w:t>
      </w:r>
    </w:p>
    <w:p w14:paraId="29509AA4" w14:textId="451FB94B" w:rsidR="006E5B78" w:rsidRPr="00B0517F" w:rsidRDefault="008B5EB5" w:rsidP="008B5EB5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DCFF77" w14:textId="46F3F0E9" w:rsidR="00103FE2" w:rsidRDefault="00103FE2" w:rsidP="00103FE2">
      <w:pPr>
        <w:spacing w:line="360" w:lineRule="auto"/>
        <w:outlineLvl w:val="0"/>
      </w:pPr>
      <w:r w:rsidRPr="00103FE2">
        <w:rPr>
          <w:rFonts w:ascii="Times New Roman" w:eastAsia="AdvEPSTIM" w:hAnsi="Times New Roman" w:cs="Times New Roman"/>
          <w:b/>
          <w:kern w:val="0"/>
          <w:sz w:val="28"/>
          <w:szCs w:val="30"/>
        </w:rPr>
        <w:lastRenderedPageBreak/>
        <w:t>reference</w:t>
      </w:r>
    </w:p>
    <w:p w14:paraId="735DB8F5" w14:textId="5653E43B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fldChar w:fldCharType="begin"/>
      </w:r>
      <w:r w:rsidRPr="0069439F">
        <w:rPr>
          <w:rFonts w:ascii="Times New Roman" w:hAnsi="Times New Roman" w:cs="Times New Roman"/>
        </w:rPr>
        <w:instrText xml:space="preserve"> ADDIN EN.REFLIST </w:instrText>
      </w:r>
      <w:r w:rsidRPr="0069439F">
        <w:rPr>
          <w:rFonts w:ascii="Times New Roman" w:hAnsi="Times New Roman" w:cs="Times New Roman"/>
        </w:rPr>
        <w:fldChar w:fldCharType="separate"/>
      </w:r>
      <w:r w:rsidRPr="0069439F">
        <w:rPr>
          <w:rFonts w:ascii="Times New Roman" w:hAnsi="Times New Roman" w:cs="Times New Roman"/>
        </w:rPr>
        <w:t>1.</w:t>
      </w:r>
      <w:r w:rsidRPr="0069439F">
        <w:rPr>
          <w:rFonts w:ascii="Times New Roman" w:hAnsi="Times New Roman" w:cs="Times New Roman"/>
        </w:rPr>
        <w:tab/>
        <w:t xml:space="preserve">Huang X, Hansen N, Tsuji N. Hardening by annealing and softening by deformation in nanostructured metals. </w:t>
      </w:r>
      <w:r w:rsidRPr="0069439F">
        <w:rPr>
          <w:rFonts w:ascii="Times New Roman" w:hAnsi="Times New Roman" w:cs="Times New Roman"/>
          <w:i/>
        </w:rPr>
        <w:t>Science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312</w:t>
      </w:r>
      <w:r w:rsidRPr="0069439F">
        <w:rPr>
          <w:rFonts w:ascii="Times New Roman" w:hAnsi="Times New Roman" w:cs="Times New Roman"/>
        </w:rPr>
        <w:t>, 249-251 (2006).</w:t>
      </w:r>
    </w:p>
    <w:p w14:paraId="6A5FBA23" w14:textId="6B678AF7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t>2.</w:t>
      </w:r>
      <w:r w:rsidRPr="0069439F">
        <w:rPr>
          <w:rFonts w:ascii="Times New Roman" w:hAnsi="Times New Roman" w:cs="Times New Roman"/>
        </w:rPr>
        <w:tab/>
        <w:t xml:space="preserve">Zhang BB, Yan FK, Zhao MJ, Tao NR, Lu K. Combined strengthening from nanotwins and nanoprecipitates in an iron-based superalloy. </w:t>
      </w:r>
      <w:r w:rsidRPr="0069439F">
        <w:rPr>
          <w:rFonts w:ascii="Times New Roman" w:hAnsi="Times New Roman" w:cs="Times New Roman"/>
          <w:i/>
        </w:rPr>
        <w:t>Acta Mater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151</w:t>
      </w:r>
      <w:r w:rsidRPr="0069439F">
        <w:rPr>
          <w:rFonts w:ascii="Times New Roman" w:hAnsi="Times New Roman" w:cs="Times New Roman"/>
        </w:rPr>
        <w:t>, 310-320 (2018).</w:t>
      </w:r>
    </w:p>
    <w:p w14:paraId="1B40B2E9" w14:textId="7E4B1645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t>3.</w:t>
      </w:r>
      <w:r w:rsidRPr="0069439F">
        <w:rPr>
          <w:rFonts w:ascii="Times New Roman" w:hAnsi="Times New Roman" w:cs="Times New Roman"/>
        </w:rPr>
        <w:tab/>
        <w:t xml:space="preserve">Gu J, Song M. Annealing-induced abnormal hardening in a cold rolled CrMnFeCoNi high entropy alloy. </w:t>
      </w:r>
      <w:r w:rsidRPr="0069439F">
        <w:rPr>
          <w:rFonts w:ascii="Times New Roman" w:hAnsi="Times New Roman" w:cs="Times New Roman"/>
          <w:i/>
        </w:rPr>
        <w:t>Scr Mater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162</w:t>
      </w:r>
      <w:r w:rsidRPr="0069439F">
        <w:rPr>
          <w:rFonts w:ascii="Times New Roman" w:hAnsi="Times New Roman" w:cs="Times New Roman"/>
        </w:rPr>
        <w:t>, 345-349 (2019).</w:t>
      </w:r>
    </w:p>
    <w:p w14:paraId="06C4FF62" w14:textId="21A24EAD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t>4.</w:t>
      </w:r>
      <w:r w:rsidRPr="0069439F">
        <w:rPr>
          <w:rFonts w:ascii="Times New Roman" w:hAnsi="Times New Roman" w:cs="Times New Roman"/>
        </w:rPr>
        <w:tab/>
        <w:t xml:space="preserve">Li Z, Fu L, Fu B, Shan A. Effects of annealing on microstructure and mechanical properties of nano-grained titanium produced by combination of asymmetric and symmetric rolling. </w:t>
      </w:r>
      <w:r w:rsidRPr="0069439F">
        <w:rPr>
          <w:rFonts w:ascii="Times New Roman" w:hAnsi="Times New Roman" w:cs="Times New Roman"/>
          <w:i/>
        </w:rPr>
        <w:t>Materials Science and Engineering: A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558</w:t>
      </w:r>
      <w:r w:rsidRPr="0069439F">
        <w:rPr>
          <w:rFonts w:ascii="Times New Roman" w:hAnsi="Times New Roman" w:cs="Times New Roman"/>
        </w:rPr>
        <w:t>, 309-318 (2012).</w:t>
      </w:r>
    </w:p>
    <w:p w14:paraId="055C4DAF" w14:textId="6AB11531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t>5.</w:t>
      </w:r>
      <w:r w:rsidRPr="0069439F">
        <w:rPr>
          <w:rFonts w:ascii="Times New Roman" w:hAnsi="Times New Roman" w:cs="Times New Roman"/>
        </w:rPr>
        <w:tab/>
        <w:t>Zeng W</w:t>
      </w:r>
      <w:r w:rsidRPr="0069439F">
        <w:rPr>
          <w:rFonts w:ascii="Times New Roman" w:hAnsi="Times New Roman" w:cs="Times New Roman"/>
          <w:i/>
        </w:rPr>
        <w:t>, et al.</w:t>
      </w:r>
      <w:r w:rsidRPr="0069439F">
        <w:rPr>
          <w:rFonts w:ascii="Times New Roman" w:hAnsi="Times New Roman" w:cs="Times New Roman"/>
        </w:rPr>
        <w:t xml:space="preserve"> Rapid hardening induced by electric pulse annealing in nanostructured pure aluminum. </w:t>
      </w:r>
      <w:r w:rsidRPr="0069439F">
        <w:rPr>
          <w:rFonts w:ascii="Times New Roman" w:hAnsi="Times New Roman" w:cs="Times New Roman"/>
          <w:i/>
        </w:rPr>
        <w:t>Scr Mater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66</w:t>
      </w:r>
      <w:r w:rsidRPr="0069439F">
        <w:rPr>
          <w:rFonts w:ascii="Times New Roman" w:hAnsi="Times New Roman" w:cs="Times New Roman"/>
        </w:rPr>
        <w:t>, 147-150 (2012).</w:t>
      </w:r>
    </w:p>
    <w:p w14:paraId="0E0B42E1" w14:textId="2686EA8B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t>6.</w:t>
      </w:r>
      <w:r w:rsidRPr="0069439F">
        <w:rPr>
          <w:rFonts w:ascii="Times New Roman" w:hAnsi="Times New Roman" w:cs="Times New Roman"/>
        </w:rPr>
        <w:tab/>
        <w:t xml:space="preserve">Kamikawa N, Huang X, Tsuji N, Hansen N. Strengthening mechanisms in nanostructured high-purity aluminium deformed to high strain and annealed. </w:t>
      </w:r>
      <w:r w:rsidRPr="0069439F">
        <w:rPr>
          <w:rFonts w:ascii="Times New Roman" w:hAnsi="Times New Roman" w:cs="Times New Roman"/>
          <w:i/>
        </w:rPr>
        <w:t>Acta Mater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57</w:t>
      </w:r>
      <w:r w:rsidRPr="0069439F">
        <w:rPr>
          <w:rFonts w:ascii="Times New Roman" w:hAnsi="Times New Roman" w:cs="Times New Roman"/>
        </w:rPr>
        <w:t>, 4198-4208 (2009).</w:t>
      </w:r>
    </w:p>
    <w:p w14:paraId="73F47A2F" w14:textId="20E0A5FF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t>7.</w:t>
      </w:r>
      <w:r w:rsidRPr="0069439F">
        <w:rPr>
          <w:rFonts w:ascii="Times New Roman" w:hAnsi="Times New Roman" w:cs="Times New Roman"/>
        </w:rPr>
        <w:tab/>
        <w:t xml:space="preserve">Ebrahimi F, Li H. The effect of annealing on deformation and fracture of a nanocrystalline fcc metal. </w:t>
      </w:r>
      <w:r w:rsidRPr="0069439F">
        <w:rPr>
          <w:rFonts w:ascii="Times New Roman" w:hAnsi="Times New Roman" w:cs="Times New Roman"/>
          <w:i/>
        </w:rPr>
        <w:t>Journal of Materials Science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42</w:t>
      </w:r>
      <w:r w:rsidRPr="0069439F">
        <w:rPr>
          <w:rFonts w:ascii="Times New Roman" w:hAnsi="Times New Roman" w:cs="Times New Roman"/>
        </w:rPr>
        <w:t>, 1444-1454 (2007).</w:t>
      </w:r>
    </w:p>
    <w:p w14:paraId="77D3D7E2" w14:textId="654CF6C2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t>8.</w:t>
      </w:r>
      <w:r w:rsidRPr="0069439F">
        <w:rPr>
          <w:rFonts w:ascii="Times New Roman" w:hAnsi="Times New Roman" w:cs="Times New Roman"/>
        </w:rPr>
        <w:tab/>
        <w:t xml:space="preserve">Terada D, Houda H, Tsuji N. Effect of strain on “hardening by annealing and softening by deformation” phenomena in ultra-fine grained aluminum. </w:t>
      </w:r>
      <w:r w:rsidRPr="0069439F">
        <w:rPr>
          <w:rFonts w:ascii="Times New Roman" w:hAnsi="Times New Roman" w:cs="Times New Roman"/>
          <w:i/>
        </w:rPr>
        <w:t>Journal of Materials Science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43</w:t>
      </w:r>
      <w:r w:rsidRPr="0069439F">
        <w:rPr>
          <w:rFonts w:ascii="Times New Roman" w:hAnsi="Times New Roman" w:cs="Times New Roman"/>
        </w:rPr>
        <w:t>, 7331-7337 (2008).</w:t>
      </w:r>
    </w:p>
    <w:p w14:paraId="556C8849" w14:textId="54A3697C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t>9.</w:t>
      </w:r>
      <w:r w:rsidRPr="0069439F">
        <w:rPr>
          <w:rFonts w:ascii="Times New Roman" w:hAnsi="Times New Roman" w:cs="Times New Roman"/>
        </w:rPr>
        <w:tab/>
        <w:t>Gu Y</w:t>
      </w:r>
      <w:r w:rsidRPr="0069439F">
        <w:rPr>
          <w:rFonts w:ascii="Times New Roman" w:hAnsi="Times New Roman" w:cs="Times New Roman"/>
          <w:i/>
        </w:rPr>
        <w:t>, et al.</w:t>
      </w:r>
      <w:r w:rsidRPr="0069439F">
        <w:rPr>
          <w:rFonts w:ascii="Times New Roman" w:hAnsi="Times New Roman" w:cs="Times New Roman"/>
        </w:rPr>
        <w:t xml:space="preserve"> Simultaneously improving mechanical properties and corrosion resistance of pure Ti by continuous ECAP plus short-duration annealing. </w:t>
      </w:r>
      <w:r w:rsidRPr="0069439F">
        <w:rPr>
          <w:rFonts w:ascii="Times New Roman" w:hAnsi="Times New Roman" w:cs="Times New Roman"/>
          <w:i/>
        </w:rPr>
        <w:t>Mater Charact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138</w:t>
      </w:r>
      <w:r w:rsidRPr="0069439F">
        <w:rPr>
          <w:rFonts w:ascii="Times New Roman" w:hAnsi="Times New Roman" w:cs="Times New Roman"/>
        </w:rPr>
        <w:t>, 38-47 (2018).</w:t>
      </w:r>
    </w:p>
    <w:p w14:paraId="2556E53A" w14:textId="1C12A14D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t>10.</w:t>
      </w:r>
      <w:r w:rsidRPr="0069439F">
        <w:rPr>
          <w:rFonts w:ascii="Times New Roman" w:hAnsi="Times New Roman" w:cs="Times New Roman"/>
        </w:rPr>
        <w:tab/>
        <w:t xml:space="preserve">Matsui I, Yamamoto T, Omura N, Takigawa Y. Effect of low-temperature annealing on tensile behavior of electrodeposited bulk nanocrystalline Ni–W alloys. </w:t>
      </w:r>
      <w:r w:rsidRPr="0069439F">
        <w:rPr>
          <w:rFonts w:ascii="Times New Roman" w:hAnsi="Times New Roman" w:cs="Times New Roman"/>
          <w:i/>
        </w:rPr>
        <w:t>Materials Science and Engineering: A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709</w:t>
      </w:r>
      <w:r w:rsidRPr="0069439F">
        <w:rPr>
          <w:rFonts w:ascii="Times New Roman" w:hAnsi="Times New Roman" w:cs="Times New Roman"/>
        </w:rPr>
        <w:t>, 241-246 (2018).</w:t>
      </w:r>
    </w:p>
    <w:p w14:paraId="7296C731" w14:textId="11C2C5FE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t>11.</w:t>
      </w:r>
      <w:r w:rsidRPr="0069439F">
        <w:rPr>
          <w:rFonts w:ascii="Times New Roman" w:hAnsi="Times New Roman" w:cs="Times New Roman"/>
        </w:rPr>
        <w:tab/>
        <w:t xml:space="preserve">Zhou L, Fang F, Wang L, Chen H, Xie Z, Jiang J. Torsion delamination and recrystallized cementite of heavy drawing pearlitic wires after low temperature annealing. </w:t>
      </w:r>
      <w:r w:rsidRPr="0069439F">
        <w:rPr>
          <w:rFonts w:ascii="Times New Roman" w:hAnsi="Times New Roman" w:cs="Times New Roman"/>
          <w:i/>
        </w:rPr>
        <w:t>Materials Science and Engineering: A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713</w:t>
      </w:r>
      <w:r w:rsidRPr="0069439F">
        <w:rPr>
          <w:rFonts w:ascii="Times New Roman" w:hAnsi="Times New Roman" w:cs="Times New Roman"/>
        </w:rPr>
        <w:t>, 52-60 (2018).</w:t>
      </w:r>
    </w:p>
    <w:p w14:paraId="3738E16C" w14:textId="78324B88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t>12.</w:t>
      </w:r>
      <w:r w:rsidRPr="0069439F">
        <w:rPr>
          <w:rFonts w:ascii="Times New Roman" w:hAnsi="Times New Roman" w:cs="Times New Roman"/>
        </w:rPr>
        <w:tab/>
        <w:t xml:space="preserve">Gong YL, Ren SY, Zeng SD, Zhu XK. Unusual hardening behaviour in heavily cryo-rolled Cu-Al-Zn alloys during annealing treatment. </w:t>
      </w:r>
      <w:r w:rsidRPr="0069439F">
        <w:rPr>
          <w:rFonts w:ascii="Times New Roman" w:hAnsi="Times New Roman" w:cs="Times New Roman"/>
          <w:i/>
        </w:rPr>
        <w:t>Materials Science and Engineering: A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659</w:t>
      </w:r>
      <w:r w:rsidRPr="0069439F">
        <w:rPr>
          <w:rFonts w:ascii="Times New Roman" w:hAnsi="Times New Roman" w:cs="Times New Roman"/>
        </w:rPr>
        <w:t>, 165-171 (2016).</w:t>
      </w:r>
    </w:p>
    <w:p w14:paraId="79D4D9CF" w14:textId="3C888B54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t>13.</w:t>
      </w:r>
      <w:r w:rsidRPr="0069439F">
        <w:rPr>
          <w:rFonts w:ascii="Times New Roman" w:hAnsi="Times New Roman" w:cs="Times New Roman"/>
        </w:rPr>
        <w:tab/>
        <w:t xml:space="preserve">Gubicza J, Pereira PHR, Kapoor G, Huang Y, Vadlamani SS, Langdon TG. Annealing-Induced Hardening in Ultrafine-Grained Ni-Mo Alloys. </w:t>
      </w:r>
      <w:r w:rsidRPr="0069439F">
        <w:rPr>
          <w:rFonts w:ascii="Times New Roman" w:hAnsi="Times New Roman" w:cs="Times New Roman"/>
          <w:i/>
        </w:rPr>
        <w:t>Adv Eng Mater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20</w:t>
      </w:r>
      <w:r w:rsidRPr="0069439F">
        <w:rPr>
          <w:rFonts w:ascii="Times New Roman" w:hAnsi="Times New Roman" w:cs="Times New Roman"/>
        </w:rPr>
        <w:t>, 1800184 (2018).</w:t>
      </w:r>
    </w:p>
    <w:p w14:paraId="33D86DDD" w14:textId="5D55F725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t>14.</w:t>
      </w:r>
      <w:r w:rsidRPr="0069439F">
        <w:rPr>
          <w:rFonts w:ascii="Times New Roman" w:hAnsi="Times New Roman" w:cs="Times New Roman"/>
        </w:rPr>
        <w:tab/>
        <w:t xml:space="preserve">Zhou Z, Wang S, Li J, Li Y, Wu X, Zhu Y. Hardening after annealing in nanostructured 316L stainless steel. </w:t>
      </w:r>
      <w:r w:rsidRPr="0069439F">
        <w:rPr>
          <w:rFonts w:ascii="Times New Roman" w:hAnsi="Times New Roman" w:cs="Times New Roman"/>
          <w:i/>
        </w:rPr>
        <w:t>Nano Materials Science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2</w:t>
      </w:r>
      <w:r w:rsidRPr="0069439F">
        <w:rPr>
          <w:rFonts w:ascii="Times New Roman" w:hAnsi="Times New Roman" w:cs="Times New Roman"/>
        </w:rPr>
        <w:t>, 80-82 (2020).</w:t>
      </w:r>
    </w:p>
    <w:p w14:paraId="1988FD83" w14:textId="45F73A48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t>15.</w:t>
      </w:r>
      <w:r w:rsidRPr="0069439F">
        <w:rPr>
          <w:rFonts w:ascii="Times New Roman" w:hAnsi="Times New Roman" w:cs="Times New Roman"/>
        </w:rPr>
        <w:tab/>
        <w:t xml:space="preserve">Li W, Shen Y, Xie C. Effects of electric pulses on annealing hardening of submicrometre grained copper. </w:t>
      </w:r>
      <w:r w:rsidRPr="0069439F">
        <w:rPr>
          <w:rFonts w:ascii="Times New Roman" w:hAnsi="Times New Roman" w:cs="Times New Roman"/>
          <w:i/>
        </w:rPr>
        <w:t>Mater Sci Technol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31</w:t>
      </w:r>
      <w:r w:rsidRPr="0069439F">
        <w:rPr>
          <w:rFonts w:ascii="Times New Roman" w:hAnsi="Times New Roman" w:cs="Times New Roman"/>
        </w:rPr>
        <w:t>, 1577-1582 (2015).</w:t>
      </w:r>
    </w:p>
    <w:p w14:paraId="37CC00EE" w14:textId="3883AEF4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t>16.</w:t>
      </w:r>
      <w:r w:rsidRPr="0069439F">
        <w:rPr>
          <w:rFonts w:ascii="Times New Roman" w:hAnsi="Times New Roman" w:cs="Times New Roman"/>
        </w:rPr>
        <w:tab/>
        <w:t>Völker B</w:t>
      </w:r>
      <w:r w:rsidRPr="0069439F">
        <w:rPr>
          <w:rFonts w:ascii="Times New Roman" w:hAnsi="Times New Roman" w:cs="Times New Roman"/>
          <w:i/>
        </w:rPr>
        <w:t>, et al.</w:t>
      </w:r>
      <w:r w:rsidRPr="0069439F">
        <w:rPr>
          <w:rFonts w:ascii="Times New Roman" w:hAnsi="Times New Roman" w:cs="Times New Roman"/>
        </w:rPr>
        <w:t xml:space="preserve"> Influence of annealing on microstructure and mechanical properties of ultrafine-grained Ti45Nb. </w:t>
      </w:r>
      <w:r w:rsidRPr="0069439F">
        <w:rPr>
          <w:rFonts w:ascii="Times New Roman" w:hAnsi="Times New Roman" w:cs="Times New Roman"/>
          <w:i/>
        </w:rPr>
        <w:t>Mater Design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179</w:t>
      </w:r>
      <w:r w:rsidRPr="0069439F">
        <w:rPr>
          <w:rFonts w:ascii="Times New Roman" w:hAnsi="Times New Roman" w:cs="Times New Roman"/>
        </w:rPr>
        <w:t>, 107864 (2019).</w:t>
      </w:r>
    </w:p>
    <w:p w14:paraId="1A6550AF" w14:textId="2EDB9577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t>17.</w:t>
      </w:r>
      <w:r w:rsidRPr="0069439F">
        <w:rPr>
          <w:rFonts w:ascii="Times New Roman" w:hAnsi="Times New Roman" w:cs="Times New Roman"/>
        </w:rPr>
        <w:tab/>
        <w:t xml:space="preserve">Sathiyamoorthi P, Asghari-Rad P, Bae JW, Kim HS. Fine tuning of tensile properties in CrCoNi medium entropy alloy through cold rolling and annealing. </w:t>
      </w:r>
      <w:r w:rsidRPr="0069439F">
        <w:rPr>
          <w:rFonts w:ascii="Times New Roman" w:hAnsi="Times New Roman" w:cs="Times New Roman"/>
          <w:i/>
        </w:rPr>
        <w:t>Intermetallics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113</w:t>
      </w:r>
      <w:r w:rsidRPr="0069439F">
        <w:rPr>
          <w:rFonts w:ascii="Times New Roman" w:hAnsi="Times New Roman" w:cs="Times New Roman"/>
        </w:rPr>
        <w:t>, 106578 (2019).</w:t>
      </w:r>
    </w:p>
    <w:p w14:paraId="741C777B" w14:textId="3901D35E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t>18.</w:t>
      </w:r>
      <w:r w:rsidRPr="0069439F">
        <w:rPr>
          <w:rFonts w:ascii="Times New Roman" w:hAnsi="Times New Roman" w:cs="Times New Roman"/>
        </w:rPr>
        <w:tab/>
        <w:t xml:space="preserve">Xiao Q, Wang L, Liang Y-J, Xue Y. Annealing hardening in cryo-rolled high-entropy alloys by </w:t>
      </w:r>
      <w:r w:rsidRPr="0069439F">
        <w:rPr>
          <w:rFonts w:ascii="Times New Roman" w:hAnsi="Times New Roman" w:cs="Times New Roman"/>
        </w:rPr>
        <w:lastRenderedPageBreak/>
        <w:t xml:space="preserve">belated deformation twinning. </w:t>
      </w:r>
      <w:r w:rsidRPr="0069439F">
        <w:rPr>
          <w:rFonts w:ascii="Times New Roman" w:hAnsi="Times New Roman" w:cs="Times New Roman"/>
          <w:i/>
        </w:rPr>
        <w:t>Materials Science and Engineering: A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801</w:t>
      </w:r>
      <w:r w:rsidRPr="0069439F">
        <w:rPr>
          <w:rFonts w:ascii="Times New Roman" w:hAnsi="Times New Roman" w:cs="Times New Roman"/>
        </w:rPr>
        <w:t>, 140403 (2021).</w:t>
      </w:r>
    </w:p>
    <w:p w14:paraId="0320919D" w14:textId="77777777" w:rsidR="00966414" w:rsidRPr="0069439F" w:rsidRDefault="00966414" w:rsidP="00966414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t>19.</w:t>
      </w:r>
      <w:r w:rsidRPr="0069439F">
        <w:rPr>
          <w:rFonts w:ascii="Times New Roman" w:hAnsi="Times New Roman" w:cs="Times New Roman"/>
        </w:rPr>
        <w:tab/>
        <w:t>Li C</w:t>
      </w:r>
      <w:r w:rsidRPr="0069439F">
        <w:rPr>
          <w:rFonts w:ascii="Times New Roman" w:hAnsi="Times New Roman" w:cs="Times New Roman"/>
          <w:i/>
        </w:rPr>
        <w:t>, et al.</w:t>
      </w:r>
      <w:r w:rsidRPr="0069439F">
        <w:rPr>
          <w:rFonts w:ascii="Times New Roman" w:hAnsi="Times New Roman" w:cs="Times New Roman"/>
        </w:rPr>
        <w:t xml:space="preserve"> Annealing hardening and softening of an ultrafine grained Cu-4.5vol.%Al2O3 nanocomposite. </w:t>
      </w:r>
      <w:r w:rsidRPr="0069439F">
        <w:rPr>
          <w:rFonts w:ascii="Times New Roman" w:hAnsi="Times New Roman" w:cs="Times New Roman"/>
          <w:i/>
        </w:rPr>
        <w:t>Materials Science and Engineering: A</w:t>
      </w:r>
      <w:r w:rsidRPr="0069439F">
        <w:rPr>
          <w:rFonts w:ascii="Times New Roman" w:hAnsi="Times New Roman" w:cs="Times New Roman"/>
        </w:rPr>
        <w:t xml:space="preserve"> </w:t>
      </w:r>
      <w:r w:rsidRPr="0069439F">
        <w:rPr>
          <w:rFonts w:ascii="Times New Roman" w:hAnsi="Times New Roman" w:cs="Times New Roman"/>
          <w:b/>
        </w:rPr>
        <w:t>778</w:t>
      </w:r>
      <w:r w:rsidRPr="0069439F">
        <w:rPr>
          <w:rFonts w:ascii="Times New Roman" w:hAnsi="Times New Roman" w:cs="Times New Roman"/>
        </w:rPr>
        <w:t>, 139126 (2020).</w:t>
      </w:r>
    </w:p>
    <w:p w14:paraId="137EE51E" w14:textId="77777777" w:rsidR="00966414" w:rsidRPr="0069439F" w:rsidRDefault="00966414" w:rsidP="00966414">
      <w:pPr>
        <w:pStyle w:val="EndNoteBibliography"/>
        <w:rPr>
          <w:rFonts w:ascii="Times New Roman" w:hAnsi="Times New Roman" w:cs="Times New Roman"/>
        </w:rPr>
      </w:pPr>
    </w:p>
    <w:p w14:paraId="41B46F83" w14:textId="06286268" w:rsidR="0062472C" w:rsidRPr="0069439F" w:rsidRDefault="00966414" w:rsidP="00966414">
      <w:pPr>
        <w:rPr>
          <w:rFonts w:ascii="Times New Roman" w:hAnsi="Times New Roman" w:cs="Times New Roman"/>
        </w:rPr>
      </w:pPr>
      <w:r w:rsidRPr="0069439F">
        <w:rPr>
          <w:rFonts w:ascii="Times New Roman" w:hAnsi="Times New Roman" w:cs="Times New Roman"/>
        </w:rPr>
        <w:fldChar w:fldCharType="end"/>
      </w:r>
      <w:r w:rsidRPr="0069439F">
        <w:rPr>
          <w:rFonts w:ascii="Times New Roman" w:hAnsi="Times New Roman" w:cs="Times New Roman"/>
        </w:rPr>
        <w:fldChar w:fldCharType="begin"/>
      </w:r>
      <w:r w:rsidRPr="0069439F">
        <w:rPr>
          <w:rFonts w:ascii="Times New Roman" w:hAnsi="Times New Roman" w:cs="Times New Roman"/>
        </w:rPr>
        <w:instrText xml:space="preserve"> ADDIN EN.REFLIST </w:instrText>
      </w:r>
      <w:r w:rsidRPr="0069439F">
        <w:rPr>
          <w:rFonts w:ascii="Times New Roman" w:hAnsi="Times New Roman" w:cs="Times New Roman"/>
        </w:rPr>
        <w:fldChar w:fldCharType="end"/>
      </w:r>
    </w:p>
    <w:sectPr w:rsidR="0062472C" w:rsidRPr="006943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66651" w14:textId="77777777" w:rsidR="00FE220F" w:rsidRDefault="00FE220F" w:rsidP="006E5B78">
      <w:r>
        <w:separator/>
      </w:r>
    </w:p>
  </w:endnote>
  <w:endnote w:type="continuationSeparator" w:id="0">
    <w:p w14:paraId="26D19CDA" w14:textId="77777777" w:rsidR="00FE220F" w:rsidRDefault="00FE220F" w:rsidP="006E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EPSTIM">
    <w:altName w:val="方正舒体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8F021" w14:textId="77777777" w:rsidR="00FE220F" w:rsidRDefault="00FE220F" w:rsidP="006E5B78">
      <w:r>
        <w:separator/>
      </w:r>
    </w:p>
  </w:footnote>
  <w:footnote w:type="continuationSeparator" w:id="0">
    <w:p w14:paraId="73C0F029" w14:textId="77777777" w:rsidR="00FE220F" w:rsidRDefault="00FE220F" w:rsidP="006E5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xsTSxNDM3MDc3NzZS0lEKTi0uzszPAykwNKwFAETbnbgtAAAA"/>
    <w:docVar w:name="EN.Layout" w:val="&lt;ENLayout&gt;&lt;Style&gt;Nature Communication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2v2p5tdvfe2ieer985rtssxe02s5z2za20&quot;&gt;My EndNote Library&lt;record-ids&gt;&lt;item&gt;1873&lt;/item&gt;&lt;item&gt;1921&lt;/item&gt;&lt;item&gt;1999&lt;/item&gt;&lt;item&gt;2312&lt;/item&gt;&lt;item&gt;2322&lt;/item&gt;&lt;item&gt;2324&lt;/item&gt;&lt;item&gt;2327&lt;/item&gt;&lt;item&gt;2329&lt;/item&gt;&lt;item&gt;2330&lt;/item&gt;&lt;item&gt;2331&lt;/item&gt;&lt;item&gt;2332&lt;/item&gt;&lt;item&gt;2334&lt;/item&gt;&lt;item&gt;2335&lt;/item&gt;&lt;item&gt;2338&lt;/item&gt;&lt;item&gt;2341&lt;/item&gt;&lt;item&gt;2342&lt;/item&gt;&lt;item&gt;2343&lt;/item&gt;&lt;item&gt;2345&lt;/item&gt;&lt;item&gt;2346&lt;/item&gt;&lt;/record-ids&gt;&lt;/item&gt;&lt;/Libraries&gt;"/>
  </w:docVars>
  <w:rsids>
    <w:rsidRoot w:val="002662D5"/>
    <w:rsid w:val="00012075"/>
    <w:rsid w:val="0001368A"/>
    <w:rsid w:val="000419FA"/>
    <w:rsid w:val="000D2234"/>
    <w:rsid w:val="00103FE2"/>
    <w:rsid w:val="001348EF"/>
    <w:rsid w:val="00172CD6"/>
    <w:rsid w:val="001B0DA6"/>
    <w:rsid w:val="001D0073"/>
    <w:rsid w:val="00211AA6"/>
    <w:rsid w:val="00230326"/>
    <w:rsid w:val="002662D5"/>
    <w:rsid w:val="002A5CF6"/>
    <w:rsid w:val="002E6DAE"/>
    <w:rsid w:val="003A28BE"/>
    <w:rsid w:val="0042122F"/>
    <w:rsid w:val="004233C3"/>
    <w:rsid w:val="0045418A"/>
    <w:rsid w:val="004611C6"/>
    <w:rsid w:val="00484647"/>
    <w:rsid w:val="004E2B1C"/>
    <w:rsid w:val="005073AE"/>
    <w:rsid w:val="00546410"/>
    <w:rsid w:val="00560BAE"/>
    <w:rsid w:val="005B2185"/>
    <w:rsid w:val="005F1A84"/>
    <w:rsid w:val="0062472C"/>
    <w:rsid w:val="00682FF1"/>
    <w:rsid w:val="0069439F"/>
    <w:rsid w:val="006B69C6"/>
    <w:rsid w:val="006D467F"/>
    <w:rsid w:val="006E5B78"/>
    <w:rsid w:val="006E70C2"/>
    <w:rsid w:val="00740A0D"/>
    <w:rsid w:val="00771DA1"/>
    <w:rsid w:val="00794684"/>
    <w:rsid w:val="007A0100"/>
    <w:rsid w:val="007E3402"/>
    <w:rsid w:val="0082675B"/>
    <w:rsid w:val="0089762E"/>
    <w:rsid w:val="008B5EB5"/>
    <w:rsid w:val="008E1099"/>
    <w:rsid w:val="009249BD"/>
    <w:rsid w:val="009433AB"/>
    <w:rsid w:val="00951347"/>
    <w:rsid w:val="00955184"/>
    <w:rsid w:val="00962F4C"/>
    <w:rsid w:val="00966414"/>
    <w:rsid w:val="0097332E"/>
    <w:rsid w:val="00985C8F"/>
    <w:rsid w:val="00987CA7"/>
    <w:rsid w:val="009B7342"/>
    <w:rsid w:val="00A54EF9"/>
    <w:rsid w:val="00AC61DA"/>
    <w:rsid w:val="00AF7F1B"/>
    <w:rsid w:val="00B113E2"/>
    <w:rsid w:val="00B642A4"/>
    <w:rsid w:val="00B66CA5"/>
    <w:rsid w:val="00B7564E"/>
    <w:rsid w:val="00C337AA"/>
    <w:rsid w:val="00C43D61"/>
    <w:rsid w:val="00C50384"/>
    <w:rsid w:val="00C97E46"/>
    <w:rsid w:val="00CB3546"/>
    <w:rsid w:val="00D85923"/>
    <w:rsid w:val="00DC3651"/>
    <w:rsid w:val="00E07544"/>
    <w:rsid w:val="00EE3BFC"/>
    <w:rsid w:val="00F02853"/>
    <w:rsid w:val="00F10B5A"/>
    <w:rsid w:val="00FD51CB"/>
    <w:rsid w:val="00FE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B9BE66"/>
  <w15:chartTrackingRefBased/>
  <w15:docId w15:val="{F4DE6811-2DB6-4035-9714-2CBBE576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5B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5B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5B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5B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5B78"/>
    <w:rPr>
      <w:sz w:val="18"/>
      <w:szCs w:val="18"/>
    </w:rPr>
  </w:style>
  <w:style w:type="table" w:styleId="a7">
    <w:name w:val="Table Grid"/>
    <w:basedOn w:val="a1"/>
    <w:uiPriority w:val="39"/>
    <w:rsid w:val="006E5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rsid w:val="006E5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7"/>
    <w:uiPriority w:val="39"/>
    <w:rsid w:val="006E5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next w:val="a7"/>
    <w:uiPriority w:val="39"/>
    <w:rsid w:val="006E5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next w:val="a7"/>
    <w:uiPriority w:val="39"/>
    <w:rsid w:val="006E5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6E5B78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E5B78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E5B78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E5B78"/>
    <w:rPr>
      <w:rFonts w:ascii="Calibri" w:hAnsi="Calibri" w:cs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23832-A159-4AA1-9DA3-7BA53F88D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12</Pages>
  <Words>1086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luxcery</dc:creator>
  <cp:keywords/>
  <dc:description/>
  <cp:lastModifiedBy>luxcery</cp:lastModifiedBy>
  <cp:revision>47</cp:revision>
  <cp:lastPrinted>2022-11-04T14:31:00Z</cp:lastPrinted>
  <dcterms:created xsi:type="dcterms:W3CDTF">2022-10-17T03:04:00Z</dcterms:created>
  <dcterms:modified xsi:type="dcterms:W3CDTF">2022-11-04T14:52:00Z</dcterms:modified>
</cp:coreProperties>
</file>