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AE40A1" w14:textId="51F1696E" w:rsidR="006220A1" w:rsidRDefault="006220A1" w:rsidP="006220A1">
      <w:pPr>
        <w:spacing w:after="0"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6220A1">
        <w:rPr>
          <w:rFonts w:ascii="Times New Roman" w:hAnsi="Times New Roman" w:cs="Times New Roman"/>
          <w:b/>
          <w:bCs/>
          <w:sz w:val="20"/>
          <w:szCs w:val="20"/>
        </w:rPr>
        <w:t>Supplementary Information</w:t>
      </w:r>
    </w:p>
    <w:p w14:paraId="35669061" w14:textId="6FA01573" w:rsidR="006220A1" w:rsidRDefault="006220A1" w:rsidP="006220A1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6220A1">
        <w:rPr>
          <w:rFonts w:ascii="Times New Roman" w:hAnsi="Times New Roman" w:cs="Times New Roman"/>
          <w:i/>
          <w:iCs/>
          <w:sz w:val="20"/>
          <w:szCs w:val="20"/>
        </w:rPr>
        <w:t>European Journal of Nuclear Medicine and Molecular Imaging</w:t>
      </w:r>
    </w:p>
    <w:p w14:paraId="6B63DB1B" w14:textId="77777777" w:rsidR="006220A1" w:rsidRPr="006220A1" w:rsidRDefault="006220A1" w:rsidP="006220A1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03B7A689" w14:textId="77777777" w:rsidR="00D97496" w:rsidRPr="0004013C" w:rsidRDefault="00D97496" w:rsidP="00D97496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bookmarkStart w:id="0" w:name="_Hlk117834725"/>
      <w:r w:rsidRPr="0004013C">
        <w:rPr>
          <w:rFonts w:ascii="Times New Roman" w:hAnsi="Times New Roman" w:cs="Times New Roman"/>
          <w:b/>
          <w:sz w:val="20"/>
          <w:szCs w:val="20"/>
          <w:lang w:val="en-GB"/>
        </w:rPr>
        <w:t xml:space="preserve">Harmonization of dopamine transporter SPECT imaging improves segregation between patients with </w:t>
      </w:r>
      <w:proofErr w:type="spellStart"/>
      <w:r w:rsidRPr="0004013C">
        <w:rPr>
          <w:rFonts w:ascii="Times New Roman" w:hAnsi="Times New Roman" w:cs="Times New Roman"/>
          <w:b/>
          <w:sz w:val="20"/>
          <w:szCs w:val="20"/>
          <w:lang w:val="en-GB"/>
        </w:rPr>
        <w:t>parkinson’s</w:t>
      </w:r>
      <w:proofErr w:type="spellEnd"/>
      <w:r w:rsidRPr="0004013C">
        <w:rPr>
          <w:rFonts w:ascii="Times New Roman" w:hAnsi="Times New Roman" w:cs="Times New Roman"/>
          <w:b/>
          <w:sz w:val="20"/>
          <w:szCs w:val="20"/>
          <w:lang w:val="en-GB"/>
        </w:rPr>
        <w:t xml:space="preserve"> disease and healthy elderlies in multicentre cohort studies</w:t>
      </w:r>
    </w:p>
    <w:p w14:paraId="377C95E9" w14:textId="77777777" w:rsidR="00D97496" w:rsidRPr="0004013C" w:rsidRDefault="00D97496" w:rsidP="00D97496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418FD1B4" w14:textId="77777777" w:rsidR="00D97496" w:rsidRPr="0004013C" w:rsidRDefault="00D97496" w:rsidP="00D97496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proofErr w:type="spellStart"/>
      <w:r w:rsidRPr="0004013C">
        <w:rPr>
          <w:rFonts w:ascii="Times New Roman" w:hAnsi="Times New Roman" w:cs="Times New Roman"/>
          <w:sz w:val="20"/>
          <w:szCs w:val="20"/>
          <w:lang w:val="en-GB"/>
        </w:rPr>
        <w:t>Noritaka</w:t>
      </w:r>
      <w:proofErr w:type="spellEnd"/>
      <w:r w:rsidRPr="0004013C">
        <w:rPr>
          <w:rFonts w:ascii="Times New Roman" w:hAnsi="Times New Roman" w:cs="Times New Roman"/>
          <w:sz w:val="20"/>
          <w:szCs w:val="20"/>
          <w:lang w:val="en-GB"/>
        </w:rPr>
        <w:t xml:space="preserve"> Wakasugi</w:t>
      </w:r>
      <w:r w:rsidRPr="0004013C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1</w:t>
      </w:r>
      <w:r w:rsidRPr="0004013C">
        <w:rPr>
          <w:rFonts w:ascii="Times New Roman" w:hAnsi="Times New Roman" w:cs="Times New Roman"/>
          <w:sz w:val="20"/>
          <w:szCs w:val="20"/>
          <w:lang w:val="en-GB"/>
        </w:rPr>
        <w:t xml:space="preserve">, </w:t>
      </w:r>
      <w:proofErr w:type="spellStart"/>
      <w:r w:rsidRPr="0004013C">
        <w:rPr>
          <w:rFonts w:ascii="Times New Roman" w:hAnsi="Times New Roman" w:cs="Times New Roman"/>
          <w:sz w:val="20"/>
          <w:szCs w:val="20"/>
          <w:lang w:val="en-GB"/>
        </w:rPr>
        <w:t>Harumasa</w:t>
      </w:r>
      <w:proofErr w:type="spellEnd"/>
      <w:r w:rsidRPr="0004013C">
        <w:rPr>
          <w:rFonts w:ascii="Times New Roman" w:hAnsi="Times New Roman" w:cs="Times New Roman"/>
          <w:sz w:val="20"/>
          <w:szCs w:val="20"/>
          <w:lang w:val="en-GB"/>
        </w:rPr>
        <w:t xml:space="preserve"> Takano</w:t>
      </w:r>
      <w:r w:rsidRPr="0004013C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1</w:t>
      </w:r>
      <w:r w:rsidRPr="0004013C">
        <w:rPr>
          <w:rFonts w:ascii="Times New Roman" w:hAnsi="Times New Roman" w:cs="Times New Roman"/>
          <w:sz w:val="20"/>
          <w:szCs w:val="20"/>
          <w:lang w:val="en-GB"/>
        </w:rPr>
        <w:t xml:space="preserve">, </w:t>
      </w:r>
      <w:proofErr w:type="spellStart"/>
      <w:r w:rsidRPr="0004013C">
        <w:rPr>
          <w:rFonts w:ascii="Times New Roman" w:hAnsi="Times New Roman" w:cs="Times New Roman"/>
          <w:sz w:val="20"/>
          <w:szCs w:val="20"/>
          <w:lang w:val="en-GB"/>
        </w:rPr>
        <w:t>Mitsunari</w:t>
      </w:r>
      <w:proofErr w:type="spellEnd"/>
      <w:r w:rsidRPr="0004013C">
        <w:rPr>
          <w:rFonts w:ascii="Times New Roman" w:hAnsi="Times New Roman" w:cs="Times New Roman"/>
          <w:sz w:val="20"/>
          <w:szCs w:val="20"/>
          <w:lang w:val="en-GB"/>
        </w:rPr>
        <w:t xml:space="preserve"> Abe</w:t>
      </w:r>
      <w:r w:rsidRPr="0004013C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1</w:t>
      </w:r>
      <w:r w:rsidRPr="0004013C">
        <w:rPr>
          <w:rFonts w:ascii="Times New Roman" w:hAnsi="Times New Roman" w:cs="Times New Roman"/>
          <w:sz w:val="20"/>
          <w:szCs w:val="20"/>
          <w:lang w:val="en-GB"/>
        </w:rPr>
        <w:t xml:space="preserve">, </w:t>
      </w:r>
      <w:proofErr w:type="spellStart"/>
      <w:r w:rsidRPr="0004013C">
        <w:rPr>
          <w:rFonts w:ascii="Times New Roman" w:hAnsi="Times New Roman" w:cs="Times New Roman"/>
          <w:sz w:val="20"/>
          <w:szCs w:val="20"/>
          <w:lang w:val="en-GB"/>
        </w:rPr>
        <w:t>Nobukatsu</w:t>
      </w:r>
      <w:proofErr w:type="spellEnd"/>
      <w:r w:rsidRPr="0004013C">
        <w:rPr>
          <w:rFonts w:ascii="Times New Roman" w:hAnsi="Times New Roman" w:cs="Times New Roman"/>
          <w:sz w:val="20"/>
          <w:szCs w:val="20"/>
          <w:lang w:val="en-GB"/>
        </w:rPr>
        <w:t xml:space="preserve"> Sawamoto</w:t>
      </w:r>
      <w:r w:rsidRPr="0004013C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2</w:t>
      </w:r>
      <w:r w:rsidRPr="0004013C">
        <w:rPr>
          <w:rFonts w:ascii="Times New Roman" w:hAnsi="Times New Roman" w:cs="Times New Roman"/>
          <w:sz w:val="20"/>
          <w:szCs w:val="20"/>
          <w:lang w:val="en-GB"/>
        </w:rPr>
        <w:t>, Toshiya Murai</w:t>
      </w:r>
      <w:r w:rsidRPr="0004013C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3</w:t>
      </w:r>
      <w:r w:rsidRPr="0004013C">
        <w:rPr>
          <w:rFonts w:ascii="Times New Roman" w:hAnsi="Times New Roman" w:cs="Times New Roman"/>
          <w:sz w:val="20"/>
          <w:szCs w:val="20"/>
          <w:lang w:val="en-GB"/>
        </w:rPr>
        <w:t xml:space="preserve">, </w:t>
      </w:r>
      <w:proofErr w:type="spellStart"/>
      <w:r w:rsidRPr="0004013C">
        <w:rPr>
          <w:rFonts w:ascii="Times New Roman" w:hAnsi="Times New Roman" w:cs="Times New Roman"/>
          <w:sz w:val="20"/>
          <w:szCs w:val="20"/>
          <w:lang w:val="en-GB"/>
        </w:rPr>
        <w:t>Toshiki</w:t>
      </w:r>
      <w:proofErr w:type="spellEnd"/>
      <w:r w:rsidRPr="0004013C">
        <w:rPr>
          <w:rFonts w:ascii="Times New Roman" w:hAnsi="Times New Roman" w:cs="Times New Roman"/>
          <w:sz w:val="20"/>
          <w:szCs w:val="20"/>
          <w:lang w:val="en-GB"/>
        </w:rPr>
        <w:t xml:space="preserve"> Mizuno</w:t>
      </w:r>
      <w:r w:rsidRPr="0004013C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4</w:t>
      </w:r>
      <w:r w:rsidRPr="0004013C">
        <w:rPr>
          <w:rFonts w:ascii="Times New Roman" w:hAnsi="Times New Roman" w:cs="Times New Roman"/>
          <w:sz w:val="20"/>
          <w:szCs w:val="20"/>
          <w:lang w:val="en-GB"/>
        </w:rPr>
        <w:t xml:space="preserve">, </w:t>
      </w:r>
      <w:proofErr w:type="spellStart"/>
      <w:r w:rsidRPr="0004013C">
        <w:rPr>
          <w:rFonts w:ascii="Times New Roman" w:hAnsi="Times New Roman" w:cs="Times New Roman"/>
          <w:sz w:val="20"/>
          <w:szCs w:val="20"/>
          <w:lang w:val="en-GB"/>
        </w:rPr>
        <w:t>Teruyuki</w:t>
      </w:r>
      <w:proofErr w:type="spellEnd"/>
      <w:r w:rsidRPr="0004013C">
        <w:rPr>
          <w:rFonts w:ascii="Times New Roman" w:hAnsi="Times New Roman" w:cs="Times New Roman"/>
          <w:sz w:val="20"/>
          <w:szCs w:val="20"/>
          <w:lang w:val="en-GB"/>
        </w:rPr>
        <w:t xml:space="preserve"> Matsuoka</w:t>
      </w:r>
      <w:r w:rsidRPr="0004013C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5</w:t>
      </w:r>
      <w:r w:rsidRPr="0004013C">
        <w:rPr>
          <w:rFonts w:ascii="Times New Roman" w:hAnsi="Times New Roman" w:cs="Times New Roman"/>
          <w:sz w:val="20"/>
          <w:szCs w:val="20"/>
          <w:lang w:val="en-GB"/>
        </w:rPr>
        <w:t>, Ryo Yamakuni</w:t>
      </w:r>
      <w:r w:rsidRPr="0004013C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6</w:t>
      </w:r>
      <w:r w:rsidRPr="0004013C">
        <w:rPr>
          <w:rFonts w:ascii="Times New Roman" w:hAnsi="Times New Roman" w:cs="Times New Roman"/>
          <w:sz w:val="20"/>
          <w:szCs w:val="20"/>
          <w:lang w:val="en-GB"/>
        </w:rPr>
        <w:t xml:space="preserve">, </w:t>
      </w:r>
      <w:proofErr w:type="spellStart"/>
      <w:r w:rsidRPr="0004013C">
        <w:rPr>
          <w:rFonts w:ascii="Times New Roman" w:hAnsi="Times New Roman" w:cs="Times New Roman"/>
          <w:sz w:val="20"/>
          <w:szCs w:val="20"/>
          <w:lang w:val="en-GB"/>
        </w:rPr>
        <w:t>Hirooki</w:t>
      </w:r>
      <w:proofErr w:type="spellEnd"/>
      <w:r w:rsidRPr="0004013C">
        <w:rPr>
          <w:rFonts w:ascii="Times New Roman" w:hAnsi="Times New Roman" w:cs="Times New Roman"/>
          <w:sz w:val="20"/>
          <w:szCs w:val="20"/>
          <w:lang w:val="en-GB"/>
        </w:rPr>
        <w:t xml:space="preserve"> Yabe</w:t>
      </w:r>
      <w:r w:rsidRPr="0004013C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6</w:t>
      </w:r>
      <w:r w:rsidRPr="0004013C">
        <w:rPr>
          <w:rFonts w:ascii="Times New Roman" w:hAnsi="Times New Roman" w:cs="Times New Roman"/>
          <w:sz w:val="20"/>
          <w:szCs w:val="20"/>
          <w:lang w:val="en-GB"/>
        </w:rPr>
        <w:t>, Hiroshi Matsuda</w:t>
      </w:r>
      <w:r w:rsidRPr="0004013C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7</w:t>
      </w:r>
      <w:r w:rsidRPr="0004013C">
        <w:rPr>
          <w:rFonts w:ascii="Times New Roman" w:hAnsi="Times New Roman" w:cs="Times New Roman"/>
          <w:sz w:val="20"/>
          <w:szCs w:val="20"/>
          <w:lang w:val="en-GB"/>
        </w:rPr>
        <w:t>, Takashi Hanakawa</w:t>
      </w:r>
      <w:r w:rsidRPr="0004013C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1,8</w:t>
      </w:r>
      <w:r w:rsidRPr="0004013C">
        <w:rPr>
          <w:rFonts w:ascii="Times New Roman" w:hAnsi="Times New Roman" w:cs="Times New Roman"/>
          <w:sz w:val="20"/>
          <w:szCs w:val="20"/>
          <w:lang w:val="en-GB"/>
        </w:rPr>
        <w:t>*; Parkinson’s and Alzheimer’s disease Dimensional Neuroimaging Initiative</w:t>
      </w:r>
    </w:p>
    <w:p w14:paraId="456CB9DC" w14:textId="77777777" w:rsidR="00D97496" w:rsidRPr="0004013C" w:rsidRDefault="00D97496" w:rsidP="00D97496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77231418" w14:textId="77777777" w:rsidR="00D97496" w:rsidRPr="0004013C" w:rsidRDefault="00D97496" w:rsidP="00D97496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04013C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1</w:t>
      </w:r>
      <w:r w:rsidRPr="0004013C">
        <w:rPr>
          <w:rFonts w:ascii="Times New Roman" w:hAnsi="Times New Roman" w:cs="Times New Roman"/>
          <w:sz w:val="20"/>
          <w:szCs w:val="20"/>
          <w:lang w:val="en-GB"/>
        </w:rPr>
        <w:t xml:space="preserve">Integrative Brain Imaging Center, National Center of Neurology and Psychiatry, Tokyo, Japan </w:t>
      </w:r>
    </w:p>
    <w:p w14:paraId="17C6E17F" w14:textId="77777777" w:rsidR="00D97496" w:rsidRPr="0004013C" w:rsidRDefault="00D97496" w:rsidP="00D97496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04013C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2</w:t>
      </w:r>
      <w:r w:rsidRPr="0004013C">
        <w:rPr>
          <w:rFonts w:ascii="Times New Roman" w:hAnsi="Times New Roman" w:cs="Times New Roman"/>
          <w:sz w:val="20"/>
          <w:szCs w:val="20"/>
          <w:lang w:val="en-GB"/>
        </w:rPr>
        <w:t>Department of Human Health Sciences, Graduate School of Medicine, Kyoto University, Kyoto, Japan</w:t>
      </w:r>
    </w:p>
    <w:p w14:paraId="43C57384" w14:textId="77777777" w:rsidR="00D97496" w:rsidRPr="0004013C" w:rsidRDefault="00D97496" w:rsidP="00D97496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04013C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3</w:t>
      </w:r>
      <w:r w:rsidRPr="0004013C">
        <w:rPr>
          <w:rFonts w:ascii="Times New Roman" w:hAnsi="Times New Roman" w:cs="Times New Roman"/>
          <w:sz w:val="20"/>
          <w:szCs w:val="20"/>
          <w:lang w:val="en-GB"/>
        </w:rPr>
        <w:t>Kyoto University Graduate School of Medicine, Kyoto, Japan</w:t>
      </w:r>
    </w:p>
    <w:p w14:paraId="08ED7981" w14:textId="77777777" w:rsidR="00D97496" w:rsidRPr="0004013C" w:rsidRDefault="00D97496" w:rsidP="00D97496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04013C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4</w:t>
      </w:r>
      <w:r w:rsidRPr="0004013C">
        <w:rPr>
          <w:rFonts w:ascii="Times New Roman" w:hAnsi="Times New Roman" w:cs="Times New Roman"/>
          <w:sz w:val="20"/>
          <w:szCs w:val="20"/>
          <w:lang w:val="en-GB"/>
        </w:rPr>
        <w:t xml:space="preserve">Department of Neurology, Graduate School of Medical Science, Kyoto Prefectural University of Medicine, Kyoto, Japan </w:t>
      </w:r>
    </w:p>
    <w:p w14:paraId="195B0895" w14:textId="77777777" w:rsidR="00D97496" w:rsidRPr="0004013C" w:rsidRDefault="00D97496" w:rsidP="00D97496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04013C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5</w:t>
      </w:r>
      <w:r w:rsidRPr="0004013C">
        <w:rPr>
          <w:rFonts w:ascii="Times New Roman" w:hAnsi="Times New Roman" w:cs="Times New Roman"/>
          <w:sz w:val="20"/>
          <w:szCs w:val="20"/>
          <w:lang w:val="en-GB"/>
        </w:rPr>
        <w:t xml:space="preserve">Department of Psychiatry, Graduate School of Medical Science, Kyoto Prefectural University of Medicine, Kyoto, Japan </w:t>
      </w:r>
    </w:p>
    <w:p w14:paraId="5464F0E1" w14:textId="77777777" w:rsidR="00D97496" w:rsidRPr="0004013C" w:rsidRDefault="00D97496" w:rsidP="00D97496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04013C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6</w:t>
      </w:r>
      <w:r w:rsidRPr="0004013C">
        <w:rPr>
          <w:rFonts w:ascii="Times New Roman" w:hAnsi="Times New Roman" w:cs="Times New Roman"/>
          <w:sz w:val="20"/>
          <w:szCs w:val="20"/>
          <w:lang w:val="en-GB"/>
        </w:rPr>
        <w:t xml:space="preserve">Radiation Medical Science Center for the Fukushima Health Management Survey, Fukushima Medical University, Fukushima, Japan </w:t>
      </w:r>
    </w:p>
    <w:p w14:paraId="3F79BCC8" w14:textId="77777777" w:rsidR="00D97496" w:rsidRPr="0004013C" w:rsidRDefault="00D97496" w:rsidP="00D97496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04013C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7</w:t>
      </w:r>
      <w:r w:rsidRPr="0004013C">
        <w:rPr>
          <w:rFonts w:ascii="Times New Roman" w:hAnsi="Times New Roman" w:cs="Times New Roman"/>
          <w:sz w:val="20"/>
          <w:szCs w:val="20"/>
          <w:lang w:val="en-GB"/>
        </w:rPr>
        <w:t xml:space="preserve">Department of </w:t>
      </w:r>
      <w:proofErr w:type="spellStart"/>
      <w:r w:rsidRPr="0004013C">
        <w:rPr>
          <w:rFonts w:ascii="Times New Roman" w:hAnsi="Times New Roman" w:cs="Times New Roman"/>
          <w:sz w:val="20"/>
          <w:szCs w:val="20"/>
          <w:lang w:val="en-GB"/>
        </w:rPr>
        <w:t>Biofunctional</w:t>
      </w:r>
      <w:proofErr w:type="spellEnd"/>
      <w:r w:rsidRPr="0004013C">
        <w:rPr>
          <w:rFonts w:ascii="Times New Roman" w:hAnsi="Times New Roman" w:cs="Times New Roman"/>
          <w:sz w:val="20"/>
          <w:szCs w:val="20"/>
          <w:lang w:val="en-GB"/>
        </w:rPr>
        <w:t xml:space="preserve"> Imaging, Fukushima Medical University, Fukushima, Japan </w:t>
      </w:r>
      <w:r w:rsidRPr="0004013C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8</w:t>
      </w:r>
      <w:r w:rsidRPr="0004013C">
        <w:rPr>
          <w:rFonts w:ascii="Times New Roman" w:hAnsi="Times New Roman" w:cs="Times New Roman"/>
          <w:sz w:val="20"/>
          <w:szCs w:val="20"/>
          <w:lang w:val="en-GB"/>
        </w:rPr>
        <w:t>Department of Integrated Neuroanatomy and Neuroimaging, Kyoto University Graduate School of Medicine, Kyoto, Japan</w:t>
      </w:r>
    </w:p>
    <w:p w14:paraId="3C4C24B7" w14:textId="77777777" w:rsidR="00D97496" w:rsidRPr="0004013C" w:rsidRDefault="00D97496" w:rsidP="00D97496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50295513" w14:textId="77777777" w:rsidR="00D97496" w:rsidRPr="0004013C" w:rsidRDefault="00D97496" w:rsidP="00D97496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04013C">
        <w:rPr>
          <w:rFonts w:ascii="Times New Roman" w:hAnsi="Times New Roman" w:cs="Times New Roman"/>
          <w:sz w:val="20"/>
          <w:szCs w:val="20"/>
          <w:lang w:val="en-GB"/>
        </w:rPr>
        <w:t>*</w:t>
      </w:r>
      <w:r w:rsidRPr="0004013C">
        <w:rPr>
          <w:rFonts w:ascii="Times New Roman" w:hAnsi="Times New Roman" w:cs="Times New Roman"/>
          <w:b/>
          <w:bCs/>
          <w:sz w:val="20"/>
          <w:szCs w:val="20"/>
          <w:lang w:val="en-GB"/>
        </w:rPr>
        <w:t>Corresponding author</w:t>
      </w:r>
      <w:r w:rsidRPr="0004013C">
        <w:rPr>
          <w:rFonts w:ascii="Times New Roman" w:hAnsi="Times New Roman" w:cs="Times New Roman"/>
          <w:sz w:val="20"/>
          <w:szCs w:val="20"/>
          <w:lang w:val="en-GB"/>
        </w:rPr>
        <w:t xml:space="preserve">: Takashi </w:t>
      </w:r>
      <w:proofErr w:type="spellStart"/>
      <w:r w:rsidRPr="0004013C">
        <w:rPr>
          <w:rFonts w:ascii="Times New Roman" w:hAnsi="Times New Roman" w:cs="Times New Roman"/>
          <w:sz w:val="20"/>
          <w:szCs w:val="20"/>
          <w:lang w:val="en-GB"/>
        </w:rPr>
        <w:t>Hanakawa</w:t>
      </w:r>
      <w:proofErr w:type="spellEnd"/>
      <w:r w:rsidRPr="0004013C">
        <w:rPr>
          <w:rFonts w:ascii="Times New Roman" w:hAnsi="Times New Roman" w:cs="Times New Roman"/>
          <w:sz w:val="20"/>
          <w:szCs w:val="20"/>
          <w:lang w:val="en-GB"/>
        </w:rPr>
        <w:t>, MD, PhD</w:t>
      </w:r>
    </w:p>
    <w:p w14:paraId="5CB19683" w14:textId="77777777" w:rsidR="00D97496" w:rsidRPr="0004013C" w:rsidRDefault="00D97496" w:rsidP="00D97496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04013C">
        <w:rPr>
          <w:rFonts w:ascii="Times New Roman" w:hAnsi="Times New Roman" w:cs="Times New Roman"/>
          <w:sz w:val="20"/>
          <w:szCs w:val="20"/>
          <w:lang w:val="en-GB"/>
        </w:rPr>
        <w:t>Department of Integrated Neuroanatomy and Neuroimaging, Kyoto University Graduate School of Medicine</w:t>
      </w:r>
    </w:p>
    <w:p w14:paraId="23E80CEA" w14:textId="77777777" w:rsidR="00D97496" w:rsidRPr="0004013C" w:rsidRDefault="00D97496" w:rsidP="00D97496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04013C">
        <w:rPr>
          <w:rFonts w:ascii="Times New Roman" w:hAnsi="Times New Roman" w:cs="Times New Roman"/>
          <w:sz w:val="20"/>
          <w:szCs w:val="20"/>
          <w:lang w:val="en-GB"/>
        </w:rPr>
        <w:t>Yoshida-</w:t>
      </w:r>
      <w:proofErr w:type="spellStart"/>
      <w:r w:rsidRPr="0004013C">
        <w:rPr>
          <w:rFonts w:ascii="Times New Roman" w:hAnsi="Times New Roman" w:cs="Times New Roman"/>
          <w:sz w:val="20"/>
          <w:szCs w:val="20"/>
          <w:lang w:val="en-GB"/>
        </w:rPr>
        <w:t>Konoecho</w:t>
      </w:r>
      <w:proofErr w:type="spellEnd"/>
      <w:r w:rsidRPr="0004013C">
        <w:rPr>
          <w:rFonts w:ascii="Times New Roman" w:hAnsi="Times New Roman" w:cs="Times New Roman"/>
          <w:sz w:val="20"/>
          <w:szCs w:val="20"/>
          <w:lang w:val="en-GB"/>
        </w:rPr>
        <w:t>, Sakyo-Ku, Kyoto-</w:t>
      </w:r>
      <w:proofErr w:type="spellStart"/>
      <w:r w:rsidRPr="0004013C">
        <w:rPr>
          <w:rFonts w:ascii="Times New Roman" w:hAnsi="Times New Roman" w:cs="Times New Roman"/>
          <w:sz w:val="20"/>
          <w:szCs w:val="20"/>
          <w:lang w:val="en-GB"/>
        </w:rPr>
        <w:t>shi</w:t>
      </w:r>
      <w:proofErr w:type="spellEnd"/>
      <w:r w:rsidRPr="0004013C">
        <w:rPr>
          <w:rFonts w:ascii="Times New Roman" w:hAnsi="Times New Roman" w:cs="Times New Roman"/>
          <w:sz w:val="20"/>
          <w:szCs w:val="20"/>
          <w:lang w:val="en-GB"/>
        </w:rPr>
        <w:t xml:space="preserve"> 606-8501, Japan</w:t>
      </w:r>
    </w:p>
    <w:p w14:paraId="18442103" w14:textId="77777777" w:rsidR="00D97496" w:rsidRPr="0004013C" w:rsidRDefault="00D97496" w:rsidP="00D97496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04013C">
        <w:rPr>
          <w:rFonts w:ascii="Times New Roman" w:hAnsi="Times New Roman" w:cs="Times New Roman"/>
          <w:sz w:val="20"/>
          <w:szCs w:val="20"/>
          <w:lang w:val="en-GB"/>
        </w:rPr>
        <w:t>Phone: +81-75-753-4432</w:t>
      </w:r>
    </w:p>
    <w:p w14:paraId="08B325D1" w14:textId="77777777" w:rsidR="00D97496" w:rsidRPr="0004013C" w:rsidRDefault="00D97496" w:rsidP="00D97496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04013C">
        <w:rPr>
          <w:rFonts w:ascii="Times New Roman" w:hAnsi="Times New Roman" w:cs="Times New Roman"/>
          <w:sz w:val="20"/>
          <w:szCs w:val="20"/>
          <w:lang w:val="en-GB"/>
        </w:rPr>
        <w:t>E-mail address: hanakawa.takashi.2s@kyoto-u.ac.jp</w:t>
      </w:r>
    </w:p>
    <w:bookmarkEnd w:id="0"/>
    <w:p w14:paraId="07D79C23" w14:textId="184755EA" w:rsidR="006220A1" w:rsidRDefault="006220A1" w:rsidP="006220A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02CA6153" w14:textId="77777777" w:rsidR="006220A1" w:rsidRDefault="006220A1" w:rsidP="006220A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29045C95" w14:textId="77777777" w:rsidR="003115DE" w:rsidRDefault="003115DE" w:rsidP="006220A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  <w:sectPr w:rsidR="003115DE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27F18C0B" w14:textId="33198239" w:rsidR="003115DE" w:rsidRPr="003115DE" w:rsidRDefault="003115DE" w:rsidP="003115DE">
      <w:pPr>
        <w:spacing w:after="0" w:line="480" w:lineRule="auto"/>
        <w:rPr>
          <w:rFonts w:ascii="Times New Roman" w:hAnsi="Times New Roman" w:cs="Times New Roman"/>
          <w:bCs/>
          <w:sz w:val="20"/>
          <w:szCs w:val="20"/>
        </w:rPr>
      </w:pPr>
      <w:r w:rsidRPr="003115DE">
        <w:rPr>
          <w:rFonts w:ascii="Times New Roman" w:hAnsi="Times New Roman" w:cs="Times New Roman"/>
          <w:b/>
          <w:sz w:val="20"/>
          <w:szCs w:val="20"/>
        </w:rPr>
        <w:lastRenderedPageBreak/>
        <w:t>Supplementa</w:t>
      </w:r>
      <w:r>
        <w:rPr>
          <w:rFonts w:ascii="Times New Roman" w:hAnsi="Times New Roman" w:cs="Times New Roman"/>
          <w:b/>
          <w:sz w:val="20"/>
          <w:szCs w:val="20"/>
        </w:rPr>
        <w:t>ry</w:t>
      </w:r>
      <w:r w:rsidRPr="003115DE">
        <w:rPr>
          <w:rFonts w:ascii="Times New Roman" w:hAnsi="Times New Roman" w:cs="Times New Roman"/>
          <w:b/>
          <w:sz w:val="20"/>
          <w:szCs w:val="20"/>
        </w:rPr>
        <w:t xml:space="preserve"> Table 1 </w:t>
      </w:r>
      <w:r w:rsidRPr="003115DE">
        <w:rPr>
          <w:rFonts w:ascii="Times New Roman" w:hAnsi="Times New Roman" w:cs="Times New Roman"/>
          <w:bCs/>
          <w:sz w:val="20"/>
          <w:szCs w:val="20"/>
        </w:rPr>
        <w:t>MDS-UPDRS scores in patients with PD in each center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1"/>
        <w:gridCol w:w="1215"/>
        <w:gridCol w:w="1215"/>
        <w:gridCol w:w="1215"/>
        <w:gridCol w:w="1215"/>
        <w:gridCol w:w="3125"/>
      </w:tblGrid>
      <w:tr w:rsidR="003115DE" w:rsidRPr="003115DE" w14:paraId="3A0D1C4F" w14:textId="77777777" w:rsidTr="003115DE">
        <w:trPr>
          <w:trHeight w:val="413"/>
        </w:trPr>
        <w:tc>
          <w:tcPr>
            <w:tcW w:w="577" w:type="pct"/>
            <w:vMerge w:val="restart"/>
            <w:tcBorders>
              <w:top w:val="single" w:sz="4" w:space="0" w:color="auto"/>
            </w:tcBorders>
            <w:vAlign w:val="center"/>
          </w:tcPr>
          <w:p w14:paraId="78965803" w14:textId="77777777" w:rsidR="003115DE" w:rsidRPr="003115DE" w:rsidRDefault="003115DE" w:rsidP="003115D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15DE">
              <w:rPr>
                <w:rFonts w:ascii="Times New Roman" w:hAnsi="Times New Roman" w:cs="Times New Roman"/>
                <w:sz w:val="20"/>
                <w:szCs w:val="20"/>
              </w:rPr>
              <w:t>MDS-UPDRS</w:t>
            </w:r>
          </w:p>
        </w:tc>
        <w:tc>
          <w:tcPr>
            <w:tcW w:w="2692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BB5903" w14:textId="77777777" w:rsidR="003115DE" w:rsidRPr="003115DE" w:rsidRDefault="003115DE" w:rsidP="003115D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15DE">
              <w:rPr>
                <w:rFonts w:ascii="Times New Roman" w:hAnsi="Times New Roman" w:cs="Times New Roman"/>
                <w:sz w:val="20"/>
                <w:szCs w:val="20"/>
              </w:rPr>
              <w:t>Center</w:t>
            </w:r>
          </w:p>
        </w:tc>
        <w:tc>
          <w:tcPr>
            <w:tcW w:w="1731" w:type="pct"/>
            <w:vMerge w:val="restart"/>
            <w:tcBorders>
              <w:top w:val="single" w:sz="4" w:space="0" w:color="auto"/>
            </w:tcBorders>
            <w:vAlign w:val="center"/>
          </w:tcPr>
          <w:p w14:paraId="40528D8C" w14:textId="77777777" w:rsidR="003115DE" w:rsidRPr="003115DE" w:rsidRDefault="003115DE" w:rsidP="003115D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15DE">
              <w:rPr>
                <w:rFonts w:ascii="Times New Roman" w:hAnsi="Times New Roman" w:cs="Times New Roman"/>
                <w:sz w:val="20"/>
                <w:szCs w:val="20"/>
              </w:rPr>
              <w:t>One-way ANOVA*</w:t>
            </w:r>
          </w:p>
        </w:tc>
      </w:tr>
      <w:tr w:rsidR="003115DE" w:rsidRPr="003115DE" w14:paraId="2314A809" w14:textId="77777777" w:rsidTr="007F6649">
        <w:trPr>
          <w:trHeight w:val="701"/>
        </w:trPr>
        <w:tc>
          <w:tcPr>
            <w:tcW w:w="577" w:type="pct"/>
            <w:vMerge/>
            <w:tcBorders>
              <w:bottom w:val="single" w:sz="4" w:space="0" w:color="auto"/>
            </w:tcBorders>
            <w:vAlign w:val="center"/>
          </w:tcPr>
          <w:p w14:paraId="2403E47C" w14:textId="77777777" w:rsidR="003115DE" w:rsidRPr="003115DE" w:rsidRDefault="003115DE" w:rsidP="003115D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611E19" w14:textId="77777777" w:rsidR="003115DE" w:rsidRPr="003115DE" w:rsidRDefault="003115DE" w:rsidP="003115D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15DE">
              <w:rPr>
                <w:rFonts w:ascii="Times New Roman" w:hAnsi="Times New Roman" w:cs="Times New Roman"/>
                <w:sz w:val="20"/>
                <w:szCs w:val="20"/>
              </w:rPr>
              <w:t>NCNP</w:t>
            </w:r>
          </w:p>
          <w:p w14:paraId="5CCC6FA2" w14:textId="77777777" w:rsidR="003115DE" w:rsidRPr="003115DE" w:rsidRDefault="003115DE" w:rsidP="003115D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15DE">
              <w:rPr>
                <w:rFonts w:ascii="Times New Roman" w:hAnsi="Times New Roman" w:cs="Times New Roman"/>
                <w:sz w:val="20"/>
                <w:szCs w:val="20"/>
              </w:rPr>
              <w:t>(n= 16)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center"/>
          </w:tcPr>
          <w:p w14:paraId="29E38FCA" w14:textId="77777777" w:rsidR="003115DE" w:rsidRPr="003115DE" w:rsidRDefault="003115DE" w:rsidP="003115D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15DE">
              <w:rPr>
                <w:rFonts w:ascii="Times New Roman" w:hAnsi="Times New Roman" w:cs="Times New Roman"/>
                <w:sz w:val="20"/>
                <w:szCs w:val="20"/>
              </w:rPr>
              <w:t>KPUM</w:t>
            </w:r>
          </w:p>
          <w:p w14:paraId="1A100E7A" w14:textId="77777777" w:rsidR="003115DE" w:rsidRPr="003115DE" w:rsidRDefault="003115DE" w:rsidP="003115D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15DE">
              <w:rPr>
                <w:rFonts w:ascii="Times New Roman" w:hAnsi="Times New Roman" w:cs="Times New Roman"/>
                <w:sz w:val="20"/>
                <w:szCs w:val="20"/>
              </w:rPr>
              <w:t>(n= 5)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center"/>
          </w:tcPr>
          <w:p w14:paraId="75082CD8" w14:textId="77777777" w:rsidR="003115DE" w:rsidRPr="003115DE" w:rsidRDefault="003115DE" w:rsidP="003115D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15DE">
              <w:rPr>
                <w:rFonts w:ascii="Times New Roman" w:hAnsi="Times New Roman" w:cs="Times New Roman"/>
                <w:sz w:val="20"/>
                <w:szCs w:val="20"/>
              </w:rPr>
              <w:t>KU</w:t>
            </w:r>
          </w:p>
          <w:p w14:paraId="55AD4218" w14:textId="77777777" w:rsidR="003115DE" w:rsidRPr="003115DE" w:rsidRDefault="003115DE" w:rsidP="003115D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15DE">
              <w:rPr>
                <w:rFonts w:ascii="Times New Roman" w:hAnsi="Times New Roman" w:cs="Times New Roman"/>
                <w:sz w:val="20"/>
                <w:szCs w:val="20"/>
              </w:rPr>
              <w:t>(n= 48)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center"/>
          </w:tcPr>
          <w:p w14:paraId="72CD74A6" w14:textId="77777777" w:rsidR="003115DE" w:rsidRPr="003115DE" w:rsidRDefault="003115DE" w:rsidP="003115D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15DE">
              <w:rPr>
                <w:rFonts w:ascii="Times New Roman" w:hAnsi="Times New Roman" w:cs="Times New Roman"/>
                <w:sz w:val="20"/>
                <w:szCs w:val="20"/>
              </w:rPr>
              <w:t>FMU</w:t>
            </w:r>
          </w:p>
          <w:p w14:paraId="4F00EDA7" w14:textId="77777777" w:rsidR="003115DE" w:rsidRPr="003115DE" w:rsidRDefault="003115DE" w:rsidP="003115D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15DE">
              <w:rPr>
                <w:rFonts w:ascii="Times New Roman" w:hAnsi="Times New Roman" w:cs="Times New Roman"/>
                <w:sz w:val="20"/>
                <w:szCs w:val="20"/>
              </w:rPr>
              <w:t>(n= 12)</w:t>
            </w:r>
          </w:p>
        </w:tc>
        <w:tc>
          <w:tcPr>
            <w:tcW w:w="1731" w:type="pct"/>
            <w:vMerge/>
            <w:tcBorders>
              <w:bottom w:val="single" w:sz="4" w:space="0" w:color="auto"/>
            </w:tcBorders>
          </w:tcPr>
          <w:p w14:paraId="71AA087D" w14:textId="77777777" w:rsidR="003115DE" w:rsidRPr="003115DE" w:rsidRDefault="003115DE" w:rsidP="003115D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115DE" w:rsidRPr="003115DE" w14:paraId="4F65670E" w14:textId="77777777" w:rsidTr="007F6649">
        <w:trPr>
          <w:trHeight w:val="333"/>
        </w:trPr>
        <w:tc>
          <w:tcPr>
            <w:tcW w:w="577" w:type="pct"/>
            <w:tcBorders>
              <w:top w:val="single" w:sz="4" w:space="0" w:color="auto"/>
            </w:tcBorders>
            <w:vAlign w:val="center"/>
          </w:tcPr>
          <w:p w14:paraId="6A7F2839" w14:textId="77777777" w:rsidR="003115DE" w:rsidRPr="003115DE" w:rsidRDefault="003115DE" w:rsidP="003115D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15DE">
              <w:rPr>
                <w:rFonts w:ascii="Times New Roman" w:hAnsi="Times New Roman" w:cs="Times New Roman"/>
                <w:sz w:val="20"/>
                <w:szCs w:val="20"/>
              </w:rPr>
              <w:t>Part Ⅰ</w:t>
            </w:r>
          </w:p>
        </w:tc>
        <w:tc>
          <w:tcPr>
            <w:tcW w:w="673" w:type="pct"/>
            <w:tcBorders>
              <w:top w:val="single" w:sz="4" w:space="0" w:color="auto"/>
            </w:tcBorders>
            <w:vAlign w:val="center"/>
          </w:tcPr>
          <w:p w14:paraId="2B37136F" w14:textId="77777777" w:rsidR="003115DE" w:rsidRPr="003115DE" w:rsidRDefault="003115DE" w:rsidP="003115D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15DE">
              <w:rPr>
                <w:rFonts w:ascii="Times New Roman" w:hAnsi="Times New Roman" w:cs="Times New Roman"/>
                <w:sz w:val="20"/>
                <w:szCs w:val="20"/>
              </w:rPr>
              <w:t>9.19 (4.74)</w:t>
            </w:r>
          </w:p>
        </w:tc>
        <w:tc>
          <w:tcPr>
            <w:tcW w:w="673" w:type="pct"/>
            <w:tcBorders>
              <w:top w:val="single" w:sz="4" w:space="0" w:color="auto"/>
            </w:tcBorders>
            <w:vAlign w:val="center"/>
          </w:tcPr>
          <w:p w14:paraId="7AF16568" w14:textId="77777777" w:rsidR="003115DE" w:rsidRPr="003115DE" w:rsidRDefault="003115DE" w:rsidP="003115D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15DE">
              <w:rPr>
                <w:rFonts w:ascii="Times New Roman" w:hAnsi="Times New Roman" w:cs="Times New Roman"/>
                <w:sz w:val="20"/>
                <w:szCs w:val="20"/>
              </w:rPr>
              <w:t>8.83 (4.09)</w:t>
            </w:r>
          </w:p>
        </w:tc>
        <w:tc>
          <w:tcPr>
            <w:tcW w:w="673" w:type="pct"/>
            <w:tcBorders>
              <w:top w:val="single" w:sz="4" w:space="0" w:color="auto"/>
            </w:tcBorders>
            <w:vAlign w:val="center"/>
          </w:tcPr>
          <w:p w14:paraId="19CC500D" w14:textId="77777777" w:rsidR="003115DE" w:rsidRPr="003115DE" w:rsidRDefault="003115DE" w:rsidP="003115D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15DE">
              <w:rPr>
                <w:rFonts w:ascii="Times New Roman" w:hAnsi="Times New Roman" w:cs="Times New Roman"/>
                <w:sz w:val="20"/>
                <w:szCs w:val="20"/>
              </w:rPr>
              <w:t>13.00 (4.49)</w:t>
            </w:r>
          </w:p>
        </w:tc>
        <w:tc>
          <w:tcPr>
            <w:tcW w:w="673" w:type="pct"/>
            <w:tcBorders>
              <w:top w:val="single" w:sz="4" w:space="0" w:color="auto"/>
            </w:tcBorders>
            <w:vAlign w:val="center"/>
          </w:tcPr>
          <w:p w14:paraId="4E27D392" w14:textId="77777777" w:rsidR="003115DE" w:rsidRPr="003115DE" w:rsidRDefault="003115DE" w:rsidP="003115D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15DE">
              <w:rPr>
                <w:rFonts w:ascii="Times New Roman" w:hAnsi="Times New Roman" w:cs="Times New Roman"/>
                <w:sz w:val="20"/>
                <w:szCs w:val="20"/>
              </w:rPr>
              <w:t>8.83 (4.76)</w:t>
            </w:r>
          </w:p>
        </w:tc>
        <w:tc>
          <w:tcPr>
            <w:tcW w:w="1731" w:type="pct"/>
            <w:tcBorders>
              <w:top w:val="single" w:sz="4" w:space="0" w:color="auto"/>
            </w:tcBorders>
          </w:tcPr>
          <w:p w14:paraId="68EC6180" w14:textId="77777777" w:rsidR="003115DE" w:rsidRPr="003115DE" w:rsidRDefault="003115DE" w:rsidP="003115D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15DE">
              <w:rPr>
                <w:rFonts w:ascii="Times New Roman" w:hAnsi="Times New Roman" w:cs="Times New Roman"/>
                <w:sz w:val="20"/>
                <w:szCs w:val="20"/>
              </w:rPr>
              <w:t xml:space="preserve">F [3, </w:t>
            </w:r>
            <w:proofErr w:type="gramStart"/>
            <w:r w:rsidRPr="003115DE">
              <w:rPr>
                <w:rFonts w:ascii="Times New Roman" w:hAnsi="Times New Roman" w:cs="Times New Roman"/>
                <w:sz w:val="20"/>
                <w:szCs w:val="20"/>
              </w:rPr>
              <w:t>29.60]=</w:t>
            </w:r>
            <w:proofErr w:type="gramEnd"/>
            <w:r w:rsidRPr="003115DE">
              <w:rPr>
                <w:rFonts w:ascii="Times New Roman" w:hAnsi="Times New Roman" w:cs="Times New Roman"/>
                <w:sz w:val="20"/>
                <w:szCs w:val="20"/>
              </w:rPr>
              <w:t>5.37 (p=0.002)</w:t>
            </w:r>
          </w:p>
        </w:tc>
      </w:tr>
      <w:tr w:rsidR="003115DE" w:rsidRPr="003115DE" w14:paraId="22EED4DF" w14:textId="77777777" w:rsidTr="007F6649">
        <w:trPr>
          <w:trHeight w:val="333"/>
        </w:trPr>
        <w:tc>
          <w:tcPr>
            <w:tcW w:w="577" w:type="pct"/>
            <w:vAlign w:val="center"/>
          </w:tcPr>
          <w:p w14:paraId="002F7216" w14:textId="77777777" w:rsidR="003115DE" w:rsidRPr="003115DE" w:rsidRDefault="003115DE" w:rsidP="003115D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15DE">
              <w:rPr>
                <w:rFonts w:ascii="Times New Roman" w:hAnsi="Times New Roman" w:cs="Times New Roman"/>
                <w:sz w:val="20"/>
                <w:szCs w:val="20"/>
              </w:rPr>
              <w:t>Part Ⅱ</w:t>
            </w:r>
          </w:p>
        </w:tc>
        <w:tc>
          <w:tcPr>
            <w:tcW w:w="673" w:type="pct"/>
            <w:vAlign w:val="center"/>
          </w:tcPr>
          <w:p w14:paraId="37385BFB" w14:textId="77777777" w:rsidR="003115DE" w:rsidRPr="003115DE" w:rsidRDefault="003115DE" w:rsidP="003115D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15DE">
              <w:rPr>
                <w:rFonts w:ascii="Times New Roman" w:hAnsi="Times New Roman" w:cs="Times New Roman"/>
                <w:sz w:val="20"/>
                <w:szCs w:val="20"/>
              </w:rPr>
              <w:t>10.31 (5.90)</w:t>
            </w:r>
          </w:p>
        </w:tc>
        <w:tc>
          <w:tcPr>
            <w:tcW w:w="673" w:type="pct"/>
            <w:vAlign w:val="center"/>
          </w:tcPr>
          <w:p w14:paraId="082D898D" w14:textId="77777777" w:rsidR="003115DE" w:rsidRPr="003115DE" w:rsidRDefault="003115DE" w:rsidP="003115D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15DE">
              <w:rPr>
                <w:rFonts w:ascii="Times New Roman" w:hAnsi="Times New Roman" w:cs="Times New Roman"/>
                <w:sz w:val="20"/>
                <w:szCs w:val="20"/>
              </w:rPr>
              <w:t>2.00 (1.58)</w:t>
            </w:r>
          </w:p>
        </w:tc>
        <w:tc>
          <w:tcPr>
            <w:tcW w:w="673" w:type="pct"/>
            <w:vAlign w:val="center"/>
          </w:tcPr>
          <w:p w14:paraId="56028E29" w14:textId="77777777" w:rsidR="003115DE" w:rsidRPr="003115DE" w:rsidRDefault="003115DE" w:rsidP="003115D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15DE">
              <w:rPr>
                <w:rFonts w:ascii="Times New Roman" w:hAnsi="Times New Roman" w:cs="Times New Roman"/>
                <w:sz w:val="20"/>
                <w:szCs w:val="20"/>
              </w:rPr>
              <w:t>17.02 (7.56)</w:t>
            </w:r>
          </w:p>
        </w:tc>
        <w:tc>
          <w:tcPr>
            <w:tcW w:w="673" w:type="pct"/>
            <w:vAlign w:val="center"/>
          </w:tcPr>
          <w:p w14:paraId="3B148D9E" w14:textId="77777777" w:rsidR="003115DE" w:rsidRPr="003115DE" w:rsidRDefault="003115DE" w:rsidP="003115D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15DE">
              <w:rPr>
                <w:rFonts w:ascii="Times New Roman" w:hAnsi="Times New Roman" w:cs="Times New Roman"/>
                <w:sz w:val="20"/>
                <w:szCs w:val="20"/>
              </w:rPr>
              <w:t>9.92 (6.11)</w:t>
            </w:r>
          </w:p>
        </w:tc>
        <w:tc>
          <w:tcPr>
            <w:tcW w:w="1731" w:type="pct"/>
          </w:tcPr>
          <w:p w14:paraId="1E89AE42" w14:textId="77777777" w:rsidR="003115DE" w:rsidRPr="003115DE" w:rsidRDefault="003115DE" w:rsidP="003115D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15DE">
              <w:rPr>
                <w:rFonts w:ascii="Times New Roman" w:hAnsi="Times New Roman" w:cs="Times New Roman"/>
                <w:sz w:val="20"/>
                <w:szCs w:val="20"/>
              </w:rPr>
              <w:t xml:space="preserve">F [3, </w:t>
            </w:r>
            <w:proofErr w:type="gramStart"/>
            <w:r w:rsidRPr="003115DE">
              <w:rPr>
                <w:rFonts w:ascii="Times New Roman" w:hAnsi="Times New Roman" w:cs="Times New Roman"/>
                <w:sz w:val="20"/>
                <w:szCs w:val="20"/>
              </w:rPr>
              <w:t>46.43]=</w:t>
            </w:r>
            <w:proofErr w:type="gramEnd"/>
            <w:r w:rsidRPr="003115DE">
              <w:rPr>
                <w:rFonts w:ascii="Times New Roman" w:hAnsi="Times New Roman" w:cs="Times New Roman"/>
                <w:sz w:val="20"/>
                <w:szCs w:val="20"/>
              </w:rPr>
              <w:t>11.10 (p&lt;0.001)</w:t>
            </w:r>
          </w:p>
        </w:tc>
      </w:tr>
      <w:tr w:rsidR="003115DE" w:rsidRPr="003115DE" w14:paraId="3DFDB34F" w14:textId="77777777" w:rsidTr="007F6649">
        <w:trPr>
          <w:trHeight w:val="333"/>
        </w:trPr>
        <w:tc>
          <w:tcPr>
            <w:tcW w:w="577" w:type="pct"/>
            <w:vAlign w:val="center"/>
          </w:tcPr>
          <w:p w14:paraId="3F694002" w14:textId="77777777" w:rsidR="003115DE" w:rsidRPr="003115DE" w:rsidRDefault="003115DE" w:rsidP="003115D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15DE">
              <w:rPr>
                <w:rFonts w:ascii="Times New Roman" w:hAnsi="Times New Roman" w:cs="Times New Roman"/>
                <w:sz w:val="20"/>
                <w:szCs w:val="20"/>
              </w:rPr>
              <w:t>Part Ⅲ</w:t>
            </w:r>
          </w:p>
        </w:tc>
        <w:tc>
          <w:tcPr>
            <w:tcW w:w="673" w:type="pct"/>
            <w:vAlign w:val="center"/>
          </w:tcPr>
          <w:p w14:paraId="43C97421" w14:textId="77777777" w:rsidR="003115DE" w:rsidRPr="003115DE" w:rsidRDefault="003115DE" w:rsidP="003115D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15DE">
              <w:rPr>
                <w:rFonts w:ascii="Times New Roman" w:hAnsi="Times New Roman" w:cs="Times New Roman"/>
                <w:sz w:val="20"/>
                <w:szCs w:val="20"/>
              </w:rPr>
              <w:t>14.95 (10.00)</w:t>
            </w:r>
          </w:p>
        </w:tc>
        <w:tc>
          <w:tcPr>
            <w:tcW w:w="673" w:type="pct"/>
            <w:vAlign w:val="center"/>
          </w:tcPr>
          <w:p w14:paraId="2278E2F1" w14:textId="77777777" w:rsidR="003115DE" w:rsidRPr="003115DE" w:rsidRDefault="003115DE" w:rsidP="003115D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15DE">
              <w:rPr>
                <w:rFonts w:ascii="Times New Roman" w:hAnsi="Times New Roman" w:cs="Times New Roman"/>
                <w:sz w:val="20"/>
                <w:szCs w:val="20"/>
              </w:rPr>
              <w:t>10.46 (2.88)</w:t>
            </w:r>
          </w:p>
        </w:tc>
        <w:tc>
          <w:tcPr>
            <w:tcW w:w="673" w:type="pct"/>
            <w:vAlign w:val="center"/>
          </w:tcPr>
          <w:p w14:paraId="12A6FFEF" w14:textId="77777777" w:rsidR="003115DE" w:rsidRPr="003115DE" w:rsidRDefault="003115DE" w:rsidP="003115D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15DE">
              <w:rPr>
                <w:rFonts w:ascii="Times New Roman" w:hAnsi="Times New Roman" w:cs="Times New Roman"/>
                <w:sz w:val="20"/>
                <w:szCs w:val="20"/>
              </w:rPr>
              <w:t>43.04 (13.40)</w:t>
            </w:r>
          </w:p>
        </w:tc>
        <w:tc>
          <w:tcPr>
            <w:tcW w:w="673" w:type="pct"/>
            <w:vAlign w:val="center"/>
          </w:tcPr>
          <w:p w14:paraId="2BB53922" w14:textId="77777777" w:rsidR="003115DE" w:rsidRPr="003115DE" w:rsidRDefault="003115DE" w:rsidP="003115D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15DE">
              <w:rPr>
                <w:rFonts w:ascii="Times New Roman" w:hAnsi="Times New Roman" w:cs="Times New Roman"/>
                <w:sz w:val="20"/>
                <w:szCs w:val="20"/>
              </w:rPr>
              <w:t>23.33 (8.73)</w:t>
            </w:r>
          </w:p>
        </w:tc>
        <w:tc>
          <w:tcPr>
            <w:tcW w:w="1731" w:type="pct"/>
          </w:tcPr>
          <w:p w14:paraId="625DA7DD" w14:textId="77777777" w:rsidR="003115DE" w:rsidRPr="003115DE" w:rsidRDefault="003115DE" w:rsidP="003115D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15DE">
              <w:rPr>
                <w:rFonts w:ascii="Times New Roman" w:hAnsi="Times New Roman" w:cs="Times New Roman"/>
                <w:sz w:val="20"/>
                <w:szCs w:val="20"/>
              </w:rPr>
              <w:t xml:space="preserve">F [3, </w:t>
            </w:r>
            <w:proofErr w:type="gramStart"/>
            <w:r w:rsidRPr="003115DE">
              <w:rPr>
                <w:rFonts w:ascii="Times New Roman" w:hAnsi="Times New Roman" w:cs="Times New Roman"/>
                <w:sz w:val="20"/>
                <w:szCs w:val="20"/>
              </w:rPr>
              <w:t>56.44]=</w:t>
            </w:r>
            <w:proofErr w:type="gramEnd"/>
            <w:r w:rsidRPr="003115DE">
              <w:rPr>
                <w:rFonts w:ascii="Times New Roman" w:hAnsi="Times New Roman" w:cs="Times New Roman"/>
                <w:sz w:val="20"/>
                <w:szCs w:val="20"/>
              </w:rPr>
              <w:t>28.72 (p&lt;0.001)</w:t>
            </w:r>
          </w:p>
        </w:tc>
      </w:tr>
      <w:tr w:rsidR="003115DE" w:rsidRPr="003115DE" w14:paraId="2895C050" w14:textId="77777777" w:rsidTr="007F6649">
        <w:trPr>
          <w:trHeight w:val="333"/>
        </w:trPr>
        <w:tc>
          <w:tcPr>
            <w:tcW w:w="577" w:type="pct"/>
            <w:tcBorders>
              <w:bottom w:val="single" w:sz="4" w:space="0" w:color="auto"/>
            </w:tcBorders>
            <w:vAlign w:val="center"/>
          </w:tcPr>
          <w:p w14:paraId="48D4B85D" w14:textId="77777777" w:rsidR="003115DE" w:rsidRPr="003115DE" w:rsidRDefault="003115DE" w:rsidP="003115D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15DE">
              <w:rPr>
                <w:rFonts w:ascii="Times New Roman" w:hAnsi="Times New Roman" w:cs="Times New Roman"/>
                <w:sz w:val="20"/>
                <w:szCs w:val="20"/>
              </w:rPr>
              <w:t>Part Ⅳ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center"/>
          </w:tcPr>
          <w:p w14:paraId="23B19962" w14:textId="77777777" w:rsidR="003115DE" w:rsidRPr="003115DE" w:rsidRDefault="003115DE" w:rsidP="003115D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15DE">
              <w:rPr>
                <w:rFonts w:ascii="Times New Roman" w:hAnsi="Times New Roman" w:cs="Times New Roman"/>
                <w:sz w:val="20"/>
                <w:szCs w:val="20"/>
              </w:rPr>
              <w:t>0.81 (2.23)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center"/>
          </w:tcPr>
          <w:p w14:paraId="6F561705" w14:textId="77777777" w:rsidR="003115DE" w:rsidRPr="003115DE" w:rsidRDefault="003115DE" w:rsidP="003115D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15DE">
              <w:rPr>
                <w:rFonts w:ascii="Times New Roman" w:hAnsi="Times New Roman" w:cs="Times New Roman"/>
                <w:sz w:val="20"/>
                <w:szCs w:val="20"/>
              </w:rPr>
              <w:t>0.00 (0.00)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center"/>
          </w:tcPr>
          <w:p w14:paraId="54BE1386" w14:textId="77777777" w:rsidR="003115DE" w:rsidRPr="003115DE" w:rsidRDefault="003115DE" w:rsidP="003115D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15DE">
              <w:rPr>
                <w:rFonts w:ascii="Times New Roman" w:hAnsi="Times New Roman" w:cs="Times New Roman"/>
                <w:sz w:val="20"/>
                <w:szCs w:val="20"/>
              </w:rPr>
              <w:t>6.38 (6.33)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center"/>
          </w:tcPr>
          <w:p w14:paraId="1AFFED80" w14:textId="77777777" w:rsidR="003115DE" w:rsidRPr="003115DE" w:rsidRDefault="003115DE" w:rsidP="003115D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15DE">
              <w:rPr>
                <w:rFonts w:ascii="Times New Roman" w:hAnsi="Times New Roman" w:cs="Times New Roman"/>
                <w:sz w:val="20"/>
                <w:szCs w:val="20"/>
              </w:rPr>
              <w:t>2.17 (2.21)</w:t>
            </w:r>
          </w:p>
        </w:tc>
        <w:tc>
          <w:tcPr>
            <w:tcW w:w="1731" w:type="pct"/>
            <w:tcBorders>
              <w:bottom w:val="single" w:sz="4" w:space="0" w:color="auto"/>
            </w:tcBorders>
          </w:tcPr>
          <w:p w14:paraId="6746F79A" w14:textId="77777777" w:rsidR="003115DE" w:rsidRPr="003115DE" w:rsidRDefault="003115DE" w:rsidP="003115D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15DE">
              <w:rPr>
                <w:rFonts w:ascii="Times New Roman" w:hAnsi="Times New Roman" w:cs="Times New Roman"/>
                <w:sz w:val="20"/>
                <w:szCs w:val="20"/>
              </w:rPr>
              <w:t xml:space="preserve">F [3, </w:t>
            </w:r>
            <w:proofErr w:type="gramStart"/>
            <w:r w:rsidRPr="003115DE">
              <w:rPr>
                <w:rFonts w:ascii="Times New Roman" w:hAnsi="Times New Roman" w:cs="Times New Roman"/>
                <w:sz w:val="20"/>
                <w:szCs w:val="20"/>
              </w:rPr>
              <w:t>73.16]=</w:t>
            </w:r>
            <w:proofErr w:type="gramEnd"/>
            <w:r w:rsidRPr="003115DE">
              <w:rPr>
                <w:rFonts w:ascii="Times New Roman" w:hAnsi="Times New Roman" w:cs="Times New Roman"/>
                <w:sz w:val="20"/>
                <w:szCs w:val="20"/>
              </w:rPr>
              <w:t>7.00 (p&lt;0.001)</w:t>
            </w:r>
          </w:p>
        </w:tc>
      </w:tr>
    </w:tbl>
    <w:p w14:paraId="13FF9016" w14:textId="77777777" w:rsidR="003115DE" w:rsidRPr="003115DE" w:rsidRDefault="003115DE" w:rsidP="003115DE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3115DE">
        <w:rPr>
          <w:rFonts w:ascii="Times New Roman" w:hAnsi="Times New Roman" w:cs="Times New Roman"/>
          <w:sz w:val="20"/>
          <w:szCs w:val="20"/>
        </w:rPr>
        <w:t>Data are presented as mean (standard deviation).</w:t>
      </w:r>
    </w:p>
    <w:p w14:paraId="4E47595C" w14:textId="77777777" w:rsidR="003115DE" w:rsidRPr="003115DE" w:rsidRDefault="003115DE" w:rsidP="003115DE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3115DE">
        <w:rPr>
          <w:rFonts w:ascii="Times New Roman" w:hAnsi="Times New Roman" w:cs="Times New Roman"/>
          <w:sz w:val="20"/>
          <w:szCs w:val="20"/>
        </w:rPr>
        <w:t>* The results of one-way ANOVA are Brown-Forsythe corrected.</w:t>
      </w:r>
    </w:p>
    <w:p w14:paraId="34EB87A6" w14:textId="223BEF32" w:rsidR="003115DE" w:rsidRDefault="003115DE" w:rsidP="003115DE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3115DE">
        <w:rPr>
          <w:rFonts w:ascii="Times New Roman" w:hAnsi="Times New Roman" w:cs="Times New Roman"/>
          <w:sz w:val="20"/>
          <w:szCs w:val="20"/>
        </w:rPr>
        <w:t>MDS-UPDRS, Movement Disorder Society-sponsored revision of the Unified Parkinson’s Disease Rating Scale; PD, Parkinson’s disease; NCNP, National Center of Neurology and Psychiatry; KPUM, Kyoto Prefectural University of Medicine; KU, Kyoto University; FMU, Fukushima Medical University; ANOVA, analysis of variance</w:t>
      </w:r>
    </w:p>
    <w:p w14:paraId="74A59B2C" w14:textId="77777777" w:rsidR="003115DE" w:rsidRDefault="003115DE" w:rsidP="006220A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  <w:sectPr w:rsidR="003115DE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66855E08" w14:textId="77777777" w:rsidR="00525216" w:rsidRPr="00525216" w:rsidRDefault="00525216" w:rsidP="00525216">
      <w:pPr>
        <w:spacing w:after="0" w:line="480" w:lineRule="auto"/>
        <w:rPr>
          <w:rFonts w:ascii="Times New Roman" w:hAnsi="Times New Roman" w:cs="Times New Roman"/>
          <w:bCs/>
          <w:sz w:val="20"/>
          <w:szCs w:val="20"/>
        </w:rPr>
      </w:pPr>
      <w:r w:rsidRPr="00525216">
        <w:rPr>
          <w:rFonts w:ascii="Times New Roman" w:hAnsi="Times New Roman" w:cs="Times New Roman"/>
          <w:b/>
          <w:sz w:val="20"/>
          <w:szCs w:val="20"/>
        </w:rPr>
        <w:lastRenderedPageBreak/>
        <w:t xml:space="preserve">Supplemental Table 2 </w:t>
      </w:r>
      <w:r w:rsidRPr="00525216">
        <w:rPr>
          <w:rFonts w:ascii="Times New Roman" w:hAnsi="Times New Roman" w:cs="Times New Roman"/>
          <w:bCs/>
          <w:sz w:val="20"/>
          <w:szCs w:val="20"/>
        </w:rPr>
        <w:t>SBR in each center</w:t>
      </w:r>
    </w:p>
    <w:tbl>
      <w:tblPr>
        <w:tblStyle w:val="TableGrid"/>
        <w:tblpPr w:leftFromText="142" w:rightFromText="142" w:vertAnchor="text" w:tblpY="1"/>
        <w:tblOverlap w:val="never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7"/>
        <w:gridCol w:w="1271"/>
        <w:gridCol w:w="986"/>
        <w:gridCol w:w="986"/>
        <w:gridCol w:w="985"/>
        <w:gridCol w:w="988"/>
        <w:gridCol w:w="985"/>
        <w:gridCol w:w="985"/>
        <w:gridCol w:w="985"/>
        <w:gridCol w:w="988"/>
        <w:gridCol w:w="985"/>
        <w:gridCol w:w="985"/>
        <w:gridCol w:w="985"/>
        <w:gridCol w:w="997"/>
      </w:tblGrid>
      <w:tr w:rsidR="00525216" w:rsidRPr="00525216" w14:paraId="21FE2A5B" w14:textId="77777777" w:rsidTr="00525216">
        <w:trPr>
          <w:trHeight w:val="333"/>
        </w:trPr>
        <w:tc>
          <w:tcPr>
            <w:tcW w:w="303" w:type="pct"/>
            <w:vMerge w:val="restart"/>
            <w:tcBorders>
              <w:top w:val="single" w:sz="4" w:space="0" w:color="auto"/>
            </w:tcBorders>
            <w:vAlign w:val="center"/>
          </w:tcPr>
          <w:p w14:paraId="257547F4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Center</w:t>
            </w:r>
          </w:p>
        </w:tc>
        <w:tc>
          <w:tcPr>
            <w:tcW w:w="455" w:type="pct"/>
            <w:vMerge w:val="restart"/>
            <w:tcBorders>
              <w:top w:val="single" w:sz="4" w:space="0" w:color="auto"/>
            </w:tcBorders>
            <w:vAlign w:val="center"/>
          </w:tcPr>
          <w:p w14:paraId="1F561676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Group</w:t>
            </w:r>
          </w:p>
        </w:tc>
        <w:tc>
          <w:tcPr>
            <w:tcW w:w="1413" w:type="pct"/>
            <w:gridSpan w:val="4"/>
            <w:tcBorders>
              <w:top w:val="single" w:sz="4" w:space="0" w:color="auto"/>
            </w:tcBorders>
            <w:vAlign w:val="center"/>
          </w:tcPr>
          <w:p w14:paraId="44A876E5" w14:textId="77777777" w:rsidR="00525216" w:rsidRPr="00525216" w:rsidRDefault="00525216" w:rsidP="0052521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Uncorrected data</w:t>
            </w:r>
          </w:p>
        </w:tc>
        <w:tc>
          <w:tcPr>
            <w:tcW w:w="1413" w:type="pct"/>
            <w:gridSpan w:val="4"/>
            <w:tcBorders>
              <w:top w:val="single" w:sz="4" w:space="0" w:color="auto"/>
            </w:tcBorders>
            <w:vAlign w:val="center"/>
          </w:tcPr>
          <w:p w14:paraId="0DE61AB8" w14:textId="77777777" w:rsidR="00525216" w:rsidRPr="00525216" w:rsidRDefault="00525216" w:rsidP="0052521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Phantom-operation corrected data</w:t>
            </w:r>
          </w:p>
        </w:tc>
        <w:tc>
          <w:tcPr>
            <w:tcW w:w="1416" w:type="pct"/>
            <w:gridSpan w:val="4"/>
            <w:tcBorders>
              <w:top w:val="single" w:sz="4" w:space="0" w:color="auto"/>
            </w:tcBorders>
            <w:vAlign w:val="center"/>
          </w:tcPr>
          <w:p w14:paraId="4F9BAB0E" w14:textId="77777777" w:rsidR="00525216" w:rsidRPr="00525216" w:rsidRDefault="00525216" w:rsidP="0052521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ComBat</w:t>
            </w:r>
            <w:proofErr w:type="spellEnd"/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-corrected data</w:t>
            </w:r>
          </w:p>
        </w:tc>
      </w:tr>
      <w:tr w:rsidR="00525216" w:rsidRPr="00525216" w14:paraId="4FD1435B" w14:textId="77777777" w:rsidTr="007F6649">
        <w:trPr>
          <w:trHeight w:val="46"/>
        </w:trPr>
        <w:tc>
          <w:tcPr>
            <w:tcW w:w="303" w:type="pct"/>
            <w:vMerge/>
            <w:tcBorders>
              <w:bottom w:val="single" w:sz="4" w:space="0" w:color="auto"/>
            </w:tcBorders>
            <w:vAlign w:val="center"/>
          </w:tcPr>
          <w:p w14:paraId="2EAB989C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5" w:type="pct"/>
            <w:vMerge/>
            <w:tcBorders>
              <w:bottom w:val="single" w:sz="4" w:space="0" w:color="auto"/>
            </w:tcBorders>
            <w:vAlign w:val="center"/>
          </w:tcPr>
          <w:p w14:paraId="080A7151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A9DF55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SBR</w:t>
            </w:r>
          </w:p>
        </w:tc>
        <w:tc>
          <w:tcPr>
            <w:tcW w:w="35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E98E7A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skewness</w:t>
            </w:r>
          </w:p>
        </w:tc>
        <w:tc>
          <w:tcPr>
            <w:tcW w:w="35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0BCCE9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kurtosis</w:t>
            </w:r>
          </w:p>
        </w:tc>
        <w:tc>
          <w:tcPr>
            <w:tcW w:w="3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C10ABE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Shapiro-Wilk (p)*</w:t>
            </w:r>
          </w:p>
        </w:tc>
        <w:tc>
          <w:tcPr>
            <w:tcW w:w="35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C5FDDB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SBR</w:t>
            </w:r>
          </w:p>
        </w:tc>
        <w:tc>
          <w:tcPr>
            <w:tcW w:w="35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A88471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skewness</w:t>
            </w:r>
          </w:p>
        </w:tc>
        <w:tc>
          <w:tcPr>
            <w:tcW w:w="35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ED9A46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kurtosis</w:t>
            </w:r>
          </w:p>
        </w:tc>
        <w:tc>
          <w:tcPr>
            <w:tcW w:w="3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44443F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Shapiro-Wilk (p)*</w:t>
            </w:r>
          </w:p>
        </w:tc>
        <w:tc>
          <w:tcPr>
            <w:tcW w:w="35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FB1668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SBR</w:t>
            </w:r>
          </w:p>
        </w:tc>
        <w:tc>
          <w:tcPr>
            <w:tcW w:w="35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974E74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skewness</w:t>
            </w:r>
          </w:p>
        </w:tc>
        <w:tc>
          <w:tcPr>
            <w:tcW w:w="35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A9743C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kurtosis</w:t>
            </w:r>
          </w:p>
        </w:tc>
        <w:tc>
          <w:tcPr>
            <w:tcW w:w="35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DCEF32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Shapiro-Wilk (p)*</w:t>
            </w:r>
          </w:p>
        </w:tc>
      </w:tr>
      <w:tr w:rsidR="00525216" w:rsidRPr="00525216" w14:paraId="53CE9809" w14:textId="77777777" w:rsidTr="007F6649">
        <w:trPr>
          <w:trHeight w:val="720"/>
        </w:trPr>
        <w:tc>
          <w:tcPr>
            <w:tcW w:w="303" w:type="pct"/>
            <w:vMerge w:val="restart"/>
            <w:tcBorders>
              <w:top w:val="single" w:sz="4" w:space="0" w:color="auto"/>
            </w:tcBorders>
            <w:vAlign w:val="center"/>
          </w:tcPr>
          <w:p w14:paraId="2A11CD02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NCNP</w:t>
            </w:r>
          </w:p>
        </w:tc>
        <w:tc>
          <w:tcPr>
            <w:tcW w:w="455" w:type="pct"/>
            <w:tcBorders>
              <w:top w:val="single" w:sz="4" w:space="0" w:color="auto"/>
            </w:tcBorders>
            <w:vAlign w:val="center"/>
          </w:tcPr>
          <w:p w14:paraId="07F27C21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HCs (n= 45)</w:t>
            </w:r>
          </w:p>
        </w:tc>
        <w:tc>
          <w:tcPr>
            <w:tcW w:w="353" w:type="pct"/>
            <w:tcBorders>
              <w:top w:val="single" w:sz="4" w:space="0" w:color="auto"/>
            </w:tcBorders>
            <w:vAlign w:val="center"/>
          </w:tcPr>
          <w:p w14:paraId="7C90AC84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6.23</w:t>
            </w:r>
          </w:p>
          <w:p w14:paraId="55373C70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(1.12)</w:t>
            </w:r>
          </w:p>
        </w:tc>
        <w:tc>
          <w:tcPr>
            <w:tcW w:w="353" w:type="pct"/>
            <w:tcBorders>
              <w:top w:val="single" w:sz="4" w:space="0" w:color="auto"/>
            </w:tcBorders>
            <w:vAlign w:val="center"/>
          </w:tcPr>
          <w:p w14:paraId="43167186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  <w:p w14:paraId="4F0DFD8B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(0.35)</w:t>
            </w:r>
          </w:p>
        </w:tc>
        <w:tc>
          <w:tcPr>
            <w:tcW w:w="353" w:type="pct"/>
            <w:tcBorders>
              <w:top w:val="single" w:sz="4" w:space="0" w:color="auto"/>
            </w:tcBorders>
            <w:vAlign w:val="center"/>
          </w:tcPr>
          <w:p w14:paraId="66C48B7F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-0.15</w:t>
            </w:r>
          </w:p>
          <w:p w14:paraId="1D28645A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(0.70)</w:t>
            </w:r>
          </w:p>
        </w:tc>
        <w:tc>
          <w:tcPr>
            <w:tcW w:w="354" w:type="pct"/>
            <w:tcBorders>
              <w:top w:val="single" w:sz="4" w:space="0" w:color="auto"/>
            </w:tcBorders>
            <w:vAlign w:val="center"/>
          </w:tcPr>
          <w:p w14:paraId="319E82AC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0.47</w:t>
            </w:r>
          </w:p>
        </w:tc>
        <w:tc>
          <w:tcPr>
            <w:tcW w:w="353" w:type="pct"/>
            <w:tcBorders>
              <w:top w:val="single" w:sz="4" w:space="0" w:color="auto"/>
            </w:tcBorders>
            <w:vAlign w:val="center"/>
          </w:tcPr>
          <w:p w14:paraId="2907E03F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6.54</w:t>
            </w:r>
          </w:p>
          <w:p w14:paraId="2E32899C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(1.11)</w:t>
            </w:r>
          </w:p>
        </w:tc>
        <w:tc>
          <w:tcPr>
            <w:tcW w:w="353" w:type="pct"/>
            <w:tcBorders>
              <w:top w:val="single" w:sz="4" w:space="0" w:color="auto"/>
            </w:tcBorders>
            <w:vAlign w:val="center"/>
          </w:tcPr>
          <w:p w14:paraId="63D5EC67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0.35</w:t>
            </w:r>
          </w:p>
          <w:p w14:paraId="20DB173E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(0.35)</w:t>
            </w:r>
          </w:p>
        </w:tc>
        <w:tc>
          <w:tcPr>
            <w:tcW w:w="353" w:type="pct"/>
            <w:tcBorders>
              <w:top w:val="single" w:sz="4" w:space="0" w:color="auto"/>
            </w:tcBorders>
            <w:vAlign w:val="center"/>
          </w:tcPr>
          <w:p w14:paraId="1017679D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-0.40</w:t>
            </w:r>
          </w:p>
          <w:p w14:paraId="6CEEAD73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(0.70)</w:t>
            </w:r>
          </w:p>
        </w:tc>
        <w:tc>
          <w:tcPr>
            <w:tcW w:w="354" w:type="pct"/>
            <w:tcBorders>
              <w:top w:val="single" w:sz="4" w:space="0" w:color="auto"/>
            </w:tcBorders>
            <w:vAlign w:val="center"/>
          </w:tcPr>
          <w:p w14:paraId="1B81168E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353" w:type="pct"/>
            <w:tcBorders>
              <w:top w:val="single" w:sz="4" w:space="0" w:color="auto"/>
            </w:tcBorders>
            <w:vAlign w:val="center"/>
          </w:tcPr>
          <w:p w14:paraId="424B1024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5.27</w:t>
            </w:r>
          </w:p>
          <w:p w14:paraId="54B704A7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(0.87)</w:t>
            </w:r>
          </w:p>
        </w:tc>
        <w:tc>
          <w:tcPr>
            <w:tcW w:w="353" w:type="pct"/>
            <w:tcBorders>
              <w:top w:val="single" w:sz="4" w:space="0" w:color="auto"/>
            </w:tcBorders>
            <w:vAlign w:val="center"/>
          </w:tcPr>
          <w:p w14:paraId="0C3A50C4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0.30</w:t>
            </w:r>
          </w:p>
          <w:p w14:paraId="3439175E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(0.35)</w:t>
            </w:r>
          </w:p>
        </w:tc>
        <w:tc>
          <w:tcPr>
            <w:tcW w:w="353" w:type="pct"/>
            <w:tcBorders>
              <w:top w:val="single" w:sz="4" w:space="0" w:color="auto"/>
            </w:tcBorders>
            <w:vAlign w:val="center"/>
          </w:tcPr>
          <w:p w14:paraId="0D42326A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-0.34</w:t>
            </w:r>
          </w:p>
          <w:p w14:paraId="3F94C800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(0.70)</w:t>
            </w:r>
          </w:p>
        </w:tc>
        <w:tc>
          <w:tcPr>
            <w:tcW w:w="357" w:type="pct"/>
            <w:tcBorders>
              <w:top w:val="single" w:sz="4" w:space="0" w:color="auto"/>
            </w:tcBorders>
            <w:vAlign w:val="center"/>
          </w:tcPr>
          <w:p w14:paraId="49C98A61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</w:tr>
      <w:tr w:rsidR="00525216" w:rsidRPr="00525216" w14:paraId="513F2C04" w14:textId="77777777" w:rsidTr="007F6649">
        <w:trPr>
          <w:trHeight w:val="503"/>
        </w:trPr>
        <w:tc>
          <w:tcPr>
            <w:tcW w:w="303" w:type="pct"/>
            <w:vMerge/>
            <w:vAlign w:val="center"/>
          </w:tcPr>
          <w:p w14:paraId="37AB6138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5" w:type="pct"/>
            <w:vAlign w:val="center"/>
          </w:tcPr>
          <w:p w14:paraId="44BD73EA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PDs (n= 16)</w:t>
            </w:r>
          </w:p>
        </w:tc>
        <w:tc>
          <w:tcPr>
            <w:tcW w:w="353" w:type="pct"/>
            <w:vAlign w:val="center"/>
          </w:tcPr>
          <w:p w14:paraId="3314B84B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3.22</w:t>
            </w:r>
          </w:p>
          <w:p w14:paraId="3CEED862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(1.10)</w:t>
            </w:r>
          </w:p>
        </w:tc>
        <w:tc>
          <w:tcPr>
            <w:tcW w:w="353" w:type="pct"/>
            <w:vAlign w:val="center"/>
          </w:tcPr>
          <w:p w14:paraId="31EFF7DA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-0.35</w:t>
            </w:r>
          </w:p>
          <w:p w14:paraId="5E042E46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(0.56)</w:t>
            </w:r>
          </w:p>
        </w:tc>
        <w:tc>
          <w:tcPr>
            <w:tcW w:w="353" w:type="pct"/>
            <w:vAlign w:val="center"/>
          </w:tcPr>
          <w:p w14:paraId="61702997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-1.06</w:t>
            </w:r>
          </w:p>
          <w:p w14:paraId="26F870DB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(1.90)</w:t>
            </w:r>
          </w:p>
        </w:tc>
        <w:tc>
          <w:tcPr>
            <w:tcW w:w="354" w:type="pct"/>
            <w:vAlign w:val="center"/>
          </w:tcPr>
          <w:p w14:paraId="240E43B9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0.32</w:t>
            </w:r>
          </w:p>
        </w:tc>
        <w:tc>
          <w:tcPr>
            <w:tcW w:w="353" w:type="pct"/>
            <w:vAlign w:val="center"/>
          </w:tcPr>
          <w:p w14:paraId="5248D298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3.08</w:t>
            </w:r>
          </w:p>
          <w:p w14:paraId="4EC3E882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(0.97)</w:t>
            </w:r>
          </w:p>
        </w:tc>
        <w:tc>
          <w:tcPr>
            <w:tcW w:w="353" w:type="pct"/>
            <w:vAlign w:val="center"/>
          </w:tcPr>
          <w:p w14:paraId="4CBBB485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-0.42</w:t>
            </w:r>
          </w:p>
          <w:p w14:paraId="58091E5E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(0.56)</w:t>
            </w:r>
          </w:p>
        </w:tc>
        <w:tc>
          <w:tcPr>
            <w:tcW w:w="353" w:type="pct"/>
            <w:vAlign w:val="center"/>
          </w:tcPr>
          <w:p w14:paraId="70DEE3FF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-1.27</w:t>
            </w:r>
          </w:p>
          <w:p w14:paraId="31DDA466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(1.09)</w:t>
            </w:r>
          </w:p>
        </w:tc>
        <w:tc>
          <w:tcPr>
            <w:tcW w:w="354" w:type="pct"/>
            <w:vAlign w:val="center"/>
          </w:tcPr>
          <w:p w14:paraId="1EF8B326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353" w:type="pct"/>
            <w:vAlign w:val="center"/>
          </w:tcPr>
          <w:p w14:paraId="45FD8754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2.09</w:t>
            </w:r>
          </w:p>
          <w:p w14:paraId="2A3D8925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(0.85)</w:t>
            </w:r>
          </w:p>
        </w:tc>
        <w:tc>
          <w:tcPr>
            <w:tcW w:w="353" w:type="pct"/>
            <w:vAlign w:val="center"/>
          </w:tcPr>
          <w:p w14:paraId="15C30BF0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-0.59</w:t>
            </w:r>
          </w:p>
          <w:p w14:paraId="76ADB234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(0.56)</w:t>
            </w:r>
          </w:p>
        </w:tc>
        <w:tc>
          <w:tcPr>
            <w:tcW w:w="353" w:type="pct"/>
            <w:vAlign w:val="center"/>
          </w:tcPr>
          <w:p w14:paraId="009A61B1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-0.85</w:t>
            </w:r>
          </w:p>
          <w:p w14:paraId="3DA26CE3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(1.09)</w:t>
            </w:r>
          </w:p>
        </w:tc>
        <w:tc>
          <w:tcPr>
            <w:tcW w:w="357" w:type="pct"/>
            <w:vAlign w:val="center"/>
          </w:tcPr>
          <w:p w14:paraId="1B38130A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</w:tr>
      <w:tr w:rsidR="00525216" w:rsidRPr="00525216" w14:paraId="78CB4CBB" w14:textId="77777777" w:rsidTr="007F6649">
        <w:trPr>
          <w:trHeight w:val="720"/>
        </w:trPr>
        <w:tc>
          <w:tcPr>
            <w:tcW w:w="303" w:type="pct"/>
            <w:vMerge w:val="restart"/>
            <w:vAlign w:val="center"/>
          </w:tcPr>
          <w:p w14:paraId="7F8876EE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KPUM</w:t>
            </w:r>
          </w:p>
        </w:tc>
        <w:tc>
          <w:tcPr>
            <w:tcW w:w="455" w:type="pct"/>
            <w:vAlign w:val="center"/>
          </w:tcPr>
          <w:p w14:paraId="314794BA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HCs (n= 6)</w:t>
            </w:r>
          </w:p>
        </w:tc>
        <w:tc>
          <w:tcPr>
            <w:tcW w:w="353" w:type="pct"/>
            <w:vAlign w:val="center"/>
          </w:tcPr>
          <w:p w14:paraId="22217E9C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4.55</w:t>
            </w:r>
          </w:p>
          <w:p w14:paraId="7A02F4BE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(0.83)</w:t>
            </w:r>
          </w:p>
        </w:tc>
        <w:tc>
          <w:tcPr>
            <w:tcW w:w="353" w:type="pct"/>
            <w:vAlign w:val="center"/>
          </w:tcPr>
          <w:p w14:paraId="5E742790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-0.86</w:t>
            </w:r>
          </w:p>
          <w:p w14:paraId="291EB9F9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(0.85)</w:t>
            </w:r>
          </w:p>
        </w:tc>
        <w:tc>
          <w:tcPr>
            <w:tcW w:w="353" w:type="pct"/>
            <w:vAlign w:val="center"/>
          </w:tcPr>
          <w:p w14:paraId="1AD14633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1.06</w:t>
            </w:r>
          </w:p>
          <w:p w14:paraId="697EC39A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(1.74)</w:t>
            </w:r>
          </w:p>
        </w:tc>
        <w:tc>
          <w:tcPr>
            <w:tcW w:w="354" w:type="pct"/>
            <w:vAlign w:val="center"/>
          </w:tcPr>
          <w:p w14:paraId="3F22EA2D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353" w:type="pct"/>
            <w:vAlign w:val="center"/>
          </w:tcPr>
          <w:p w14:paraId="397E8429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6.32</w:t>
            </w:r>
          </w:p>
          <w:p w14:paraId="45A0DB22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(0.74)</w:t>
            </w:r>
          </w:p>
        </w:tc>
        <w:tc>
          <w:tcPr>
            <w:tcW w:w="353" w:type="pct"/>
            <w:vAlign w:val="center"/>
          </w:tcPr>
          <w:p w14:paraId="470370B5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-0.34</w:t>
            </w:r>
          </w:p>
          <w:p w14:paraId="6A07A2EC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(0.85)</w:t>
            </w:r>
          </w:p>
        </w:tc>
        <w:tc>
          <w:tcPr>
            <w:tcW w:w="353" w:type="pct"/>
            <w:vAlign w:val="center"/>
          </w:tcPr>
          <w:p w14:paraId="42022967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-1.60</w:t>
            </w:r>
          </w:p>
          <w:p w14:paraId="67FB1CF2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(1.74)</w:t>
            </w:r>
          </w:p>
        </w:tc>
        <w:tc>
          <w:tcPr>
            <w:tcW w:w="354" w:type="pct"/>
            <w:vAlign w:val="center"/>
          </w:tcPr>
          <w:p w14:paraId="27926986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0.43</w:t>
            </w:r>
          </w:p>
        </w:tc>
        <w:tc>
          <w:tcPr>
            <w:tcW w:w="353" w:type="pct"/>
            <w:vAlign w:val="center"/>
          </w:tcPr>
          <w:p w14:paraId="36E70BF4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5.02</w:t>
            </w:r>
          </w:p>
          <w:p w14:paraId="58C2540D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(0.82)</w:t>
            </w:r>
          </w:p>
        </w:tc>
        <w:tc>
          <w:tcPr>
            <w:tcW w:w="353" w:type="pct"/>
            <w:vAlign w:val="center"/>
          </w:tcPr>
          <w:p w14:paraId="321F4A58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1.03</w:t>
            </w:r>
          </w:p>
          <w:p w14:paraId="7573E0B7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(0.85)</w:t>
            </w:r>
          </w:p>
        </w:tc>
        <w:tc>
          <w:tcPr>
            <w:tcW w:w="353" w:type="pct"/>
            <w:vAlign w:val="center"/>
          </w:tcPr>
          <w:p w14:paraId="7980C902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1.73</w:t>
            </w:r>
          </w:p>
          <w:p w14:paraId="5CAC4DBB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(1.74)</w:t>
            </w:r>
          </w:p>
        </w:tc>
        <w:tc>
          <w:tcPr>
            <w:tcW w:w="357" w:type="pct"/>
            <w:vAlign w:val="center"/>
          </w:tcPr>
          <w:p w14:paraId="592EF073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0.48</w:t>
            </w:r>
          </w:p>
        </w:tc>
      </w:tr>
      <w:tr w:rsidR="00525216" w:rsidRPr="00525216" w14:paraId="38E37024" w14:textId="77777777" w:rsidTr="007F6649">
        <w:trPr>
          <w:trHeight w:val="720"/>
        </w:trPr>
        <w:tc>
          <w:tcPr>
            <w:tcW w:w="303" w:type="pct"/>
            <w:vMerge/>
            <w:vAlign w:val="center"/>
          </w:tcPr>
          <w:p w14:paraId="2A4BA3C9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5" w:type="pct"/>
            <w:vAlign w:val="center"/>
          </w:tcPr>
          <w:p w14:paraId="32D7279E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PDs (n= 5)</w:t>
            </w:r>
          </w:p>
        </w:tc>
        <w:tc>
          <w:tcPr>
            <w:tcW w:w="353" w:type="pct"/>
            <w:vAlign w:val="center"/>
          </w:tcPr>
          <w:p w14:paraId="0317AAD3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1.41</w:t>
            </w:r>
          </w:p>
          <w:p w14:paraId="3E010CA3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(0.66)</w:t>
            </w:r>
          </w:p>
        </w:tc>
        <w:tc>
          <w:tcPr>
            <w:tcW w:w="353" w:type="pct"/>
            <w:vAlign w:val="center"/>
          </w:tcPr>
          <w:p w14:paraId="494E9498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0.60</w:t>
            </w:r>
          </w:p>
          <w:p w14:paraId="66A771B8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(0.91)</w:t>
            </w:r>
          </w:p>
        </w:tc>
        <w:tc>
          <w:tcPr>
            <w:tcW w:w="353" w:type="pct"/>
            <w:vAlign w:val="center"/>
          </w:tcPr>
          <w:p w14:paraId="40C28C44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-1.59</w:t>
            </w:r>
          </w:p>
          <w:p w14:paraId="028BE02D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(2.00)</w:t>
            </w:r>
          </w:p>
        </w:tc>
        <w:tc>
          <w:tcPr>
            <w:tcW w:w="354" w:type="pct"/>
            <w:vAlign w:val="center"/>
          </w:tcPr>
          <w:p w14:paraId="4B23DF29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0.59</w:t>
            </w:r>
          </w:p>
        </w:tc>
        <w:tc>
          <w:tcPr>
            <w:tcW w:w="353" w:type="pct"/>
            <w:vAlign w:val="center"/>
          </w:tcPr>
          <w:p w14:paraId="3A35064F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3.08</w:t>
            </w:r>
          </w:p>
          <w:p w14:paraId="1F3FCA16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(1.07)</w:t>
            </w:r>
          </w:p>
        </w:tc>
        <w:tc>
          <w:tcPr>
            <w:tcW w:w="353" w:type="pct"/>
            <w:vAlign w:val="center"/>
          </w:tcPr>
          <w:p w14:paraId="6D38691C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-0.87</w:t>
            </w:r>
          </w:p>
          <w:p w14:paraId="28253D13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(0.91)</w:t>
            </w:r>
          </w:p>
        </w:tc>
        <w:tc>
          <w:tcPr>
            <w:tcW w:w="353" w:type="pct"/>
            <w:vAlign w:val="center"/>
          </w:tcPr>
          <w:p w14:paraId="37A4DCF1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0.43</w:t>
            </w:r>
          </w:p>
          <w:p w14:paraId="4ABCD7A0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(2.00)</w:t>
            </w:r>
          </w:p>
        </w:tc>
        <w:tc>
          <w:tcPr>
            <w:tcW w:w="354" w:type="pct"/>
            <w:vAlign w:val="center"/>
          </w:tcPr>
          <w:p w14:paraId="49A8F94E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0.74</w:t>
            </w:r>
          </w:p>
        </w:tc>
        <w:tc>
          <w:tcPr>
            <w:tcW w:w="353" w:type="pct"/>
            <w:vAlign w:val="center"/>
          </w:tcPr>
          <w:p w14:paraId="7270F98D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2.14</w:t>
            </w:r>
          </w:p>
          <w:p w14:paraId="73229CB7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(0.97)</w:t>
            </w:r>
          </w:p>
        </w:tc>
        <w:tc>
          <w:tcPr>
            <w:tcW w:w="353" w:type="pct"/>
            <w:vAlign w:val="center"/>
          </w:tcPr>
          <w:p w14:paraId="11E31A7C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-0.65</w:t>
            </w:r>
          </w:p>
          <w:p w14:paraId="507BC037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(0.91)</w:t>
            </w:r>
          </w:p>
        </w:tc>
        <w:tc>
          <w:tcPr>
            <w:tcW w:w="353" w:type="pct"/>
            <w:vAlign w:val="center"/>
          </w:tcPr>
          <w:p w14:paraId="3689EE86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0.44</w:t>
            </w:r>
          </w:p>
          <w:p w14:paraId="64905DC6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(2.00)</w:t>
            </w:r>
          </w:p>
        </w:tc>
        <w:tc>
          <w:tcPr>
            <w:tcW w:w="357" w:type="pct"/>
            <w:vAlign w:val="center"/>
          </w:tcPr>
          <w:p w14:paraId="116A5FA1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</w:p>
        </w:tc>
      </w:tr>
      <w:tr w:rsidR="00525216" w:rsidRPr="00525216" w14:paraId="2104490A" w14:textId="77777777" w:rsidTr="007F6649">
        <w:trPr>
          <w:trHeight w:val="720"/>
        </w:trPr>
        <w:tc>
          <w:tcPr>
            <w:tcW w:w="303" w:type="pct"/>
            <w:vMerge w:val="restart"/>
            <w:vAlign w:val="center"/>
          </w:tcPr>
          <w:p w14:paraId="0851E7F4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KU</w:t>
            </w:r>
          </w:p>
        </w:tc>
        <w:tc>
          <w:tcPr>
            <w:tcW w:w="455" w:type="pct"/>
            <w:vAlign w:val="center"/>
          </w:tcPr>
          <w:p w14:paraId="493C2B12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HCs (n= 21)</w:t>
            </w:r>
          </w:p>
        </w:tc>
        <w:tc>
          <w:tcPr>
            <w:tcW w:w="353" w:type="pct"/>
            <w:vAlign w:val="center"/>
          </w:tcPr>
          <w:p w14:paraId="244D2A8E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3.58</w:t>
            </w:r>
          </w:p>
          <w:p w14:paraId="3F665B55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(0.77)</w:t>
            </w:r>
          </w:p>
        </w:tc>
        <w:tc>
          <w:tcPr>
            <w:tcW w:w="353" w:type="pct"/>
            <w:vAlign w:val="center"/>
          </w:tcPr>
          <w:p w14:paraId="54CAAC3C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</w:p>
          <w:p w14:paraId="7E3E6A43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(0.50)</w:t>
            </w:r>
          </w:p>
        </w:tc>
        <w:tc>
          <w:tcPr>
            <w:tcW w:w="353" w:type="pct"/>
            <w:vAlign w:val="center"/>
          </w:tcPr>
          <w:p w14:paraId="3B7F7ED5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-0.03</w:t>
            </w:r>
          </w:p>
          <w:p w14:paraId="253179D6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(0.97)</w:t>
            </w:r>
          </w:p>
        </w:tc>
        <w:tc>
          <w:tcPr>
            <w:tcW w:w="354" w:type="pct"/>
            <w:vAlign w:val="center"/>
          </w:tcPr>
          <w:p w14:paraId="761BD304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0.26</w:t>
            </w:r>
          </w:p>
        </w:tc>
        <w:tc>
          <w:tcPr>
            <w:tcW w:w="353" w:type="pct"/>
            <w:vAlign w:val="center"/>
          </w:tcPr>
          <w:p w14:paraId="247B3D36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6.76</w:t>
            </w:r>
          </w:p>
          <w:p w14:paraId="26E804BB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(0.88)</w:t>
            </w:r>
          </w:p>
        </w:tc>
        <w:tc>
          <w:tcPr>
            <w:tcW w:w="353" w:type="pct"/>
            <w:vAlign w:val="center"/>
          </w:tcPr>
          <w:p w14:paraId="2E0A31AF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  <w:p w14:paraId="5820BF72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(0.50)</w:t>
            </w:r>
          </w:p>
        </w:tc>
        <w:tc>
          <w:tcPr>
            <w:tcW w:w="353" w:type="pct"/>
            <w:vAlign w:val="center"/>
          </w:tcPr>
          <w:p w14:paraId="7B5D4D14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</w:p>
          <w:p w14:paraId="45630235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(0.97)</w:t>
            </w:r>
          </w:p>
        </w:tc>
        <w:tc>
          <w:tcPr>
            <w:tcW w:w="354" w:type="pct"/>
            <w:vAlign w:val="center"/>
          </w:tcPr>
          <w:p w14:paraId="02589488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353" w:type="pct"/>
            <w:vAlign w:val="center"/>
          </w:tcPr>
          <w:p w14:paraId="1B46E0C1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5.26</w:t>
            </w:r>
          </w:p>
          <w:p w14:paraId="0928FA33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(0.97)</w:t>
            </w:r>
          </w:p>
        </w:tc>
        <w:tc>
          <w:tcPr>
            <w:tcW w:w="353" w:type="pct"/>
            <w:vAlign w:val="center"/>
          </w:tcPr>
          <w:p w14:paraId="041335D9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-0.23</w:t>
            </w:r>
          </w:p>
          <w:p w14:paraId="70056599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(0.50)</w:t>
            </w:r>
          </w:p>
        </w:tc>
        <w:tc>
          <w:tcPr>
            <w:tcW w:w="353" w:type="pct"/>
            <w:vAlign w:val="center"/>
          </w:tcPr>
          <w:p w14:paraId="1A179F63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0.48</w:t>
            </w:r>
          </w:p>
          <w:p w14:paraId="174A55BC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(0.97)</w:t>
            </w:r>
          </w:p>
        </w:tc>
        <w:tc>
          <w:tcPr>
            <w:tcW w:w="357" w:type="pct"/>
            <w:vAlign w:val="center"/>
          </w:tcPr>
          <w:p w14:paraId="19C7CCB0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0.49</w:t>
            </w:r>
          </w:p>
        </w:tc>
      </w:tr>
      <w:tr w:rsidR="00525216" w:rsidRPr="00525216" w14:paraId="02240AD2" w14:textId="77777777" w:rsidTr="007F6649">
        <w:trPr>
          <w:trHeight w:val="720"/>
        </w:trPr>
        <w:tc>
          <w:tcPr>
            <w:tcW w:w="303" w:type="pct"/>
            <w:vMerge/>
            <w:vAlign w:val="center"/>
          </w:tcPr>
          <w:p w14:paraId="3C72DAF3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5" w:type="pct"/>
            <w:vAlign w:val="center"/>
          </w:tcPr>
          <w:p w14:paraId="1D467FB6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PDs (n= 48)</w:t>
            </w:r>
          </w:p>
        </w:tc>
        <w:tc>
          <w:tcPr>
            <w:tcW w:w="353" w:type="pct"/>
            <w:vAlign w:val="center"/>
          </w:tcPr>
          <w:p w14:paraId="349E1E05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</w:p>
          <w:p w14:paraId="30F2626F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(0.77)</w:t>
            </w:r>
          </w:p>
        </w:tc>
        <w:tc>
          <w:tcPr>
            <w:tcW w:w="353" w:type="pct"/>
            <w:vAlign w:val="center"/>
          </w:tcPr>
          <w:p w14:paraId="5DB71424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0.77</w:t>
            </w:r>
          </w:p>
          <w:p w14:paraId="538C7E6C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(0.34)</w:t>
            </w:r>
          </w:p>
        </w:tc>
        <w:tc>
          <w:tcPr>
            <w:tcW w:w="353" w:type="pct"/>
            <w:vAlign w:val="center"/>
          </w:tcPr>
          <w:p w14:paraId="4FDACACD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</w:p>
          <w:p w14:paraId="17A304F3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(0.67)</w:t>
            </w:r>
          </w:p>
        </w:tc>
        <w:tc>
          <w:tcPr>
            <w:tcW w:w="354" w:type="pct"/>
            <w:vAlign w:val="center"/>
          </w:tcPr>
          <w:p w14:paraId="64019606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353" w:type="pct"/>
            <w:vAlign w:val="center"/>
          </w:tcPr>
          <w:p w14:paraId="2BE5436A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2.07</w:t>
            </w:r>
          </w:p>
          <w:p w14:paraId="15580E2E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(0.80)</w:t>
            </w:r>
          </w:p>
        </w:tc>
        <w:tc>
          <w:tcPr>
            <w:tcW w:w="353" w:type="pct"/>
            <w:vAlign w:val="center"/>
          </w:tcPr>
          <w:p w14:paraId="6E24B7ED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</w:p>
          <w:p w14:paraId="11B0E84D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(0.34)</w:t>
            </w:r>
          </w:p>
        </w:tc>
        <w:tc>
          <w:tcPr>
            <w:tcW w:w="353" w:type="pct"/>
            <w:vAlign w:val="center"/>
          </w:tcPr>
          <w:p w14:paraId="4ACC8659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-0.22</w:t>
            </w:r>
          </w:p>
          <w:p w14:paraId="234ADCE6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(0.67)</w:t>
            </w:r>
          </w:p>
        </w:tc>
        <w:tc>
          <w:tcPr>
            <w:tcW w:w="354" w:type="pct"/>
            <w:vAlign w:val="center"/>
          </w:tcPr>
          <w:p w14:paraId="0A0931DC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0.70</w:t>
            </w:r>
          </w:p>
        </w:tc>
        <w:tc>
          <w:tcPr>
            <w:tcW w:w="353" w:type="pct"/>
            <w:vAlign w:val="center"/>
          </w:tcPr>
          <w:p w14:paraId="1DCA7148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1.98</w:t>
            </w:r>
          </w:p>
          <w:p w14:paraId="7A689F02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(0.69)</w:t>
            </w:r>
          </w:p>
        </w:tc>
        <w:tc>
          <w:tcPr>
            <w:tcW w:w="353" w:type="pct"/>
            <w:vAlign w:val="center"/>
          </w:tcPr>
          <w:p w14:paraId="1AA91759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1.07</w:t>
            </w:r>
          </w:p>
          <w:p w14:paraId="63F1827A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(0.34)</w:t>
            </w:r>
          </w:p>
        </w:tc>
        <w:tc>
          <w:tcPr>
            <w:tcW w:w="353" w:type="pct"/>
            <w:vAlign w:val="center"/>
          </w:tcPr>
          <w:p w14:paraId="432777A8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2.95</w:t>
            </w:r>
          </w:p>
          <w:p w14:paraId="5C26531A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(0.67)</w:t>
            </w:r>
          </w:p>
        </w:tc>
        <w:tc>
          <w:tcPr>
            <w:tcW w:w="357" w:type="pct"/>
            <w:vAlign w:val="center"/>
          </w:tcPr>
          <w:p w14:paraId="454EFBF0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</w:tr>
      <w:tr w:rsidR="00525216" w:rsidRPr="00525216" w14:paraId="745A63AF" w14:textId="77777777" w:rsidTr="007F6649">
        <w:trPr>
          <w:trHeight w:val="739"/>
        </w:trPr>
        <w:tc>
          <w:tcPr>
            <w:tcW w:w="303" w:type="pct"/>
            <w:vAlign w:val="center"/>
          </w:tcPr>
          <w:p w14:paraId="3BBFCB98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FMU</w:t>
            </w:r>
          </w:p>
        </w:tc>
        <w:tc>
          <w:tcPr>
            <w:tcW w:w="455" w:type="pct"/>
            <w:vAlign w:val="center"/>
          </w:tcPr>
          <w:p w14:paraId="47F24DA1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PDs (n= 12)</w:t>
            </w:r>
          </w:p>
        </w:tc>
        <w:tc>
          <w:tcPr>
            <w:tcW w:w="353" w:type="pct"/>
            <w:vAlign w:val="center"/>
          </w:tcPr>
          <w:p w14:paraId="3598E7F0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1.40</w:t>
            </w:r>
          </w:p>
          <w:p w14:paraId="4606C2D8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(0.85)</w:t>
            </w:r>
          </w:p>
        </w:tc>
        <w:tc>
          <w:tcPr>
            <w:tcW w:w="353" w:type="pct"/>
            <w:vAlign w:val="center"/>
          </w:tcPr>
          <w:p w14:paraId="0C6DBE73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-0.39</w:t>
            </w:r>
          </w:p>
          <w:p w14:paraId="692FFD6B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(0.64)</w:t>
            </w:r>
          </w:p>
        </w:tc>
        <w:tc>
          <w:tcPr>
            <w:tcW w:w="353" w:type="pct"/>
            <w:vAlign w:val="center"/>
          </w:tcPr>
          <w:p w14:paraId="7119E230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-0.83</w:t>
            </w:r>
          </w:p>
          <w:p w14:paraId="09072FFF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(1.23)</w:t>
            </w:r>
          </w:p>
        </w:tc>
        <w:tc>
          <w:tcPr>
            <w:tcW w:w="354" w:type="pct"/>
            <w:vAlign w:val="center"/>
          </w:tcPr>
          <w:p w14:paraId="73C8F41E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353" w:type="pct"/>
            <w:vAlign w:val="center"/>
          </w:tcPr>
          <w:p w14:paraId="7F4A22B9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2.17</w:t>
            </w:r>
          </w:p>
          <w:p w14:paraId="5A230EEA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(0.74)</w:t>
            </w:r>
          </w:p>
        </w:tc>
        <w:tc>
          <w:tcPr>
            <w:tcW w:w="353" w:type="pct"/>
            <w:vAlign w:val="center"/>
          </w:tcPr>
          <w:p w14:paraId="0DFFFCA7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-1.44</w:t>
            </w:r>
          </w:p>
          <w:p w14:paraId="308C5DBF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(0.64)</w:t>
            </w:r>
          </w:p>
        </w:tc>
        <w:tc>
          <w:tcPr>
            <w:tcW w:w="353" w:type="pct"/>
            <w:vAlign w:val="center"/>
          </w:tcPr>
          <w:p w14:paraId="13F54261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2.13</w:t>
            </w:r>
          </w:p>
          <w:p w14:paraId="43003C7C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(1.23)</w:t>
            </w:r>
          </w:p>
        </w:tc>
        <w:tc>
          <w:tcPr>
            <w:tcW w:w="354" w:type="pct"/>
            <w:vAlign w:val="center"/>
          </w:tcPr>
          <w:p w14:paraId="7B1D3231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353" w:type="pct"/>
            <w:vAlign w:val="center"/>
          </w:tcPr>
          <w:p w14:paraId="2A1B7724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1.98</w:t>
            </w:r>
          </w:p>
          <w:p w14:paraId="7AB664EF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(0.72)</w:t>
            </w:r>
          </w:p>
        </w:tc>
        <w:tc>
          <w:tcPr>
            <w:tcW w:w="353" w:type="pct"/>
            <w:vAlign w:val="center"/>
          </w:tcPr>
          <w:p w14:paraId="424B2241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-0.66</w:t>
            </w:r>
          </w:p>
          <w:p w14:paraId="576DF426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(-0.64)</w:t>
            </w:r>
          </w:p>
        </w:tc>
        <w:tc>
          <w:tcPr>
            <w:tcW w:w="353" w:type="pct"/>
            <w:vAlign w:val="center"/>
          </w:tcPr>
          <w:p w14:paraId="303C3C28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-0.32</w:t>
            </w:r>
          </w:p>
          <w:p w14:paraId="11DCA905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(1.23)</w:t>
            </w:r>
          </w:p>
        </w:tc>
        <w:tc>
          <w:tcPr>
            <w:tcW w:w="357" w:type="pct"/>
            <w:vAlign w:val="center"/>
          </w:tcPr>
          <w:p w14:paraId="594CDA2A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</w:tc>
      </w:tr>
      <w:tr w:rsidR="00525216" w:rsidRPr="00525216" w14:paraId="38F05103" w14:textId="77777777" w:rsidTr="007F6649">
        <w:trPr>
          <w:trHeight w:val="720"/>
        </w:trPr>
        <w:tc>
          <w:tcPr>
            <w:tcW w:w="303" w:type="pct"/>
            <w:vMerge w:val="restart"/>
            <w:vAlign w:val="center"/>
          </w:tcPr>
          <w:p w14:paraId="4AAF1607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Total</w:t>
            </w:r>
          </w:p>
        </w:tc>
        <w:tc>
          <w:tcPr>
            <w:tcW w:w="455" w:type="pct"/>
            <w:vAlign w:val="center"/>
          </w:tcPr>
          <w:p w14:paraId="39ECE249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HCs (n= 72)</w:t>
            </w:r>
          </w:p>
        </w:tc>
        <w:tc>
          <w:tcPr>
            <w:tcW w:w="353" w:type="pct"/>
            <w:vAlign w:val="center"/>
          </w:tcPr>
          <w:p w14:paraId="4FB1D8E5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5.32</w:t>
            </w:r>
          </w:p>
          <w:p w14:paraId="74DAA2E1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(1.57)</w:t>
            </w:r>
          </w:p>
        </w:tc>
        <w:tc>
          <w:tcPr>
            <w:tcW w:w="353" w:type="pct"/>
            <w:vAlign w:val="center"/>
          </w:tcPr>
          <w:p w14:paraId="02A77BD7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  <w:p w14:paraId="6E46A25F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(0.28)</w:t>
            </w:r>
          </w:p>
        </w:tc>
        <w:tc>
          <w:tcPr>
            <w:tcW w:w="353" w:type="pct"/>
            <w:vAlign w:val="center"/>
          </w:tcPr>
          <w:p w14:paraId="26D00A5B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-0.76</w:t>
            </w:r>
          </w:p>
          <w:p w14:paraId="162A0892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(0.56)</w:t>
            </w:r>
          </w:p>
        </w:tc>
        <w:tc>
          <w:tcPr>
            <w:tcW w:w="354" w:type="pct"/>
            <w:vAlign w:val="center"/>
          </w:tcPr>
          <w:p w14:paraId="659795C3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353" w:type="pct"/>
            <w:vAlign w:val="center"/>
          </w:tcPr>
          <w:p w14:paraId="03595A0C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6.52</w:t>
            </w:r>
          </w:p>
          <w:p w14:paraId="15E029AC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(1.06)</w:t>
            </w:r>
          </w:p>
        </w:tc>
        <w:tc>
          <w:tcPr>
            <w:tcW w:w="353" w:type="pct"/>
            <w:vAlign w:val="center"/>
          </w:tcPr>
          <w:p w14:paraId="53AB5E82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</w:p>
          <w:p w14:paraId="705595D0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(0.28)</w:t>
            </w:r>
          </w:p>
        </w:tc>
        <w:tc>
          <w:tcPr>
            <w:tcW w:w="353" w:type="pct"/>
            <w:vAlign w:val="center"/>
          </w:tcPr>
          <w:p w14:paraId="1E613EAE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-0.25</w:t>
            </w:r>
          </w:p>
          <w:p w14:paraId="13AE6544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(0.56)</w:t>
            </w:r>
          </w:p>
        </w:tc>
        <w:tc>
          <w:tcPr>
            <w:tcW w:w="354" w:type="pct"/>
            <w:vAlign w:val="center"/>
          </w:tcPr>
          <w:p w14:paraId="246FA331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0.35</w:t>
            </w:r>
          </w:p>
        </w:tc>
        <w:tc>
          <w:tcPr>
            <w:tcW w:w="353" w:type="pct"/>
            <w:vAlign w:val="center"/>
          </w:tcPr>
          <w:p w14:paraId="69D45F32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5.25</w:t>
            </w:r>
          </w:p>
          <w:p w14:paraId="1354FD8C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(0.89)</w:t>
            </w:r>
          </w:p>
        </w:tc>
        <w:tc>
          <w:tcPr>
            <w:tcW w:w="353" w:type="pct"/>
            <w:vAlign w:val="center"/>
          </w:tcPr>
          <w:p w14:paraId="3E8FAB6B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  <w:p w14:paraId="28AFED42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(0.28)</w:t>
            </w:r>
          </w:p>
        </w:tc>
        <w:tc>
          <w:tcPr>
            <w:tcW w:w="353" w:type="pct"/>
            <w:vAlign w:val="center"/>
          </w:tcPr>
          <w:p w14:paraId="002DB819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-0.14</w:t>
            </w:r>
          </w:p>
          <w:p w14:paraId="74FC569E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(0.56)</w:t>
            </w:r>
          </w:p>
        </w:tc>
        <w:tc>
          <w:tcPr>
            <w:tcW w:w="357" w:type="pct"/>
            <w:vAlign w:val="center"/>
          </w:tcPr>
          <w:p w14:paraId="0F93ECCE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</w:tc>
      </w:tr>
      <w:tr w:rsidR="00525216" w:rsidRPr="00525216" w14:paraId="242E73A0" w14:textId="77777777" w:rsidTr="007F6649">
        <w:trPr>
          <w:trHeight w:val="720"/>
        </w:trPr>
        <w:tc>
          <w:tcPr>
            <w:tcW w:w="303" w:type="pct"/>
            <w:vMerge/>
            <w:tcBorders>
              <w:bottom w:val="single" w:sz="4" w:space="0" w:color="auto"/>
            </w:tcBorders>
            <w:vAlign w:val="center"/>
          </w:tcPr>
          <w:p w14:paraId="7660A013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5" w:type="pct"/>
            <w:tcBorders>
              <w:bottom w:val="single" w:sz="4" w:space="0" w:color="auto"/>
            </w:tcBorders>
            <w:vAlign w:val="center"/>
          </w:tcPr>
          <w:p w14:paraId="73E9FDBF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PDs (n= 81)</w:t>
            </w:r>
          </w:p>
        </w:tc>
        <w:tc>
          <w:tcPr>
            <w:tcW w:w="353" w:type="pct"/>
            <w:tcBorders>
              <w:bottom w:val="single" w:sz="4" w:space="0" w:color="auto"/>
            </w:tcBorders>
            <w:vAlign w:val="center"/>
          </w:tcPr>
          <w:p w14:paraId="72B88A89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1.04</w:t>
            </w:r>
          </w:p>
          <w:p w14:paraId="2CA7973E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(1.45)</w:t>
            </w:r>
          </w:p>
        </w:tc>
        <w:tc>
          <w:tcPr>
            <w:tcW w:w="353" w:type="pct"/>
            <w:tcBorders>
              <w:bottom w:val="single" w:sz="4" w:space="0" w:color="auto"/>
            </w:tcBorders>
            <w:vAlign w:val="center"/>
          </w:tcPr>
          <w:p w14:paraId="3461E789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0.85</w:t>
            </w:r>
          </w:p>
          <w:p w14:paraId="2AFC4D96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(0.27)</w:t>
            </w:r>
          </w:p>
        </w:tc>
        <w:tc>
          <w:tcPr>
            <w:tcW w:w="353" w:type="pct"/>
            <w:tcBorders>
              <w:bottom w:val="single" w:sz="4" w:space="0" w:color="auto"/>
            </w:tcBorders>
            <w:vAlign w:val="center"/>
          </w:tcPr>
          <w:p w14:paraId="2C392CAA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  <w:p w14:paraId="28733FF0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(0.53)</w:t>
            </w:r>
          </w:p>
        </w:tc>
        <w:tc>
          <w:tcPr>
            <w:tcW w:w="354" w:type="pct"/>
            <w:tcBorders>
              <w:bottom w:val="single" w:sz="4" w:space="0" w:color="auto"/>
            </w:tcBorders>
            <w:vAlign w:val="center"/>
          </w:tcPr>
          <w:p w14:paraId="6868AD48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&lt; 0.001</w:t>
            </w:r>
          </w:p>
        </w:tc>
        <w:tc>
          <w:tcPr>
            <w:tcW w:w="353" w:type="pct"/>
            <w:tcBorders>
              <w:bottom w:val="single" w:sz="4" w:space="0" w:color="auto"/>
            </w:tcBorders>
            <w:vAlign w:val="center"/>
          </w:tcPr>
          <w:p w14:paraId="12CC8DDB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2.40</w:t>
            </w:r>
          </w:p>
          <w:p w14:paraId="4C6AD736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(0.99)</w:t>
            </w:r>
          </w:p>
        </w:tc>
        <w:tc>
          <w:tcPr>
            <w:tcW w:w="353" w:type="pct"/>
            <w:tcBorders>
              <w:bottom w:val="single" w:sz="4" w:space="0" w:color="auto"/>
            </w:tcBorders>
            <w:vAlign w:val="center"/>
          </w:tcPr>
          <w:p w14:paraId="39CF057D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0.30</w:t>
            </w:r>
          </w:p>
          <w:p w14:paraId="56126234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(0.27)</w:t>
            </w:r>
          </w:p>
        </w:tc>
        <w:tc>
          <w:tcPr>
            <w:tcW w:w="353" w:type="pct"/>
            <w:tcBorders>
              <w:bottom w:val="single" w:sz="4" w:space="0" w:color="auto"/>
            </w:tcBorders>
            <w:vAlign w:val="center"/>
          </w:tcPr>
          <w:p w14:paraId="1A4E3DE8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-0.37</w:t>
            </w:r>
          </w:p>
          <w:p w14:paraId="46A9BF07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(0.53)</w:t>
            </w:r>
          </w:p>
        </w:tc>
        <w:tc>
          <w:tcPr>
            <w:tcW w:w="354" w:type="pct"/>
            <w:tcBorders>
              <w:bottom w:val="single" w:sz="4" w:space="0" w:color="auto"/>
            </w:tcBorders>
            <w:vAlign w:val="center"/>
          </w:tcPr>
          <w:p w14:paraId="79124FE6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353" w:type="pct"/>
            <w:tcBorders>
              <w:bottom w:val="single" w:sz="4" w:space="0" w:color="auto"/>
            </w:tcBorders>
            <w:vAlign w:val="center"/>
          </w:tcPr>
          <w:p w14:paraId="4E901B06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2.01</w:t>
            </w:r>
          </w:p>
          <w:p w14:paraId="09698163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(0.73)</w:t>
            </w:r>
          </w:p>
        </w:tc>
        <w:tc>
          <w:tcPr>
            <w:tcW w:w="353" w:type="pct"/>
            <w:tcBorders>
              <w:bottom w:val="single" w:sz="4" w:space="0" w:color="auto"/>
            </w:tcBorders>
            <w:vAlign w:val="center"/>
          </w:tcPr>
          <w:p w14:paraId="2F955C07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  <w:p w14:paraId="0FF840B4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(0.27)</w:t>
            </w:r>
          </w:p>
        </w:tc>
        <w:tc>
          <w:tcPr>
            <w:tcW w:w="353" w:type="pct"/>
            <w:tcBorders>
              <w:bottom w:val="single" w:sz="4" w:space="0" w:color="auto"/>
            </w:tcBorders>
            <w:vAlign w:val="center"/>
          </w:tcPr>
          <w:p w14:paraId="41D6E9CB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</w:p>
          <w:p w14:paraId="6CD3F79F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(0.53)</w:t>
            </w:r>
          </w:p>
        </w:tc>
        <w:tc>
          <w:tcPr>
            <w:tcW w:w="357" w:type="pct"/>
            <w:tcBorders>
              <w:bottom w:val="single" w:sz="4" w:space="0" w:color="auto"/>
            </w:tcBorders>
            <w:vAlign w:val="center"/>
          </w:tcPr>
          <w:p w14:paraId="1ACF77AA" w14:textId="77777777" w:rsidR="00525216" w:rsidRPr="00525216" w:rsidRDefault="00525216" w:rsidP="0052521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25216">
              <w:rPr>
                <w:rFonts w:ascii="Times New Roman" w:hAnsi="Times New Roman" w:cs="Times New Roman"/>
                <w:sz w:val="20"/>
                <w:szCs w:val="20"/>
              </w:rPr>
              <w:t>0.46</w:t>
            </w:r>
          </w:p>
        </w:tc>
      </w:tr>
    </w:tbl>
    <w:p w14:paraId="251683D0" w14:textId="77777777" w:rsidR="00525216" w:rsidRPr="00525216" w:rsidRDefault="00525216" w:rsidP="00525216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525216">
        <w:rPr>
          <w:rFonts w:ascii="Times New Roman" w:hAnsi="Times New Roman" w:cs="Times New Roman"/>
          <w:sz w:val="20"/>
          <w:szCs w:val="20"/>
        </w:rPr>
        <w:t xml:space="preserve">SBR, skewness, and kurtosis are presented as mean (standard deviation). </w:t>
      </w:r>
    </w:p>
    <w:p w14:paraId="6BCB8F5D" w14:textId="77777777" w:rsidR="00525216" w:rsidRPr="00525216" w:rsidRDefault="00525216" w:rsidP="00525216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525216">
        <w:rPr>
          <w:rFonts w:ascii="Times New Roman" w:hAnsi="Times New Roman" w:cs="Times New Roman"/>
          <w:sz w:val="20"/>
          <w:szCs w:val="20"/>
        </w:rPr>
        <w:t>* The Shapiro–Wilk test provides the p-value for testing the null hypothesis that the samples of each facility came from a normally distributed population.</w:t>
      </w:r>
    </w:p>
    <w:p w14:paraId="37EA05E9" w14:textId="7B47C397" w:rsidR="003115DE" w:rsidRDefault="00525216" w:rsidP="00525216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525216">
        <w:rPr>
          <w:rFonts w:ascii="Times New Roman" w:hAnsi="Times New Roman" w:cs="Times New Roman"/>
          <w:sz w:val="20"/>
          <w:szCs w:val="20"/>
        </w:rPr>
        <w:t>NCNP, National Center of Neurology and Psychiatry; KPUM, Kyoto Prefectural University of Medicine; KU, Kyoto University; FMU, Fukushima Medical University; HCs, healthy subjects; PDs, patients with Parkinson’s disease; SBR, specific binding ratio</w:t>
      </w:r>
    </w:p>
    <w:p w14:paraId="2B682805" w14:textId="77777777" w:rsidR="00525216" w:rsidRDefault="00525216" w:rsidP="006220A1">
      <w:pPr>
        <w:spacing w:after="0" w:line="480" w:lineRule="auto"/>
        <w:rPr>
          <w:rFonts w:ascii="Times New Roman" w:hAnsi="Times New Roman" w:cs="Times New Roman"/>
          <w:b/>
          <w:sz w:val="20"/>
          <w:szCs w:val="20"/>
          <w:lang w:val="en-GB"/>
        </w:rPr>
        <w:sectPr w:rsidR="00525216" w:rsidSect="00525216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73DD3982" w14:textId="77777777" w:rsidR="006220A1" w:rsidRPr="006220A1" w:rsidRDefault="006220A1" w:rsidP="006220A1">
      <w:pPr>
        <w:spacing w:after="0" w:line="480" w:lineRule="auto"/>
        <w:rPr>
          <w:rFonts w:ascii="Times New Roman" w:hAnsi="Times New Roman" w:cs="Times New Roman"/>
          <w:b/>
          <w:sz w:val="20"/>
          <w:szCs w:val="20"/>
          <w:lang w:val="en-GB"/>
        </w:rPr>
      </w:pPr>
      <w:r w:rsidRPr="006220A1">
        <w:rPr>
          <w:rFonts w:ascii="Times New Roman" w:hAnsi="Times New Roman" w:cs="Times New Roman"/>
          <w:b/>
          <w:sz w:val="20"/>
          <w:szCs w:val="20"/>
          <w:lang w:val="en-GB"/>
        </w:rPr>
        <w:lastRenderedPageBreak/>
        <w:t>Parkinson’s and Alzheimer’s disease Dimensional Neuroimaging Initiative (PADNI)</w:t>
      </w:r>
    </w:p>
    <w:p w14:paraId="08F42651" w14:textId="77777777" w:rsidR="006220A1" w:rsidRPr="006220A1" w:rsidRDefault="006220A1" w:rsidP="006220A1">
      <w:pPr>
        <w:spacing w:after="0" w:line="480" w:lineRule="auto"/>
        <w:rPr>
          <w:rFonts w:ascii="Times New Roman" w:hAnsi="Times New Roman" w:cs="Times New Roman"/>
          <w:b/>
          <w:sz w:val="20"/>
          <w:szCs w:val="20"/>
          <w:lang w:val="en-GB"/>
        </w:rPr>
      </w:pPr>
      <w:r w:rsidRPr="006220A1">
        <w:rPr>
          <w:rFonts w:ascii="Times New Roman" w:hAnsi="Times New Roman" w:cs="Times New Roman"/>
          <w:b/>
          <w:sz w:val="20"/>
          <w:szCs w:val="20"/>
          <w:lang w:val="en-GB"/>
        </w:rPr>
        <w:t>Executive Steering Committee:</w:t>
      </w:r>
    </w:p>
    <w:p w14:paraId="196EAF18" w14:textId="77777777" w:rsidR="006220A1" w:rsidRPr="006220A1" w:rsidRDefault="006220A1" w:rsidP="006220A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Takashi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Hanakawa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>, Principal Investigator</w:t>
      </w:r>
    </w:p>
    <w:p w14:paraId="463FF200" w14:textId="77777777" w:rsidR="006220A1" w:rsidRPr="006220A1" w:rsidRDefault="006220A1" w:rsidP="006220A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6220A1">
        <w:rPr>
          <w:rFonts w:ascii="Times New Roman" w:hAnsi="Times New Roman" w:cs="Times New Roman"/>
          <w:b/>
          <w:sz w:val="20"/>
          <w:szCs w:val="20"/>
          <w:lang w:val="en-GB"/>
        </w:rPr>
        <w:t>Study Cores:</w:t>
      </w:r>
    </w:p>
    <w:p w14:paraId="1E33D261" w14:textId="77777777" w:rsidR="006220A1" w:rsidRPr="006220A1" w:rsidRDefault="006220A1" w:rsidP="006220A1">
      <w:pPr>
        <w:spacing w:after="0" w:line="480" w:lineRule="auto"/>
        <w:rPr>
          <w:rFonts w:ascii="Times New Roman" w:hAnsi="Times New Roman" w:cs="Times New Roman"/>
          <w:b/>
          <w:sz w:val="20"/>
          <w:szCs w:val="20"/>
          <w:lang w:val="en-GB"/>
        </w:rPr>
      </w:pPr>
      <w:r w:rsidRPr="006220A1">
        <w:rPr>
          <w:rFonts w:ascii="Times New Roman" w:hAnsi="Times New Roman" w:cs="Times New Roman"/>
          <w:b/>
          <w:sz w:val="20"/>
          <w:szCs w:val="20"/>
          <w:lang w:val="en-GB"/>
        </w:rPr>
        <w:t xml:space="preserve">Clinical Core: </w:t>
      </w:r>
    </w:p>
    <w:p w14:paraId="451A87B0" w14:textId="77777777" w:rsidR="006220A1" w:rsidRPr="006220A1" w:rsidRDefault="006220A1" w:rsidP="006220A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Takashi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Hanakawa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, Principal Investigator, Yuji Takahashi,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Mitsunari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 Abe,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Noritaka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Wakasugi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, Atsushi Sekiguchi,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Harumasa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 Takano,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Kyoji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Okita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, Takashi Sakamoto, Tadashi Tsukamoto, Yoshie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Omachi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,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Yohei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 Mukai, National Center of Neurology and Psychiatry, Tokyo, </w:t>
      </w:r>
      <w:proofErr w:type="gramStart"/>
      <w:r w:rsidRPr="006220A1">
        <w:rPr>
          <w:rFonts w:ascii="Times New Roman" w:hAnsi="Times New Roman" w:cs="Times New Roman"/>
          <w:sz w:val="20"/>
          <w:szCs w:val="20"/>
          <w:lang w:val="en-GB"/>
        </w:rPr>
        <w:t>Japan;</w:t>
      </w:r>
      <w:proofErr w:type="gramEnd"/>
    </w:p>
    <w:p w14:paraId="25D44A79" w14:textId="77777777" w:rsidR="006220A1" w:rsidRPr="006220A1" w:rsidRDefault="006220A1" w:rsidP="006220A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Noriko Nishikawa, Juntendo University School of Medicine, Tokyo, </w:t>
      </w:r>
      <w:proofErr w:type="gramStart"/>
      <w:r w:rsidRPr="006220A1">
        <w:rPr>
          <w:rFonts w:ascii="Times New Roman" w:hAnsi="Times New Roman" w:cs="Times New Roman"/>
          <w:sz w:val="20"/>
          <w:szCs w:val="20"/>
          <w:lang w:val="en-GB"/>
        </w:rPr>
        <w:t>Japan;</w:t>
      </w:r>
      <w:proofErr w:type="gramEnd"/>
    </w:p>
    <w:p w14:paraId="5C39CE22" w14:textId="77777777" w:rsidR="006220A1" w:rsidRPr="006220A1" w:rsidRDefault="006220A1" w:rsidP="006220A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Toshiki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 Mizuno,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Fukiko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Morii-Kitani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, Takashi Kasai, Department of Neurology, Graduate School of Medical Science, Kyoto Prefectural University of Medicine, Kyoto, </w:t>
      </w:r>
      <w:proofErr w:type="gramStart"/>
      <w:r w:rsidRPr="006220A1">
        <w:rPr>
          <w:rFonts w:ascii="Times New Roman" w:hAnsi="Times New Roman" w:cs="Times New Roman"/>
          <w:sz w:val="20"/>
          <w:szCs w:val="20"/>
          <w:lang w:val="en-GB"/>
        </w:rPr>
        <w:t>Japan;</w:t>
      </w:r>
      <w:proofErr w:type="gramEnd"/>
    </w:p>
    <w:p w14:paraId="30A5E7D0" w14:textId="77777777" w:rsidR="006220A1" w:rsidRPr="006220A1" w:rsidRDefault="006220A1" w:rsidP="006220A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Teruyuki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 Matsuoka,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Jin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Narumoto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, Department of Psychiatry, Graduate School of Medical Science, Kyoto Prefectural University of Medicine, Kyoto, </w:t>
      </w:r>
      <w:proofErr w:type="gramStart"/>
      <w:r w:rsidRPr="006220A1">
        <w:rPr>
          <w:rFonts w:ascii="Times New Roman" w:hAnsi="Times New Roman" w:cs="Times New Roman"/>
          <w:sz w:val="20"/>
          <w:szCs w:val="20"/>
          <w:lang w:val="en-GB"/>
        </w:rPr>
        <w:t>Japan;</w:t>
      </w:r>
      <w:proofErr w:type="gramEnd"/>
    </w:p>
    <w:p w14:paraId="67BADAE5" w14:textId="77777777" w:rsidR="006220A1" w:rsidRPr="006220A1" w:rsidRDefault="006220A1" w:rsidP="006220A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Fumitoshi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Niwa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, Department of General Medicine and Medical Education, Graduate School of Medical Science, Kyoto Prefectural University of Medicine, Kyoto, </w:t>
      </w:r>
      <w:proofErr w:type="gramStart"/>
      <w:r w:rsidRPr="006220A1">
        <w:rPr>
          <w:rFonts w:ascii="Times New Roman" w:hAnsi="Times New Roman" w:cs="Times New Roman"/>
          <w:sz w:val="20"/>
          <w:szCs w:val="20"/>
          <w:lang w:val="en-GB"/>
        </w:rPr>
        <w:t>Japan;</w:t>
      </w:r>
      <w:proofErr w:type="gramEnd"/>
    </w:p>
    <w:p w14:paraId="066C7636" w14:textId="77777777" w:rsidR="006220A1" w:rsidRPr="006220A1" w:rsidRDefault="006220A1" w:rsidP="006220A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Masaki Kondo, Kyoto prefectural rehabilitation supporting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center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, Kyoto, </w:t>
      </w:r>
      <w:proofErr w:type="gramStart"/>
      <w:r w:rsidRPr="006220A1">
        <w:rPr>
          <w:rFonts w:ascii="Times New Roman" w:hAnsi="Times New Roman" w:cs="Times New Roman"/>
          <w:sz w:val="20"/>
          <w:szCs w:val="20"/>
          <w:lang w:val="en-GB"/>
        </w:rPr>
        <w:t>Japan;</w:t>
      </w:r>
      <w:proofErr w:type="gramEnd"/>
    </w:p>
    <w:p w14:paraId="09FFA221" w14:textId="77777777" w:rsidR="006220A1" w:rsidRPr="006220A1" w:rsidRDefault="006220A1" w:rsidP="006220A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Yoko Nakano, Shizuko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Sugou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, Clinical Research Center, Kyoto Prefectural University of Medicine, Kyoto, </w:t>
      </w:r>
      <w:proofErr w:type="gramStart"/>
      <w:r w:rsidRPr="006220A1">
        <w:rPr>
          <w:rFonts w:ascii="Times New Roman" w:hAnsi="Times New Roman" w:cs="Times New Roman"/>
          <w:sz w:val="20"/>
          <w:szCs w:val="20"/>
          <w:lang w:val="en-GB"/>
        </w:rPr>
        <w:t>Japan;</w:t>
      </w:r>
      <w:proofErr w:type="gramEnd"/>
    </w:p>
    <w:p w14:paraId="2EFB7B6B" w14:textId="77777777" w:rsidR="006220A1" w:rsidRPr="006220A1" w:rsidRDefault="006220A1" w:rsidP="006220A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Atsushi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Shima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, Human Brain Research Center, Kyoto University Graduate School of Medicine, Kyoto, </w:t>
      </w:r>
      <w:proofErr w:type="gramStart"/>
      <w:r w:rsidRPr="006220A1">
        <w:rPr>
          <w:rFonts w:ascii="Times New Roman" w:hAnsi="Times New Roman" w:cs="Times New Roman"/>
          <w:sz w:val="20"/>
          <w:szCs w:val="20"/>
          <w:lang w:val="en-GB"/>
        </w:rPr>
        <w:t>Japan;</w:t>
      </w:r>
      <w:proofErr w:type="gramEnd"/>
    </w:p>
    <w:p w14:paraId="00BA90E4" w14:textId="77777777" w:rsidR="006220A1" w:rsidRPr="006220A1" w:rsidRDefault="006220A1" w:rsidP="006220A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Nobukatsu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Sawamoto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, Department of Human Health Sciences, Kyoto University Graduate School of Medicine, Kyoto, </w:t>
      </w:r>
      <w:proofErr w:type="gramStart"/>
      <w:r w:rsidRPr="006220A1">
        <w:rPr>
          <w:rFonts w:ascii="Times New Roman" w:hAnsi="Times New Roman" w:cs="Times New Roman"/>
          <w:sz w:val="20"/>
          <w:szCs w:val="20"/>
          <w:lang w:val="en-GB"/>
        </w:rPr>
        <w:t>Japan;</w:t>
      </w:r>
      <w:proofErr w:type="gramEnd"/>
    </w:p>
    <w:p w14:paraId="10552637" w14:textId="77777777" w:rsidR="006220A1" w:rsidRPr="006220A1" w:rsidRDefault="006220A1" w:rsidP="006220A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2DA7C5FA" w14:textId="77777777" w:rsidR="006220A1" w:rsidRPr="006220A1" w:rsidRDefault="006220A1" w:rsidP="006220A1">
      <w:pPr>
        <w:spacing w:after="0" w:line="480" w:lineRule="auto"/>
        <w:rPr>
          <w:rFonts w:ascii="Times New Roman" w:hAnsi="Times New Roman" w:cs="Times New Roman"/>
          <w:b/>
          <w:sz w:val="20"/>
          <w:szCs w:val="20"/>
          <w:lang w:val="en-GB"/>
        </w:rPr>
      </w:pPr>
      <w:r w:rsidRPr="006220A1">
        <w:rPr>
          <w:rFonts w:ascii="Times New Roman" w:hAnsi="Times New Roman" w:cs="Times New Roman"/>
          <w:b/>
          <w:sz w:val="20"/>
          <w:szCs w:val="20"/>
          <w:lang w:val="en-GB"/>
        </w:rPr>
        <w:t xml:space="preserve">Imaging Core: </w:t>
      </w:r>
    </w:p>
    <w:p w14:paraId="1862DD6E" w14:textId="77777777" w:rsidR="006220A1" w:rsidRPr="006220A1" w:rsidRDefault="006220A1" w:rsidP="006220A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Tomohisa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 Okada, Department of Diagnostic Imaging and Nuclear Medicine, Kyoto University Graduate School of Medicine, Kyoto, </w:t>
      </w:r>
      <w:proofErr w:type="gramStart"/>
      <w:r w:rsidRPr="006220A1">
        <w:rPr>
          <w:rFonts w:ascii="Times New Roman" w:hAnsi="Times New Roman" w:cs="Times New Roman"/>
          <w:sz w:val="20"/>
          <w:szCs w:val="20"/>
          <w:lang w:val="en-GB"/>
        </w:rPr>
        <w:t>Japan;</w:t>
      </w:r>
      <w:proofErr w:type="gramEnd"/>
    </w:p>
    <w:p w14:paraId="23D57960" w14:textId="77777777" w:rsidR="006220A1" w:rsidRPr="006220A1" w:rsidRDefault="006220A1" w:rsidP="006220A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Harumasa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 Takano,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Noritaka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Wakasugi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,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Mitsunari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 Abe, National Center of Neurology and Psychiatry, Tokyo, </w:t>
      </w:r>
      <w:proofErr w:type="gramStart"/>
      <w:r w:rsidRPr="006220A1">
        <w:rPr>
          <w:rFonts w:ascii="Times New Roman" w:hAnsi="Times New Roman" w:cs="Times New Roman"/>
          <w:sz w:val="20"/>
          <w:szCs w:val="20"/>
          <w:lang w:val="en-GB"/>
        </w:rPr>
        <w:t>Japan;</w:t>
      </w:r>
      <w:proofErr w:type="gramEnd"/>
    </w:p>
    <w:p w14:paraId="4F9E20BE" w14:textId="77777777" w:rsidR="006220A1" w:rsidRPr="006220A1" w:rsidRDefault="006220A1" w:rsidP="006220A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Takeshi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Nii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, Hiroyasu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Ikeno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, Department of Radiological Technology, University Hospital Kyoto Prefectural University of Medicine, Kyoto, </w:t>
      </w:r>
      <w:proofErr w:type="gramStart"/>
      <w:r w:rsidRPr="006220A1">
        <w:rPr>
          <w:rFonts w:ascii="Times New Roman" w:hAnsi="Times New Roman" w:cs="Times New Roman"/>
          <w:sz w:val="20"/>
          <w:szCs w:val="20"/>
          <w:lang w:val="en-GB"/>
        </w:rPr>
        <w:t>Japan;</w:t>
      </w:r>
      <w:proofErr w:type="gramEnd"/>
    </w:p>
    <w:p w14:paraId="005AF873" w14:textId="77777777" w:rsidR="006220A1" w:rsidRPr="006220A1" w:rsidRDefault="006220A1" w:rsidP="006220A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6220A1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Nagara Tamaki,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Tomoya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 Kotani, Jun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Tazoe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,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Kentaro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Akazawa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, Kei Yamada, Department of Radiology, Graduate School of Medical Science, Kyoto Prefectural University of Medicine, Kyoto, </w:t>
      </w:r>
      <w:proofErr w:type="gramStart"/>
      <w:r w:rsidRPr="006220A1">
        <w:rPr>
          <w:rFonts w:ascii="Times New Roman" w:hAnsi="Times New Roman" w:cs="Times New Roman"/>
          <w:sz w:val="20"/>
          <w:szCs w:val="20"/>
          <w:lang w:val="en-GB"/>
        </w:rPr>
        <w:t>Japan;</w:t>
      </w:r>
      <w:proofErr w:type="gramEnd"/>
    </w:p>
    <w:p w14:paraId="3CFA0049" w14:textId="77777777" w:rsidR="006220A1" w:rsidRPr="006220A1" w:rsidRDefault="006220A1" w:rsidP="006220A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5DE9C650" w14:textId="77777777" w:rsidR="006220A1" w:rsidRPr="006220A1" w:rsidRDefault="006220A1" w:rsidP="006220A1">
      <w:pPr>
        <w:spacing w:after="0" w:line="480" w:lineRule="auto"/>
        <w:rPr>
          <w:rFonts w:ascii="Times New Roman" w:hAnsi="Times New Roman" w:cs="Times New Roman"/>
          <w:b/>
          <w:sz w:val="20"/>
          <w:szCs w:val="20"/>
          <w:lang w:val="en-GB"/>
        </w:rPr>
      </w:pPr>
      <w:r w:rsidRPr="006220A1">
        <w:rPr>
          <w:rFonts w:ascii="Times New Roman" w:hAnsi="Times New Roman" w:cs="Times New Roman"/>
          <w:b/>
          <w:sz w:val="20"/>
          <w:szCs w:val="20"/>
          <w:lang w:val="en-GB"/>
        </w:rPr>
        <w:t xml:space="preserve">Statistics Core: </w:t>
      </w:r>
    </w:p>
    <w:p w14:paraId="6C69D276" w14:textId="77777777" w:rsidR="006220A1" w:rsidRPr="006220A1" w:rsidRDefault="006220A1" w:rsidP="006220A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Takashi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Hanakawa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, Principal Investigator, Kenji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Hatano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, National Center of Neurology and Psychiatry, Tokyo, </w:t>
      </w:r>
      <w:proofErr w:type="gramStart"/>
      <w:r w:rsidRPr="006220A1">
        <w:rPr>
          <w:rFonts w:ascii="Times New Roman" w:hAnsi="Times New Roman" w:cs="Times New Roman"/>
          <w:sz w:val="20"/>
          <w:szCs w:val="20"/>
          <w:lang w:val="en-GB"/>
        </w:rPr>
        <w:t>Japan;</w:t>
      </w:r>
      <w:proofErr w:type="gramEnd"/>
    </w:p>
    <w:p w14:paraId="32BBEC2F" w14:textId="77777777" w:rsidR="006220A1" w:rsidRPr="006220A1" w:rsidRDefault="006220A1" w:rsidP="006220A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6E608F87" w14:textId="77777777" w:rsidR="006220A1" w:rsidRPr="006220A1" w:rsidRDefault="006220A1" w:rsidP="006220A1">
      <w:pPr>
        <w:spacing w:after="0" w:line="480" w:lineRule="auto"/>
        <w:rPr>
          <w:rFonts w:ascii="Times New Roman" w:hAnsi="Times New Roman" w:cs="Times New Roman"/>
          <w:b/>
          <w:sz w:val="20"/>
          <w:szCs w:val="20"/>
          <w:lang w:val="en-GB"/>
        </w:rPr>
      </w:pPr>
      <w:proofErr w:type="spellStart"/>
      <w:r w:rsidRPr="006220A1">
        <w:rPr>
          <w:rFonts w:ascii="Times New Roman" w:hAnsi="Times New Roman" w:cs="Times New Roman"/>
          <w:b/>
          <w:sz w:val="20"/>
          <w:szCs w:val="20"/>
          <w:lang w:val="en-GB"/>
        </w:rPr>
        <w:t>BioRepository</w:t>
      </w:r>
      <w:proofErr w:type="spellEnd"/>
      <w:r w:rsidRPr="006220A1">
        <w:rPr>
          <w:rFonts w:ascii="Times New Roman" w:hAnsi="Times New Roman" w:cs="Times New Roman"/>
          <w:b/>
          <w:sz w:val="20"/>
          <w:szCs w:val="20"/>
          <w:lang w:val="en-GB"/>
        </w:rPr>
        <w:t xml:space="preserve">: </w:t>
      </w:r>
    </w:p>
    <w:p w14:paraId="096F20B0" w14:textId="77777777" w:rsidR="006220A1" w:rsidRPr="006220A1" w:rsidRDefault="006220A1" w:rsidP="006220A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Kotaro Hattori, National Center of Neurology and Psychiatry, Tokyo, </w:t>
      </w:r>
      <w:proofErr w:type="gramStart"/>
      <w:r w:rsidRPr="006220A1">
        <w:rPr>
          <w:rFonts w:ascii="Times New Roman" w:hAnsi="Times New Roman" w:cs="Times New Roman"/>
          <w:sz w:val="20"/>
          <w:szCs w:val="20"/>
          <w:lang w:val="en-GB"/>
        </w:rPr>
        <w:t>Japan;</w:t>
      </w:r>
      <w:proofErr w:type="gramEnd"/>
    </w:p>
    <w:p w14:paraId="0745B01F" w14:textId="77777777" w:rsidR="006220A1" w:rsidRPr="006220A1" w:rsidRDefault="006220A1" w:rsidP="006220A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178240DF" w14:textId="77777777" w:rsidR="006220A1" w:rsidRPr="006220A1" w:rsidRDefault="006220A1" w:rsidP="006220A1">
      <w:pPr>
        <w:spacing w:after="0" w:line="480" w:lineRule="auto"/>
        <w:rPr>
          <w:rFonts w:ascii="Times New Roman" w:hAnsi="Times New Roman" w:cs="Times New Roman"/>
          <w:b/>
          <w:sz w:val="20"/>
          <w:szCs w:val="20"/>
          <w:lang w:val="en-GB"/>
        </w:rPr>
      </w:pPr>
      <w:proofErr w:type="spellStart"/>
      <w:r w:rsidRPr="006220A1">
        <w:rPr>
          <w:rFonts w:ascii="Times New Roman" w:hAnsi="Times New Roman" w:cs="Times New Roman"/>
          <w:b/>
          <w:sz w:val="20"/>
          <w:szCs w:val="20"/>
          <w:lang w:val="en-GB"/>
        </w:rPr>
        <w:t>Bioanalytics</w:t>
      </w:r>
      <w:proofErr w:type="spellEnd"/>
      <w:r w:rsidRPr="006220A1">
        <w:rPr>
          <w:rFonts w:ascii="Times New Roman" w:hAnsi="Times New Roman" w:cs="Times New Roman"/>
          <w:b/>
          <w:sz w:val="20"/>
          <w:szCs w:val="20"/>
          <w:lang w:val="en-GB"/>
        </w:rPr>
        <w:t xml:space="preserve"> Core: </w:t>
      </w:r>
    </w:p>
    <w:p w14:paraId="7AFF79E8" w14:textId="77777777" w:rsidR="006220A1" w:rsidRPr="006220A1" w:rsidRDefault="006220A1" w:rsidP="006220A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Kotaro Hattori, National Center of Neurology and Psychiatry, Tokyo, </w:t>
      </w:r>
      <w:proofErr w:type="gramStart"/>
      <w:r w:rsidRPr="006220A1">
        <w:rPr>
          <w:rFonts w:ascii="Times New Roman" w:hAnsi="Times New Roman" w:cs="Times New Roman"/>
          <w:sz w:val="20"/>
          <w:szCs w:val="20"/>
          <w:lang w:val="en-GB"/>
        </w:rPr>
        <w:t>Japan;</w:t>
      </w:r>
      <w:proofErr w:type="gramEnd"/>
    </w:p>
    <w:p w14:paraId="35F4C3C0" w14:textId="77777777" w:rsidR="006220A1" w:rsidRPr="006220A1" w:rsidRDefault="006220A1" w:rsidP="006220A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0A066A01" w14:textId="77777777" w:rsidR="006220A1" w:rsidRPr="006220A1" w:rsidRDefault="006220A1" w:rsidP="006220A1">
      <w:pPr>
        <w:spacing w:after="0" w:line="480" w:lineRule="auto"/>
        <w:rPr>
          <w:rFonts w:ascii="Times New Roman" w:hAnsi="Times New Roman" w:cs="Times New Roman"/>
          <w:b/>
          <w:sz w:val="20"/>
          <w:szCs w:val="20"/>
          <w:lang w:val="en-GB"/>
        </w:rPr>
      </w:pPr>
      <w:r w:rsidRPr="006220A1">
        <w:rPr>
          <w:rFonts w:ascii="Times New Roman" w:hAnsi="Times New Roman" w:cs="Times New Roman"/>
          <w:b/>
          <w:sz w:val="20"/>
          <w:szCs w:val="20"/>
          <w:lang w:val="en-GB"/>
        </w:rPr>
        <w:t xml:space="preserve">Genetics Core: </w:t>
      </w:r>
    </w:p>
    <w:p w14:paraId="331D6641" w14:textId="77777777" w:rsidR="006220A1" w:rsidRPr="006220A1" w:rsidRDefault="006220A1" w:rsidP="006220A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Yuji Takahashi, National Center of Neurology and Psychiatry, Tokyo, </w:t>
      </w:r>
      <w:proofErr w:type="gramStart"/>
      <w:r w:rsidRPr="006220A1">
        <w:rPr>
          <w:rFonts w:ascii="Times New Roman" w:hAnsi="Times New Roman" w:cs="Times New Roman"/>
          <w:sz w:val="20"/>
          <w:szCs w:val="20"/>
          <w:lang w:val="en-GB"/>
        </w:rPr>
        <w:t>Japan;</w:t>
      </w:r>
      <w:proofErr w:type="gramEnd"/>
    </w:p>
    <w:p w14:paraId="09E8A6CE" w14:textId="77777777" w:rsidR="006220A1" w:rsidRPr="006220A1" w:rsidRDefault="006220A1" w:rsidP="006220A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3D53E27C" w14:textId="77777777" w:rsidR="006220A1" w:rsidRPr="006220A1" w:rsidRDefault="006220A1" w:rsidP="006220A1">
      <w:pPr>
        <w:spacing w:after="0" w:line="480" w:lineRule="auto"/>
        <w:rPr>
          <w:rFonts w:ascii="Times New Roman" w:hAnsi="Times New Roman" w:cs="Times New Roman"/>
          <w:b/>
          <w:sz w:val="20"/>
          <w:szCs w:val="20"/>
          <w:lang w:val="en-GB"/>
        </w:rPr>
      </w:pPr>
      <w:r w:rsidRPr="006220A1">
        <w:rPr>
          <w:rFonts w:ascii="Times New Roman" w:hAnsi="Times New Roman" w:cs="Times New Roman"/>
          <w:b/>
          <w:sz w:val="20"/>
          <w:szCs w:val="20"/>
          <w:lang w:val="en-GB"/>
        </w:rPr>
        <w:t xml:space="preserve">Neuropsychological and Cognitive Assessments: </w:t>
      </w:r>
    </w:p>
    <w:p w14:paraId="56248AFC" w14:textId="77777777" w:rsidR="006220A1" w:rsidRPr="006220A1" w:rsidRDefault="006220A1" w:rsidP="006220A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Shiho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Ubukata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, Toshiya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Murai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, Department of Psychiatry, Kyoto University Graduate School of Medicine, Kyoto, </w:t>
      </w:r>
      <w:proofErr w:type="gramStart"/>
      <w:r w:rsidRPr="006220A1">
        <w:rPr>
          <w:rFonts w:ascii="Times New Roman" w:hAnsi="Times New Roman" w:cs="Times New Roman"/>
          <w:sz w:val="20"/>
          <w:szCs w:val="20"/>
          <w:lang w:val="en-GB"/>
        </w:rPr>
        <w:t>Japan;</w:t>
      </w:r>
      <w:proofErr w:type="gram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</w:p>
    <w:p w14:paraId="52F4BA84" w14:textId="77777777" w:rsidR="006220A1" w:rsidRPr="006220A1" w:rsidRDefault="006220A1" w:rsidP="006220A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Atsushi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Shima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, Human Brain Research Center, Kyoto University Graduate School of Medicine, Kyoto, </w:t>
      </w:r>
      <w:proofErr w:type="gramStart"/>
      <w:r w:rsidRPr="006220A1">
        <w:rPr>
          <w:rFonts w:ascii="Times New Roman" w:hAnsi="Times New Roman" w:cs="Times New Roman"/>
          <w:sz w:val="20"/>
          <w:szCs w:val="20"/>
          <w:lang w:val="en-GB"/>
        </w:rPr>
        <w:t>Japan;</w:t>
      </w:r>
      <w:proofErr w:type="gramEnd"/>
    </w:p>
    <w:p w14:paraId="11A4330C" w14:textId="77777777" w:rsidR="006220A1" w:rsidRPr="006220A1" w:rsidRDefault="006220A1" w:rsidP="006220A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Noritaka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Wakasugi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,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Yohei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Aoshima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, Kazuaki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Sajima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, Hiroko Fukuoka, Shinichiro Mogi, National Center of Neurology and Psychiatry, Tokyo, </w:t>
      </w:r>
      <w:proofErr w:type="gramStart"/>
      <w:r w:rsidRPr="006220A1">
        <w:rPr>
          <w:rFonts w:ascii="Times New Roman" w:hAnsi="Times New Roman" w:cs="Times New Roman"/>
          <w:sz w:val="20"/>
          <w:szCs w:val="20"/>
          <w:lang w:val="en-GB"/>
        </w:rPr>
        <w:t>Japan;</w:t>
      </w:r>
      <w:proofErr w:type="gramEnd"/>
    </w:p>
    <w:p w14:paraId="634705B6" w14:textId="77777777" w:rsidR="006220A1" w:rsidRPr="006220A1" w:rsidRDefault="006220A1" w:rsidP="006220A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36B2F35B" w14:textId="77777777" w:rsidR="006220A1" w:rsidRPr="006220A1" w:rsidRDefault="006220A1" w:rsidP="006220A1">
      <w:pPr>
        <w:spacing w:after="0" w:line="480" w:lineRule="auto"/>
        <w:rPr>
          <w:rFonts w:ascii="Times New Roman" w:hAnsi="Times New Roman" w:cs="Times New Roman"/>
          <w:b/>
          <w:sz w:val="20"/>
          <w:szCs w:val="20"/>
          <w:lang w:val="en-GB"/>
        </w:rPr>
      </w:pPr>
      <w:r w:rsidRPr="006220A1">
        <w:rPr>
          <w:rFonts w:ascii="Times New Roman" w:hAnsi="Times New Roman" w:cs="Times New Roman"/>
          <w:b/>
          <w:sz w:val="20"/>
          <w:szCs w:val="20"/>
          <w:lang w:val="en-GB"/>
        </w:rPr>
        <w:t>Site Investigators and Coordinators:</w:t>
      </w:r>
    </w:p>
    <w:p w14:paraId="0A2EB48A" w14:textId="77777777" w:rsidR="006220A1" w:rsidRPr="006220A1" w:rsidRDefault="006220A1" w:rsidP="006220A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Yuji Takahashi, Koichi Kato,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Noritaka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Wakasugi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, Atsushi Sekiguchi,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Yohei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Aoshima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, Kazuaki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Sajima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, Mayumi Inoue, Atsuko Inoue, Hiroko Fukuoka, Shinichiro Mogi, Kenji Yoshinaga, Hiroki Togo, Kenji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Hishikawa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, Toma Matsushima, National Center of Neurology and Psychiatry, Tokyo, </w:t>
      </w:r>
      <w:proofErr w:type="gramStart"/>
      <w:r w:rsidRPr="006220A1">
        <w:rPr>
          <w:rFonts w:ascii="Times New Roman" w:hAnsi="Times New Roman" w:cs="Times New Roman"/>
          <w:sz w:val="20"/>
          <w:szCs w:val="20"/>
          <w:lang w:val="en-GB"/>
        </w:rPr>
        <w:t>Japan;</w:t>
      </w:r>
      <w:proofErr w:type="gramEnd"/>
    </w:p>
    <w:p w14:paraId="3CD0DABD" w14:textId="77777777" w:rsidR="006220A1" w:rsidRPr="006220A1" w:rsidRDefault="006220A1" w:rsidP="006220A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Koji Furukawa, Daisuke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Kambe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, Akira Nishida,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Ikko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 Wada,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Haruhi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Sakamaki-Tsukita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, Kenji Yoshimura, Yuta Terada, Yusuke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Sakato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,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Kiyoaki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 Takeda, Masanori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Sawamura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,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Etsuro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 Nakanishi, Yosuke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Taruno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,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Hodaka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lastRenderedPageBreak/>
        <w:t>Yamakado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, Ryosuke Takahashi, Department of Neurology, Kyoto University Graduate School of Medicine, Kyoto, </w:t>
      </w:r>
      <w:proofErr w:type="gramStart"/>
      <w:r w:rsidRPr="006220A1">
        <w:rPr>
          <w:rFonts w:ascii="Times New Roman" w:hAnsi="Times New Roman" w:cs="Times New Roman"/>
          <w:sz w:val="20"/>
          <w:szCs w:val="20"/>
          <w:lang w:val="en-GB"/>
        </w:rPr>
        <w:t>Japan;</w:t>
      </w:r>
      <w:proofErr w:type="gramEnd"/>
    </w:p>
    <w:p w14:paraId="33645EE0" w14:textId="77777777" w:rsidR="006220A1" w:rsidRPr="006220A1" w:rsidRDefault="006220A1" w:rsidP="006220A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Atsushi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Shima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, Human Brain Research Center, Kyoto University Graduate School of Medicine, Kyoto, </w:t>
      </w:r>
      <w:proofErr w:type="gramStart"/>
      <w:r w:rsidRPr="006220A1">
        <w:rPr>
          <w:rFonts w:ascii="Times New Roman" w:hAnsi="Times New Roman" w:cs="Times New Roman"/>
          <w:sz w:val="20"/>
          <w:szCs w:val="20"/>
          <w:lang w:val="en-GB"/>
        </w:rPr>
        <w:t>Japan;</w:t>
      </w:r>
      <w:proofErr w:type="gramEnd"/>
    </w:p>
    <w:p w14:paraId="2C988587" w14:textId="77777777" w:rsidR="006220A1" w:rsidRPr="006220A1" w:rsidRDefault="006220A1" w:rsidP="006220A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Yasutaka Fushimi,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Tomohisa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 Okada, Yuji Nakamoto, Department of Diagnostic Imaging and Nuclear Medicine, Kyoto University Graduate School of Medicine, Kyoto, </w:t>
      </w:r>
      <w:proofErr w:type="gramStart"/>
      <w:r w:rsidRPr="006220A1">
        <w:rPr>
          <w:rFonts w:ascii="Times New Roman" w:hAnsi="Times New Roman" w:cs="Times New Roman"/>
          <w:sz w:val="20"/>
          <w:szCs w:val="20"/>
          <w:lang w:val="en-GB"/>
        </w:rPr>
        <w:t>Japan;</w:t>
      </w:r>
      <w:proofErr w:type="gramEnd"/>
    </w:p>
    <w:p w14:paraId="724750D3" w14:textId="77777777" w:rsidR="006220A1" w:rsidRPr="006220A1" w:rsidRDefault="006220A1" w:rsidP="006220A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Nobukatsu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proofErr w:type="spellStart"/>
      <w:r w:rsidRPr="006220A1">
        <w:rPr>
          <w:rFonts w:ascii="Times New Roman" w:hAnsi="Times New Roman" w:cs="Times New Roman"/>
          <w:sz w:val="20"/>
          <w:szCs w:val="20"/>
          <w:lang w:val="en-GB"/>
        </w:rPr>
        <w:t>Sawamoto</w:t>
      </w:r>
      <w:proofErr w:type="spellEnd"/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, Department of Human Health Sciences, Kyoto University Graduate School of Medicine, Kyoto, </w:t>
      </w:r>
      <w:proofErr w:type="gramStart"/>
      <w:r w:rsidRPr="006220A1">
        <w:rPr>
          <w:rFonts w:ascii="Times New Roman" w:hAnsi="Times New Roman" w:cs="Times New Roman"/>
          <w:sz w:val="20"/>
          <w:szCs w:val="20"/>
          <w:lang w:val="en-GB"/>
        </w:rPr>
        <w:t>Japan;</w:t>
      </w:r>
      <w:proofErr w:type="gramEnd"/>
    </w:p>
    <w:p w14:paraId="34F4A51D" w14:textId="77777777" w:rsidR="006220A1" w:rsidRPr="006220A1" w:rsidRDefault="006220A1" w:rsidP="006220A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286F2A1F" w14:textId="77777777" w:rsidR="006220A1" w:rsidRPr="006220A1" w:rsidRDefault="006220A1" w:rsidP="006220A1">
      <w:pPr>
        <w:spacing w:after="0"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6220A1">
        <w:rPr>
          <w:rFonts w:ascii="Times New Roman" w:hAnsi="Times New Roman" w:cs="Times New Roman"/>
          <w:b/>
          <w:sz w:val="20"/>
          <w:szCs w:val="20"/>
        </w:rPr>
        <w:t>Conflict of interest of PADNI group</w:t>
      </w:r>
      <w:r w:rsidRPr="006220A1">
        <w:rPr>
          <w:rFonts w:ascii="Times New Roman" w:hAnsi="Times New Roman" w:cs="Times New Roman" w:hint="eastAsia"/>
          <w:b/>
          <w:sz w:val="20"/>
          <w:szCs w:val="20"/>
        </w:rPr>
        <w:t>:</w:t>
      </w:r>
      <w:r w:rsidRPr="006220A1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4BAF9FE8" w14:textId="77777777" w:rsidR="006220A1" w:rsidRPr="006220A1" w:rsidRDefault="006220A1" w:rsidP="006220A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6220A1">
        <w:rPr>
          <w:rFonts w:ascii="Times New Roman" w:hAnsi="Times New Roman" w:cs="Times New Roman"/>
          <w:sz w:val="20"/>
          <w:szCs w:val="20"/>
          <w:lang w:val="en-GB"/>
        </w:rPr>
        <w:t>One of the group authors, R</w:t>
      </w:r>
      <w:r w:rsidRPr="006220A1">
        <w:rPr>
          <w:rFonts w:ascii="Times New Roman" w:hAnsi="Times New Roman" w:cs="Times New Roman" w:hint="eastAsia"/>
          <w:sz w:val="20"/>
          <w:szCs w:val="20"/>
          <w:lang w:val="en-GB"/>
        </w:rPr>
        <w:t xml:space="preserve"> </w:t>
      </w:r>
      <w:r w:rsidRPr="006220A1">
        <w:rPr>
          <w:rFonts w:ascii="Times New Roman" w:hAnsi="Times New Roman" w:cs="Times New Roman"/>
          <w:sz w:val="20"/>
          <w:szCs w:val="20"/>
          <w:lang w:val="en-GB"/>
        </w:rPr>
        <w:t xml:space="preserve">Takahashi received research grant from Nihon Medi-Physics Co., Ltd., a manufacture of 123I-Ioflupane. </w:t>
      </w:r>
    </w:p>
    <w:p w14:paraId="2B966D69" w14:textId="77777777" w:rsidR="006220A1" w:rsidRPr="006220A1" w:rsidRDefault="006220A1" w:rsidP="006220A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6220A1">
        <w:rPr>
          <w:rFonts w:ascii="Times New Roman" w:hAnsi="Times New Roman" w:cs="Times New Roman"/>
          <w:sz w:val="20"/>
          <w:szCs w:val="20"/>
          <w:lang w:val="en-GB"/>
        </w:rPr>
        <w:t>The remaining authors have nothing to report.</w:t>
      </w:r>
    </w:p>
    <w:p w14:paraId="62CCC57F" w14:textId="77777777" w:rsidR="006220A1" w:rsidRPr="006220A1" w:rsidRDefault="006220A1" w:rsidP="006220A1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4A6E1555" w14:textId="7C352AFA" w:rsidR="006220A1" w:rsidRDefault="006220A1" w:rsidP="006220A1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1EBEB581" w14:textId="77777777" w:rsidR="006220A1" w:rsidRPr="006220A1" w:rsidRDefault="006220A1" w:rsidP="006220A1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3E3CB58E" w14:textId="77777777" w:rsidR="004A01F5" w:rsidRPr="006220A1" w:rsidRDefault="004A01F5" w:rsidP="00EC5EE6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sectPr w:rsidR="004A01F5" w:rsidRPr="006220A1" w:rsidSect="005252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20A1"/>
    <w:rsid w:val="001D4A21"/>
    <w:rsid w:val="002154A6"/>
    <w:rsid w:val="00215681"/>
    <w:rsid w:val="003115DE"/>
    <w:rsid w:val="00451266"/>
    <w:rsid w:val="004A01F5"/>
    <w:rsid w:val="00525216"/>
    <w:rsid w:val="006220A1"/>
    <w:rsid w:val="006E5DD8"/>
    <w:rsid w:val="00BB1CDC"/>
    <w:rsid w:val="00D97496"/>
    <w:rsid w:val="00DA4AFD"/>
    <w:rsid w:val="00EC5EE6"/>
    <w:rsid w:val="00F82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9A36EC"/>
  <w15:chartTrackingRefBased/>
  <w15:docId w15:val="{39B71C6D-AD20-4ADB-9DFC-161418980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220A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220A1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3115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447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7</Pages>
  <Words>1253</Words>
  <Characters>7369</Characters>
  <Application>Microsoft Office Word</Application>
  <DocSecurity>0</DocSecurity>
  <Lines>199</Lines>
  <Paragraphs>106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Author</cp:lastModifiedBy>
  <cp:revision>6</cp:revision>
  <dcterms:created xsi:type="dcterms:W3CDTF">2022-10-28T04:30:00Z</dcterms:created>
  <dcterms:modified xsi:type="dcterms:W3CDTF">2022-11-03T13:32:00Z</dcterms:modified>
</cp:coreProperties>
</file>