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F55D40" w14:textId="77777777" w:rsidR="0073385F" w:rsidRPr="003164BA" w:rsidRDefault="0073385F" w:rsidP="0073385F">
      <w:pPr>
        <w:spacing w:line="480" w:lineRule="auto"/>
        <w:rPr>
          <w:rFonts w:ascii="Times New Roman" w:hAnsi="Times New Roman" w:cs="Times New Roman"/>
        </w:rPr>
      </w:pPr>
      <w:r w:rsidRPr="003164BA">
        <w:rPr>
          <w:rFonts w:ascii="Times New Roman" w:hAnsi="Times New Roman" w:cs="Times New Roman"/>
        </w:rPr>
        <w:t>Supplementary materials</w:t>
      </w:r>
    </w:p>
    <w:p w14:paraId="38072988" w14:textId="58DEC5B4" w:rsidR="0073385F" w:rsidRPr="003164BA" w:rsidRDefault="0073385F" w:rsidP="007338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>
        <w:rPr>
          <w:rFonts w:ascii="Times New Roman" w:hAnsi="Times New Roman" w:cs="Times New Roman" w:hint="eastAsia"/>
        </w:rPr>
        <w:t xml:space="preserve">Panel </w:t>
      </w:r>
      <w:r w:rsidR="006A34E9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 w:hint="eastAsia"/>
        </w:rPr>
        <w:t>SUR mod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>l</w:t>
      </w:r>
    </w:p>
    <w:p w14:paraId="05D11E14" w14:textId="3BAB4973" w:rsidR="0073385F" w:rsidRDefault="0073385F" w:rsidP="0073385F">
      <w:pPr>
        <w:spacing w:after="0" w:line="480" w:lineRule="auto"/>
        <w:rPr>
          <w:rFonts w:ascii="Times New Roman" w:hAnsi="Times New Roman" w:cs="Times New Roman"/>
        </w:rPr>
      </w:pPr>
      <w:r w:rsidRPr="00957276">
        <w:rPr>
          <w:rFonts w:ascii="Times New Roman" w:hAnsi="Times New Roman" w:cs="Times New Roman"/>
        </w:rPr>
        <w:t>The panel SUR model using random effect estimators is esti</w:t>
      </w:r>
      <w:r>
        <w:rPr>
          <w:rFonts w:ascii="Times New Roman" w:hAnsi="Times New Roman" w:cs="Times New Roman"/>
        </w:rPr>
        <w:t>mated based on a multi</w:t>
      </w:r>
      <w:r w:rsidRPr="00957276">
        <w:rPr>
          <w:rFonts w:ascii="Times New Roman" w:hAnsi="Times New Roman" w:cs="Times New Roman"/>
        </w:rPr>
        <w:t>step algorithm using Generalized Least Squares (GLS) and the Maximum Likelihood (ML) procedures</w:t>
      </w:r>
      <w:r w:rsidR="009A139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fldChar w:fldCharType="begin"/>
      </w:r>
      <w:r w:rsidR="009A1395">
        <w:rPr>
          <w:rFonts w:ascii="Times New Roman" w:hAnsi="Times New Roman" w:cs="Times New Roman"/>
        </w:rPr>
        <w:instrText xml:space="preserve"> ADDIN EN.CITE &lt;EndNote&gt;&lt;Cite&gt;&lt;Author&gt;Biørn&lt;/Author&gt;&lt;Year&gt;2004&lt;/Year&gt;&lt;RecNum&gt;725&lt;/RecNum&gt;&lt;DisplayText&gt;[1]&lt;/DisplayText&gt;&lt;record&gt;&lt;rec-number&gt;725&lt;/rec-number&gt;&lt;foreign-keys&gt;&lt;key app="EN" db-id="dsrpxr2po0z9e6edzd5x02p7xrwvvx2s9rvf" timestamp="1598341264"&gt;725&lt;/key&gt;&lt;/foreign-keys&gt;&lt;ref-type name="Journal Article"&gt;17&lt;/ref-type&gt;&lt;contributors&gt;&lt;authors&gt;&lt;author&gt;Biørn, Erik&lt;/author&gt;&lt;/authors&gt;&lt;/contributors&gt;&lt;titles&gt;&lt;title&gt;Regression systems for unbalanced panel data: a stepwise maximum likelihood procedure&lt;/title&gt;&lt;secondary-title&gt;Journal of Econometrics&lt;/secondary-title&gt;&lt;/titles&gt;&lt;periodical&gt;&lt;full-title&gt;Journal of Econometrics&lt;/full-title&gt;&lt;abbr-1&gt;J. Econometrics&lt;/abbr-1&gt;&lt;abbr-2&gt;J Econometrics&lt;/abbr-2&gt;&lt;/periodical&gt;&lt;pages&gt;281-291&lt;/pages&gt;&lt;volume&gt;122&lt;/volume&gt;&lt;number&gt;2&lt;/number&gt;&lt;dates&gt;&lt;year&gt;2004&lt;/year&gt;&lt;/dates&gt;&lt;isbn&gt;0304-4076&lt;/isbn&gt;&lt;urls&gt;&lt;/urls&gt;&lt;electronic-resource-num&gt;https://doi.org/10.1016/j.jeconom.2003.10.023&lt;/electronic-resource-num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9A1395">
        <w:rPr>
          <w:rFonts w:ascii="Times New Roman" w:hAnsi="Times New Roman" w:cs="Times New Roman"/>
          <w:noProof/>
        </w:rPr>
        <w:t>[1]</w:t>
      </w:r>
      <w:r>
        <w:rPr>
          <w:rFonts w:ascii="Times New Roman" w:hAnsi="Times New Roman" w:cs="Times New Roman"/>
        </w:rPr>
        <w:fldChar w:fldCharType="end"/>
      </w:r>
      <w:r w:rsidR="009A1395">
        <w:rPr>
          <w:rFonts w:ascii="Times New Roman" w:hAnsi="Times New Roman" w:cs="Times New Roman"/>
        </w:rPr>
        <w:t>.</w:t>
      </w:r>
      <w:r w:rsidRPr="0095727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A panel </w:t>
      </w:r>
      <w:r>
        <w:rPr>
          <w:rFonts w:ascii="Times New Roman" w:hAnsi="Times New Roman" w:cs="Times New Roman"/>
        </w:rPr>
        <w:t xml:space="preserve">SUR model described as the system of </w:t>
      </w:r>
      <w:r w:rsidR="00414A50">
        <w:rPr>
          <w:rFonts w:ascii="Times New Roman" w:hAnsi="Times New Roman" w:cs="Times New Roman"/>
          <w:i/>
        </w:rPr>
        <w:t>husband</w:t>
      </w:r>
      <w:r w:rsidR="002D51E5">
        <w:rPr>
          <w:rFonts w:ascii="Times New Roman" w:hAnsi="Times New Roman" w:cs="Times New Roman"/>
          <w:i/>
        </w:rPr>
        <w:t xml:space="preserve"> and </w:t>
      </w:r>
      <w:r w:rsidR="00414A50">
        <w:rPr>
          <w:rFonts w:ascii="Times New Roman" w:hAnsi="Times New Roman" w:cs="Times New Roman"/>
          <w:i/>
        </w:rPr>
        <w:t>wife</w:t>
      </w:r>
      <w:r w:rsidRPr="00517D43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equation models:</w:t>
      </w:r>
    </w:p>
    <w:p w14:paraId="427B864F" w14:textId="77777777" w:rsidR="0073385F" w:rsidRPr="00ED7543" w:rsidRDefault="00282E5C" w:rsidP="0073385F">
      <w:pPr>
        <w:spacing w:after="0" w:line="480" w:lineRule="auto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y</m:t>
              </m:r>
            </m:e>
            <m:sub>
              <m:r>
                <w:rPr>
                  <w:rFonts w:ascii="Cambria Math" w:hAnsi="Cambria Math" w:cs="Times New Roman"/>
                </w:rPr>
                <m:t>husband,i,t</m:t>
              </m:r>
            </m:sub>
          </m:sSub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X</m:t>
              </m:r>
            </m:e>
            <m:sub>
              <m:r>
                <w:rPr>
                  <w:rFonts w:ascii="Cambria Math" w:hAnsi="Cambria Math" w:cs="Times New Roman"/>
                </w:rPr>
                <m:t>husband,i,t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β</m:t>
              </m:r>
            </m:e>
            <m:sub>
              <m:r>
                <w:rPr>
                  <w:rFonts w:ascii="Cambria Math" w:hAnsi="Cambria Math" w:cs="Times New Roman"/>
                </w:rPr>
                <m:t>g</m:t>
              </m:r>
            </m:sub>
          </m:sSub>
          <m:r>
            <w:rPr>
              <w:rFonts w:ascii="Cambria Math" w:hAnsi="Cambria Math" w:cs="Times New Roman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u</m:t>
              </m:r>
            </m:e>
            <m:sub>
              <m:r>
                <w:rPr>
                  <w:rFonts w:ascii="Cambria Math" w:hAnsi="Cambria Math" w:cs="Times New Roman"/>
                </w:rPr>
                <m:t>git</m:t>
              </m:r>
            </m:sub>
          </m:sSub>
          <m:r>
            <w:rPr>
              <w:rFonts w:ascii="Cambria Math" w:hAnsi="Cambria Math" w:cs="Times New Roman"/>
            </w:rPr>
            <m:t xml:space="preserve">   i=1…N, t=1…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T</m:t>
              </m:r>
            </m:e>
            <m:sub>
              <m:r>
                <w:rPr>
                  <w:rFonts w:ascii="Cambria Math" w:hAnsi="Cambria Math" w:cs="Times New Roman"/>
                </w:rPr>
                <m:t>i</m:t>
              </m:r>
            </m:sub>
          </m:sSub>
          <m:r>
            <w:rPr>
              <w:rFonts w:ascii="Cambria Math" w:hAnsi="Cambria Math" w:cs="Times New Roman"/>
            </w:rPr>
            <m:t xml:space="preserve"> for husband equation</m:t>
          </m:r>
        </m:oMath>
      </m:oMathPara>
    </w:p>
    <w:p w14:paraId="17DC6283" w14:textId="77777777" w:rsidR="0073385F" w:rsidRPr="00ED7543" w:rsidRDefault="00282E5C" w:rsidP="0073385F">
      <w:pPr>
        <w:spacing w:after="0" w:line="480" w:lineRule="auto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u</m:t>
              </m:r>
            </m:e>
            <m:sub>
              <m:r>
                <w:rPr>
                  <w:rFonts w:ascii="Cambria Math" w:hAnsi="Cambria Math" w:cs="Times New Roman"/>
                </w:rPr>
                <m:t>husband,i,t</m:t>
              </m:r>
            </m:sub>
          </m:sSub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a</m:t>
              </m:r>
            </m:e>
            <m:sub>
              <m:r>
                <w:rPr>
                  <w:rFonts w:ascii="Cambria Math" w:hAnsi="Cambria Math" w:cs="Times New Roman"/>
                </w:rPr>
                <m:t>husband,i</m:t>
              </m:r>
            </m:sub>
          </m:sSub>
          <m:r>
            <w:rPr>
              <w:rFonts w:ascii="Cambria Math" w:hAnsi="Cambria Math" w:cs="Times New Roman"/>
            </w:rPr>
            <m:t xml:space="preserve">+ 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ε</m:t>
              </m:r>
            </m:e>
            <m:sub>
              <m:r>
                <w:rPr>
                  <w:rFonts w:ascii="Cambria Math" w:hAnsi="Cambria Math" w:cs="Times New Roman"/>
                </w:rPr>
                <m:t>husband,i,t</m:t>
              </m:r>
            </m:sub>
          </m:sSub>
        </m:oMath>
      </m:oMathPara>
    </w:p>
    <w:p w14:paraId="7CBBFEF2" w14:textId="77777777" w:rsidR="0073385F" w:rsidRDefault="0073385F" w:rsidP="007338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y</m:t>
            </m:r>
          </m:e>
          <m:sub>
            <m:r>
              <w:rPr>
                <w:rFonts w:ascii="Cambria Math" w:hAnsi="Cambria Math" w:cs="Times New Roman"/>
              </w:rPr>
              <m:t>husband,i,t</m:t>
            </m:r>
          </m:sub>
        </m:sSub>
      </m:oMath>
      <w:r>
        <w:rPr>
          <w:rFonts w:ascii="Times New Roman" w:hAnsi="Times New Roman" w:cs="Times New Roman" w:hint="eastAsia"/>
        </w:rPr>
        <w:t xml:space="preserve"> denotes</w:t>
      </w:r>
      <w:r>
        <w:rPr>
          <w:rFonts w:ascii="Times New Roman" w:hAnsi="Times New Roman" w:cs="Times New Roman"/>
        </w:rPr>
        <w:t xml:space="preserve"> the dependent variable value of the </w:t>
      </w:r>
      <w:proofErr w:type="spellStart"/>
      <w:r w:rsidRPr="00D47493">
        <w:rPr>
          <w:rFonts w:ascii="Times New Roman" w:hAnsi="Times New Roman" w:cs="Times New Roman"/>
          <w:i/>
        </w:rPr>
        <w:t>i</w:t>
      </w:r>
      <w:r>
        <w:rPr>
          <w:rFonts w:ascii="Times New Roman" w:hAnsi="Times New Roman" w:cs="Times New Roman"/>
        </w:rPr>
        <w:t>th</w:t>
      </w:r>
      <w:proofErr w:type="spellEnd"/>
      <w:r>
        <w:rPr>
          <w:rFonts w:ascii="Times New Roman" w:hAnsi="Times New Roman" w:cs="Times New Roman"/>
        </w:rPr>
        <w:t xml:space="preserve"> individual in period </w:t>
      </w:r>
      <w:r w:rsidRPr="00D47493"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 xml:space="preserve"> in </w:t>
      </w:r>
      <w:r w:rsidR="00414A50">
        <w:rPr>
          <w:rFonts w:ascii="Times New Roman" w:hAnsi="Times New Roman" w:cs="Times New Roman"/>
        </w:rPr>
        <w:t>husband</w:t>
      </w:r>
      <w:r w:rsidR="002D51E5">
        <w:rPr>
          <w:rFonts w:ascii="Times New Roman" w:hAnsi="Times New Roman" w:cs="Times New Roman"/>
        </w:rPr>
        <w:t xml:space="preserve">’s </w:t>
      </w:r>
      <w:r>
        <w:rPr>
          <w:rFonts w:ascii="Times New Roman" w:hAnsi="Times New Roman" w:cs="Times New Roman"/>
        </w:rPr>
        <w:t>equation</w:t>
      </w:r>
      <w:r w:rsidRPr="00D4749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 here it refers to the </w:t>
      </w:r>
      <w:r w:rsidR="00414A50">
        <w:rPr>
          <w:rFonts w:ascii="Times New Roman" w:hAnsi="Times New Roman" w:cs="Times New Roman"/>
        </w:rPr>
        <w:t>husband</w:t>
      </w:r>
      <w:r>
        <w:rPr>
          <w:rFonts w:ascii="Times New Roman" w:hAnsi="Times New Roman" w:cs="Times New Roman"/>
        </w:rPr>
        <w:t xml:space="preserve">’s depressive symptoms at time (wave) </w:t>
      </w:r>
      <w:r>
        <w:rPr>
          <w:rFonts w:ascii="Times New Roman" w:hAnsi="Times New Roman" w:cs="Times New Roman"/>
          <w:i/>
        </w:rPr>
        <w:t>t</w:t>
      </w:r>
      <w:r>
        <w:rPr>
          <w:rFonts w:ascii="Times New Roman" w:hAnsi="Times New Roman" w:cs="Times New Roman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husband,i,t</m:t>
            </m:r>
          </m:sub>
        </m:sSub>
      </m:oMath>
      <w:r>
        <w:rPr>
          <w:rFonts w:ascii="Times New Roman" w:hAnsi="Times New Roman" w:cs="Times New Roman" w:hint="eastAsia"/>
        </w:rPr>
        <w:t xml:space="preserve"> is a</w:t>
      </w:r>
      <w:r>
        <w:rPr>
          <w:rFonts w:ascii="Times New Roman" w:hAnsi="Times New Roman" w:cs="Times New Roman"/>
        </w:rPr>
        <w:t xml:space="preserve"> 1</w:t>
      </w:r>
      <m:oMath>
        <m:r>
          <m:rPr>
            <m:sty m:val="p"/>
          </m:rPr>
          <w:rPr>
            <w:rFonts w:ascii="Cambria Math" w:hAnsi="Cambria Math" w:cs="Times New Roman"/>
          </w:rPr>
          <m:t>×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husband</m:t>
            </m:r>
          </m:sub>
        </m:sSub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vector of explanatory variables,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</w:rPr>
              <m:t>husband</m:t>
            </m:r>
          </m:sub>
        </m:sSub>
      </m:oMath>
      <w:r>
        <w:rPr>
          <w:rFonts w:ascii="Times New Roman" w:hAnsi="Times New Roman" w:cs="Times New Roman" w:hint="eastAsia"/>
        </w:rPr>
        <w:t xml:space="preserve"> is a</w:t>
      </w:r>
      <w:r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K</m:t>
            </m:r>
          </m:e>
          <m:sub>
            <m:r>
              <w:rPr>
                <w:rFonts w:ascii="Cambria Math" w:hAnsi="Cambria Math" w:cs="Times New Roman"/>
              </w:rPr>
              <m:t>husband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×1</m:t>
        </m:r>
      </m:oMath>
      <w:r>
        <w:rPr>
          <w:rFonts w:ascii="Times New Roman" w:hAnsi="Times New Roman" w:cs="Times New Roman" w:hint="eastAsia"/>
        </w:rPr>
        <w:t xml:space="preserve"> vector of pa</w:t>
      </w:r>
      <w:r>
        <w:rPr>
          <w:rFonts w:ascii="Times New Roman" w:hAnsi="Times New Roman" w:cs="Times New Roman"/>
        </w:rPr>
        <w:t xml:space="preserve">rameters,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u</m:t>
            </m:r>
          </m:e>
          <m:sub>
            <m:r>
              <w:rPr>
                <w:rFonts w:ascii="Cambria Math" w:hAnsi="Cambria Math" w:cs="Times New Roman"/>
              </w:rPr>
              <m:t>husband,i,t</m:t>
            </m:r>
          </m:sub>
        </m:sSub>
      </m:oMath>
      <w:r>
        <w:rPr>
          <w:rFonts w:ascii="Times New Roman" w:hAnsi="Times New Roman" w:cs="Times New Roman" w:hint="eastAsia"/>
        </w:rPr>
        <w:t xml:space="preserve"> is </w:t>
      </w:r>
      <w:r>
        <w:rPr>
          <w:rFonts w:ascii="Times New Roman" w:hAnsi="Times New Roman" w:cs="Times New Roman"/>
        </w:rPr>
        <w:t xml:space="preserve">decomposed into two parts; an individual-specific error term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husband,i</m:t>
            </m:r>
          </m:sub>
        </m:sSub>
      </m:oMath>
      <w:r>
        <w:rPr>
          <w:rFonts w:ascii="Times New Roman" w:hAnsi="Times New Roman" w:cs="Times New Roman" w:hint="eastAsia"/>
        </w:rPr>
        <w:t xml:space="preserve"> and</w:t>
      </w:r>
      <w:r>
        <w:rPr>
          <w:rFonts w:ascii="Times New Roman" w:hAnsi="Times New Roman" w:cs="Times New Roman"/>
        </w:rPr>
        <w:t xml:space="preserve"> a time-variant error term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husband,i,t</m:t>
            </m:r>
          </m:sub>
        </m:sSub>
      </m:oMath>
      <w:r>
        <w:rPr>
          <w:rFonts w:ascii="Times New Roman" w:hAnsi="Times New Roman" w:cs="Times New Roman"/>
        </w:rPr>
        <w:t>. In this study, a random-effects model was used, implying that individual effects are independent of explanatory variables. Thus,</w:t>
      </w:r>
    </w:p>
    <w:p w14:paraId="5330956E" w14:textId="77777777" w:rsidR="0073385F" w:rsidRPr="0085256A" w:rsidRDefault="0073385F" w:rsidP="0073385F">
      <w:pPr>
        <w:spacing w:after="0" w:line="480" w:lineRule="auto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E(</m:t>
          </m:r>
          <m:r>
            <w:rPr>
              <w:rFonts w:ascii="Cambria Math" w:hAnsi="Cambria Math" w:cs="Times New Roman"/>
            </w:rPr>
            <m:t>ε|a, X)=0</m:t>
          </m:r>
        </m:oMath>
      </m:oMathPara>
    </w:p>
    <w:p w14:paraId="09E17F32" w14:textId="77777777" w:rsidR="0073385F" w:rsidRDefault="0073385F" w:rsidP="0073385F">
      <w:pPr>
        <w:spacing w:after="0" w:line="480" w:lineRule="auto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E(</m:t>
          </m:r>
          <m:r>
            <w:rPr>
              <w:rFonts w:ascii="Cambria Math" w:hAnsi="Cambria Math" w:cs="Times New Roman"/>
            </w:rPr>
            <m:t>a|X)=0</m:t>
          </m:r>
        </m:oMath>
      </m:oMathPara>
    </w:p>
    <w:p w14:paraId="2AD959A9" w14:textId="659ED696" w:rsidR="0073385F" w:rsidRDefault="0073385F" w:rsidP="007338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The individual-speci</w:t>
      </w:r>
      <w:r>
        <w:rPr>
          <w:rFonts w:ascii="Times New Roman" w:hAnsi="Times New Roman" w:cs="Times New Roman"/>
        </w:rPr>
        <w:t xml:space="preserve">fic error a and the idiosyncratic error </w:t>
      </w:r>
      <m:oMath>
        <m:r>
          <w:rPr>
            <w:rFonts w:ascii="Cambria Math" w:hAnsi="Cambria Math" w:cs="Times New Roman"/>
          </w:rPr>
          <m:t>ε</m:t>
        </m:r>
      </m:oMath>
      <w:r>
        <w:rPr>
          <w:rFonts w:ascii="Times New Roman" w:hAnsi="Times New Roman" w:cs="Times New Roman" w:hint="eastAsia"/>
        </w:rPr>
        <w:t xml:space="preserve"> </w:t>
      </w:r>
      <w:r w:rsidR="00433B8F">
        <w:rPr>
          <w:rFonts w:ascii="Times New Roman" w:hAnsi="Times New Roman" w:cs="Times New Roman"/>
        </w:rPr>
        <w:t xml:space="preserve">are </w:t>
      </w:r>
      <w:r>
        <w:rPr>
          <w:rFonts w:ascii="Times New Roman" w:hAnsi="Times New Roman" w:cs="Times New Roman" w:hint="eastAsia"/>
        </w:rPr>
        <w:t>also ass</w:t>
      </w:r>
      <w:r>
        <w:rPr>
          <w:rFonts w:ascii="Times New Roman" w:hAnsi="Times New Roman" w:cs="Times New Roman"/>
        </w:rPr>
        <w:t xml:space="preserve">umed to be homoscedastic, so that: </w:t>
      </w:r>
    </w:p>
    <w:p w14:paraId="6F518095" w14:textId="77777777" w:rsidR="0073385F" w:rsidRDefault="0073385F" w:rsidP="0073385F">
      <w:pPr>
        <w:spacing w:line="480" w:lineRule="auto"/>
        <w:jc w:val="center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</m:t>
                </m:r>
              </m:sub>
            </m:sSub>
            <m:r>
              <w:rPr>
                <w:rFonts w:ascii="Cambria Math" w:hAnsi="Cambria Math" w:cs="Times New Roman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σ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e>
          <m:sub>
            <m:r>
              <w:rPr>
                <w:rFonts w:ascii="Cambria Math" w:hAnsi="Cambria Math" w:cs="Times New Roman"/>
              </w:rPr>
              <m:t>husband,a</m:t>
            </m:r>
          </m:sub>
        </m:sSub>
      </m:oMath>
      <w:r>
        <w:rPr>
          <w:rFonts w:ascii="Times New Roman" w:hAnsi="Times New Roman" w:cs="Times New Roman" w:hint="eastAsia"/>
        </w:rPr>
        <w:t xml:space="preserve">, for all </w:t>
      </w:r>
      <w:proofErr w:type="spellStart"/>
      <w:r w:rsidR="00FF2571" w:rsidRPr="00FF2571">
        <w:rPr>
          <w:rFonts w:ascii="Times New Roman" w:hAnsi="Times New Roman" w:cs="Times New Roman"/>
          <w:i/>
        </w:rPr>
        <w:t>i</w:t>
      </w:r>
      <w:proofErr w:type="spellEnd"/>
      <w:r w:rsidR="002B37C1">
        <w:rPr>
          <w:rFonts w:ascii="Times New Roman" w:hAnsi="Times New Roman" w:cs="Times New Roman"/>
        </w:rPr>
        <w:t xml:space="preserve"> in husband</w:t>
      </w:r>
      <w:r w:rsidR="00FF2571" w:rsidRPr="00FF2571">
        <w:rPr>
          <w:rFonts w:ascii="Times New Roman" w:hAnsi="Times New Roman" w:cs="Times New Roman"/>
        </w:rPr>
        <w:t>’s equation</w:t>
      </w:r>
    </w:p>
    <w:p w14:paraId="24BECC51" w14:textId="77777777" w:rsidR="0073385F" w:rsidRPr="00FF2571" w:rsidRDefault="0073385F" w:rsidP="0073385F">
      <w:pPr>
        <w:spacing w:line="480" w:lineRule="auto"/>
        <w:jc w:val="center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husband,i,t</m:t>
                </m:r>
              </m:sub>
            </m:sSub>
            <m:r>
              <w:rPr>
                <w:rFonts w:ascii="Cambria Math" w:hAnsi="Cambria Math" w:cs="Times New Roman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husband,i,t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σ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e>
          <m:sub>
            <m:r>
              <w:rPr>
                <w:rFonts w:ascii="Cambria Math" w:hAnsi="Cambria Math" w:cs="Times New Roman"/>
              </w:rPr>
              <m:t>husband,e</m:t>
            </m:r>
          </m:sub>
        </m:sSub>
      </m:oMath>
      <w:r>
        <w:rPr>
          <w:rFonts w:ascii="Times New Roman" w:hAnsi="Times New Roman" w:cs="Times New Roman" w:hint="eastAsia"/>
        </w:rPr>
        <w:t>, for all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117F8">
        <w:rPr>
          <w:rFonts w:ascii="Times New Roman" w:hAnsi="Times New Roman" w:cs="Times New Roman"/>
          <w:i/>
        </w:rPr>
        <w:t>i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C117F8">
        <w:rPr>
          <w:rFonts w:ascii="Times New Roman" w:hAnsi="Times New Roman" w:cs="Times New Roman"/>
          <w:i/>
        </w:rPr>
        <w:t>t</w:t>
      </w:r>
      <w:r w:rsidR="00FF2571">
        <w:rPr>
          <w:rFonts w:ascii="Times New Roman" w:hAnsi="Times New Roman" w:cs="Times New Roman"/>
          <w:i/>
        </w:rPr>
        <w:t xml:space="preserve"> </w:t>
      </w:r>
      <w:r w:rsidR="00FF2571">
        <w:rPr>
          <w:rFonts w:ascii="Times New Roman" w:hAnsi="Times New Roman" w:cs="Times New Roman"/>
        </w:rPr>
        <w:t xml:space="preserve">in </w:t>
      </w:r>
      <w:r w:rsidR="002B37C1">
        <w:rPr>
          <w:rFonts w:ascii="Times New Roman" w:hAnsi="Times New Roman" w:cs="Times New Roman"/>
        </w:rPr>
        <w:t>husband</w:t>
      </w:r>
      <w:r w:rsidR="00FF2571">
        <w:rPr>
          <w:rFonts w:ascii="Times New Roman" w:hAnsi="Times New Roman" w:cs="Times New Roman"/>
        </w:rPr>
        <w:t>’s equation</w:t>
      </w:r>
    </w:p>
    <w:p w14:paraId="46B10063" w14:textId="77777777" w:rsidR="0073385F" w:rsidRPr="00C117F8" w:rsidRDefault="0073385F" w:rsidP="007338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It is also ass</w:t>
      </w:r>
      <w:r w:rsidRPr="00C117F8">
        <w:rPr>
          <w:rFonts w:ascii="Times New Roman" w:hAnsi="Times New Roman" w:cs="Times New Roman"/>
        </w:rPr>
        <w:t>umed that, by incorporating the individual-specific error, the idiosyncratic errors will be serially uncorrelated:</w:t>
      </w:r>
    </w:p>
    <w:p w14:paraId="0F68C250" w14:textId="77777777" w:rsidR="0073385F" w:rsidRPr="00FD7311" w:rsidRDefault="0073385F" w:rsidP="0073385F">
      <w:pPr>
        <w:spacing w:line="480" w:lineRule="auto"/>
        <w:jc w:val="center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husband,i,t</m:t>
                </m:r>
              </m:sub>
            </m:sSub>
            <m:r>
              <w:rPr>
                <w:rFonts w:ascii="Cambria Math" w:hAnsi="Cambria Math" w:cs="Times New Roman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husband,i,s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  <m:r>
          <w:rPr>
            <w:rFonts w:ascii="Cambria Math" w:hAnsi="Cambria Math" w:cs="Times New Roman"/>
          </w:rPr>
          <m:t>=0</m:t>
        </m:r>
      </m:oMath>
      <w:r>
        <w:rPr>
          <w:rFonts w:ascii="Times New Roman" w:hAnsi="Times New Roman" w:cs="Times New Roman" w:hint="eastAsia"/>
        </w:rPr>
        <w:t xml:space="preserve">, for all </w:t>
      </w:r>
      <w:proofErr w:type="spellStart"/>
      <w:r w:rsidRPr="00FD7311">
        <w:rPr>
          <w:rFonts w:ascii="Times New Roman" w:hAnsi="Times New Roman" w:cs="Times New Roman"/>
          <w:i/>
        </w:rPr>
        <w:t>i</w:t>
      </w:r>
      <w:proofErr w:type="spellEnd"/>
      <w:r w:rsidRPr="00FD7311">
        <w:rPr>
          <w:rFonts w:ascii="Times New Roman" w:hAnsi="Times New Roman" w:cs="Times New Roman"/>
          <w:i/>
        </w:rPr>
        <w:t xml:space="preserve"> </w:t>
      </w:r>
      <w:r w:rsidRPr="00FD7311">
        <w:rPr>
          <w:rFonts w:ascii="Times New Roman" w:hAnsi="Times New Roman" w:cs="Times New Roman"/>
        </w:rPr>
        <w:t>and t</w:t>
      </w:r>
      <w:r>
        <w:rPr>
          <w:rFonts w:ascii="Times New Roman" w:hAnsi="Times New Roman" w:cs="Times New Roman"/>
        </w:rPr>
        <w:t xml:space="preserve"> </w:t>
      </w:r>
      <w:r w:rsidRPr="00FD7311">
        <w:rPr>
          <w:rFonts w:ascii="Times New Roman" w:eastAsia="맑은 고딕" w:hAnsi="Times New Roman" w:cs="Times New Roman"/>
        </w:rPr>
        <w:t>≠</w:t>
      </w:r>
      <w:r>
        <w:rPr>
          <w:rFonts w:ascii="Times New Roman" w:eastAsia="맑은 고딕" w:hAnsi="Times New Roman" w:cs="Times New Roman"/>
        </w:rPr>
        <w:t xml:space="preserve"> </w:t>
      </w:r>
      <w:r w:rsidRPr="00FD7311">
        <w:rPr>
          <w:rFonts w:ascii="Times New Roman" w:hAnsi="Times New Roman" w:cs="Times New Roman"/>
        </w:rPr>
        <w:t>s</w:t>
      </w:r>
      <w:r w:rsidR="002B37C1">
        <w:rPr>
          <w:rFonts w:ascii="Times New Roman" w:hAnsi="Times New Roman" w:cs="Times New Roman"/>
        </w:rPr>
        <w:t xml:space="preserve"> in husband</w:t>
      </w:r>
      <w:r w:rsidR="00FF2571">
        <w:rPr>
          <w:rFonts w:ascii="Times New Roman" w:hAnsi="Times New Roman" w:cs="Times New Roman"/>
        </w:rPr>
        <w:t>’s equation</w:t>
      </w:r>
    </w:p>
    <w:p w14:paraId="40F34391" w14:textId="77777777" w:rsidR="0073385F" w:rsidRDefault="0073385F" w:rsidP="0073385F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F</w:t>
      </w:r>
      <w:r>
        <w:rPr>
          <w:rFonts w:ascii="Times New Roman" w:hAnsi="Times New Roman" w:cs="Times New Roman"/>
        </w:rPr>
        <w:t>or an SUR model, the correlations between equations also need to be considered:</w:t>
      </w:r>
    </w:p>
    <w:p w14:paraId="4F73D69C" w14:textId="77777777" w:rsidR="0073385F" w:rsidRDefault="0073385F" w:rsidP="0073385F">
      <w:pPr>
        <w:spacing w:after="0" w:line="480" w:lineRule="auto"/>
        <w:jc w:val="center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</m:t>
                </m:r>
              </m:sub>
            </m:sSub>
            <m:r>
              <w:rPr>
                <w:rFonts w:ascii="Cambria Math" w:hAnsi="Cambria Math" w:cs="Times New Roman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wife,i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husband, wife,a</m:t>
            </m:r>
          </m:sub>
        </m:sSub>
      </m:oMath>
      <w:r>
        <w:rPr>
          <w:rFonts w:ascii="Times New Roman" w:hAnsi="Times New Roman" w:cs="Times New Roman" w:hint="eastAsia"/>
        </w:rPr>
        <w:t xml:space="preserve">, for all </w:t>
      </w:r>
      <w:proofErr w:type="spellStart"/>
      <w:r w:rsidRPr="00FD7311">
        <w:rPr>
          <w:rFonts w:ascii="Times New Roman" w:hAnsi="Times New Roman" w:cs="Times New Roman"/>
          <w:i/>
        </w:rPr>
        <w:t>i</w:t>
      </w:r>
      <w:proofErr w:type="spellEnd"/>
    </w:p>
    <w:p w14:paraId="29FCFCB5" w14:textId="77777777" w:rsidR="0073385F" w:rsidRDefault="0073385F" w:rsidP="0073385F">
      <w:pPr>
        <w:spacing w:after="0" w:line="480" w:lineRule="auto"/>
        <w:jc w:val="center"/>
        <w:rPr>
          <w:rFonts w:ascii="Times New Roman" w:hAnsi="Times New Roman" w:cs="Times New Roman"/>
        </w:rPr>
      </w:pPr>
      <m:oMath>
        <m:r>
          <w:rPr>
            <w:rFonts w:ascii="Cambria Math" w:hAnsi="Cambria Math" w:cs="Times New Roman"/>
          </w:rPr>
          <m:t>E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</w:rPr>
                  <m:t>husband,i,t</m:t>
                </m:r>
              </m:sub>
            </m:sSub>
            <m:r>
              <w:rPr>
                <w:rFonts w:ascii="Cambria Math" w:hAnsi="Cambria Math" w:cs="Times New Roman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</w:rPr>
                  <m:t>wife,i,t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husband,wife,e</m:t>
            </m:r>
          </m:sub>
        </m:sSub>
      </m:oMath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 w:hint="eastAsia"/>
        </w:rPr>
        <w:t xml:space="preserve">or all </w:t>
      </w:r>
      <w:proofErr w:type="spellStart"/>
      <w:r w:rsidRPr="00FD7311">
        <w:rPr>
          <w:rFonts w:ascii="Times New Roman" w:hAnsi="Times New Roman" w:cs="Times New Roman"/>
          <w:i/>
        </w:rPr>
        <w:t>i</w:t>
      </w:r>
      <w:proofErr w:type="spellEnd"/>
      <w:r>
        <w:rPr>
          <w:rFonts w:ascii="Times New Roman" w:hAnsi="Times New Roman" w:cs="Times New Roman"/>
          <w:i/>
        </w:rPr>
        <w:t>, t</w:t>
      </w:r>
      <w:r w:rsidRPr="00FD7311">
        <w:rPr>
          <w:rFonts w:ascii="Times New Roman" w:hAnsi="Times New Roman" w:cs="Times New Roman"/>
          <w:i/>
        </w:rPr>
        <w:t xml:space="preserve"> </w:t>
      </w:r>
    </w:p>
    <w:p w14:paraId="69778404" w14:textId="77777777" w:rsidR="0073385F" w:rsidRDefault="0073385F" w:rsidP="0073385F">
      <w:pPr>
        <w:spacing w:line="480" w:lineRule="auto"/>
        <w:rPr>
          <w:rFonts w:ascii="Times New Roman" w:hAnsi="Times New Roman" w:cs="Times New Roman"/>
        </w:rPr>
      </w:pPr>
    </w:p>
    <w:p w14:paraId="29108C9C" w14:textId="77777777" w:rsidR="0073385F" w:rsidRPr="00FD7311" w:rsidRDefault="0073385F" w:rsidP="0073385F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Pr="00FD7311">
        <w:rPr>
          <w:rFonts w:ascii="Times New Roman" w:hAnsi="Times New Roman" w:cs="Times New Roman"/>
        </w:rPr>
        <w:t>Goodness of fit</w:t>
      </w:r>
    </w:p>
    <w:p w14:paraId="7AEEF983" w14:textId="77777777" w:rsidR="0073385F" w:rsidRDefault="0073385F" w:rsidP="0073385F">
      <w:pPr>
        <w:spacing w:line="480" w:lineRule="auto"/>
        <w:rPr>
          <w:rFonts w:ascii="Times New Roman" w:hAnsi="Times New Roman" w:cs="Times New Roman"/>
          <w:iCs/>
          <w:color w:val="000000"/>
          <w:shd w:val="clear" w:color="auto" w:fill="FFFFFF"/>
        </w:rPr>
      </w:pPr>
      <w:r>
        <w:rPr>
          <w:rFonts w:ascii="Times New Roman" w:hAnsi="Times New Roman" w:cs="Times New Roman" w:hint="eastAsia"/>
          <w:iCs/>
          <w:color w:val="000000"/>
          <w:shd w:val="clear" w:color="auto" w:fill="FFFFFF"/>
        </w:rPr>
        <w:t xml:space="preserve">2.1. Correlation of the </w:t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t>residuals</w:t>
      </w:r>
    </w:p>
    <w:p w14:paraId="3CE70350" w14:textId="02878B23" w:rsidR="0073385F" w:rsidRDefault="00F96764" w:rsidP="0073385F">
      <w:pPr>
        <w:spacing w:line="480" w:lineRule="auto"/>
        <w:rPr>
          <w:rFonts w:ascii="Times New Roman" w:hAnsi="Times New Roman" w:cs="Times New Roman"/>
          <w:iCs/>
          <w:color w:val="000000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begin"/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instrText xml:space="preserve"> ADDIN EN.CITE &lt;EndNote&gt;&lt;Cite AuthorYear="1"&gt;&lt;Author&gt;McElroy&lt;/Author&gt;&lt;Year&gt;1977&lt;/Year&gt;&lt;RecNum&gt;764&lt;/RecNum&gt;&lt;DisplayText&gt;McElroy [2]&lt;/DisplayText&gt;&lt;record&gt;&lt;rec-number&gt;764&lt;/rec-number&gt;&lt;foreign-keys&gt;&lt;key app="EN" db-id="dsrpxr2po0z9e6edzd5x02p7xrwvvx2s9rvf" timestamp="1609313029"&gt;764&lt;/key&gt;&lt;/foreign-keys&gt;&lt;ref-type name="Journal Article"&gt;17&lt;/ref-type&gt;&lt;contributors&gt;&lt;authors&gt;&lt;author&gt;McElroy, Marjorie B&lt;/author&gt;&lt;/authors&gt;&lt;/contributors&gt;&lt;titles&gt;&lt;title&gt;Goodness of fit for seemingly unrelated regressions: Glahn&amp;apos;s r2y. x and hooper&amp;apos;s r2&lt;/title&gt;&lt;secondary-title&gt;Journal of econometrics&lt;/secondary-title&gt;&lt;/titles&gt;&lt;periodical&gt;&lt;full-title&gt;Journal of Econometrics&lt;/full-title&gt;&lt;abbr-1&gt;J. Econometrics&lt;/abbr-1&gt;&lt;abbr-2&gt;J Econometrics&lt;/abbr-2&gt;&lt;/periodical&gt;&lt;pages&gt;381-387&lt;/pages&gt;&lt;volume&gt;6&lt;/volume&gt;&lt;number&gt;3&lt;/number&gt;&lt;dates&gt;&lt;year&gt;1977&lt;/year&gt;&lt;/dates&gt;&lt;isbn&gt;0304-4076&lt;/isbn&gt;&lt;urls&gt;&lt;/urls&gt;&lt;/record&gt;&lt;/Cite&gt;&lt;/EndNote&gt;</w:instrText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separate"/>
      </w:r>
      <w:r w:rsidR="009A1395">
        <w:rPr>
          <w:rFonts w:ascii="Times New Roman" w:hAnsi="Times New Roman" w:cs="Times New Roman"/>
          <w:iCs/>
          <w:noProof/>
          <w:color w:val="000000"/>
          <w:shd w:val="clear" w:color="auto" w:fill="FFFFFF"/>
        </w:rPr>
        <w:t>McElroy [2]</w:t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end"/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</w:t>
      </w:r>
      <w:r w:rsidR="0073385F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extends the concept of R square to measure the goodness of fit for </w:t>
      </w:r>
      <w:r w:rsidR="00AC2BB8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the </w:t>
      </w:r>
      <w:r w:rsidR="0073385F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SUR model, which gives the correlation of the residuals. The measure is a monotonic transform of the </w:t>
      </w:r>
      <w:r w:rsidR="0073385F" w:rsidRPr="00260C36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F</w:t>
      </w:r>
      <w:r w:rsidR="0073385F">
        <w:rPr>
          <w:rFonts w:ascii="Times New Roman" w:hAnsi="Times New Roman" w:cs="Times New Roman"/>
          <w:iCs/>
          <w:color w:val="000000"/>
          <w:shd w:val="clear" w:color="auto" w:fill="FFFFFF"/>
        </w:rPr>
        <w:t>-statistic, which is bounded on [0,1]. It has the same kind of interpretation as the ordinary R square.</w:t>
      </w:r>
      <w:r w:rsidR="0073385F">
        <w:rPr>
          <w:rFonts w:ascii="Times New Roman" w:hAnsi="Times New Roman" w:cs="Times New Roman" w:hint="eastAsia"/>
          <w:iCs/>
          <w:color w:val="000000"/>
          <w:shd w:val="clear" w:color="auto" w:fill="FFFFFF"/>
        </w:rPr>
        <w:t xml:space="preserve"> </w:t>
      </w:r>
    </w:p>
    <w:p w14:paraId="0576DD1F" w14:textId="1BDDD967" w:rsidR="0073385F" w:rsidRDefault="0073385F" w:rsidP="0073385F">
      <w:pPr>
        <w:spacing w:line="480" w:lineRule="auto"/>
        <w:rPr>
          <w:rFonts w:ascii="Times New Roman" w:hAnsi="Times New Roman" w:cs="Times New Roman"/>
          <w:iCs/>
          <w:color w:val="000000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hd w:val="clear" w:color="auto" w:fill="FFFFFF"/>
        </w:rPr>
        <w:t>Follow</w:t>
      </w:r>
      <w:r w:rsidR="00AC2BB8">
        <w:rPr>
          <w:rFonts w:ascii="Times New Roman" w:hAnsi="Times New Roman" w:cs="Times New Roman"/>
          <w:iCs/>
          <w:color w:val="000000"/>
          <w:shd w:val="clear" w:color="auto" w:fill="FFFFFF"/>
        </w:rPr>
        <w:t>ing</w:t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</w:t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begin"/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instrText xml:space="preserve"> ADDIN EN.CITE &lt;EndNote&gt;&lt;Cite AuthorYear="1"&gt;&lt;Author&gt;McElroy&lt;/Author&gt;&lt;Year&gt;1977&lt;/Year&gt;&lt;RecNum&gt;764&lt;/RecNum&gt;&lt;DisplayText&gt;McElroy [2]&lt;/DisplayText&gt;&lt;record&gt;&lt;rec-number&gt;764&lt;/rec-number&gt;&lt;foreign-keys&gt;&lt;key app="EN" db-id="dsrpxr2po0z9e6edzd5x02p7xrwvvx2s9rvf" timestamp="1609313029"&gt;764&lt;/key&gt;&lt;/foreign-keys&gt;&lt;ref-type name="Journal Article"&gt;17&lt;/ref-type&gt;&lt;contributors&gt;&lt;authors&gt;&lt;author&gt;McElroy, Marjorie B&lt;/author&gt;&lt;/authors&gt;&lt;/contributors&gt;&lt;titles&gt;&lt;title&gt;Goodness of fit for seemingly unrelated regressions: Glahn&amp;apos;s r2y. x and hooper&amp;apos;s r2&lt;/title&gt;&lt;secondary-title&gt;Journal of econometrics&lt;/secondary-title&gt;&lt;/titles&gt;&lt;periodical&gt;&lt;full-title&gt;Journal of Econometrics&lt;/full-title&gt;&lt;abbr-1&gt;J. Econometrics&lt;/abbr-1&gt;&lt;abbr-2&gt;J Econometrics&lt;/abbr-2&gt;&lt;/periodical&gt;&lt;pages&gt;381-387&lt;/pages&gt;&lt;volume&gt;6&lt;/volume&gt;&lt;number&gt;3&lt;/number&gt;&lt;dates&gt;&lt;year&gt;1977&lt;/year&gt;&lt;/dates&gt;&lt;isbn&gt;0304-4076&lt;/isbn&gt;&lt;urls&gt;&lt;/urls&gt;&lt;/record&gt;&lt;/Cite&gt;&lt;/EndNote&gt;</w:instrText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separate"/>
      </w:r>
      <w:r w:rsidR="009A1395">
        <w:rPr>
          <w:rFonts w:ascii="Times New Roman" w:hAnsi="Times New Roman" w:cs="Times New Roman"/>
          <w:iCs/>
          <w:noProof/>
          <w:color w:val="000000"/>
          <w:shd w:val="clear" w:color="auto" w:fill="FFFFFF"/>
        </w:rPr>
        <w:t>McElroy [2]</w:t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end"/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t>, R</w:t>
      </w:r>
      <w:r>
        <w:rPr>
          <w:rFonts w:ascii="Times New Roman" w:hAnsi="Times New Roman" w:cs="Times New Roman"/>
          <w:iCs/>
          <w:color w:val="000000"/>
          <w:shd w:val="clear" w:color="auto" w:fill="FFFFFF"/>
          <w:vertAlign w:val="superscript"/>
        </w:rPr>
        <w:t xml:space="preserve">2 </w:t>
      </w:r>
      <w:r w:rsidRPr="00DF58BD">
        <w:rPr>
          <w:rFonts w:ascii="Times New Roman" w:hAnsi="Times New Roman" w:cs="Times New Roman"/>
          <w:iCs/>
          <w:color w:val="000000"/>
          <w:shd w:val="clear" w:color="auto" w:fill="FFFFFF"/>
        </w:rPr>
        <w:t>is defined as</w:t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follow: </w:t>
      </w:r>
    </w:p>
    <w:p w14:paraId="3C0DA58F" w14:textId="77777777" w:rsidR="0073385F" w:rsidRPr="00AE02EC" w:rsidRDefault="00282E5C" w:rsidP="0073385F">
      <w:pPr>
        <w:spacing w:after="0" w:line="480" w:lineRule="auto"/>
        <w:rPr>
          <w:rFonts w:ascii="Times New Roman" w:hAnsi="Times New Roman" w:cs="Times New Roman"/>
          <w:iCs/>
          <w:color w:val="000000"/>
          <w:shd w:val="clear" w:color="auto" w:fill="FFFFFF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Cs/>
                  <w:color w:val="000000"/>
                  <w:shd w:val="clear" w:color="auto" w:fill="FFFFFF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/>
                  <w:shd w:val="clear" w:color="auto" w:fill="FFFFFF"/>
                </w:rPr>
                <m:t>R</m:t>
              </m:r>
            </m:e>
            <m:sup>
              <m:r>
                <w:rPr>
                  <w:rFonts w:ascii="Cambria Math" w:hAnsi="Cambria Math" w:cs="Times New Roman"/>
                  <w:color w:val="000000"/>
                  <w:shd w:val="clear" w:color="auto" w:fill="FFFFFF"/>
                </w:rPr>
                <m:t>2</m:t>
              </m:r>
            </m:sup>
          </m:sSup>
          <m:r>
            <w:rPr>
              <w:rFonts w:ascii="Cambria Math" w:hAnsi="Cambria Math" w:cs="Times New Roman"/>
              <w:color w:val="000000"/>
              <w:shd w:val="clear" w:color="auto" w:fill="FFFFFF"/>
            </w:rPr>
            <m:t>=1-</m:t>
          </m:r>
          <m:f>
            <m:fPr>
              <m:ctrlPr>
                <w:rPr>
                  <w:rFonts w:ascii="Cambria Math" w:hAnsi="Cambria Math" w:cs="Times New Roman"/>
                  <w:i/>
                  <w:iCs/>
                  <w:color w:val="000000"/>
                  <w:shd w:val="clear" w:color="auto" w:fill="FFFFFF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/>
                      <w:shd w:val="clear" w:color="auto" w:fill="FFFFFF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  <w:color w:val="000000"/>
                      <w:shd w:val="clear" w:color="auto" w:fill="FFFFFF"/>
                    </w:rPr>
                    <m:t>'</m:t>
                  </m:r>
                </m:sup>
              </m:sSup>
              <m:sSup>
                <m:sSupPr>
                  <m:ctrlPr>
                    <w:rPr>
                      <w:rStyle w:val="mi"/>
                      <w:rFonts w:ascii="Cambria Math" w:hAnsi="Cambria Math"/>
                      <w:bdr w:val="none" w:sz="0" w:space="0" w:color="auto" w:frame="1"/>
                    </w:rPr>
                  </m:ctrlPr>
                </m:sSupPr>
                <m:e>
                  <m:acc>
                    <m:accPr>
                      <m:ctrlPr>
                        <w:rPr>
                          <w:rStyle w:val="mi"/>
                          <w:rFonts w:ascii="Cambria Math" w:hAnsi="Cambria Math"/>
                          <w:bdr w:val="none" w:sz="0" w:space="0" w:color="auto" w:frame="1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Style w:val="mi"/>
                          <w:rFonts w:ascii="Cambria Math" w:hAnsi="Cambria Math"/>
                          <w:bdr w:val="none" w:sz="0" w:space="0" w:color="auto" w:frame="1"/>
                        </w:rPr>
                        <m:t>Ω</m:t>
                      </m:r>
                    </m:e>
                  </m:acc>
                </m:e>
                <m:sup>
                  <m:r>
                    <w:rPr>
                      <w:rStyle w:val="mi"/>
                      <w:rFonts w:ascii="Cambria Math" w:hAnsi="Cambria Math"/>
                      <w:bdr w:val="none" w:sz="0" w:space="0" w:color="auto" w:frame="1"/>
                    </w:rPr>
                    <m:t>-1</m:t>
                  </m:r>
                </m:sup>
              </m:sSup>
              <m:r>
                <w:rPr>
                  <w:rStyle w:val="mi"/>
                  <w:rFonts w:ascii="Cambria Math" w:hAnsi="Cambria Math"/>
                  <w:bdr w:val="none" w:sz="0" w:space="0" w:color="auto" w:frame="1"/>
                </w:rPr>
                <m:t>r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color w:val="000000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/>
                      <w:shd w:val="clear" w:color="auto" w:fill="FFFFFF"/>
                    </w:rPr>
                    <m:t>y</m:t>
                  </m:r>
                </m:e>
                <m:sup>
                  <m:r>
                    <w:rPr>
                      <w:rFonts w:ascii="Cambria Math" w:hAnsi="Cambria Math" w:cs="Times New Roman"/>
                      <w:color w:val="000000"/>
                      <w:shd w:val="clear" w:color="auto" w:fill="FFFFFF"/>
                    </w:rPr>
                    <m:t>'</m:t>
                  </m:r>
                </m:sup>
              </m:sSup>
              <m:sSup>
                <m:sSupPr>
                  <m:ctrlPr>
                    <w:rPr>
                      <w:rStyle w:val="mi"/>
                      <w:rFonts w:ascii="Cambria Math" w:hAnsi="Cambria Math"/>
                      <w:bdr w:val="none" w:sz="0" w:space="0" w:color="auto" w:frame="1"/>
                    </w:rPr>
                  </m:ctrlPr>
                </m:sSupPr>
                <m:e>
                  <m:acc>
                    <m:accPr>
                      <m:ctrlPr>
                        <w:rPr>
                          <w:rStyle w:val="mi"/>
                          <w:rFonts w:ascii="Cambria Math" w:hAnsi="Cambria Math"/>
                          <w:bdr w:val="none" w:sz="0" w:space="0" w:color="auto" w:frame="1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Style w:val="mi"/>
                          <w:rFonts w:ascii="Cambria Math" w:hAnsi="Cambria Math"/>
                          <w:bdr w:val="none" w:sz="0" w:space="0" w:color="auto" w:frame="1"/>
                        </w:rPr>
                        <m:t>Ω</m:t>
                      </m:r>
                    </m:e>
                  </m:acc>
                </m:e>
                <m:sup>
                  <m:r>
                    <w:rPr>
                      <w:rStyle w:val="mi"/>
                      <w:rFonts w:ascii="Cambria Math" w:hAnsi="Cambria Math"/>
                      <w:bdr w:val="none" w:sz="0" w:space="0" w:color="auto" w:frame="1"/>
                    </w:rPr>
                    <m:t>-1</m:t>
                  </m:r>
                </m:sup>
              </m:sSup>
              <m:r>
                <w:rPr>
                  <w:rFonts w:ascii="Cambria Math" w:hAnsi="Cambria Math" w:cs="MS Mincho"/>
                </w:rPr>
                <m:t>y</m:t>
              </m:r>
            </m:den>
          </m:f>
        </m:oMath>
      </m:oMathPara>
    </w:p>
    <w:p w14:paraId="72953ABC" w14:textId="77777777" w:rsidR="0073385F" w:rsidRDefault="00282E5C" w:rsidP="0073385F">
      <w:pPr>
        <w:spacing w:after="0" w:line="480" w:lineRule="auto"/>
        <w:rPr>
          <w:rFonts w:ascii="Times New Roman" w:hAnsi="Times New Roman" w:cs="Times New Roman"/>
          <w:iCs/>
          <w:color w:val="000000"/>
          <w:shd w:val="clear" w:color="auto" w:fill="FFFFFF"/>
        </w:rPr>
      </w:pPr>
      <m:oMathPara>
        <m:oMath>
          <m:sSup>
            <m:sSupPr>
              <m:ctrlPr>
                <w:rPr>
                  <w:rStyle w:val="mi"/>
                  <w:rFonts w:ascii="Cambria Math" w:hAnsi="Cambria Math" w:cs="Times New Roman"/>
                  <w:bdr w:val="none" w:sz="0" w:space="0" w:color="auto" w:frame="1"/>
                </w:rPr>
              </m:ctrlPr>
            </m:sSupPr>
            <m:e>
              <m:acc>
                <m:accPr>
                  <m:ctrlPr>
                    <w:rPr>
                      <w:rStyle w:val="mi"/>
                      <w:rFonts w:ascii="Cambria Math" w:hAnsi="Cambria Math" w:cs="Times New Roman"/>
                      <w:bdr w:val="none" w:sz="0" w:space="0" w:color="auto" w:frame="1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Style w:val="mi"/>
                      <w:rFonts w:ascii="Cambria Math" w:hAnsi="Cambria Math" w:cs="Times New Roman"/>
                      <w:bdr w:val="none" w:sz="0" w:space="0" w:color="auto" w:frame="1"/>
                    </w:rPr>
                    <m:t>Ω</m:t>
                  </m:r>
                </m:e>
              </m:acc>
            </m:e>
            <m:sup>
              <m:r>
                <w:rPr>
                  <w:rStyle w:val="mi"/>
                  <w:rFonts w:ascii="Cambria Math" w:hAnsi="Cambria Math" w:cs="Times New Roman"/>
                  <w:bdr w:val="none" w:sz="0" w:space="0" w:color="auto" w:frame="1"/>
                </w:rPr>
                <m:t>-1</m:t>
              </m:r>
            </m:sup>
          </m:sSup>
          <m:r>
            <w:rPr>
              <w:rStyle w:val="mi"/>
              <w:rFonts w:ascii="Cambria Math" w:hAnsi="Cambria Math" w:cs="Times New Roman"/>
              <w:bdr w:val="none" w:sz="0" w:space="0" w:color="auto" w:frame="1"/>
            </w:rPr>
            <m:t>=</m:t>
          </m:r>
          <m:sSup>
            <m:sSupPr>
              <m:ctrlPr>
                <w:rPr>
                  <w:rStyle w:val="mi"/>
                  <w:rFonts w:ascii="Cambria Math" w:hAnsi="Cambria Math" w:cs="Times New Roman"/>
                  <w:i/>
                  <w:bdr w:val="none" w:sz="0" w:space="0" w:color="auto" w:frame="1"/>
                </w:rPr>
              </m:ctrlPr>
            </m:sSupPr>
            <m:e>
              <m:r>
                <w:rPr>
                  <w:rStyle w:val="mi"/>
                  <w:rFonts w:ascii="Cambria Math" w:hAnsi="Cambria Math" w:cs="Times New Roman"/>
                  <w:bdr w:val="none" w:sz="0" w:space="0" w:color="auto" w:frame="1"/>
                </w:rPr>
                <m:t>S</m:t>
              </m:r>
            </m:e>
            <m:sup>
              <m:r>
                <w:rPr>
                  <w:rStyle w:val="mi"/>
                  <w:rFonts w:ascii="Cambria Math" w:hAnsi="Cambria Math" w:cs="Times New Roman"/>
                  <w:bdr w:val="none" w:sz="0" w:space="0" w:color="auto" w:frame="1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w:sym w:font="Symbol" w:char="F0C4"/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r>
            <m:rPr>
              <m:sty m:val="p"/>
            </m:rPr>
            <w:rPr>
              <w:rFonts w:ascii="Cambria Math"/>
            </w:rPr>
            <m:t>I</m:t>
          </m:r>
        </m:oMath>
      </m:oMathPara>
    </w:p>
    <w:p w14:paraId="61FB2BB1" w14:textId="77777777" w:rsidR="0073385F" w:rsidRPr="00AE02EC" w:rsidRDefault="0073385F" w:rsidP="0073385F">
      <w:pPr>
        <w:spacing w:line="480" w:lineRule="auto"/>
        <w:rPr>
          <w:rStyle w:val="mi"/>
          <w:rFonts w:ascii="Times New Roman" w:hAnsi="Times New Roman" w:cs="Times New Roman"/>
          <w:szCs w:val="28"/>
          <w:bdr w:val="none" w:sz="0" w:space="0" w:color="auto" w:frame="1"/>
        </w:rPr>
      </w:pPr>
      <w:r w:rsidRPr="00AE02EC">
        <w:rPr>
          <w:rStyle w:val="mi"/>
          <w:rFonts w:ascii="Times New Roman" w:hAnsi="Times New Roman" w:cs="Times New Roman"/>
          <w:szCs w:val="28"/>
          <w:bdr w:val="none" w:sz="0" w:space="0" w:color="auto" w:frame="1"/>
        </w:rPr>
        <w:t xml:space="preserve">Where </w:t>
      </w:r>
      <w:r w:rsidRPr="0033724D">
        <w:rPr>
          <w:rStyle w:val="mi"/>
          <w:rFonts w:ascii="Times New Roman" w:hAnsi="Times New Roman" w:cs="Times New Roman"/>
          <w:i/>
          <w:szCs w:val="28"/>
          <w:bdr w:val="none" w:sz="0" w:space="0" w:color="auto" w:frame="1"/>
        </w:rPr>
        <w:t>r</w:t>
      </w:r>
      <w:r w:rsidRPr="00AE02EC"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AE02EC">
        <w:rPr>
          <w:rFonts w:ascii="Times New Roman" w:hAnsi="Times New Roman" w:cs="Times New Roman"/>
        </w:rPr>
        <w:t>is the nm</w:t>
      </w:r>
      <w:r w:rsidRPr="00AE02EC">
        <w:rPr>
          <w:rFonts w:ascii="Times New Roman" w:hAnsi="Times New Roman" w:cs="Times New Roman"/>
        </w:rPr>
        <w:sym w:font="Symbol" w:char="F0B4"/>
      </w:r>
      <w:r w:rsidRPr="00AE02EC">
        <w:rPr>
          <w:rFonts w:ascii="Times New Roman" w:hAnsi="Times New Roman" w:cs="Times New Roman"/>
        </w:rPr>
        <w:t xml:space="preserve">1 residuals, </w:t>
      </w:r>
      <w:r w:rsidRPr="0033724D">
        <w:rPr>
          <w:rFonts w:ascii="Times New Roman" w:hAnsi="Times New Roman" w:cs="Times New Roman"/>
          <w:i/>
        </w:rPr>
        <w:t>y</w:t>
      </w:r>
      <w:r w:rsidRPr="00AE02EC">
        <w:rPr>
          <w:rFonts w:ascii="Times New Roman" w:hAnsi="Times New Roman" w:cs="Times New Roman"/>
        </w:rPr>
        <w:t xml:space="preserve"> is the nm</w:t>
      </w:r>
      <w:r w:rsidRPr="00AE02EC">
        <w:rPr>
          <w:rFonts w:ascii="Times New Roman" w:hAnsi="Times New Roman" w:cs="Times New Roman"/>
        </w:rPr>
        <w:sym w:font="Symbol" w:char="F0B4"/>
      </w:r>
      <w:r w:rsidRPr="00AE02EC">
        <w:rPr>
          <w:rFonts w:ascii="Times New Roman" w:hAnsi="Times New Roman" w:cs="Times New Roman"/>
        </w:rPr>
        <w:t xml:space="preserve">1 dependent variable vector, n is the number of observations, and m is the number of equations in the model. </w:t>
      </w:r>
      <m:oMath>
        <m:sSup>
          <m:sSupPr>
            <m:ctrlPr>
              <w:rPr>
                <w:rStyle w:val="mi"/>
                <w:rFonts w:ascii="Cambria Math" w:hAnsi="Cambria Math" w:cs="Times New Roman"/>
                <w:bdr w:val="none" w:sz="0" w:space="0" w:color="auto" w:frame="1"/>
              </w:rPr>
            </m:ctrlPr>
          </m:sSupPr>
          <m:e>
            <m:acc>
              <m:accPr>
                <m:ctrlPr>
                  <w:rPr>
                    <w:rStyle w:val="mi"/>
                    <w:rFonts w:ascii="Cambria Math" w:hAnsi="Cambria Math" w:cs="Times New Roman"/>
                    <w:bdr w:val="none" w:sz="0" w:space="0" w:color="auto" w:frame="1"/>
                  </w:rPr>
                </m:ctrlPr>
              </m:accPr>
              <m:e>
                <m:r>
                  <m:rPr>
                    <m:sty m:val="p"/>
                  </m:rPr>
                  <w:rPr>
                    <w:rStyle w:val="mi"/>
                    <w:rFonts w:ascii="Cambria Math" w:hAnsi="Cambria Math" w:cs="Times New Roman"/>
                    <w:bdr w:val="none" w:sz="0" w:space="0" w:color="auto" w:frame="1"/>
                  </w:rPr>
                  <m:t>Ω</m:t>
                </m:r>
              </m:e>
            </m:acc>
          </m:e>
          <m:sup>
            <m:r>
              <w:rPr>
                <w:rStyle w:val="mi"/>
                <w:rFonts w:ascii="Cambria Math" w:hAnsi="Cambria Math" w:cs="Times New Roman"/>
                <w:bdr w:val="none" w:sz="0" w:space="0" w:color="auto" w:frame="1"/>
              </w:rPr>
              <m:t>-1</m:t>
            </m:r>
          </m:sup>
        </m:sSup>
      </m:oMath>
      <w:r>
        <w:rPr>
          <w:rStyle w:val="mi"/>
          <w:rFonts w:ascii="Times New Roman" w:hAnsi="Times New Roman" w:cs="Times New Roman"/>
          <w:bdr w:val="none" w:sz="0" w:space="0" w:color="auto" w:frame="1"/>
        </w:rPr>
        <w:t xml:space="preserve"> </w:t>
      </w:r>
      <w:r w:rsidRPr="00AE02EC">
        <w:rPr>
          <w:rStyle w:val="mi"/>
          <w:rFonts w:ascii="Times New Roman" w:hAnsi="Times New Roman" w:cs="Times New Roman"/>
          <w:bdr w:val="none" w:sz="0" w:space="0" w:color="auto" w:frame="1"/>
        </w:rPr>
        <w:t xml:space="preserve">is the estimated </w:t>
      </w:r>
      <w:proofErr w:type="spellStart"/>
      <w:r w:rsidRPr="00AE02EC">
        <w:rPr>
          <w:rStyle w:val="mi"/>
          <w:rFonts w:ascii="Times New Roman" w:hAnsi="Times New Roman" w:cs="Times New Roman"/>
          <w:bdr w:val="none" w:sz="0" w:space="0" w:color="auto" w:frame="1"/>
        </w:rPr>
        <w:t>m</w:t>
      </w:r>
      <w:r w:rsidRPr="00AE02EC">
        <w:rPr>
          <w:rFonts w:ascii="Times New Roman" w:hAnsi="Times New Roman" w:cs="Times New Roman"/>
        </w:rPr>
        <w:sym w:font="Symbol" w:char="F0B4"/>
      </w:r>
      <w:r w:rsidRPr="00AE02EC">
        <w:rPr>
          <w:rFonts w:ascii="Times New Roman" w:hAnsi="Times New Roman" w:cs="Times New Roman"/>
        </w:rPr>
        <w:t>m</w:t>
      </w:r>
      <w:proofErr w:type="spellEnd"/>
      <w:r w:rsidRPr="00AE02EC">
        <w:rPr>
          <w:rFonts w:ascii="Times New Roman" w:hAnsi="Times New Roman" w:cs="Times New Roman"/>
        </w:rPr>
        <w:t xml:space="preserve"> variance-covariance matrix of residuals. </w:t>
      </w:r>
    </w:p>
    <w:p w14:paraId="7BC806A1" w14:textId="77777777" w:rsidR="0073385F" w:rsidRPr="00AE02EC" w:rsidRDefault="0073385F" w:rsidP="0073385F">
      <w:pPr>
        <w:spacing w:line="480" w:lineRule="auto"/>
        <w:rPr>
          <w:rStyle w:val="mi"/>
          <w:rFonts w:ascii="MathJax_Main" w:hAnsi="MathJax_Main" w:hint="eastAsia"/>
          <w:sz w:val="28"/>
          <w:szCs w:val="28"/>
          <w:bdr w:val="none" w:sz="0" w:space="0" w:color="auto" w:frame="1"/>
        </w:rPr>
      </w:pPr>
    </w:p>
    <w:p w14:paraId="43B34CD1" w14:textId="77777777" w:rsidR="0073385F" w:rsidRDefault="0073385F" w:rsidP="0073385F">
      <w:pPr>
        <w:spacing w:line="480" w:lineRule="auto"/>
        <w:rPr>
          <w:rFonts w:ascii="Times New Roman" w:hAnsi="Times New Roman" w:cs="Times New Roman"/>
          <w:color w:val="2C3E50"/>
          <w:shd w:val="clear" w:color="auto" w:fill="FFFFFF"/>
        </w:rPr>
      </w:pPr>
      <w:r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2.2. </w:t>
      </w:r>
      <w:proofErr w:type="spellStart"/>
      <w:r w:rsidRPr="003164BA">
        <w:rPr>
          <w:rFonts w:ascii="Times New Roman" w:hAnsi="Times New Roman" w:cs="Times New Roman"/>
          <w:iCs/>
          <w:color w:val="000000"/>
          <w:shd w:val="clear" w:color="auto" w:fill="FFFFFF"/>
        </w:rPr>
        <w:t>Breusch</w:t>
      </w:r>
      <w:proofErr w:type="spellEnd"/>
      <w:r w:rsidRPr="003164BA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-Pagan </w:t>
      </w:r>
      <w:r w:rsidRPr="003164BA">
        <w:rPr>
          <w:rFonts w:ascii="Times New Roman" w:hAnsi="Times New Roman" w:cs="Times New Roman"/>
          <w:color w:val="2C3E50"/>
          <w:shd w:val="clear" w:color="auto" w:fill="FFFFFF"/>
        </w:rPr>
        <w:t xml:space="preserve">test </w:t>
      </w:r>
    </w:p>
    <w:p w14:paraId="5096D15B" w14:textId="77FC2A9B" w:rsidR="0073385F" w:rsidRDefault="0073385F" w:rsidP="0073385F">
      <w:pPr>
        <w:spacing w:after="0" w:line="480" w:lineRule="auto"/>
        <w:rPr>
          <w:rFonts w:ascii="Times New Roman" w:eastAsia="맑은 고딕" w:hAnsi="Times New Roman" w:cs="Times New Roman"/>
          <w:color w:val="2C3E50"/>
          <w:shd w:val="clear" w:color="auto" w:fill="FFFFFF"/>
        </w:rPr>
      </w:pPr>
      <w:r>
        <w:rPr>
          <w:rFonts w:ascii="Times New Roman" w:hAnsi="Times New Roman" w:cs="Times New Roman"/>
          <w:color w:val="2C3E50"/>
          <w:shd w:val="clear" w:color="auto" w:fill="FFFFFF"/>
        </w:rPr>
        <w:t xml:space="preserve">The key feature of the SUR model is the existence of contemporaneous correlation, corresponding to a non-diagonal covariance matrix </w:t>
      </w:r>
      <w:r w:rsidRPr="007C492C">
        <w:rPr>
          <w:rFonts w:ascii="Times New Roman" w:eastAsia="맑은 고딕" w:hAnsi="Times New Roman" w:cs="Times New Roman"/>
          <w:color w:val="2C3E50"/>
          <w:shd w:val="clear" w:color="auto" w:fill="FFFFFF"/>
        </w:rPr>
        <w:t>∑</w:t>
      </w:r>
      <w:r>
        <w:rPr>
          <w:rFonts w:ascii="Times New Roman" w:hAnsi="Times New Roman" w:cs="Times New Roman" w:hint="eastAsia"/>
          <w:color w:val="2C3E50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2C3E50"/>
          <w:shd w:val="clear" w:color="auto" w:fill="FFFFFF"/>
        </w:rPr>
        <w:t xml:space="preserve">If the covariance matrix is diagonal the SUR model simplifies to m unrelated related regression models. Therefore, by testing for </w:t>
      </w:r>
      <w:proofErr w:type="spellStart"/>
      <w:r>
        <w:rPr>
          <w:rFonts w:ascii="Times New Roman" w:hAnsi="Times New Roman" w:cs="Times New Roman"/>
          <w:color w:val="2C3E50"/>
          <w:shd w:val="clear" w:color="auto" w:fill="FFFFFF"/>
        </w:rPr>
        <w:t>diagonality</w:t>
      </w:r>
      <w:proofErr w:type="spellEnd"/>
      <w:r>
        <w:rPr>
          <w:rFonts w:ascii="Times New Roman" w:hAnsi="Times New Roman" w:cs="Times New Roman"/>
          <w:color w:val="2C3E50"/>
          <w:shd w:val="clear" w:color="auto" w:fill="FFFFFF"/>
        </w:rPr>
        <w:t xml:space="preserve"> of </w:t>
      </w:r>
      <w:r w:rsidRPr="007C492C">
        <w:rPr>
          <w:rFonts w:ascii="Times New Roman" w:eastAsia="맑은 고딕" w:hAnsi="Times New Roman" w:cs="Times New Roman"/>
          <w:color w:val="2C3E50"/>
          <w:shd w:val="clear" w:color="auto" w:fill="FFFFFF"/>
        </w:rPr>
        <w:t>∑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the necessary of a SUR model is evaluated</w:t>
      </w:r>
      <w:r w:rsidR="009A1395"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</w:t>
      </w:r>
      <w:r w:rsidR="00F96764">
        <w:rPr>
          <w:rFonts w:ascii="Times New Roman" w:eastAsia="맑은 고딕" w:hAnsi="Times New Roman" w:cs="Times New Roman"/>
          <w:color w:val="2C3E50"/>
          <w:shd w:val="clear" w:color="auto" w:fill="FFFFFF"/>
        </w:rPr>
        <w:fldChar w:fldCharType="begin"/>
      </w:r>
      <w:r w:rsidR="009A1395">
        <w:rPr>
          <w:rFonts w:ascii="Times New Roman" w:eastAsia="맑은 고딕" w:hAnsi="Times New Roman" w:cs="Times New Roman"/>
          <w:color w:val="2C3E50"/>
          <w:shd w:val="clear" w:color="auto" w:fill="FFFFFF"/>
        </w:rPr>
        <w:instrText xml:space="preserve"> ADDIN EN.CITE &lt;EndNote&gt;&lt;Cite&gt;&lt;Author&gt;Peremans&lt;/Author&gt;&lt;Year&gt;2018&lt;/Year&gt;&lt;RecNum&gt;765&lt;/RecNum&gt;&lt;DisplayText&gt;[3]&lt;/DisplayText&gt;&lt;record&gt;&lt;rec-number&gt;765&lt;/rec-number&gt;&lt;foreign-keys&gt;&lt;key app="EN" db-id="dsrpxr2po0z9e6edzd5x02p7xrwvvx2s9rvf" timestamp="1609313103"&gt;765&lt;/key&gt;&lt;/foreign-keys&gt;&lt;ref-type name="Journal Article"&gt;17&lt;/ref-type&gt;&lt;contributors&gt;&lt;authors&gt;&lt;author&gt;Peremans, Kris&lt;/author&gt;&lt;author&gt;Van Aelst, Stefan&lt;/author&gt;&lt;/authors&gt;&lt;/contributors&gt;&lt;titles&gt;&lt;title&gt;Robust inference for seemingly unrelated regression models&lt;/title&gt;&lt;secondary-title&gt;Journal of Multivariate Analysis&lt;/secondary-title&gt;&lt;/titles&gt;&lt;periodical&gt;&lt;full-title&gt;Journal of Multivariate Analysis&lt;/full-title&gt;&lt;abbr-1&gt;JMA&lt;/abbr-1&gt;&lt;/periodical&gt;&lt;pages&gt;212-224&lt;/pages&gt;&lt;volume&gt;167&lt;/volume&gt;&lt;dates&gt;&lt;year&gt;2018&lt;/year&gt;&lt;/dates&gt;&lt;isbn&gt;0047-259X&lt;/isbn&gt;&lt;urls&gt;&lt;/urls&gt;&lt;electronic-resource-num&gt;https://doi.org/10.1016/j.jmva.2018.05.002&lt;/electronic-resource-num&gt;&lt;/record&gt;&lt;/Cite&gt;&lt;/EndNote&gt;</w:instrText>
      </w:r>
      <w:r w:rsidR="00F96764">
        <w:rPr>
          <w:rFonts w:ascii="Times New Roman" w:eastAsia="맑은 고딕" w:hAnsi="Times New Roman" w:cs="Times New Roman"/>
          <w:color w:val="2C3E50"/>
          <w:shd w:val="clear" w:color="auto" w:fill="FFFFFF"/>
        </w:rPr>
        <w:fldChar w:fldCharType="separate"/>
      </w:r>
      <w:r w:rsidR="009A1395">
        <w:rPr>
          <w:rFonts w:ascii="Times New Roman" w:eastAsia="맑은 고딕" w:hAnsi="Times New Roman" w:cs="Times New Roman"/>
          <w:noProof/>
          <w:color w:val="2C3E50"/>
          <w:shd w:val="clear" w:color="auto" w:fill="FFFFFF"/>
        </w:rPr>
        <w:t>[3]</w:t>
      </w:r>
      <w:r w:rsidR="00F96764">
        <w:rPr>
          <w:rFonts w:ascii="Times New Roman" w:eastAsia="맑은 고딕" w:hAnsi="Times New Roman" w:cs="Times New Roman"/>
          <w:color w:val="2C3E50"/>
          <w:shd w:val="clear" w:color="auto" w:fill="FFFFFF"/>
        </w:rPr>
        <w:fldChar w:fldCharType="end"/>
      </w:r>
      <w:r w:rsidR="009A1395">
        <w:rPr>
          <w:rFonts w:ascii="Times New Roman" w:eastAsia="맑은 고딕" w:hAnsi="Times New Roman" w:cs="Times New Roman"/>
          <w:color w:val="2C3E50"/>
          <w:shd w:val="clear" w:color="auto" w:fill="FFFFFF"/>
        </w:rPr>
        <w:t>.</w:t>
      </w:r>
    </w:p>
    <w:p w14:paraId="44EA6B52" w14:textId="77777777" w:rsidR="0073385F" w:rsidRDefault="0073385F" w:rsidP="0073385F">
      <w:pPr>
        <w:spacing w:after="0" w:line="480" w:lineRule="auto"/>
        <w:rPr>
          <w:rFonts w:ascii="Times New Roman" w:eastAsia="맑은 고딕" w:hAnsi="Times New Roman" w:cs="Times New Roman"/>
          <w:color w:val="2C3E50"/>
          <w:shd w:val="clear" w:color="auto" w:fill="FFFFFF"/>
        </w:rPr>
      </w:pP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lastRenderedPageBreak/>
        <w:t>Consider the following hypotheses:</w:t>
      </w:r>
    </w:p>
    <w:p w14:paraId="70240BC4" w14:textId="77777777" w:rsidR="0073385F" w:rsidRDefault="0073385F" w:rsidP="0073385F">
      <w:pPr>
        <w:spacing w:after="0" w:line="480" w:lineRule="auto"/>
        <w:jc w:val="center"/>
        <w:rPr>
          <w:rFonts w:ascii="Times New Roman" w:eastAsia="맑은 고딕" w:hAnsi="Times New Roman" w:cs="Times New Roman"/>
          <w:color w:val="2C3E50"/>
          <w:shd w:val="clear" w:color="auto" w:fill="FFFFFF"/>
        </w:rPr>
      </w:pPr>
      <w:proofErr w:type="gramStart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>H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  <w:vertAlign w:val="subscript"/>
        </w:rPr>
        <w:t>o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:</w:t>
      </w:r>
      <w:proofErr w:type="gramEnd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</w:t>
      </w:r>
      <w:r w:rsidRPr="007C492C">
        <w:rPr>
          <w:rFonts w:ascii="Times New Roman" w:eastAsia="맑은 고딕" w:hAnsi="Times New Roman" w:cs="Times New Roman"/>
          <w:color w:val="2C3E50"/>
          <w:shd w:val="clear" w:color="auto" w:fill="FFFFFF"/>
        </w:rPr>
        <w:t>∑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is diagonal.</w:t>
      </w:r>
    </w:p>
    <w:p w14:paraId="31E45C62" w14:textId="77777777" w:rsidR="0073385F" w:rsidRDefault="0073385F" w:rsidP="0073385F">
      <w:pPr>
        <w:spacing w:after="0" w:line="480" w:lineRule="auto"/>
        <w:jc w:val="center"/>
        <w:rPr>
          <w:rFonts w:ascii="Times New Roman" w:eastAsia="맑은 고딕" w:hAnsi="Times New Roman" w:cs="Times New Roman"/>
          <w:color w:val="2C3E50"/>
          <w:shd w:val="clear" w:color="auto" w:fill="FFFFFF"/>
        </w:rPr>
      </w:pP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>H</w:t>
      </w:r>
      <w:proofErr w:type="gramStart"/>
      <w:r w:rsidRPr="007C492C">
        <w:rPr>
          <w:rFonts w:ascii="Times New Roman" w:eastAsia="맑은 고딕" w:hAnsi="Times New Roman" w:cs="Times New Roman"/>
          <w:color w:val="2C3E50"/>
          <w:shd w:val="clear" w:color="auto" w:fill="FFFFFF"/>
          <w:vertAlign w:val="subscript"/>
        </w:rPr>
        <w:t>1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:</w:t>
      </w:r>
      <w:proofErr w:type="gramEnd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</w:t>
      </w:r>
      <w:r w:rsidRPr="007C492C">
        <w:rPr>
          <w:rFonts w:ascii="Times New Roman" w:eastAsia="맑은 고딕" w:hAnsi="Times New Roman" w:cs="Times New Roman"/>
          <w:color w:val="2C3E50"/>
          <w:shd w:val="clear" w:color="auto" w:fill="FFFFFF"/>
        </w:rPr>
        <w:t>∑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is not diagonal.</w:t>
      </w:r>
    </w:p>
    <w:p w14:paraId="20B8F0F2" w14:textId="5E5C96EC" w:rsidR="0073385F" w:rsidRDefault="0073385F" w:rsidP="0073385F">
      <w:pPr>
        <w:spacing w:after="0" w:line="480" w:lineRule="auto"/>
        <w:rPr>
          <w:rFonts w:ascii="Times New Roman" w:eastAsia="맑은 고딕" w:hAnsi="Times New Roman" w:cs="Times New Roman"/>
          <w:color w:val="2C3E50"/>
          <w:shd w:val="clear" w:color="auto" w:fill="FFFFFF"/>
        </w:rPr>
      </w:pPr>
      <w:proofErr w:type="spellStart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>Breusch</w:t>
      </w:r>
      <w:proofErr w:type="spellEnd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-Pagan test is a popular </w:t>
      </w:r>
      <w:proofErr w:type="spellStart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>diagonality</w:t>
      </w:r>
      <w:proofErr w:type="spellEnd"/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test for the standard SUR model</w:t>
      </w:r>
      <w:r w:rsidR="009A1395"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</w:t>
      </w:r>
      <w:r w:rsidRPr="003164BA"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begin"/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instrText xml:space="preserve"> ADDIN EN.CITE &lt;EndNote&gt;&lt;Cite&gt;&lt;Author&gt;Breusch&lt;/Author&gt;&lt;Year&gt;1980&lt;/Year&gt;&lt;RecNum&gt;753&lt;/RecNum&gt;&lt;DisplayText&gt;[4]&lt;/DisplayText&gt;&lt;record&gt;&lt;rec-number&gt;753&lt;/rec-number&gt;&lt;foreign-keys&gt;&lt;key app="EN" db-id="dsrpxr2po0z9e6edzd5x02p7xrwvvx2s9rvf" timestamp="1601269560"&gt;753&lt;/key&gt;&lt;/foreign-keys&gt;&lt;ref-type name="Journal Article"&gt;17&lt;/ref-type&gt;&lt;contributors&gt;&lt;authors&gt;&lt;author&gt;Breusch, Trevor S&lt;/author&gt;&lt;author&gt;Pagan, Adrian R&lt;/author&gt;&lt;/authors&gt;&lt;/contributors&gt;&lt;titles&gt;&lt;title&gt;The Lagrange multiplier test and its applications to model specification in econometrics&lt;/title&gt;&lt;secondary-title&gt;The review of economic studies&lt;/secondary-title&gt;&lt;/titles&gt;&lt;periodical&gt;&lt;full-title&gt;The Review of Economic Studies&lt;/full-title&gt;&lt;abbr-1&gt;RvES&lt;/abbr-1&gt;&lt;/periodical&gt;&lt;pages&gt;239-253&lt;/pages&gt;&lt;volume&gt;47&lt;/volume&gt;&lt;number&gt;1&lt;/number&gt;&lt;dates&gt;&lt;year&gt;1980&lt;/year&gt;&lt;/dates&gt;&lt;isbn&gt;0034-6527&lt;/isbn&gt;&lt;urls&gt;&lt;/urls&gt;&lt;electronic-resource-num&gt;https://doi.org/10.2307/2297111&lt;/electronic-resource-num&gt;&lt;/record&gt;&lt;/Cite&gt;&lt;/EndNote&gt;</w:instrText>
      </w:r>
      <w:r w:rsidRPr="003164BA"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separate"/>
      </w:r>
      <w:r w:rsidR="009A1395">
        <w:rPr>
          <w:rFonts w:ascii="Times New Roman" w:hAnsi="Times New Roman" w:cs="Times New Roman"/>
          <w:iCs/>
          <w:noProof/>
          <w:color w:val="000000"/>
          <w:shd w:val="clear" w:color="auto" w:fill="FFFFFF"/>
        </w:rPr>
        <w:t>[4]</w:t>
      </w:r>
      <w:r w:rsidRPr="003164BA">
        <w:rPr>
          <w:rFonts w:ascii="Times New Roman" w:hAnsi="Times New Roman" w:cs="Times New Roman"/>
          <w:iCs/>
          <w:color w:val="000000"/>
          <w:shd w:val="clear" w:color="auto" w:fill="FFFFFF"/>
        </w:rPr>
        <w:fldChar w:fldCharType="end"/>
      </w:r>
      <w:r w:rsidR="009A1395">
        <w:rPr>
          <w:rFonts w:ascii="Times New Roman" w:hAnsi="Times New Roman" w:cs="Times New Roman"/>
          <w:iCs/>
          <w:color w:val="000000"/>
          <w:shd w:val="clear" w:color="auto" w:fill="FFFFFF"/>
        </w:rPr>
        <w:t>,</w:t>
      </w:r>
      <w:r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based on the Lagrange multiplier idea. It measures the total sum of squared correlation, with </w:t>
      </w:r>
      <m:oMath>
        <m:sSub>
          <m:sSubPr>
            <m:ctrlPr>
              <w:rPr>
                <w:rFonts w:ascii="Cambria Math" w:eastAsia="맑은 고딕" w:hAnsi="Cambria Math" w:cs="Times New Roman"/>
                <w:i/>
              </w:rPr>
            </m:ctrlPr>
          </m:sSubPr>
          <m:e>
            <m:r>
              <w:rPr>
                <w:rFonts w:ascii="Cambria Math" w:eastAsia="맑은 고딕" w:hAnsi="Cambria Math" w:cs="Times New Roman"/>
              </w:rPr>
              <m:t>r</m:t>
            </m:r>
          </m:e>
          <m:sub>
            <m:r>
              <w:rPr>
                <w:rFonts w:ascii="Cambria Math" w:eastAsia="맑은 고딕" w:hAnsi="Cambria Math" w:cs="Times New Roman"/>
              </w:rPr>
              <m:t>jk</m:t>
            </m:r>
          </m:sub>
        </m:sSub>
      </m:oMath>
      <w:r>
        <w:rPr>
          <w:rFonts w:ascii="Times New Roman" w:eastAsia="맑은 고딕" w:hAnsi="Times New Roman" w:cs="Times New Roman" w:hint="eastAsia"/>
        </w:rPr>
        <w:t>the ele</w:t>
      </w:r>
      <w:r>
        <w:rPr>
          <w:rFonts w:ascii="Times New Roman" w:eastAsia="맑은 고딕" w:hAnsi="Times New Roman" w:cs="Times New Roman"/>
        </w:rPr>
        <w:t xml:space="preserve">ments of the sample correlation matrix of the residual vectors </w:t>
      </w:r>
      <m:oMath>
        <m:sSub>
          <m:sSubPr>
            <m:ctrlPr>
              <w:rPr>
                <w:rFonts w:ascii="Cambria Math" w:eastAsia="맑은 고딕" w:hAnsi="Cambria Math" w:cs="Times New Roman"/>
              </w:rPr>
            </m:ctrlPr>
          </m:sSubPr>
          <m:e>
            <m:acc>
              <m:accPr>
                <m:ctrlPr>
                  <w:rPr>
                    <w:rFonts w:ascii="Cambria Math" w:eastAsia="맑은 고딕" w:hAnsi="Cambria Math" w:cs="Times New Roman"/>
                  </w:rPr>
                </m:ctrlPr>
              </m:accPr>
              <m:e>
                <m:r>
                  <w:rPr>
                    <w:rFonts w:ascii="Cambria Math" w:eastAsia="맑은 고딕" w:hAnsi="Cambria Math" w:cs="Times New Roman"/>
                  </w:rPr>
                  <m:t xml:space="preserve">ε </m:t>
                </m:r>
              </m:e>
            </m:acc>
          </m:e>
          <m:sub>
            <m:r>
              <w:rPr>
                <w:rFonts w:ascii="Cambria Math" w:eastAsia="맑은 고딕" w:hAnsi="Cambria Math" w:cs="Times New Roman"/>
              </w:rPr>
              <m:t>1</m:t>
            </m:r>
          </m:sub>
        </m:sSub>
        <m:r>
          <w:rPr>
            <w:rFonts w:ascii="Cambria Math" w:eastAsia="맑은 고딕" w:hAnsi="Cambria Math" w:cs="Times New Roman"/>
          </w:rPr>
          <m:t xml:space="preserve">,…, </m:t>
        </m:r>
        <m:sSub>
          <m:sSubPr>
            <m:ctrlPr>
              <w:rPr>
                <w:rFonts w:ascii="Cambria Math" w:eastAsia="맑은 고딕" w:hAnsi="Cambria Math" w:cs="Times New Roman"/>
              </w:rPr>
            </m:ctrlPr>
          </m:sSubPr>
          <m:e>
            <m:acc>
              <m:accPr>
                <m:ctrlPr>
                  <w:rPr>
                    <w:rFonts w:ascii="Cambria Math" w:eastAsia="맑은 고딕" w:hAnsi="Cambria Math" w:cs="Times New Roman"/>
                  </w:rPr>
                </m:ctrlPr>
              </m:accPr>
              <m:e>
                <m:r>
                  <w:rPr>
                    <w:rFonts w:ascii="Cambria Math" w:eastAsia="맑은 고딕" w:hAnsi="Cambria Math" w:cs="Times New Roman"/>
                  </w:rPr>
                  <m:t xml:space="preserve">ε </m:t>
                </m:r>
              </m:e>
            </m:acc>
          </m:e>
          <m:sub>
            <m:r>
              <w:rPr>
                <w:rFonts w:ascii="Cambria Math" w:eastAsia="맑은 고딕" w:hAnsi="Cambria Math" w:cs="Times New Roman"/>
              </w:rPr>
              <m:t>m</m:t>
            </m:r>
          </m:sub>
        </m:sSub>
      </m:oMath>
      <w:r>
        <w:rPr>
          <w:rFonts w:ascii="Times New Roman" w:eastAsia="맑은 고딕" w:hAnsi="Times New Roman" w:cs="Times New Roman" w:hint="eastAsia"/>
        </w:rPr>
        <w:t xml:space="preserve">. </w:t>
      </w:r>
      <w:r>
        <w:rPr>
          <w:rFonts w:ascii="Times New Roman" w:eastAsia="맑은 고딕" w:hAnsi="Times New Roman" w:cs="Times New Roman"/>
        </w:rPr>
        <w:t xml:space="preserve">Here </w:t>
      </w:r>
      <m:oMath>
        <m:sSub>
          <m:sSubPr>
            <m:ctrlPr>
              <w:rPr>
                <w:rFonts w:ascii="Cambria Math" w:eastAsia="맑은 고딕" w:hAnsi="Cambria Math" w:cs="Times New Roman"/>
              </w:rPr>
            </m:ctrlPr>
          </m:sSubPr>
          <m:e>
            <m:acc>
              <m:accPr>
                <m:ctrlPr>
                  <w:rPr>
                    <w:rFonts w:ascii="Cambria Math" w:eastAsia="맑은 고딕" w:hAnsi="Cambria Math" w:cs="Times New Roman"/>
                  </w:rPr>
                </m:ctrlPr>
              </m:accPr>
              <m:e>
                <m:r>
                  <w:rPr>
                    <w:rFonts w:ascii="Cambria Math" w:eastAsia="맑은 고딕" w:hAnsi="Cambria Math" w:cs="Times New Roman"/>
                  </w:rPr>
                  <m:t xml:space="preserve">ε </m:t>
                </m:r>
              </m:e>
            </m:acc>
          </m:e>
          <m:sub>
            <m:r>
              <w:rPr>
                <w:rFonts w:ascii="Cambria Math" w:eastAsia="맑은 고딕" w:hAnsi="Cambria Math" w:cs="Times New Roman"/>
              </w:rPr>
              <m:t>1</m:t>
            </m:r>
          </m:sub>
        </m:sSub>
      </m:oMath>
      <w:r>
        <w:rPr>
          <w:rFonts w:ascii="Times New Roman" w:eastAsia="맑은 고딕" w:hAnsi="Times New Roman" w:cs="Times New Roman" w:hint="eastAsia"/>
        </w:rPr>
        <w:t>i</w:t>
      </w:r>
      <w:r>
        <w:rPr>
          <w:rFonts w:ascii="Times New Roman" w:eastAsia="맑은 고딕" w:hAnsi="Times New Roman" w:cs="Times New Roman"/>
        </w:rPr>
        <w:t xml:space="preserve">s the residual vector corresponding to a single-equation LS fit in block j. Under the null hypothesis 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>LM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  <w:vertAlign w:val="subscript"/>
        </w:rPr>
        <w:t xml:space="preserve">MLE 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is asymptotically chi-squared distributed with </w:t>
      </w:r>
      <m:oMath>
        <m:f>
          <m:fPr>
            <m:ctrlPr>
              <w:rPr>
                <w:rFonts w:ascii="Cambria Math" w:eastAsia="맑은 고딕" w:hAnsi="Cambria Math" w:cs="Times New Roman"/>
                <w:color w:val="2C3E50"/>
                <w:shd w:val="clear" w:color="auto" w:fill="FFFFFF"/>
              </w:rPr>
            </m:ctrlPr>
          </m:fPr>
          <m:num>
            <m:r>
              <w:rPr>
                <w:rFonts w:ascii="Cambria Math" w:eastAsia="맑은 고딕" w:hAnsi="Cambria Math" w:cs="Times New Roman"/>
                <w:color w:val="2C3E50"/>
                <w:shd w:val="clear" w:color="auto" w:fill="FFFFFF"/>
              </w:rPr>
              <m:t>m(m-1)</m:t>
            </m:r>
          </m:num>
          <m:den>
            <m:r>
              <w:rPr>
                <w:rFonts w:ascii="Cambria Math" w:eastAsia="맑은 고딕" w:hAnsi="Cambria Math" w:cs="Times New Roman"/>
                <w:color w:val="2C3E50"/>
                <w:shd w:val="clear" w:color="auto" w:fill="FFFFFF"/>
              </w:rPr>
              <m:t>2</m:t>
            </m:r>
          </m:den>
        </m:f>
      </m:oMath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 xml:space="preserve"> degrees of freedom.</w:t>
      </w:r>
    </w:p>
    <w:p w14:paraId="7200497B" w14:textId="77777777" w:rsidR="0073385F" w:rsidRPr="007C492C" w:rsidRDefault="0073385F" w:rsidP="0073385F">
      <w:pPr>
        <w:spacing w:after="0" w:line="480" w:lineRule="auto"/>
        <w:jc w:val="center"/>
        <w:rPr>
          <w:rFonts w:ascii="Times New Roman" w:hAnsi="Times New Roman" w:cs="Times New Roman"/>
          <w:iCs/>
          <w:color w:val="000000"/>
          <w:shd w:val="clear" w:color="auto" w:fill="FFFFFF"/>
        </w:rPr>
      </w:pPr>
      <w:r>
        <w:rPr>
          <w:rFonts w:ascii="Times New Roman" w:eastAsia="맑은 고딕" w:hAnsi="Times New Roman" w:cs="Times New Roman"/>
          <w:color w:val="2C3E50"/>
          <w:shd w:val="clear" w:color="auto" w:fill="FFFFFF"/>
        </w:rPr>
        <w:t>LM</w:t>
      </w:r>
      <w:r>
        <w:rPr>
          <w:rFonts w:ascii="Times New Roman" w:eastAsia="맑은 고딕" w:hAnsi="Times New Roman" w:cs="Times New Roman"/>
          <w:color w:val="2C3E50"/>
          <w:shd w:val="clear" w:color="auto" w:fill="FFFFFF"/>
          <w:vertAlign w:val="subscript"/>
        </w:rPr>
        <w:t xml:space="preserve">MLE </w:t>
      </w:r>
      <w:r>
        <w:rPr>
          <w:rFonts w:ascii="맑은 고딕" w:eastAsia="맑은 고딕" w:hAnsi="맑은 고딕" w:cs="Times New Roman" w:hint="eastAsia"/>
          <w:color w:val="2C3E50"/>
          <w:shd w:val="clear" w:color="auto" w:fill="FFFFFF"/>
        </w:rPr>
        <w:t xml:space="preserve"> </w:t>
      </w:r>
      <m:oMath>
        <m:r>
          <w:rPr>
            <w:rFonts w:ascii="Cambria Math" w:hAnsi="Cambria Math" w:cs="Times New Roman"/>
          </w:rPr>
          <m:t>=</m:t>
        </m:r>
      </m:oMath>
      <w:r>
        <w:rPr>
          <w:rFonts w:ascii="맑은 고딕" w:eastAsia="맑은 고딕" w:hAnsi="맑은 고딕" w:cs="Times New Roman" w:hint="eastAsia"/>
        </w:rPr>
        <w:t xml:space="preserve"> </w:t>
      </w:r>
      <w:r w:rsidRPr="007C492C">
        <w:rPr>
          <w:rFonts w:ascii="Times New Roman" w:eastAsia="맑은 고딕" w:hAnsi="Times New Roman" w:cs="Times New Roman"/>
        </w:rPr>
        <w:t>n</w:t>
      </w:r>
      <m:oMath>
        <m:nary>
          <m:naryPr>
            <m:chr m:val="∑"/>
            <m:limLoc m:val="undOvr"/>
            <m:supHide m:val="1"/>
            <m:ctrlPr>
              <w:rPr>
                <w:rFonts w:ascii="Cambria Math" w:eastAsia="맑은 고딕" w:hAnsi="Cambria Math" w:cs="Times New Roman"/>
                <w:i/>
              </w:rPr>
            </m:ctrlPr>
          </m:naryPr>
          <m:sub>
            <m:r>
              <w:rPr>
                <w:rFonts w:ascii="Cambria Math" w:eastAsia="맑은 고딕" w:hAnsi="Cambria Math" w:cs="Times New Roman"/>
              </w:rPr>
              <m:t>j&lt;k</m:t>
            </m:r>
          </m:sub>
          <m:sup/>
          <m:e>
            <m:sSub>
              <m:sSubPr>
                <m:ctrlPr>
                  <w:rPr>
                    <w:rFonts w:ascii="Cambria Math" w:eastAsia="맑은 고딕" w:hAnsi="Cambria Math" w:cs="Times New Roman"/>
                    <w:i/>
                  </w:rPr>
                </m:ctrlPr>
              </m:sSubPr>
              <m:e>
                <m:sSup>
                  <m:sSupPr>
                    <m:ctrlPr>
                      <w:rPr>
                        <w:rFonts w:ascii="Cambria Math" w:eastAsia="맑은 고딕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="맑은 고딕" w:hAnsi="Cambria Math" w:cs="Times New Roman"/>
                      </w:rPr>
                      <m:t>r</m:t>
                    </m:r>
                  </m:e>
                  <m:sup>
                    <m:r>
                      <w:rPr>
                        <w:rFonts w:ascii="Cambria Math" w:eastAsia="맑은 고딕" w:hAnsi="Cambria Math" w:cs="Times New Roman"/>
                      </w:rPr>
                      <m:t>2</m:t>
                    </m:r>
                  </m:sup>
                </m:sSup>
              </m:e>
              <m:sub>
                <m:r>
                  <w:rPr>
                    <w:rFonts w:ascii="Cambria Math" w:eastAsia="맑은 고딕" w:hAnsi="Cambria Math" w:cs="Times New Roman"/>
                  </w:rPr>
                  <m:t>jk</m:t>
                </m:r>
              </m:sub>
            </m:sSub>
          </m:e>
        </m:nary>
      </m:oMath>
    </w:p>
    <w:p w14:paraId="100FDE29" w14:textId="77777777" w:rsidR="0073385F" w:rsidRDefault="0073385F" w:rsidP="0073385F">
      <w:pPr>
        <w:spacing w:line="480" w:lineRule="auto"/>
        <w:rPr>
          <w:rFonts w:ascii="Times New Roman" w:hAnsi="Times New Roman" w:cs="Times New Roman"/>
        </w:rPr>
      </w:pPr>
    </w:p>
    <w:p w14:paraId="4BCA82B7" w14:textId="77777777" w:rsidR="0073385F" w:rsidRPr="00AA3901" w:rsidRDefault="00693749" w:rsidP="0073385F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3058CAF" w14:textId="77777777" w:rsidR="00E84BD6" w:rsidRDefault="00E84BD6" w:rsidP="00693749">
      <w:pPr>
        <w:spacing w:line="480" w:lineRule="auto"/>
        <w:sectPr w:rsidR="00E84BD6">
          <w:footerReference w:type="default" r:id="rId6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6F2E61E" w14:textId="0771476D" w:rsidR="00E84BD6" w:rsidRDefault="00E84BD6" w:rsidP="00E84BD6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="0036745D">
        <w:rPr>
          <w:rFonts w:ascii="Times New Roman" w:hAnsi="Times New Roman" w:cs="Times New Roman"/>
        </w:rPr>
        <w:t>T</w:t>
      </w:r>
      <w:r w:rsidRPr="006665A4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1</w:t>
      </w:r>
      <w:r w:rsidRPr="006665A4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Results for panel </w:t>
      </w:r>
      <w:r w:rsidR="00C318BB">
        <w:rPr>
          <w:rFonts w:ascii="Times New Roman" w:hAnsi="Times New Roman" w:cs="Times New Roman"/>
        </w:rPr>
        <w:t xml:space="preserve">data: </w:t>
      </w:r>
      <w:r>
        <w:rPr>
          <w:rFonts w:ascii="Times New Roman" w:hAnsi="Times New Roman" w:cs="Times New Roman" w:hint="eastAsia"/>
        </w:rPr>
        <w:t xml:space="preserve">Seemingly </w:t>
      </w:r>
      <w:r>
        <w:rPr>
          <w:rFonts w:ascii="Times New Roman" w:hAnsi="Times New Roman" w:cs="Times New Roman"/>
        </w:rPr>
        <w:t>unrelated</w:t>
      </w:r>
      <w:r>
        <w:rPr>
          <w:rFonts w:ascii="Times New Roman" w:hAnsi="Times New Roman" w:cs="Times New Roman" w:hint="eastAsia"/>
        </w:rPr>
        <w:t xml:space="preserve"> regression </w:t>
      </w:r>
      <w:r>
        <w:rPr>
          <w:rFonts w:ascii="Times New Roman" w:hAnsi="Times New Roman" w:cs="Times New Roman"/>
        </w:rPr>
        <w:t xml:space="preserve">models </w:t>
      </w:r>
      <w:r w:rsidRPr="003164BA">
        <w:rPr>
          <w:rFonts w:ascii="Times New Roman" w:hAnsi="Times New Roman" w:cs="Times New Roman"/>
        </w:rPr>
        <w:t>according to</w:t>
      </w:r>
      <w:r>
        <w:rPr>
          <w:rFonts w:ascii="Times New Roman" w:hAnsi="Times New Roman" w:cs="Times New Roman"/>
        </w:rPr>
        <w:t xml:space="preserve"> supportive relation among 291 older couples.</w:t>
      </w:r>
    </w:p>
    <w:tbl>
      <w:tblPr>
        <w:tblStyle w:val="a8"/>
        <w:tblW w:w="12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8"/>
        <w:gridCol w:w="1134"/>
        <w:gridCol w:w="988"/>
        <w:gridCol w:w="268"/>
        <w:gridCol w:w="993"/>
        <w:gridCol w:w="712"/>
        <w:gridCol w:w="270"/>
        <w:gridCol w:w="942"/>
        <w:gridCol w:w="769"/>
        <w:gridCol w:w="192"/>
        <w:gridCol w:w="960"/>
        <w:gridCol w:w="961"/>
      </w:tblGrid>
      <w:tr w:rsidR="00E84BD6" w:rsidRPr="00547D7C" w14:paraId="33E1EC44" w14:textId="77777777" w:rsidTr="00BF7C93">
        <w:trPr>
          <w:trHeight w:val="257"/>
        </w:trPr>
        <w:tc>
          <w:tcPr>
            <w:tcW w:w="4678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5F731737" w14:textId="77777777" w:rsidR="00E84BD6" w:rsidRPr="00226EF9" w:rsidRDefault="00E84BD6" w:rsidP="00BF7C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6EF9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436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E7ECE" w14:textId="77777777" w:rsidR="00E84BD6" w:rsidRPr="002F335F" w:rsidRDefault="003968CC" w:rsidP="003968CC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Model 1</w:t>
            </w:r>
            <w:r w:rsidR="002F335F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82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7639F45" w14:textId="77777777" w:rsidR="00E84BD6" w:rsidRPr="002F335F" w:rsidRDefault="003968CC" w:rsidP="00BF7C93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Model 2</w:t>
            </w:r>
            <w:r w:rsidR="002F335F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E84BD6" w:rsidRPr="00547D7C" w14:paraId="4110DF1A" w14:textId="77777777" w:rsidTr="00BF7C93">
        <w:trPr>
          <w:trHeight w:val="257"/>
        </w:trPr>
        <w:tc>
          <w:tcPr>
            <w:tcW w:w="4678" w:type="dxa"/>
            <w:vMerge/>
            <w:noWrap/>
            <w:vAlign w:val="center"/>
            <w:hideMark/>
          </w:tcPr>
          <w:p w14:paraId="7D31AA24" w14:textId="77777777" w:rsidR="00E84BD6" w:rsidRPr="00226EF9" w:rsidRDefault="00E84BD6" w:rsidP="00E84B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59252E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Husband</w:t>
            </w: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268" w:type="dxa"/>
            <w:tcBorders>
              <w:top w:val="single" w:sz="4" w:space="0" w:color="auto"/>
            </w:tcBorders>
            <w:vAlign w:val="center"/>
          </w:tcPr>
          <w:p w14:paraId="77F44A85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BD769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Wives</w:t>
            </w:r>
          </w:p>
        </w:tc>
        <w:tc>
          <w:tcPr>
            <w:tcW w:w="270" w:type="dxa"/>
            <w:vAlign w:val="center"/>
          </w:tcPr>
          <w:p w14:paraId="19E3C42B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1E9642F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Husband</w:t>
            </w: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5529E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F2E53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Wives</w:t>
            </w:r>
          </w:p>
        </w:tc>
      </w:tr>
      <w:tr w:rsidR="00E84BD6" w:rsidRPr="00547D7C" w14:paraId="2A7B2664" w14:textId="77777777" w:rsidTr="00BF7C93">
        <w:trPr>
          <w:trHeight w:val="257"/>
        </w:trPr>
        <w:tc>
          <w:tcPr>
            <w:tcW w:w="4678" w:type="dxa"/>
            <w:vMerge/>
            <w:tcBorders>
              <w:bottom w:val="single" w:sz="4" w:space="0" w:color="auto"/>
            </w:tcBorders>
            <w:noWrap/>
          </w:tcPr>
          <w:p w14:paraId="3F4BB4B9" w14:textId="77777777" w:rsidR="00E84BD6" w:rsidRPr="00226EF9" w:rsidRDefault="00E84BD6" w:rsidP="00E84BD6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60F399" w14:textId="713724A8" w:rsidR="00E84BD6" w:rsidRPr="00226EF9" w:rsidRDefault="0062187D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E1EFB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75A52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10581" w14:textId="425C5A71" w:rsidR="00E84BD6" w:rsidRPr="00226EF9" w:rsidRDefault="0062187D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D20AB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14:paraId="7E5B3528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C13353F" w14:textId="221ABD0D" w:rsidR="00E84BD6" w:rsidRPr="00226EF9" w:rsidRDefault="0062187D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7EE7326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C45AA9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6E7C7" w14:textId="068BBE97" w:rsidR="00E84BD6" w:rsidRPr="00226EF9" w:rsidRDefault="0062187D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  <w:bookmarkStart w:id="0" w:name="_GoBack"/>
            <w:bookmarkEnd w:id="0"/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683CE" w14:textId="77777777" w:rsidR="00E84BD6" w:rsidRPr="00226EF9" w:rsidRDefault="00E84BD6" w:rsidP="00E84BD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BC2869" w:rsidRPr="001710B1" w14:paraId="705DD6D2" w14:textId="77777777" w:rsidTr="00E07EAD">
        <w:trPr>
          <w:trHeight w:val="257"/>
        </w:trPr>
        <w:tc>
          <w:tcPr>
            <w:tcW w:w="4678" w:type="dxa"/>
            <w:tcBorders>
              <w:top w:val="single" w:sz="4" w:space="0" w:color="auto"/>
            </w:tcBorders>
            <w:noWrap/>
          </w:tcPr>
          <w:p w14:paraId="517C98C7" w14:textId="77777777" w:rsidR="00BC2869" w:rsidRPr="00652BA2" w:rsidRDefault="00BC2869" w:rsidP="00BC2869">
            <w:pPr>
              <w:spacing w:after="0" w:line="240" w:lineRule="auto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Spouse’s CES-D ≥</w:t>
            </w: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FDEAF4" w14:textId="4FA57FA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5.02 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2F2B5242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68" w:type="dxa"/>
            <w:tcBorders>
              <w:top w:val="single" w:sz="4" w:space="0" w:color="auto"/>
            </w:tcBorders>
            <w:vAlign w:val="center"/>
          </w:tcPr>
          <w:p w14:paraId="2BFF699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083C2B8" w14:textId="3CA031F2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6.23 </w:t>
            </w:r>
          </w:p>
        </w:tc>
        <w:tc>
          <w:tcPr>
            <w:tcW w:w="712" w:type="dxa"/>
            <w:tcBorders>
              <w:top w:val="single" w:sz="4" w:space="0" w:color="auto"/>
            </w:tcBorders>
            <w:vAlign w:val="center"/>
          </w:tcPr>
          <w:p w14:paraId="59D1CB08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auto"/>
            </w:tcBorders>
            <w:vAlign w:val="center"/>
          </w:tcPr>
          <w:p w14:paraId="6066E8F8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</w:tcBorders>
            <w:noWrap/>
            <w:vAlign w:val="center"/>
          </w:tcPr>
          <w:p w14:paraId="67044915" w14:textId="0064D56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5.07 </w:t>
            </w:r>
          </w:p>
        </w:tc>
        <w:tc>
          <w:tcPr>
            <w:tcW w:w="769" w:type="dxa"/>
            <w:tcBorders>
              <w:top w:val="single" w:sz="4" w:space="0" w:color="auto"/>
            </w:tcBorders>
            <w:noWrap/>
            <w:vAlign w:val="center"/>
          </w:tcPr>
          <w:p w14:paraId="2A74A669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tcBorders>
              <w:top w:val="single" w:sz="4" w:space="0" w:color="auto"/>
            </w:tcBorders>
            <w:vAlign w:val="center"/>
          </w:tcPr>
          <w:p w14:paraId="5820E6A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013E8791" w14:textId="4189359B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5.87 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56E37DCC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BC2869" w:rsidRPr="001710B1" w14:paraId="26FAB512" w14:textId="77777777" w:rsidTr="00E07EAD">
        <w:trPr>
          <w:trHeight w:val="257"/>
        </w:trPr>
        <w:tc>
          <w:tcPr>
            <w:tcW w:w="4678" w:type="dxa"/>
            <w:noWrap/>
          </w:tcPr>
          <w:p w14:paraId="5B07282E" w14:textId="77777777" w:rsidR="00BC2869" w:rsidRPr="00652BA2" w:rsidRDefault="00BC2869" w:rsidP="00BC2869">
            <w:pPr>
              <w:spacing w:after="0" w:line="240" w:lineRule="auto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Sociodemographic</w:t>
            </w:r>
          </w:p>
        </w:tc>
        <w:tc>
          <w:tcPr>
            <w:tcW w:w="1134" w:type="dxa"/>
            <w:vAlign w:val="center"/>
          </w:tcPr>
          <w:p w14:paraId="3C9D4A26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79325AA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1BCDE556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4E3CE29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7268E46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3D0EC6F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7AF2D3B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50B09D85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2297DE58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3739A67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39B31A0A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BC2869" w:rsidRPr="001710B1" w14:paraId="4337C511" w14:textId="77777777" w:rsidTr="00E07EAD">
        <w:trPr>
          <w:trHeight w:val="257"/>
        </w:trPr>
        <w:tc>
          <w:tcPr>
            <w:tcW w:w="4678" w:type="dxa"/>
            <w:noWrap/>
            <w:vAlign w:val="center"/>
          </w:tcPr>
          <w:p w14:paraId="7B01394B" w14:textId="77777777" w:rsidR="00BC2869" w:rsidRPr="00D5136A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Age (per year)</w:t>
            </w:r>
          </w:p>
        </w:tc>
        <w:tc>
          <w:tcPr>
            <w:tcW w:w="1134" w:type="dxa"/>
            <w:vAlign w:val="center"/>
          </w:tcPr>
          <w:p w14:paraId="78FFF691" w14:textId="1C1AC36B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-0.001 </w:t>
            </w:r>
          </w:p>
        </w:tc>
        <w:tc>
          <w:tcPr>
            <w:tcW w:w="988" w:type="dxa"/>
            <w:vAlign w:val="center"/>
          </w:tcPr>
          <w:p w14:paraId="0EA3107D" w14:textId="6EC2634D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0.976 </w:t>
            </w:r>
          </w:p>
        </w:tc>
        <w:tc>
          <w:tcPr>
            <w:tcW w:w="268" w:type="dxa"/>
            <w:vAlign w:val="center"/>
          </w:tcPr>
          <w:p w14:paraId="20BC4FF9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354BEA6" w14:textId="3043425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0.15 </w:t>
            </w:r>
          </w:p>
        </w:tc>
        <w:tc>
          <w:tcPr>
            <w:tcW w:w="712" w:type="dxa"/>
            <w:vAlign w:val="center"/>
          </w:tcPr>
          <w:p w14:paraId="1522D32E" w14:textId="58945E64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70" w:type="dxa"/>
            <w:vAlign w:val="center"/>
          </w:tcPr>
          <w:p w14:paraId="740C3C56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1473AB07" w14:textId="3CDBC446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-0.002 </w:t>
            </w:r>
          </w:p>
        </w:tc>
        <w:tc>
          <w:tcPr>
            <w:tcW w:w="769" w:type="dxa"/>
            <w:noWrap/>
            <w:vAlign w:val="center"/>
          </w:tcPr>
          <w:p w14:paraId="3474E1B8" w14:textId="6A4A0383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0.958 </w:t>
            </w:r>
          </w:p>
        </w:tc>
        <w:tc>
          <w:tcPr>
            <w:tcW w:w="192" w:type="dxa"/>
            <w:vAlign w:val="center"/>
          </w:tcPr>
          <w:p w14:paraId="03040FD6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4DE03CDD" w14:textId="1D15AF15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0.15 </w:t>
            </w:r>
          </w:p>
        </w:tc>
        <w:tc>
          <w:tcPr>
            <w:tcW w:w="961" w:type="dxa"/>
            <w:vAlign w:val="center"/>
          </w:tcPr>
          <w:p w14:paraId="2E8BC600" w14:textId="0C6BAF50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BC2869" w:rsidRPr="001710B1" w14:paraId="4C2C903C" w14:textId="77777777" w:rsidTr="00E07EAD">
        <w:trPr>
          <w:trHeight w:val="257"/>
        </w:trPr>
        <w:tc>
          <w:tcPr>
            <w:tcW w:w="4678" w:type="dxa"/>
            <w:noWrap/>
            <w:vAlign w:val="center"/>
          </w:tcPr>
          <w:p w14:paraId="4D8FF990" w14:textId="77777777" w:rsidR="00BC2869" w:rsidRPr="00D5136A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Number of social activities</w:t>
            </w:r>
          </w:p>
        </w:tc>
        <w:tc>
          <w:tcPr>
            <w:tcW w:w="1134" w:type="dxa"/>
            <w:vAlign w:val="center"/>
          </w:tcPr>
          <w:p w14:paraId="2765E1BB" w14:textId="34E300EA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</w:tc>
        <w:tc>
          <w:tcPr>
            <w:tcW w:w="988" w:type="dxa"/>
            <w:vAlign w:val="center"/>
          </w:tcPr>
          <w:p w14:paraId="0A91834D" w14:textId="6A5C3944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0.018 </w:t>
            </w:r>
          </w:p>
        </w:tc>
        <w:tc>
          <w:tcPr>
            <w:tcW w:w="268" w:type="dxa"/>
            <w:vAlign w:val="center"/>
          </w:tcPr>
          <w:p w14:paraId="0B66D593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31C2F83" w14:textId="715BF33A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1.03 </w:t>
            </w:r>
          </w:p>
        </w:tc>
        <w:tc>
          <w:tcPr>
            <w:tcW w:w="712" w:type="dxa"/>
            <w:vAlign w:val="center"/>
          </w:tcPr>
          <w:p w14:paraId="6B577686" w14:textId="5F695A7E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70" w:type="dxa"/>
            <w:vAlign w:val="center"/>
          </w:tcPr>
          <w:p w14:paraId="156AECE5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420EBB1F" w14:textId="7FE4DA5B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0.66 </w:t>
            </w:r>
          </w:p>
        </w:tc>
        <w:tc>
          <w:tcPr>
            <w:tcW w:w="769" w:type="dxa"/>
            <w:noWrap/>
            <w:vAlign w:val="center"/>
          </w:tcPr>
          <w:p w14:paraId="4A2D7B5D" w14:textId="2389D20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0.019 </w:t>
            </w:r>
          </w:p>
        </w:tc>
        <w:tc>
          <w:tcPr>
            <w:tcW w:w="192" w:type="dxa"/>
            <w:vAlign w:val="center"/>
          </w:tcPr>
          <w:p w14:paraId="4DE2763A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03DE67F0" w14:textId="37D6E4B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961" w:type="dxa"/>
            <w:vAlign w:val="center"/>
          </w:tcPr>
          <w:p w14:paraId="06462600" w14:textId="171AB30C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BC2869" w:rsidRPr="001710B1" w14:paraId="6797415C" w14:textId="77777777" w:rsidTr="00E07EAD">
        <w:trPr>
          <w:trHeight w:val="257"/>
        </w:trPr>
        <w:tc>
          <w:tcPr>
            <w:tcW w:w="4678" w:type="dxa"/>
            <w:noWrap/>
            <w:vAlign w:val="center"/>
          </w:tcPr>
          <w:p w14:paraId="64A63D83" w14:textId="526D1229" w:rsidR="00BC2869" w:rsidRPr="00D5136A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Below middle school (ref: Middle school or higher)</w:t>
            </w:r>
          </w:p>
        </w:tc>
        <w:tc>
          <w:tcPr>
            <w:tcW w:w="1134" w:type="dxa"/>
            <w:vAlign w:val="center"/>
          </w:tcPr>
          <w:p w14:paraId="5892C41F" w14:textId="352D7CC6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2.26 </w:t>
            </w:r>
          </w:p>
        </w:tc>
        <w:tc>
          <w:tcPr>
            <w:tcW w:w="988" w:type="dxa"/>
            <w:vAlign w:val="center"/>
          </w:tcPr>
          <w:p w14:paraId="117ACAEE" w14:textId="16BB1F2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68" w:type="dxa"/>
            <w:vAlign w:val="center"/>
          </w:tcPr>
          <w:p w14:paraId="2EC7D4F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342E785" w14:textId="5BA93DA9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0.42 </w:t>
            </w:r>
          </w:p>
        </w:tc>
        <w:tc>
          <w:tcPr>
            <w:tcW w:w="712" w:type="dxa"/>
            <w:vAlign w:val="center"/>
          </w:tcPr>
          <w:p w14:paraId="78B8AB96" w14:textId="3B34556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0.527 </w:t>
            </w:r>
          </w:p>
        </w:tc>
        <w:tc>
          <w:tcPr>
            <w:tcW w:w="270" w:type="dxa"/>
            <w:vAlign w:val="center"/>
          </w:tcPr>
          <w:p w14:paraId="5F9B8443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6C2DF865" w14:textId="6CC571FD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2.29 </w:t>
            </w:r>
          </w:p>
        </w:tc>
        <w:tc>
          <w:tcPr>
            <w:tcW w:w="769" w:type="dxa"/>
            <w:noWrap/>
            <w:vAlign w:val="center"/>
          </w:tcPr>
          <w:p w14:paraId="3A9F36C6" w14:textId="0378EBC8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vAlign w:val="center"/>
          </w:tcPr>
          <w:p w14:paraId="09051BFB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240F1BB1" w14:textId="0E1742DC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0.51 </w:t>
            </w:r>
          </w:p>
        </w:tc>
        <w:tc>
          <w:tcPr>
            <w:tcW w:w="961" w:type="dxa"/>
            <w:vAlign w:val="center"/>
          </w:tcPr>
          <w:p w14:paraId="72A60EEB" w14:textId="1147AFF2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0.439 </w:t>
            </w:r>
          </w:p>
        </w:tc>
      </w:tr>
      <w:tr w:rsidR="00BC2869" w:rsidRPr="001710B1" w14:paraId="109FC775" w14:textId="77777777" w:rsidTr="00E07EAD">
        <w:trPr>
          <w:trHeight w:val="257"/>
        </w:trPr>
        <w:tc>
          <w:tcPr>
            <w:tcW w:w="4678" w:type="dxa"/>
            <w:noWrap/>
            <w:vAlign w:val="center"/>
          </w:tcPr>
          <w:p w14:paraId="0FE9462A" w14:textId="77777777" w:rsidR="00BC2869" w:rsidRPr="00D5136A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Household income, above median</w:t>
            </w:r>
          </w:p>
        </w:tc>
        <w:tc>
          <w:tcPr>
            <w:tcW w:w="1134" w:type="dxa"/>
            <w:vAlign w:val="center"/>
          </w:tcPr>
          <w:p w14:paraId="03357295" w14:textId="1FEE0326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1.97 </w:t>
            </w:r>
          </w:p>
        </w:tc>
        <w:tc>
          <w:tcPr>
            <w:tcW w:w="988" w:type="dxa"/>
            <w:vAlign w:val="center"/>
          </w:tcPr>
          <w:p w14:paraId="34796FE2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68" w:type="dxa"/>
            <w:vAlign w:val="center"/>
          </w:tcPr>
          <w:p w14:paraId="31C5FBF5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35FC218" w14:textId="106683A5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0.98 </w:t>
            </w:r>
          </w:p>
        </w:tc>
        <w:tc>
          <w:tcPr>
            <w:tcW w:w="712" w:type="dxa"/>
            <w:vAlign w:val="center"/>
          </w:tcPr>
          <w:p w14:paraId="5BA5CF42" w14:textId="0FB4979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0.090 </w:t>
            </w:r>
          </w:p>
        </w:tc>
        <w:tc>
          <w:tcPr>
            <w:tcW w:w="270" w:type="dxa"/>
            <w:vAlign w:val="center"/>
          </w:tcPr>
          <w:p w14:paraId="030D0E3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26E620E7" w14:textId="049C926C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1.94 </w:t>
            </w:r>
          </w:p>
        </w:tc>
        <w:tc>
          <w:tcPr>
            <w:tcW w:w="769" w:type="dxa"/>
            <w:noWrap/>
            <w:vAlign w:val="center"/>
          </w:tcPr>
          <w:p w14:paraId="6589131D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vAlign w:val="center"/>
          </w:tcPr>
          <w:p w14:paraId="56AF1E2B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17254146" w14:textId="3D1A7FD4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0.92 </w:t>
            </w:r>
          </w:p>
        </w:tc>
        <w:tc>
          <w:tcPr>
            <w:tcW w:w="961" w:type="dxa"/>
            <w:vAlign w:val="center"/>
          </w:tcPr>
          <w:p w14:paraId="0B45D241" w14:textId="4EC3133C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0.109 </w:t>
            </w:r>
          </w:p>
        </w:tc>
      </w:tr>
      <w:tr w:rsidR="00BC2869" w:rsidRPr="001710B1" w14:paraId="12AB95B8" w14:textId="77777777" w:rsidTr="00BF7C93">
        <w:trPr>
          <w:trHeight w:val="257"/>
        </w:trPr>
        <w:tc>
          <w:tcPr>
            <w:tcW w:w="4678" w:type="dxa"/>
            <w:noWrap/>
            <w:vAlign w:val="center"/>
          </w:tcPr>
          <w:p w14:paraId="5CB37DB0" w14:textId="77777777" w:rsidR="00BC2869" w:rsidRPr="00D5136A" w:rsidRDefault="00BC2869" w:rsidP="00BC28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Health status</w:t>
            </w:r>
          </w:p>
        </w:tc>
        <w:tc>
          <w:tcPr>
            <w:tcW w:w="1134" w:type="dxa"/>
            <w:vAlign w:val="center"/>
          </w:tcPr>
          <w:p w14:paraId="6CE9ACE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5B9A8C8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530D1D6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92F0CBB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5D0840D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20AD63C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36DAC9E7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02806442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1292FA7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2B9E78F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7992E016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C2869" w:rsidRPr="001710B1" w14:paraId="3FCEDF92" w14:textId="77777777" w:rsidTr="00BF7C93">
        <w:trPr>
          <w:trHeight w:val="257"/>
        </w:trPr>
        <w:tc>
          <w:tcPr>
            <w:tcW w:w="4678" w:type="dxa"/>
            <w:noWrap/>
            <w:vAlign w:val="center"/>
          </w:tcPr>
          <w:p w14:paraId="5B9B72B5" w14:textId="77777777" w:rsidR="00BC2869" w:rsidRPr="00652BA2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Number of comorbidities</w:t>
            </w:r>
          </w:p>
        </w:tc>
        <w:tc>
          <w:tcPr>
            <w:tcW w:w="1134" w:type="dxa"/>
            <w:vAlign w:val="center"/>
          </w:tcPr>
          <w:p w14:paraId="758C72CD" w14:textId="36AA1BFD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0.77 </w:t>
            </w:r>
          </w:p>
        </w:tc>
        <w:tc>
          <w:tcPr>
            <w:tcW w:w="988" w:type="dxa"/>
            <w:vAlign w:val="center"/>
          </w:tcPr>
          <w:p w14:paraId="281D15A4" w14:textId="5B2FCCC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268" w:type="dxa"/>
            <w:vAlign w:val="center"/>
          </w:tcPr>
          <w:p w14:paraId="7ED3EF18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2388669A" w14:textId="51149A2E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0.19 </w:t>
            </w:r>
          </w:p>
        </w:tc>
        <w:tc>
          <w:tcPr>
            <w:tcW w:w="712" w:type="dxa"/>
            <w:vAlign w:val="center"/>
          </w:tcPr>
          <w:p w14:paraId="42D4F797" w14:textId="5B6A292E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0.473 </w:t>
            </w:r>
          </w:p>
        </w:tc>
        <w:tc>
          <w:tcPr>
            <w:tcW w:w="270" w:type="dxa"/>
            <w:vAlign w:val="center"/>
          </w:tcPr>
          <w:p w14:paraId="7F2B26E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358178D0" w14:textId="6415C656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0.75 </w:t>
            </w:r>
          </w:p>
        </w:tc>
        <w:tc>
          <w:tcPr>
            <w:tcW w:w="769" w:type="dxa"/>
            <w:noWrap/>
            <w:vAlign w:val="center"/>
          </w:tcPr>
          <w:p w14:paraId="4304A33F" w14:textId="68872F03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192" w:type="dxa"/>
            <w:vAlign w:val="center"/>
          </w:tcPr>
          <w:p w14:paraId="23F7800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68F67137" w14:textId="6502F93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0.20 </w:t>
            </w:r>
          </w:p>
        </w:tc>
        <w:tc>
          <w:tcPr>
            <w:tcW w:w="961" w:type="dxa"/>
            <w:vAlign w:val="center"/>
          </w:tcPr>
          <w:p w14:paraId="5162366D" w14:textId="01AE44B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0.464 </w:t>
            </w:r>
          </w:p>
        </w:tc>
      </w:tr>
      <w:tr w:rsidR="00BC2869" w:rsidRPr="001710B1" w14:paraId="6033835F" w14:textId="77777777" w:rsidTr="00BF7C93">
        <w:trPr>
          <w:trHeight w:val="257"/>
        </w:trPr>
        <w:tc>
          <w:tcPr>
            <w:tcW w:w="4678" w:type="dxa"/>
            <w:noWrap/>
            <w:vAlign w:val="center"/>
          </w:tcPr>
          <w:p w14:paraId="7E63B40F" w14:textId="77777777" w:rsidR="00BC2869" w:rsidRPr="00652BA2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Alcohol consumption (ref: non-drinking)</w:t>
            </w:r>
          </w:p>
        </w:tc>
        <w:tc>
          <w:tcPr>
            <w:tcW w:w="1134" w:type="dxa"/>
            <w:vAlign w:val="center"/>
          </w:tcPr>
          <w:p w14:paraId="51FFA35A" w14:textId="29951DB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-0.09 </w:t>
            </w:r>
          </w:p>
        </w:tc>
        <w:tc>
          <w:tcPr>
            <w:tcW w:w="988" w:type="dxa"/>
            <w:vAlign w:val="center"/>
          </w:tcPr>
          <w:p w14:paraId="572A8FEE" w14:textId="69AFDEC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0.857 </w:t>
            </w:r>
          </w:p>
        </w:tc>
        <w:tc>
          <w:tcPr>
            <w:tcW w:w="268" w:type="dxa"/>
            <w:vAlign w:val="center"/>
          </w:tcPr>
          <w:p w14:paraId="16E08E4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FC00EF1" w14:textId="2826B77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0.88 </w:t>
            </w:r>
          </w:p>
        </w:tc>
        <w:tc>
          <w:tcPr>
            <w:tcW w:w="712" w:type="dxa"/>
            <w:vAlign w:val="center"/>
          </w:tcPr>
          <w:p w14:paraId="460A0DC4" w14:textId="21851755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0.391 </w:t>
            </w:r>
          </w:p>
        </w:tc>
        <w:tc>
          <w:tcPr>
            <w:tcW w:w="270" w:type="dxa"/>
            <w:vAlign w:val="center"/>
          </w:tcPr>
          <w:p w14:paraId="0ABEE65B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5897F5D7" w14:textId="2C6FA03E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-0.09 </w:t>
            </w:r>
          </w:p>
        </w:tc>
        <w:tc>
          <w:tcPr>
            <w:tcW w:w="769" w:type="dxa"/>
            <w:noWrap/>
            <w:vAlign w:val="center"/>
          </w:tcPr>
          <w:p w14:paraId="58BF2F91" w14:textId="5EA47FC3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0.850 </w:t>
            </w:r>
          </w:p>
        </w:tc>
        <w:tc>
          <w:tcPr>
            <w:tcW w:w="192" w:type="dxa"/>
            <w:vAlign w:val="center"/>
          </w:tcPr>
          <w:p w14:paraId="3990AE2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7E77191D" w14:textId="0A7C07D5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0.90 </w:t>
            </w:r>
          </w:p>
        </w:tc>
        <w:tc>
          <w:tcPr>
            <w:tcW w:w="961" w:type="dxa"/>
            <w:vAlign w:val="center"/>
          </w:tcPr>
          <w:p w14:paraId="3A0B57C9" w14:textId="23970D7B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0.377 </w:t>
            </w:r>
          </w:p>
        </w:tc>
      </w:tr>
      <w:tr w:rsidR="00BC2869" w:rsidRPr="001710B1" w14:paraId="53D58F53" w14:textId="77777777" w:rsidTr="00BF7C93">
        <w:trPr>
          <w:trHeight w:val="257"/>
        </w:trPr>
        <w:tc>
          <w:tcPr>
            <w:tcW w:w="4678" w:type="dxa"/>
            <w:noWrap/>
            <w:vAlign w:val="center"/>
          </w:tcPr>
          <w:p w14:paraId="3343CD0C" w14:textId="77777777" w:rsidR="00BC2869" w:rsidRPr="00652BA2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Cognitive impairment (ref: non-impaired)</w:t>
            </w:r>
          </w:p>
        </w:tc>
        <w:tc>
          <w:tcPr>
            <w:tcW w:w="1134" w:type="dxa"/>
            <w:vAlign w:val="center"/>
          </w:tcPr>
          <w:p w14:paraId="4B1E10A9" w14:textId="7DCD7CF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3.23 </w:t>
            </w:r>
          </w:p>
        </w:tc>
        <w:tc>
          <w:tcPr>
            <w:tcW w:w="988" w:type="dxa"/>
            <w:vAlign w:val="center"/>
          </w:tcPr>
          <w:p w14:paraId="5B721249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68" w:type="dxa"/>
            <w:vAlign w:val="center"/>
          </w:tcPr>
          <w:p w14:paraId="4234742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157E842" w14:textId="04961A7D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2.31 </w:t>
            </w:r>
          </w:p>
        </w:tc>
        <w:tc>
          <w:tcPr>
            <w:tcW w:w="712" w:type="dxa"/>
            <w:vAlign w:val="center"/>
          </w:tcPr>
          <w:p w14:paraId="547616C0" w14:textId="765E14A2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0.016 </w:t>
            </w:r>
          </w:p>
        </w:tc>
        <w:tc>
          <w:tcPr>
            <w:tcW w:w="270" w:type="dxa"/>
            <w:vAlign w:val="center"/>
          </w:tcPr>
          <w:p w14:paraId="51539772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0EE5C623" w14:textId="68C0EFC4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3.17 </w:t>
            </w:r>
          </w:p>
        </w:tc>
        <w:tc>
          <w:tcPr>
            <w:tcW w:w="769" w:type="dxa"/>
            <w:noWrap/>
            <w:vAlign w:val="center"/>
          </w:tcPr>
          <w:p w14:paraId="1FEED866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vAlign w:val="center"/>
          </w:tcPr>
          <w:p w14:paraId="28F096ED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30DABBB8" w14:textId="1D865DB3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2.17 </w:t>
            </w:r>
          </w:p>
        </w:tc>
        <w:tc>
          <w:tcPr>
            <w:tcW w:w="961" w:type="dxa"/>
            <w:vAlign w:val="center"/>
          </w:tcPr>
          <w:p w14:paraId="52604F78" w14:textId="4201932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0.023 </w:t>
            </w:r>
          </w:p>
        </w:tc>
      </w:tr>
      <w:tr w:rsidR="00BC2869" w:rsidRPr="001710B1" w14:paraId="3F444900" w14:textId="77777777" w:rsidTr="00BF7C93">
        <w:trPr>
          <w:trHeight w:val="257"/>
        </w:trPr>
        <w:tc>
          <w:tcPr>
            <w:tcW w:w="4678" w:type="dxa"/>
            <w:noWrap/>
            <w:vAlign w:val="center"/>
          </w:tcPr>
          <w:p w14:paraId="42E85019" w14:textId="77777777" w:rsidR="00BC2869" w:rsidRPr="00652BA2" w:rsidRDefault="00BC2869" w:rsidP="00BC2869">
            <w:pPr>
              <w:spacing w:after="0" w:line="240" w:lineRule="auto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Marital relationships</w:t>
            </w:r>
          </w:p>
        </w:tc>
        <w:tc>
          <w:tcPr>
            <w:tcW w:w="1134" w:type="dxa"/>
            <w:vAlign w:val="center"/>
          </w:tcPr>
          <w:p w14:paraId="6555ACF7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22D9706D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0ABAC045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96ED329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6BA7994B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17B0C47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736CCFA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3066569D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61159A1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14C4D15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5D9F31B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C2869" w:rsidRPr="001710B1" w14:paraId="677ABEF8" w14:textId="77777777" w:rsidTr="00BF7C93">
        <w:trPr>
          <w:trHeight w:val="257"/>
        </w:trPr>
        <w:tc>
          <w:tcPr>
            <w:tcW w:w="4678" w:type="dxa"/>
            <w:noWrap/>
            <w:vAlign w:val="center"/>
          </w:tcPr>
          <w:p w14:paraId="39B14BF5" w14:textId="60F36468" w:rsidR="00BC2869" w:rsidRPr="00652BA2" w:rsidRDefault="00BC2869" w:rsidP="00BC28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  Supportive relation</w:t>
            </w:r>
          </w:p>
        </w:tc>
        <w:tc>
          <w:tcPr>
            <w:tcW w:w="1134" w:type="dxa"/>
            <w:vAlign w:val="center"/>
          </w:tcPr>
          <w:p w14:paraId="61BBD05E" w14:textId="43AD943F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-0.42 </w:t>
            </w:r>
          </w:p>
        </w:tc>
        <w:tc>
          <w:tcPr>
            <w:tcW w:w="988" w:type="dxa"/>
            <w:vAlign w:val="center"/>
          </w:tcPr>
          <w:p w14:paraId="7D35823B" w14:textId="4D9CFD7A" w:rsidR="00BC2869" w:rsidRPr="00BC2869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0.197 </w:t>
            </w:r>
          </w:p>
        </w:tc>
        <w:tc>
          <w:tcPr>
            <w:tcW w:w="268" w:type="dxa"/>
            <w:vAlign w:val="center"/>
          </w:tcPr>
          <w:p w14:paraId="08D21AB5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F573C3C" w14:textId="6FC3C41A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-1.90 </w:t>
            </w:r>
          </w:p>
        </w:tc>
        <w:tc>
          <w:tcPr>
            <w:tcW w:w="712" w:type="dxa"/>
            <w:vAlign w:val="center"/>
          </w:tcPr>
          <w:p w14:paraId="50AEC9A0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70" w:type="dxa"/>
            <w:vAlign w:val="center"/>
          </w:tcPr>
          <w:p w14:paraId="5C79D478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48D8D529" w14:textId="404B025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-0.23 </w:t>
            </w:r>
          </w:p>
        </w:tc>
        <w:tc>
          <w:tcPr>
            <w:tcW w:w="769" w:type="dxa"/>
            <w:noWrap/>
            <w:vAlign w:val="center"/>
          </w:tcPr>
          <w:p w14:paraId="4176705E" w14:textId="3AA43202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0.536 </w:t>
            </w:r>
          </w:p>
        </w:tc>
        <w:tc>
          <w:tcPr>
            <w:tcW w:w="192" w:type="dxa"/>
            <w:vAlign w:val="center"/>
          </w:tcPr>
          <w:p w14:paraId="77C1A441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5AC75736" w14:textId="1F3F2338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-1.53 </w:t>
            </w:r>
          </w:p>
        </w:tc>
        <w:tc>
          <w:tcPr>
            <w:tcW w:w="961" w:type="dxa"/>
            <w:vAlign w:val="center"/>
          </w:tcPr>
          <w:p w14:paraId="2C69875D" w14:textId="66C6804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BC2869" w:rsidRPr="001710B1" w14:paraId="01BD2F89" w14:textId="77777777" w:rsidTr="00350446">
        <w:trPr>
          <w:trHeight w:val="257"/>
        </w:trPr>
        <w:tc>
          <w:tcPr>
            <w:tcW w:w="4678" w:type="dxa"/>
            <w:noWrap/>
            <w:vAlign w:val="center"/>
          </w:tcPr>
          <w:p w14:paraId="6AFD152B" w14:textId="77777777" w:rsidR="00BC2869" w:rsidRPr="00652BA2" w:rsidRDefault="00BC2869" w:rsidP="00BC28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Interaction effect</w:t>
            </w:r>
          </w:p>
        </w:tc>
        <w:tc>
          <w:tcPr>
            <w:tcW w:w="1134" w:type="dxa"/>
            <w:vAlign w:val="center"/>
          </w:tcPr>
          <w:p w14:paraId="0A22141A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5869D820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6F9523A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786C52B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1846DF4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71F1A79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5EB87B5E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6661A1AF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4A849CED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5C850E95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778D45D7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C2869" w:rsidRPr="001710B1" w14:paraId="45D87BBC" w14:textId="77777777" w:rsidTr="00350446">
        <w:trPr>
          <w:trHeight w:val="257"/>
        </w:trPr>
        <w:tc>
          <w:tcPr>
            <w:tcW w:w="4678" w:type="dxa"/>
            <w:tcBorders>
              <w:bottom w:val="single" w:sz="4" w:space="0" w:color="auto"/>
            </w:tcBorders>
            <w:noWrap/>
            <w:vAlign w:val="center"/>
          </w:tcPr>
          <w:p w14:paraId="51D559EF" w14:textId="745FE0D7" w:rsidR="00BC2869" w:rsidRPr="00652BA2" w:rsidRDefault="00BC2869" w:rsidP="00BC2869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Supportive relation × Spouses’ CES-D≥16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0E8046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5FFD1D49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tcBorders>
              <w:bottom w:val="single" w:sz="4" w:space="0" w:color="auto"/>
            </w:tcBorders>
            <w:vAlign w:val="center"/>
          </w:tcPr>
          <w:p w14:paraId="0C5952C4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9C8CE97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14:paraId="07AA6933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14:paraId="2F92840C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bottom w:val="single" w:sz="4" w:space="0" w:color="auto"/>
            </w:tcBorders>
            <w:noWrap/>
            <w:vAlign w:val="center"/>
          </w:tcPr>
          <w:p w14:paraId="22E094E1" w14:textId="22400AFD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-0.75 </w:t>
            </w:r>
          </w:p>
        </w:tc>
        <w:tc>
          <w:tcPr>
            <w:tcW w:w="769" w:type="dxa"/>
            <w:tcBorders>
              <w:bottom w:val="single" w:sz="4" w:space="0" w:color="auto"/>
            </w:tcBorders>
            <w:noWrap/>
            <w:vAlign w:val="center"/>
          </w:tcPr>
          <w:p w14:paraId="1CBC5162" w14:textId="73D002F1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0.315 </w:t>
            </w:r>
          </w:p>
        </w:tc>
        <w:tc>
          <w:tcPr>
            <w:tcW w:w="192" w:type="dxa"/>
            <w:tcBorders>
              <w:bottom w:val="single" w:sz="4" w:space="0" w:color="auto"/>
            </w:tcBorders>
            <w:vAlign w:val="center"/>
          </w:tcPr>
          <w:p w14:paraId="7F8AE7AD" w14:textId="77777777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0EE6D834" w14:textId="5AAB2648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-1.91 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vAlign w:val="center"/>
          </w:tcPr>
          <w:p w14:paraId="4900FC36" w14:textId="383CE379" w:rsidR="00BC2869" w:rsidRPr="00652BA2" w:rsidRDefault="00BC2869" w:rsidP="00BC286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0.013 </w:t>
            </w:r>
          </w:p>
        </w:tc>
      </w:tr>
    </w:tbl>
    <w:p w14:paraId="0B58B38F" w14:textId="4695B3B9" w:rsidR="00E84BD6" w:rsidRPr="00D20CF3" w:rsidRDefault="002F335F" w:rsidP="00E84BD6">
      <w:pPr>
        <w:spacing w:after="160" w:line="259" w:lineRule="auto"/>
        <w:jc w:val="both"/>
        <w:rPr>
          <w:rFonts w:ascii="Times New Roman" w:hAnsi="Times New Roman" w:cs="Times New Roman"/>
          <w:color w:val="000000" w:themeColor="text1"/>
          <w:sz w:val="20"/>
        </w:rPr>
      </w:pPr>
      <w:r>
        <w:rPr>
          <w:rFonts w:ascii="Times New Roman" w:hAnsi="Times New Roman" w:cs="Times New Roman"/>
          <w:sz w:val="20"/>
          <w:vertAlign w:val="superscript"/>
        </w:rPr>
        <w:t xml:space="preserve">a </w:t>
      </w:r>
      <w:r w:rsidR="00E84BD6" w:rsidRPr="00D20CF3">
        <w:rPr>
          <w:rFonts w:ascii="Times New Roman" w:hAnsi="Times New Roman" w:cs="Times New Roman"/>
          <w:color w:val="000000" w:themeColor="text1"/>
          <w:sz w:val="20"/>
        </w:rPr>
        <w:t>Model fitness: Correlation of Residuals (R</w:t>
      </w:r>
      <w:r w:rsidR="00E84BD6" w:rsidRPr="00D20CF3">
        <w:rPr>
          <w:rFonts w:ascii="Times New Roman" w:hAnsi="Times New Roman" w:cs="Times New Roman"/>
          <w:color w:val="000000" w:themeColor="text1"/>
          <w:sz w:val="20"/>
          <w:vertAlign w:val="superscript"/>
        </w:rPr>
        <w:t>2</w:t>
      </w:r>
      <w:r w:rsidR="00BC2869">
        <w:rPr>
          <w:rFonts w:ascii="Times New Roman" w:hAnsi="Times New Roman" w:cs="Times New Roman"/>
          <w:color w:val="000000" w:themeColor="text1"/>
          <w:sz w:val="20"/>
        </w:rPr>
        <w:t>) = 0.204</w:t>
      </w:r>
      <w:r w:rsidR="00E84BD6" w:rsidRPr="00D20CF3">
        <w:rPr>
          <w:rFonts w:ascii="Times New Roman" w:hAnsi="Times New Roman" w:cs="Times New Roman"/>
          <w:color w:val="000000" w:themeColor="text1"/>
          <w:sz w:val="20"/>
        </w:rPr>
        <w:t xml:space="preserve">; </w:t>
      </w:r>
      <w:proofErr w:type="spellStart"/>
      <w:r w:rsidR="00E84BD6" w:rsidRPr="00D20CF3">
        <w:rPr>
          <w:rFonts w:ascii="Times New Roman" w:hAnsi="Times New Roman" w:cs="Times New Roman"/>
          <w:color w:val="000000" w:themeColor="text1"/>
          <w:sz w:val="20"/>
        </w:rPr>
        <w:t>Breusch</w:t>
      </w:r>
      <w:proofErr w:type="spellEnd"/>
      <w:r w:rsidR="00E84BD6" w:rsidRPr="00D20CF3">
        <w:rPr>
          <w:rFonts w:ascii="Times New Roman" w:hAnsi="Times New Roman" w:cs="Times New Roman"/>
          <w:color w:val="000000" w:themeColor="text1"/>
          <w:sz w:val="20"/>
        </w:rPr>
        <w:t>-Pagan test, F</w:t>
      </w:r>
      <w:r w:rsidR="00541FDC">
        <w:rPr>
          <w:rFonts w:ascii="Times New Roman" w:hAnsi="Times New Roman" w:cs="Times New Roman"/>
          <w:color w:val="000000" w:themeColor="text1"/>
          <w:sz w:val="20"/>
        </w:rPr>
        <w:t xml:space="preserve"> </w:t>
      </w:r>
      <w:r w:rsidR="00E84BD6" w:rsidRPr="00D20CF3">
        <w:rPr>
          <w:rFonts w:ascii="Times New Roman" w:hAnsi="Times New Roman" w:cs="Times New Roman"/>
          <w:color w:val="000000" w:themeColor="text1"/>
          <w:sz w:val="20"/>
        </w:rPr>
        <w:t>=</w:t>
      </w:r>
      <w:r w:rsidR="00BC2869">
        <w:rPr>
          <w:rFonts w:ascii="Times New Roman" w:hAnsi="Times New Roman" w:cs="Times New Roman"/>
          <w:color w:val="000000" w:themeColor="text1"/>
          <w:sz w:val="20"/>
        </w:rPr>
        <w:t xml:space="preserve"> 7.135</w:t>
      </w:r>
      <w:r w:rsidR="00541FDC">
        <w:rPr>
          <w:rFonts w:ascii="Times New Roman" w:hAnsi="Times New Roman" w:cs="Times New Roman"/>
          <w:color w:val="000000" w:themeColor="text1"/>
          <w:sz w:val="20"/>
        </w:rPr>
        <w:t xml:space="preserve">, </w:t>
      </w:r>
      <w:r w:rsidR="00541FDC" w:rsidRPr="00541FDC">
        <w:rPr>
          <w:rFonts w:ascii="Times New Roman" w:hAnsi="Times New Roman" w:cs="Times New Roman"/>
          <w:i/>
          <w:color w:val="000000" w:themeColor="text1"/>
          <w:sz w:val="20"/>
        </w:rPr>
        <w:t>p</w:t>
      </w:r>
      <w:r w:rsidR="00541FDC">
        <w:rPr>
          <w:rFonts w:ascii="Times New Roman" w:hAnsi="Times New Roman" w:cs="Times New Roman"/>
          <w:i/>
          <w:color w:val="000000" w:themeColor="text1"/>
          <w:sz w:val="20"/>
        </w:rPr>
        <w:t xml:space="preserve"> </w:t>
      </w:r>
      <w:r w:rsidR="00BC2869">
        <w:rPr>
          <w:rFonts w:ascii="Times New Roman" w:hAnsi="Times New Roman" w:cs="Times New Roman"/>
          <w:color w:val="000000" w:themeColor="text1"/>
          <w:sz w:val="20"/>
        </w:rPr>
        <w:t>= 0.008</w:t>
      </w:r>
    </w:p>
    <w:p w14:paraId="64ED1D42" w14:textId="14F2D250" w:rsidR="00BF7C93" w:rsidRPr="00D20CF3" w:rsidRDefault="002F335F" w:rsidP="00BF7C93">
      <w:pPr>
        <w:spacing w:after="160" w:line="259" w:lineRule="auto"/>
        <w:jc w:val="both"/>
        <w:rPr>
          <w:rFonts w:ascii="Times New Roman" w:hAnsi="Times New Roman" w:cs="Times New Roman"/>
          <w:color w:val="000000" w:themeColor="text1"/>
          <w:sz w:val="20"/>
        </w:rPr>
      </w:pPr>
      <w:r w:rsidRPr="00D20CF3">
        <w:rPr>
          <w:rFonts w:ascii="Times New Roman" w:hAnsi="Times New Roman" w:cs="Times New Roman"/>
          <w:color w:val="000000" w:themeColor="text1"/>
          <w:sz w:val="20"/>
          <w:vertAlign w:val="superscript"/>
        </w:rPr>
        <w:t xml:space="preserve">b </w:t>
      </w:r>
      <w:r w:rsidR="00BF7C93" w:rsidRPr="00D20CF3">
        <w:rPr>
          <w:rFonts w:ascii="Times New Roman" w:hAnsi="Times New Roman" w:cs="Times New Roman"/>
          <w:color w:val="000000" w:themeColor="text1"/>
          <w:sz w:val="20"/>
        </w:rPr>
        <w:t>Model fitness: Correlation of Residuals (R</w:t>
      </w:r>
      <w:r w:rsidR="00BF7C93" w:rsidRPr="00D20CF3">
        <w:rPr>
          <w:rFonts w:ascii="Times New Roman" w:hAnsi="Times New Roman" w:cs="Times New Roman"/>
          <w:color w:val="000000" w:themeColor="text1"/>
          <w:sz w:val="20"/>
          <w:vertAlign w:val="superscript"/>
        </w:rPr>
        <w:t>2</w:t>
      </w:r>
      <w:r w:rsidR="00BC2869">
        <w:rPr>
          <w:rFonts w:ascii="Times New Roman" w:hAnsi="Times New Roman" w:cs="Times New Roman"/>
          <w:color w:val="000000" w:themeColor="text1"/>
          <w:sz w:val="20"/>
        </w:rPr>
        <w:t>) = 0.208</w:t>
      </w:r>
      <w:r w:rsidR="00BF7C93" w:rsidRPr="00D20CF3">
        <w:rPr>
          <w:rFonts w:ascii="Times New Roman" w:hAnsi="Times New Roman" w:cs="Times New Roman"/>
          <w:color w:val="000000" w:themeColor="text1"/>
          <w:sz w:val="20"/>
        </w:rPr>
        <w:t xml:space="preserve">; </w:t>
      </w:r>
      <w:proofErr w:type="spellStart"/>
      <w:r w:rsidR="00BF7C93" w:rsidRPr="00D20CF3">
        <w:rPr>
          <w:rFonts w:ascii="Times New Roman" w:hAnsi="Times New Roman" w:cs="Times New Roman"/>
          <w:color w:val="000000" w:themeColor="text1"/>
          <w:sz w:val="20"/>
        </w:rPr>
        <w:t>Breusch</w:t>
      </w:r>
      <w:proofErr w:type="spellEnd"/>
      <w:r w:rsidR="00BF7C93" w:rsidRPr="00D20CF3">
        <w:rPr>
          <w:rFonts w:ascii="Times New Roman" w:hAnsi="Times New Roman" w:cs="Times New Roman"/>
          <w:color w:val="000000" w:themeColor="text1"/>
          <w:sz w:val="20"/>
        </w:rPr>
        <w:t>-Pagan test, F</w:t>
      </w:r>
      <w:r w:rsidR="00541FDC">
        <w:rPr>
          <w:rFonts w:ascii="Times New Roman" w:hAnsi="Times New Roman" w:cs="Times New Roman"/>
          <w:color w:val="000000" w:themeColor="text1"/>
          <w:sz w:val="20"/>
        </w:rPr>
        <w:t xml:space="preserve"> </w:t>
      </w:r>
      <w:r w:rsidR="00BF7C93" w:rsidRPr="00D20CF3">
        <w:rPr>
          <w:rFonts w:ascii="Times New Roman" w:hAnsi="Times New Roman" w:cs="Times New Roman"/>
          <w:color w:val="000000" w:themeColor="text1"/>
          <w:sz w:val="20"/>
        </w:rPr>
        <w:t>=</w:t>
      </w:r>
      <w:r w:rsidR="00541FDC">
        <w:rPr>
          <w:rFonts w:ascii="Times New Roman" w:hAnsi="Times New Roman" w:cs="Times New Roman"/>
          <w:color w:val="000000" w:themeColor="text1"/>
          <w:sz w:val="20"/>
        </w:rPr>
        <w:t xml:space="preserve"> </w:t>
      </w:r>
      <w:r w:rsidR="00BC2869">
        <w:rPr>
          <w:rFonts w:ascii="Times New Roman" w:hAnsi="Times New Roman" w:cs="Times New Roman"/>
          <w:color w:val="000000" w:themeColor="text1"/>
          <w:sz w:val="20"/>
        </w:rPr>
        <w:t>8.737</w:t>
      </w:r>
      <w:r w:rsidR="00BF7C93" w:rsidRPr="00D20CF3">
        <w:rPr>
          <w:rFonts w:ascii="Times New Roman" w:hAnsi="Times New Roman" w:cs="Times New Roman"/>
          <w:color w:val="000000" w:themeColor="text1"/>
          <w:sz w:val="20"/>
        </w:rPr>
        <w:t xml:space="preserve">, </w:t>
      </w:r>
      <w:r w:rsidR="00BF7C93" w:rsidRPr="00541FDC">
        <w:rPr>
          <w:rFonts w:ascii="Times New Roman" w:hAnsi="Times New Roman" w:cs="Times New Roman"/>
          <w:i/>
          <w:color w:val="000000" w:themeColor="text1"/>
          <w:sz w:val="20"/>
        </w:rPr>
        <w:t>p</w:t>
      </w:r>
      <w:r w:rsidR="00541FDC">
        <w:rPr>
          <w:rFonts w:ascii="Times New Roman" w:hAnsi="Times New Roman" w:cs="Times New Roman"/>
          <w:i/>
          <w:color w:val="000000" w:themeColor="text1"/>
          <w:sz w:val="20"/>
        </w:rPr>
        <w:t xml:space="preserve"> </w:t>
      </w:r>
      <w:r w:rsidR="002124A3" w:rsidRPr="00D20CF3">
        <w:rPr>
          <w:rFonts w:ascii="Times New Roman" w:hAnsi="Times New Roman" w:cs="Times New Roman"/>
          <w:color w:val="000000" w:themeColor="text1"/>
          <w:sz w:val="20"/>
        </w:rPr>
        <w:t>=</w:t>
      </w:r>
      <w:r w:rsidR="00BC2869">
        <w:rPr>
          <w:rFonts w:ascii="Times New Roman" w:hAnsi="Times New Roman" w:cs="Times New Roman"/>
          <w:color w:val="000000" w:themeColor="text1"/>
          <w:sz w:val="20"/>
        </w:rPr>
        <w:t xml:space="preserve"> 0.003</w:t>
      </w:r>
    </w:p>
    <w:p w14:paraId="77886289" w14:textId="77777777" w:rsidR="00E84BD6" w:rsidRPr="00BF7C93" w:rsidRDefault="00E84BD6" w:rsidP="00E84BD6">
      <w:pPr>
        <w:spacing w:after="160" w:line="259" w:lineRule="auto"/>
        <w:jc w:val="both"/>
        <w:rPr>
          <w:rFonts w:ascii="Times New Roman" w:hAnsi="Times New Roman" w:cs="Times New Roman"/>
          <w:sz w:val="20"/>
        </w:rPr>
      </w:pPr>
    </w:p>
    <w:p w14:paraId="463921BF" w14:textId="77777777" w:rsidR="00E84BD6" w:rsidRDefault="00E84BD6" w:rsidP="00E84BD6">
      <w:r>
        <w:br w:type="page"/>
      </w:r>
    </w:p>
    <w:p w14:paraId="18D07F85" w14:textId="0CC7739D" w:rsidR="00E84BD6" w:rsidRDefault="00E84BD6" w:rsidP="00E84BD6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="006A34E9">
        <w:rPr>
          <w:rFonts w:ascii="Times New Roman" w:hAnsi="Times New Roman" w:cs="Times New Roman"/>
        </w:rPr>
        <w:t>T</w:t>
      </w:r>
      <w:r w:rsidRPr="006665A4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2</w:t>
      </w:r>
      <w:r w:rsidRPr="006665A4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Results for panel </w:t>
      </w:r>
      <w:r>
        <w:rPr>
          <w:rFonts w:ascii="Times New Roman" w:hAnsi="Times New Roman" w:cs="Times New Roman" w:hint="eastAsia"/>
        </w:rPr>
        <w:t xml:space="preserve">Seemingly </w:t>
      </w:r>
      <w:r>
        <w:rPr>
          <w:rFonts w:ascii="Times New Roman" w:hAnsi="Times New Roman" w:cs="Times New Roman"/>
        </w:rPr>
        <w:t>unrelated</w:t>
      </w:r>
      <w:r>
        <w:rPr>
          <w:rFonts w:ascii="Times New Roman" w:hAnsi="Times New Roman" w:cs="Times New Roman" w:hint="eastAsia"/>
        </w:rPr>
        <w:t xml:space="preserve"> regression </w:t>
      </w:r>
      <w:r>
        <w:rPr>
          <w:rFonts w:ascii="Times New Roman" w:hAnsi="Times New Roman" w:cs="Times New Roman"/>
        </w:rPr>
        <w:t xml:space="preserve">models </w:t>
      </w:r>
      <w:r w:rsidRPr="003164BA">
        <w:rPr>
          <w:rFonts w:ascii="Times New Roman" w:hAnsi="Times New Roman" w:cs="Times New Roman"/>
        </w:rPr>
        <w:t xml:space="preserve">according to </w:t>
      </w:r>
      <w:r>
        <w:rPr>
          <w:rFonts w:ascii="Times New Roman" w:hAnsi="Times New Roman" w:cs="Times New Roman"/>
        </w:rPr>
        <w:t>negative relation among 291 older couples.</w:t>
      </w:r>
    </w:p>
    <w:tbl>
      <w:tblPr>
        <w:tblStyle w:val="a8"/>
        <w:tblW w:w="128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8"/>
        <w:gridCol w:w="1134"/>
        <w:gridCol w:w="988"/>
        <w:gridCol w:w="268"/>
        <w:gridCol w:w="993"/>
        <w:gridCol w:w="712"/>
        <w:gridCol w:w="270"/>
        <w:gridCol w:w="942"/>
        <w:gridCol w:w="769"/>
        <w:gridCol w:w="192"/>
        <w:gridCol w:w="960"/>
        <w:gridCol w:w="961"/>
      </w:tblGrid>
      <w:tr w:rsidR="002F335F" w:rsidRPr="00547D7C" w14:paraId="4C3E7BCE" w14:textId="77777777" w:rsidTr="00BF7C93">
        <w:trPr>
          <w:trHeight w:val="257"/>
        </w:trPr>
        <w:tc>
          <w:tcPr>
            <w:tcW w:w="4678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11B8D0B5" w14:textId="77777777" w:rsidR="002F335F" w:rsidRPr="00226EF9" w:rsidRDefault="002F335F" w:rsidP="002F3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6EF9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4365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B7CDA" w14:textId="77777777" w:rsidR="002F335F" w:rsidRPr="002F335F" w:rsidRDefault="003968CC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Model 1</w:t>
            </w:r>
            <w:r w:rsidR="002F335F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82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61B3E0" w14:textId="77777777" w:rsidR="002F335F" w:rsidRPr="002F335F" w:rsidRDefault="003968CC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Model 2</w:t>
            </w:r>
            <w:r w:rsidR="002F335F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2F335F" w:rsidRPr="00547D7C" w14:paraId="534CE42E" w14:textId="77777777" w:rsidTr="00BF7C93">
        <w:trPr>
          <w:trHeight w:val="257"/>
        </w:trPr>
        <w:tc>
          <w:tcPr>
            <w:tcW w:w="4678" w:type="dxa"/>
            <w:vMerge/>
            <w:noWrap/>
            <w:vAlign w:val="center"/>
            <w:hideMark/>
          </w:tcPr>
          <w:p w14:paraId="1420692D" w14:textId="77777777" w:rsidR="002F335F" w:rsidRPr="00226EF9" w:rsidRDefault="002F335F" w:rsidP="002F3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FA6EF" w14:textId="17255AEF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Husband</w:t>
            </w:r>
            <w:r w:rsidR="0062187D">
              <w:rPr>
                <w:rFonts w:ascii="Times New Roman" w:eastAsia="맑은 고딕" w:hAnsi="Times New Roman" w:cs="Times New Roman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268" w:type="dxa"/>
            <w:tcBorders>
              <w:top w:val="single" w:sz="4" w:space="0" w:color="auto"/>
            </w:tcBorders>
            <w:vAlign w:val="center"/>
          </w:tcPr>
          <w:p w14:paraId="6863F284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5BAE08" w14:textId="080B4753" w:rsidR="002F335F" w:rsidRPr="00226EF9" w:rsidRDefault="0062187D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Wives</w:t>
            </w:r>
          </w:p>
        </w:tc>
        <w:tc>
          <w:tcPr>
            <w:tcW w:w="270" w:type="dxa"/>
            <w:vAlign w:val="center"/>
          </w:tcPr>
          <w:p w14:paraId="21306151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1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812364B" w14:textId="4D3E5A84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Husband</w:t>
            </w:r>
            <w:r w:rsidR="0062187D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B9BB3B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50940F" w14:textId="3F1DA7CF" w:rsidR="002F335F" w:rsidRPr="00226EF9" w:rsidRDefault="0062187D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Wives</w:t>
            </w:r>
          </w:p>
        </w:tc>
      </w:tr>
      <w:tr w:rsidR="002F335F" w:rsidRPr="00547D7C" w14:paraId="13C5EAB7" w14:textId="77777777" w:rsidTr="00BF7C93">
        <w:trPr>
          <w:trHeight w:val="257"/>
        </w:trPr>
        <w:tc>
          <w:tcPr>
            <w:tcW w:w="4678" w:type="dxa"/>
            <w:vMerge/>
            <w:tcBorders>
              <w:bottom w:val="single" w:sz="4" w:space="0" w:color="auto"/>
            </w:tcBorders>
            <w:noWrap/>
          </w:tcPr>
          <w:p w14:paraId="47DAA5A8" w14:textId="77777777" w:rsidR="002F335F" w:rsidRPr="00226EF9" w:rsidRDefault="002F335F" w:rsidP="002F335F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1FBEB" w14:textId="1806A0FF" w:rsidR="002F335F" w:rsidRPr="00226EF9" w:rsidRDefault="0062187D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A30B4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2B2410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1335E8" w14:textId="64CFEE6D" w:rsidR="002F335F" w:rsidRPr="00226EF9" w:rsidRDefault="0062187D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7D2AE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14:paraId="602A4F66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34F55D" w14:textId="4B8C965B" w:rsidR="002F335F" w:rsidRPr="00226EF9" w:rsidRDefault="0062187D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4B5CD8C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1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B48C0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2E63D" w14:textId="69C1572F" w:rsidR="002F335F" w:rsidRPr="00226EF9" w:rsidRDefault="0062187D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768A3" w14:textId="77777777" w:rsidR="002F335F" w:rsidRPr="00226EF9" w:rsidRDefault="002F335F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DD35B6" w:rsidRPr="001710B1" w14:paraId="4234E7FF" w14:textId="77777777" w:rsidTr="00955C23">
        <w:trPr>
          <w:trHeight w:val="257"/>
        </w:trPr>
        <w:tc>
          <w:tcPr>
            <w:tcW w:w="4678" w:type="dxa"/>
            <w:tcBorders>
              <w:top w:val="single" w:sz="4" w:space="0" w:color="auto"/>
            </w:tcBorders>
            <w:noWrap/>
          </w:tcPr>
          <w:p w14:paraId="2ACA3C7C" w14:textId="77777777" w:rsidR="00DD35B6" w:rsidRPr="00652BA2" w:rsidRDefault="00DD35B6" w:rsidP="00DD35B6">
            <w:pPr>
              <w:spacing w:after="0" w:line="240" w:lineRule="auto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Spouse’s CES-D ≥</w:t>
            </w: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B7F17E5" w14:textId="50F4399B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4.85 </w:t>
            </w:r>
          </w:p>
        </w:tc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14:paraId="45C48488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68" w:type="dxa"/>
            <w:tcBorders>
              <w:top w:val="single" w:sz="4" w:space="0" w:color="auto"/>
            </w:tcBorders>
            <w:vAlign w:val="center"/>
          </w:tcPr>
          <w:p w14:paraId="1F1D352B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E8D6B58" w14:textId="662E1B4B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6.41 </w:t>
            </w:r>
          </w:p>
        </w:tc>
        <w:tc>
          <w:tcPr>
            <w:tcW w:w="712" w:type="dxa"/>
            <w:tcBorders>
              <w:top w:val="single" w:sz="4" w:space="0" w:color="auto"/>
            </w:tcBorders>
            <w:vAlign w:val="center"/>
          </w:tcPr>
          <w:p w14:paraId="525BD5B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tcBorders>
              <w:top w:val="single" w:sz="4" w:space="0" w:color="auto"/>
            </w:tcBorders>
            <w:vAlign w:val="center"/>
          </w:tcPr>
          <w:p w14:paraId="28221FD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</w:tcBorders>
            <w:noWrap/>
            <w:vAlign w:val="center"/>
          </w:tcPr>
          <w:p w14:paraId="402CB048" w14:textId="42723CE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4.12 </w:t>
            </w:r>
          </w:p>
        </w:tc>
        <w:tc>
          <w:tcPr>
            <w:tcW w:w="769" w:type="dxa"/>
            <w:tcBorders>
              <w:top w:val="single" w:sz="4" w:space="0" w:color="auto"/>
            </w:tcBorders>
            <w:noWrap/>
            <w:vAlign w:val="center"/>
          </w:tcPr>
          <w:p w14:paraId="0D739BF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tcBorders>
              <w:top w:val="single" w:sz="4" w:space="0" w:color="auto"/>
            </w:tcBorders>
            <w:vAlign w:val="center"/>
          </w:tcPr>
          <w:p w14:paraId="2732219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493FDB80" w14:textId="5D55985D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5.52 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14:paraId="31D48D1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D35B6" w:rsidRPr="001710B1" w14:paraId="1E63FD25" w14:textId="77777777" w:rsidTr="00955C23">
        <w:trPr>
          <w:trHeight w:val="257"/>
        </w:trPr>
        <w:tc>
          <w:tcPr>
            <w:tcW w:w="4678" w:type="dxa"/>
            <w:noWrap/>
          </w:tcPr>
          <w:p w14:paraId="02B4F02A" w14:textId="77777777" w:rsidR="00DD35B6" w:rsidRPr="00652BA2" w:rsidRDefault="00DD35B6" w:rsidP="00DD35B6">
            <w:pPr>
              <w:spacing w:after="0" w:line="240" w:lineRule="auto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Sociodemographic</w:t>
            </w:r>
          </w:p>
        </w:tc>
        <w:tc>
          <w:tcPr>
            <w:tcW w:w="1134" w:type="dxa"/>
            <w:vAlign w:val="center"/>
          </w:tcPr>
          <w:p w14:paraId="726E3C8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0A149C2E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53B83D7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E1A02BF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26E84C6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38C7DE4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66A792AC" w14:textId="3397F32B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45B2CFDD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77DD230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7995CA4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027D5CF6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DD35B6" w:rsidRPr="001710B1" w14:paraId="7421B0F3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7CF33B9F" w14:textId="77777777" w:rsidR="00DD35B6" w:rsidRPr="00652BA2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Age (per year)</w:t>
            </w:r>
          </w:p>
        </w:tc>
        <w:tc>
          <w:tcPr>
            <w:tcW w:w="1134" w:type="dxa"/>
            <w:vAlign w:val="center"/>
          </w:tcPr>
          <w:p w14:paraId="1A434909" w14:textId="37014838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-0.01 </w:t>
            </w:r>
          </w:p>
        </w:tc>
        <w:tc>
          <w:tcPr>
            <w:tcW w:w="988" w:type="dxa"/>
            <w:vAlign w:val="center"/>
          </w:tcPr>
          <w:p w14:paraId="2255A4EE" w14:textId="3565B8A3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0.852 </w:t>
            </w:r>
          </w:p>
        </w:tc>
        <w:tc>
          <w:tcPr>
            <w:tcW w:w="268" w:type="dxa"/>
            <w:vAlign w:val="center"/>
          </w:tcPr>
          <w:p w14:paraId="4AA4FCF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688E2D9" w14:textId="73C658D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0.13 </w:t>
            </w:r>
          </w:p>
        </w:tc>
        <w:tc>
          <w:tcPr>
            <w:tcW w:w="712" w:type="dxa"/>
            <w:vAlign w:val="center"/>
          </w:tcPr>
          <w:p w14:paraId="3C73803D" w14:textId="1BC5FDFE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270" w:type="dxa"/>
            <w:vAlign w:val="center"/>
          </w:tcPr>
          <w:p w14:paraId="360B8318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72B10EE0" w14:textId="3926316A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769" w:type="dxa"/>
            <w:noWrap/>
            <w:vAlign w:val="center"/>
          </w:tcPr>
          <w:p w14:paraId="0D949B71" w14:textId="40694B2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0.966 </w:t>
            </w:r>
          </w:p>
        </w:tc>
        <w:tc>
          <w:tcPr>
            <w:tcW w:w="192" w:type="dxa"/>
            <w:vAlign w:val="center"/>
          </w:tcPr>
          <w:p w14:paraId="191BFF7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622441A9" w14:textId="52DC7DD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0.14 </w:t>
            </w:r>
          </w:p>
        </w:tc>
        <w:tc>
          <w:tcPr>
            <w:tcW w:w="961" w:type="dxa"/>
            <w:vAlign w:val="center"/>
          </w:tcPr>
          <w:p w14:paraId="23F7CA89" w14:textId="35979842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0.001 </w:t>
            </w:r>
          </w:p>
        </w:tc>
      </w:tr>
      <w:tr w:rsidR="00DD35B6" w:rsidRPr="001710B1" w14:paraId="0158D2B6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4B8E498C" w14:textId="77777777" w:rsidR="00DD35B6" w:rsidRPr="00D5136A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Number of social activities</w:t>
            </w:r>
          </w:p>
        </w:tc>
        <w:tc>
          <w:tcPr>
            <w:tcW w:w="1134" w:type="dxa"/>
            <w:vAlign w:val="center"/>
          </w:tcPr>
          <w:p w14:paraId="2CA84FA9" w14:textId="71DB79BF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0.69 </w:t>
            </w:r>
          </w:p>
        </w:tc>
        <w:tc>
          <w:tcPr>
            <w:tcW w:w="988" w:type="dxa"/>
            <w:vAlign w:val="center"/>
          </w:tcPr>
          <w:p w14:paraId="5004CB07" w14:textId="4A0219FD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0.012 </w:t>
            </w:r>
          </w:p>
        </w:tc>
        <w:tc>
          <w:tcPr>
            <w:tcW w:w="268" w:type="dxa"/>
            <w:vAlign w:val="center"/>
          </w:tcPr>
          <w:p w14:paraId="62EDB41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421D8ED" w14:textId="277909DE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1.07 </w:t>
            </w:r>
          </w:p>
        </w:tc>
        <w:tc>
          <w:tcPr>
            <w:tcW w:w="712" w:type="dxa"/>
            <w:vAlign w:val="center"/>
          </w:tcPr>
          <w:p w14:paraId="318BD364" w14:textId="7F7BE680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vAlign w:val="center"/>
          </w:tcPr>
          <w:p w14:paraId="5C396E4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2247A608" w14:textId="35AB4F2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0.64 </w:t>
            </w:r>
          </w:p>
        </w:tc>
        <w:tc>
          <w:tcPr>
            <w:tcW w:w="769" w:type="dxa"/>
            <w:noWrap/>
            <w:vAlign w:val="center"/>
          </w:tcPr>
          <w:p w14:paraId="31B94265" w14:textId="76160788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192" w:type="dxa"/>
            <w:vAlign w:val="center"/>
          </w:tcPr>
          <w:p w14:paraId="2B34ED1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28786160" w14:textId="6419470B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1.12 </w:t>
            </w:r>
          </w:p>
        </w:tc>
        <w:tc>
          <w:tcPr>
            <w:tcW w:w="961" w:type="dxa"/>
            <w:vAlign w:val="center"/>
          </w:tcPr>
          <w:p w14:paraId="2D3C676F" w14:textId="30B1E723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D35B6" w:rsidRPr="001710B1" w14:paraId="513797EE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47984B3C" w14:textId="784475E8" w:rsidR="00DD35B6" w:rsidRPr="00D5136A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Below middle school (ref: Middle school or higher)</w:t>
            </w:r>
          </w:p>
        </w:tc>
        <w:tc>
          <w:tcPr>
            <w:tcW w:w="1134" w:type="dxa"/>
            <w:vAlign w:val="center"/>
          </w:tcPr>
          <w:p w14:paraId="388B22B4" w14:textId="58589B12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2.43 </w:t>
            </w:r>
          </w:p>
        </w:tc>
        <w:tc>
          <w:tcPr>
            <w:tcW w:w="988" w:type="dxa"/>
            <w:vAlign w:val="center"/>
          </w:tcPr>
          <w:p w14:paraId="4CBF1387" w14:textId="5A2BD05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68" w:type="dxa"/>
            <w:vAlign w:val="center"/>
          </w:tcPr>
          <w:p w14:paraId="595D0E7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200BEB3" w14:textId="638BA962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0.57 </w:t>
            </w:r>
          </w:p>
        </w:tc>
        <w:tc>
          <w:tcPr>
            <w:tcW w:w="712" w:type="dxa"/>
            <w:vAlign w:val="center"/>
          </w:tcPr>
          <w:p w14:paraId="51A0C034" w14:textId="3C11320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0.385 </w:t>
            </w:r>
          </w:p>
        </w:tc>
        <w:tc>
          <w:tcPr>
            <w:tcW w:w="270" w:type="dxa"/>
            <w:vAlign w:val="center"/>
          </w:tcPr>
          <w:p w14:paraId="1EFA694D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07A683B8" w14:textId="3FD3AC0D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2.42 </w:t>
            </w:r>
          </w:p>
        </w:tc>
        <w:tc>
          <w:tcPr>
            <w:tcW w:w="769" w:type="dxa"/>
            <w:noWrap/>
            <w:vAlign w:val="center"/>
          </w:tcPr>
          <w:p w14:paraId="1A17EE08" w14:textId="0CC90D1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vAlign w:val="center"/>
          </w:tcPr>
          <w:p w14:paraId="231367A0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3A7B19E0" w14:textId="5174BB11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0.65 </w:t>
            </w:r>
          </w:p>
        </w:tc>
        <w:tc>
          <w:tcPr>
            <w:tcW w:w="961" w:type="dxa"/>
            <w:vAlign w:val="center"/>
          </w:tcPr>
          <w:p w14:paraId="1F9C7B6C" w14:textId="3438A33A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0.325 </w:t>
            </w:r>
          </w:p>
        </w:tc>
      </w:tr>
      <w:tr w:rsidR="00DD35B6" w:rsidRPr="001710B1" w14:paraId="6F7CF2D7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788F7AAD" w14:textId="77777777" w:rsidR="00DD35B6" w:rsidRPr="00D5136A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Household income, above median</w:t>
            </w:r>
          </w:p>
        </w:tc>
        <w:tc>
          <w:tcPr>
            <w:tcW w:w="1134" w:type="dxa"/>
            <w:vAlign w:val="center"/>
          </w:tcPr>
          <w:p w14:paraId="33623B61" w14:textId="2E332B43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1.78 </w:t>
            </w:r>
          </w:p>
        </w:tc>
        <w:tc>
          <w:tcPr>
            <w:tcW w:w="988" w:type="dxa"/>
            <w:vAlign w:val="center"/>
          </w:tcPr>
          <w:p w14:paraId="5A8CCDE1" w14:textId="74629AF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268" w:type="dxa"/>
            <w:vAlign w:val="center"/>
          </w:tcPr>
          <w:p w14:paraId="66C3222D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70318B3" w14:textId="6822FCBA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1.43 </w:t>
            </w:r>
          </w:p>
        </w:tc>
        <w:tc>
          <w:tcPr>
            <w:tcW w:w="712" w:type="dxa"/>
            <w:vAlign w:val="center"/>
          </w:tcPr>
          <w:p w14:paraId="7CD76AA2" w14:textId="2221DD0F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0.013 </w:t>
            </w:r>
          </w:p>
        </w:tc>
        <w:tc>
          <w:tcPr>
            <w:tcW w:w="270" w:type="dxa"/>
            <w:vAlign w:val="center"/>
          </w:tcPr>
          <w:p w14:paraId="6F22C05C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233A7ED6" w14:textId="367C56B9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1.80 </w:t>
            </w:r>
          </w:p>
        </w:tc>
        <w:tc>
          <w:tcPr>
            <w:tcW w:w="769" w:type="dxa"/>
            <w:noWrap/>
            <w:vAlign w:val="center"/>
          </w:tcPr>
          <w:p w14:paraId="1620A37F" w14:textId="7439045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192" w:type="dxa"/>
            <w:vAlign w:val="center"/>
          </w:tcPr>
          <w:p w14:paraId="7D2D0B1C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4410386B" w14:textId="62C3F200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1.34 </w:t>
            </w:r>
          </w:p>
        </w:tc>
        <w:tc>
          <w:tcPr>
            <w:tcW w:w="961" w:type="dxa"/>
            <w:vAlign w:val="center"/>
          </w:tcPr>
          <w:p w14:paraId="3D513577" w14:textId="10932D3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0.020 </w:t>
            </w:r>
          </w:p>
        </w:tc>
      </w:tr>
      <w:tr w:rsidR="00DD35B6" w:rsidRPr="001710B1" w14:paraId="658BADE3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277D0F6D" w14:textId="77777777" w:rsidR="00DD35B6" w:rsidRPr="00D5136A" w:rsidRDefault="00DD35B6" w:rsidP="00DD35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Health status</w:t>
            </w:r>
          </w:p>
        </w:tc>
        <w:tc>
          <w:tcPr>
            <w:tcW w:w="1134" w:type="dxa"/>
            <w:vAlign w:val="center"/>
          </w:tcPr>
          <w:p w14:paraId="03C5A30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500C735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08B115F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CA3696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740FB716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19EFADF2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1AF0E692" w14:textId="5B17D58A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26CA37B9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36C86F0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4258299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4B3FB190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35B6" w:rsidRPr="001710B1" w14:paraId="12DF6D4A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3A9ACFBB" w14:textId="77777777" w:rsidR="00DD35B6" w:rsidRPr="00652BA2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Number of comorbidities</w:t>
            </w:r>
          </w:p>
        </w:tc>
        <w:tc>
          <w:tcPr>
            <w:tcW w:w="1134" w:type="dxa"/>
            <w:vAlign w:val="center"/>
          </w:tcPr>
          <w:p w14:paraId="602012D9" w14:textId="77738C8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0.76 </w:t>
            </w:r>
          </w:p>
        </w:tc>
        <w:tc>
          <w:tcPr>
            <w:tcW w:w="988" w:type="dxa"/>
            <w:vAlign w:val="center"/>
          </w:tcPr>
          <w:p w14:paraId="497FE779" w14:textId="164A385F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268" w:type="dxa"/>
            <w:vAlign w:val="center"/>
          </w:tcPr>
          <w:p w14:paraId="4ADFE23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9F699AC" w14:textId="222C0470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0.18 </w:t>
            </w:r>
          </w:p>
        </w:tc>
        <w:tc>
          <w:tcPr>
            <w:tcW w:w="712" w:type="dxa"/>
            <w:vAlign w:val="center"/>
          </w:tcPr>
          <w:p w14:paraId="547223B7" w14:textId="12A1F25A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0.510 </w:t>
            </w:r>
          </w:p>
        </w:tc>
        <w:tc>
          <w:tcPr>
            <w:tcW w:w="270" w:type="dxa"/>
            <w:vAlign w:val="center"/>
          </w:tcPr>
          <w:p w14:paraId="39D1013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22287DBD" w14:textId="7D525CBB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0.73 </w:t>
            </w:r>
          </w:p>
        </w:tc>
        <w:tc>
          <w:tcPr>
            <w:tcW w:w="769" w:type="dxa"/>
            <w:noWrap/>
            <w:vAlign w:val="center"/>
          </w:tcPr>
          <w:p w14:paraId="066C7E93" w14:textId="3F6E7754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192" w:type="dxa"/>
            <w:vAlign w:val="center"/>
          </w:tcPr>
          <w:p w14:paraId="0B4088C0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45CADBD5" w14:textId="1C3A4DA4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0.17 </w:t>
            </w:r>
          </w:p>
        </w:tc>
        <w:tc>
          <w:tcPr>
            <w:tcW w:w="961" w:type="dxa"/>
            <w:vAlign w:val="center"/>
          </w:tcPr>
          <w:p w14:paraId="1260490F" w14:textId="7E30589D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0.522 </w:t>
            </w:r>
          </w:p>
        </w:tc>
      </w:tr>
      <w:tr w:rsidR="00DD35B6" w:rsidRPr="001710B1" w14:paraId="4E50EABA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20706323" w14:textId="77777777" w:rsidR="00DD35B6" w:rsidRPr="00652BA2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Alcohol consumption (ref: non-drinking)</w:t>
            </w:r>
          </w:p>
        </w:tc>
        <w:tc>
          <w:tcPr>
            <w:tcW w:w="1134" w:type="dxa"/>
            <w:vAlign w:val="center"/>
          </w:tcPr>
          <w:p w14:paraId="1297F27C" w14:textId="0D0C1A95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-0.13 </w:t>
            </w:r>
          </w:p>
        </w:tc>
        <w:tc>
          <w:tcPr>
            <w:tcW w:w="988" w:type="dxa"/>
            <w:vAlign w:val="center"/>
          </w:tcPr>
          <w:p w14:paraId="6A3E3E6F" w14:textId="09F64559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0.790 </w:t>
            </w:r>
          </w:p>
        </w:tc>
        <w:tc>
          <w:tcPr>
            <w:tcW w:w="268" w:type="dxa"/>
            <w:vAlign w:val="center"/>
          </w:tcPr>
          <w:p w14:paraId="70EE1BC9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9ACEAB2" w14:textId="25218804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0.52 </w:t>
            </w:r>
          </w:p>
        </w:tc>
        <w:tc>
          <w:tcPr>
            <w:tcW w:w="712" w:type="dxa"/>
            <w:vAlign w:val="center"/>
          </w:tcPr>
          <w:p w14:paraId="79B4B874" w14:textId="14402A6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0.616 </w:t>
            </w:r>
          </w:p>
        </w:tc>
        <w:tc>
          <w:tcPr>
            <w:tcW w:w="270" w:type="dxa"/>
            <w:vAlign w:val="center"/>
          </w:tcPr>
          <w:p w14:paraId="25153BD8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3AA59121" w14:textId="691447A2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-0.13 </w:t>
            </w:r>
          </w:p>
        </w:tc>
        <w:tc>
          <w:tcPr>
            <w:tcW w:w="769" w:type="dxa"/>
            <w:noWrap/>
            <w:vAlign w:val="center"/>
          </w:tcPr>
          <w:p w14:paraId="7CBD79A6" w14:textId="5CA8C99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0.786 </w:t>
            </w:r>
          </w:p>
        </w:tc>
        <w:tc>
          <w:tcPr>
            <w:tcW w:w="192" w:type="dxa"/>
            <w:vAlign w:val="center"/>
          </w:tcPr>
          <w:p w14:paraId="0BF0CD4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2FFF7C33" w14:textId="284764D0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0.66 </w:t>
            </w:r>
          </w:p>
        </w:tc>
        <w:tc>
          <w:tcPr>
            <w:tcW w:w="961" w:type="dxa"/>
            <w:vAlign w:val="center"/>
          </w:tcPr>
          <w:p w14:paraId="774C89D7" w14:textId="5126CF5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0.518 </w:t>
            </w:r>
          </w:p>
        </w:tc>
      </w:tr>
      <w:tr w:rsidR="00DD35B6" w:rsidRPr="001710B1" w14:paraId="451C974E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1149B186" w14:textId="77777777" w:rsidR="00DD35B6" w:rsidRPr="00652BA2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Cognitive impairment (ref: non-impaired)</w:t>
            </w:r>
          </w:p>
        </w:tc>
        <w:tc>
          <w:tcPr>
            <w:tcW w:w="1134" w:type="dxa"/>
            <w:vAlign w:val="center"/>
          </w:tcPr>
          <w:p w14:paraId="532C0DE3" w14:textId="3C9FEC3B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3.25 </w:t>
            </w:r>
          </w:p>
        </w:tc>
        <w:tc>
          <w:tcPr>
            <w:tcW w:w="988" w:type="dxa"/>
            <w:vAlign w:val="center"/>
          </w:tcPr>
          <w:p w14:paraId="5C1D9DBF" w14:textId="6C9EA0D1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68" w:type="dxa"/>
            <w:vAlign w:val="center"/>
          </w:tcPr>
          <w:p w14:paraId="773991E2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69E81B6" w14:textId="4E3EA420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2.24 </w:t>
            </w:r>
          </w:p>
        </w:tc>
        <w:tc>
          <w:tcPr>
            <w:tcW w:w="712" w:type="dxa"/>
            <w:vAlign w:val="center"/>
          </w:tcPr>
          <w:p w14:paraId="39E311A3" w14:textId="3E2F6758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270" w:type="dxa"/>
            <w:vAlign w:val="center"/>
          </w:tcPr>
          <w:p w14:paraId="5728710E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458613EE" w14:textId="4A0CFB80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3.30 </w:t>
            </w:r>
          </w:p>
        </w:tc>
        <w:tc>
          <w:tcPr>
            <w:tcW w:w="769" w:type="dxa"/>
            <w:noWrap/>
            <w:vAlign w:val="center"/>
          </w:tcPr>
          <w:p w14:paraId="43B7763D" w14:textId="018F7C32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vAlign w:val="center"/>
          </w:tcPr>
          <w:p w14:paraId="703FE7C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5EAB095E" w14:textId="6E3ED533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2.13 </w:t>
            </w:r>
          </w:p>
        </w:tc>
        <w:tc>
          <w:tcPr>
            <w:tcW w:w="961" w:type="dxa"/>
            <w:vAlign w:val="center"/>
          </w:tcPr>
          <w:p w14:paraId="629339C8" w14:textId="1607F8B1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0.026 </w:t>
            </w:r>
          </w:p>
        </w:tc>
      </w:tr>
      <w:tr w:rsidR="00DD35B6" w:rsidRPr="001710B1" w14:paraId="7BE43B7A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74E56985" w14:textId="77777777" w:rsidR="00DD35B6" w:rsidRPr="00652BA2" w:rsidRDefault="00DD35B6" w:rsidP="00DD35B6">
            <w:pPr>
              <w:spacing w:after="0" w:line="240" w:lineRule="auto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Marital relationships</w:t>
            </w:r>
          </w:p>
        </w:tc>
        <w:tc>
          <w:tcPr>
            <w:tcW w:w="1134" w:type="dxa"/>
            <w:vAlign w:val="center"/>
          </w:tcPr>
          <w:p w14:paraId="200DF98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532A33DD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1514893E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4FE1CED6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24C8D43E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47830299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08078AA4" w14:textId="6F193BAF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245E6E00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55AEC739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2D1DABA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664EE64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35B6" w:rsidRPr="001710B1" w14:paraId="5559CEE1" w14:textId="77777777" w:rsidTr="00955C23">
        <w:trPr>
          <w:trHeight w:val="257"/>
        </w:trPr>
        <w:tc>
          <w:tcPr>
            <w:tcW w:w="4678" w:type="dxa"/>
            <w:noWrap/>
            <w:vAlign w:val="center"/>
          </w:tcPr>
          <w:p w14:paraId="7DCABECA" w14:textId="77777777" w:rsidR="00DD35B6" w:rsidRPr="00652BA2" w:rsidRDefault="00DD35B6" w:rsidP="00DD35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  Negative relation</w:t>
            </w:r>
          </w:p>
        </w:tc>
        <w:tc>
          <w:tcPr>
            <w:tcW w:w="1134" w:type="dxa"/>
            <w:vAlign w:val="center"/>
          </w:tcPr>
          <w:p w14:paraId="660634CE" w14:textId="6AF671F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1.54 </w:t>
            </w:r>
          </w:p>
        </w:tc>
        <w:tc>
          <w:tcPr>
            <w:tcW w:w="988" w:type="dxa"/>
            <w:vAlign w:val="center"/>
          </w:tcPr>
          <w:p w14:paraId="1724B28F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68" w:type="dxa"/>
            <w:vAlign w:val="center"/>
          </w:tcPr>
          <w:p w14:paraId="75E2C4C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7A311C8" w14:textId="1A1D125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1.71 </w:t>
            </w:r>
          </w:p>
        </w:tc>
        <w:tc>
          <w:tcPr>
            <w:tcW w:w="712" w:type="dxa"/>
            <w:vAlign w:val="center"/>
          </w:tcPr>
          <w:p w14:paraId="65EDEE4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270" w:type="dxa"/>
            <w:vAlign w:val="center"/>
          </w:tcPr>
          <w:p w14:paraId="73DA5A8D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1AD0C7BD" w14:textId="36138EC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1.22 </w:t>
            </w:r>
          </w:p>
        </w:tc>
        <w:tc>
          <w:tcPr>
            <w:tcW w:w="769" w:type="dxa"/>
            <w:noWrap/>
            <w:vAlign w:val="center"/>
          </w:tcPr>
          <w:p w14:paraId="568B628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192" w:type="dxa"/>
            <w:vAlign w:val="center"/>
          </w:tcPr>
          <w:p w14:paraId="3C4F5F62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4C0B0EFD" w14:textId="5C328FBC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1.34 </w:t>
            </w:r>
          </w:p>
        </w:tc>
        <w:tc>
          <w:tcPr>
            <w:tcW w:w="961" w:type="dxa"/>
            <w:vAlign w:val="center"/>
          </w:tcPr>
          <w:p w14:paraId="5F4AD853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DD35B6" w:rsidRPr="001710B1" w14:paraId="28E4D03C" w14:textId="77777777" w:rsidTr="00350446">
        <w:trPr>
          <w:trHeight w:val="257"/>
        </w:trPr>
        <w:tc>
          <w:tcPr>
            <w:tcW w:w="4678" w:type="dxa"/>
            <w:noWrap/>
            <w:vAlign w:val="center"/>
          </w:tcPr>
          <w:p w14:paraId="716268B3" w14:textId="77777777" w:rsidR="00DD35B6" w:rsidRPr="00652BA2" w:rsidRDefault="00DD35B6" w:rsidP="00DD35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Interaction effect</w:t>
            </w:r>
          </w:p>
        </w:tc>
        <w:tc>
          <w:tcPr>
            <w:tcW w:w="1134" w:type="dxa"/>
            <w:vAlign w:val="center"/>
          </w:tcPr>
          <w:p w14:paraId="6757887F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vAlign w:val="center"/>
          </w:tcPr>
          <w:p w14:paraId="241C5884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vAlign w:val="center"/>
          </w:tcPr>
          <w:p w14:paraId="6E7C7467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78A72F4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14:paraId="5568C4E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vAlign w:val="center"/>
          </w:tcPr>
          <w:p w14:paraId="2F565F42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noWrap/>
            <w:vAlign w:val="center"/>
          </w:tcPr>
          <w:p w14:paraId="1F912731" w14:textId="275938D8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9" w:type="dxa"/>
            <w:noWrap/>
            <w:vAlign w:val="center"/>
          </w:tcPr>
          <w:p w14:paraId="1E994FD4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2" w:type="dxa"/>
            <w:vAlign w:val="center"/>
          </w:tcPr>
          <w:p w14:paraId="7A98475D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Align w:val="center"/>
          </w:tcPr>
          <w:p w14:paraId="3EF6A256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16BE9848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D35B6" w:rsidRPr="001710B1" w14:paraId="20A1A8EE" w14:textId="77777777" w:rsidTr="00350446">
        <w:trPr>
          <w:trHeight w:val="257"/>
        </w:trPr>
        <w:tc>
          <w:tcPr>
            <w:tcW w:w="4678" w:type="dxa"/>
            <w:tcBorders>
              <w:bottom w:val="single" w:sz="4" w:space="0" w:color="auto"/>
            </w:tcBorders>
            <w:noWrap/>
            <w:vAlign w:val="center"/>
          </w:tcPr>
          <w:p w14:paraId="6D154B9C" w14:textId="77777777" w:rsidR="00DD35B6" w:rsidRPr="00652BA2" w:rsidRDefault="00DD35B6" w:rsidP="00DD35B6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Negative relation × Spouses’ CES-D≥16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5029A41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2FE48FBF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8" w:type="dxa"/>
            <w:tcBorders>
              <w:bottom w:val="single" w:sz="4" w:space="0" w:color="auto"/>
            </w:tcBorders>
            <w:vAlign w:val="center"/>
          </w:tcPr>
          <w:p w14:paraId="6E6B6DF2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A65DBC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vAlign w:val="center"/>
          </w:tcPr>
          <w:p w14:paraId="20ACDBFA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vAlign w:val="center"/>
          </w:tcPr>
          <w:p w14:paraId="227FBD4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tcBorders>
              <w:bottom w:val="single" w:sz="4" w:space="0" w:color="auto"/>
            </w:tcBorders>
            <w:noWrap/>
            <w:vAlign w:val="center"/>
          </w:tcPr>
          <w:p w14:paraId="198CC36E" w14:textId="37FF4921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1.60 </w:t>
            </w:r>
          </w:p>
        </w:tc>
        <w:tc>
          <w:tcPr>
            <w:tcW w:w="769" w:type="dxa"/>
            <w:tcBorders>
              <w:bottom w:val="single" w:sz="4" w:space="0" w:color="auto"/>
            </w:tcBorders>
            <w:noWrap/>
            <w:vAlign w:val="center"/>
          </w:tcPr>
          <w:p w14:paraId="483211C0" w14:textId="3258D882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92" w:type="dxa"/>
            <w:tcBorders>
              <w:bottom w:val="single" w:sz="4" w:space="0" w:color="auto"/>
            </w:tcBorders>
            <w:vAlign w:val="center"/>
          </w:tcPr>
          <w:p w14:paraId="43DFD4D5" w14:textId="77777777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7CF4C04C" w14:textId="7BA91CC6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2.51 </w:t>
            </w:r>
          </w:p>
        </w:tc>
        <w:tc>
          <w:tcPr>
            <w:tcW w:w="961" w:type="dxa"/>
            <w:tcBorders>
              <w:bottom w:val="single" w:sz="4" w:space="0" w:color="auto"/>
            </w:tcBorders>
            <w:vAlign w:val="center"/>
          </w:tcPr>
          <w:p w14:paraId="54822A68" w14:textId="69473FE4" w:rsidR="00DD35B6" w:rsidRPr="00652BA2" w:rsidRDefault="00DD35B6" w:rsidP="00DD35B6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</w:tbl>
    <w:p w14:paraId="51109E6C" w14:textId="4F323473" w:rsidR="00E84BD6" w:rsidRDefault="002F335F" w:rsidP="00E84BD6">
      <w:pPr>
        <w:spacing w:after="160" w:line="259" w:lineRule="auto"/>
        <w:jc w:val="both"/>
        <w:rPr>
          <w:rFonts w:ascii="Times New Roman" w:hAnsi="Times New Roman" w:cs="Times New Roman"/>
          <w:sz w:val="20"/>
        </w:rPr>
      </w:pPr>
      <w:r w:rsidRPr="002F335F">
        <w:rPr>
          <w:rFonts w:ascii="Times New Roman" w:hAnsi="Times New Roman" w:cs="Times New Roman"/>
          <w:sz w:val="20"/>
          <w:vertAlign w:val="superscript"/>
        </w:rPr>
        <w:t>a</w:t>
      </w:r>
      <w:r>
        <w:rPr>
          <w:rFonts w:ascii="Times New Roman" w:hAnsi="Times New Roman" w:cs="Times New Roman"/>
          <w:sz w:val="20"/>
          <w:vertAlign w:val="superscript"/>
        </w:rPr>
        <w:t xml:space="preserve"> </w:t>
      </w:r>
      <w:r w:rsidR="00E84BD6" w:rsidRPr="00C278AF">
        <w:rPr>
          <w:rFonts w:ascii="Times New Roman" w:hAnsi="Times New Roman" w:cs="Times New Roman"/>
          <w:sz w:val="20"/>
        </w:rPr>
        <w:t>Model fitness: Correlation of Residuals (R</w:t>
      </w:r>
      <w:r w:rsidR="00E84BD6" w:rsidRPr="00D32254">
        <w:rPr>
          <w:rFonts w:ascii="Times New Roman" w:hAnsi="Times New Roman" w:cs="Times New Roman"/>
          <w:sz w:val="20"/>
          <w:vertAlign w:val="superscript"/>
        </w:rPr>
        <w:t>2</w:t>
      </w:r>
      <w:r w:rsidR="00E84BD6">
        <w:rPr>
          <w:rFonts w:ascii="Times New Roman" w:hAnsi="Times New Roman" w:cs="Times New Roman"/>
          <w:sz w:val="20"/>
        </w:rPr>
        <w:t>) = 0.</w:t>
      </w:r>
      <w:r w:rsidR="00DD35B6">
        <w:rPr>
          <w:rFonts w:ascii="Times New Roman" w:hAnsi="Times New Roman" w:cs="Times New Roman"/>
          <w:sz w:val="20"/>
        </w:rPr>
        <w:t>217</w:t>
      </w:r>
      <w:r w:rsidR="00E84BD6" w:rsidRPr="00C278AF">
        <w:rPr>
          <w:rFonts w:ascii="Times New Roman" w:hAnsi="Times New Roman" w:cs="Times New Roman"/>
          <w:sz w:val="20"/>
        </w:rPr>
        <w:t xml:space="preserve">; </w:t>
      </w:r>
      <w:proofErr w:type="spellStart"/>
      <w:r w:rsidR="00E84BD6" w:rsidRPr="00C278AF">
        <w:rPr>
          <w:rFonts w:ascii="Times New Roman" w:hAnsi="Times New Roman" w:cs="Times New Roman"/>
          <w:sz w:val="20"/>
        </w:rPr>
        <w:t>Breusch</w:t>
      </w:r>
      <w:proofErr w:type="spellEnd"/>
      <w:r w:rsidR="00E84BD6" w:rsidRPr="00C278AF">
        <w:rPr>
          <w:rFonts w:ascii="Times New Roman" w:hAnsi="Times New Roman" w:cs="Times New Roman"/>
          <w:sz w:val="20"/>
        </w:rPr>
        <w:t>-Pagan test, F</w:t>
      </w:r>
      <w:r w:rsidR="007B01D0">
        <w:rPr>
          <w:rFonts w:ascii="Times New Roman" w:hAnsi="Times New Roman" w:cs="Times New Roman"/>
          <w:sz w:val="20"/>
        </w:rPr>
        <w:t xml:space="preserve"> </w:t>
      </w:r>
      <w:r w:rsidR="00E84BD6" w:rsidRPr="00C278AF">
        <w:rPr>
          <w:rFonts w:ascii="Times New Roman" w:hAnsi="Times New Roman" w:cs="Times New Roman"/>
          <w:sz w:val="20"/>
        </w:rPr>
        <w:t>=</w:t>
      </w:r>
      <w:r w:rsidR="007B01D0">
        <w:rPr>
          <w:rFonts w:ascii="Times New Roman" w:hAnsi="Times New Roman" w:cs="Times New Roman"/>
          <w:sz w:val="20"/>
        </w:rPr>
        <w:t xml:space="preserve"> 9.</w:t>
      </w:r>
      <w:r w:rsidR="00DD35B6">
        <w:rPr>
          <w:rFonts w:ascii="Times New Roman" w:hAnsi="Times New Roman" w:cs="Times New Roman"/>
          <w:sz w:val="20"/>
        </w:rPr>
        <w:t>94</w:t>
      </w:r>
      <w:r w:rsidR="007B01D0">
        <w:rPr>
          <w:rFonts w:ascii="Times New Roman" w:hAnsi="Times New Roman" w:cs="Times New Roman"/>
          <w:sz w:val="20"/>
        </w:rPr>
        <w:t xml:space="preserve">, </w:t>
      </w:r>
      <w:r w:rsidR="007B01D0" w:rsidRPr="007B01D0">
        <w:rPr>
          <w:rFonts w:ascii="Times New Roman" w:hAnsi="Times New Roman" w:cs="Times New Roman"/>
          <w:i/>
          <w:sz w:val="20"/>
        </w:rPr>
        <w:t xml:space="preserve">p </w:t>
      </w:r>
      <w:r w:rsidR="00DD35B6">
        <w:rPr>
          <w:rFonts w:ascii="Times New Roman" w:hAnsi="Times New Roman" w:cs="Times New Roman"/>
          <w:sz w:val="20"/>
        </w:rPr>
        <w:t>= 0.001</w:t>
      </w:r>
    </w:p>
    <w:p w14:paraId="059A76DF" w14:textId="7969DAEF" w:rsidR="00E84BD6" w:rsidRDefault="002F335F" w:rsidP="00E84BD6">
      <w:pPr>
        <w:spacing w:after="160" w:line="259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vertAlign w:val="superscript"/>
        </w:rPr>
        <w:t xml:space="preserve">b </w:t>
      </w:r>
      <w:r w:rsidR="00E84BD6" w:rsidRPr="00C278AF">
        <w:rPr>
          <w:rFonts w:ascii="Times New Roman" w:hAnsi="Times New Roman" w:cs="Times New Roman"/>
          <w:sz w:val="20"/>
        </w:rPr>
        <w:t>Model fitness: Correlation of Residuals (R</w:t>
      </w:r>
      <w:r w:rsidR="00E84BD6" w:rsidRPr="00D32254">
        <w:rPr>
          <w:rFonts w:ascii="Times New Roman" w:hAnsi="Times New Roman" w:cs="Times New Roman"/>
          <w:sz w:val="20"/>
          <w:vertAlign w:val="superscript"/>
        </w:rPr>
        <w:t>2</w:t>
      </w:r>
      <w:r w:rsidR="00E84BD6">
        <w:rPr>
          <w:rFonts w:ascii="Times New Roman" w:hAnsi="Times New Roman" w:cs="Times New Roman"/>
          <w:sz w:val="20"/>
        </w:rPr>
        <w:t>) = 0.</w:t>
      </w:r>
      <w:r w:rsidR="00DD35B6">
        <w:rPr>
          <w:rFonts w:ascii="Times New Roman" w:hAnsi="Times New Roman" w:cs="Times New Roman"/>
          <w:sz w:val="20"/>
        </w:rPr>
        <w:t>227</w:t>
      </w:r>
      <w:r w:rsidR="00E84BD6">
        <w:rPr>
          <w:rFonts w:ascii="Times New Roman" w:hAnsi="Times New Roman" w:cs="Times New Roman"/>
          <w:sz w:val="20"/>
        </w:rPr>
        <w:t xml:space="preserve">; </w:t>
      </w:r>
      <w:proofErr w:type="spellStart"/>
      <w:r w:rsidR="00E84BD6">
        <w:rPr>
          <w:rFonts w:ascii="Times New Roman" w:hAnsi="Times New Roman" w:cs="Times New Roman"/>
          <w:sz w:val="20"/>
        </w:rPr>
        <w:t>Breusch</w:t>
      </w:r>
      <w:proofErr w:type="spellEnd"/>
      <w:r w:rsidR="00E84BD6">
        <w:rPr>
          <w:rFonts w:ascii="Times New Roman" w:hAnsi="Times New Roman" w:cs="Times New Roman"/>
          <w:sz w:val="20"/>
        </w:rPr>
        <w:t>-Pagan test, F</w:t>
      </w:r>
      <w:r w:rsidR="007B01D0">
        <w:rPr>
          <w:rFonts w:ascii="Times New Roman" w:hAnsi="Times New Roman" w:cs="Times New Roman"/>
          <w:sz w:val="20"/>
        </w:rPr>
        <w:t xml:space="preserve"> </w:t>
      </w:r>
      <w:r w:rsidR="00E84BD6">
        <w:rPr>
          <w:rFonts w:ascii="Times New Roman" w:hAnsi="Times New Roman" w:cs="Times New Roman"/>
          <w:sz w:val="20"/>
        </w:rPr>
        <w:t>=</w:t>
      </w:r>
      <w:r w:rsidR="007B01D0">
        <w:rPr>
          <w:rFonts w:ascii="Times New Roman" w:hAnsi="Times New Roman" w:cs="Times New Roman"/>
          <w:sz w:val="20"/>
        </w:rPr>
        <w:t xml:space="preserve"> 3.</w:t>
      </w:r>
      <w:r w:rsidR="00DD35B6">
        <w:rPr>
          <w:rFonts w:ascii="Times New Roman" w:hAnsi="Times New Roman" w:cs="Times New Roman"/>
          <w:sz w:val="20"/>
        </w:rPr>
        <w:t>80</w:t>
      </w:r>
      <w:r w:rsidR="00E84BD6">
        <w:rPr>
          <w:rFonts w:ascii="Times New Roman" w:hAnsi="Times New Roman" w:cs="Times New Roman"/>
          <w:sz w:val="20"/>
        </w:rPr>
        <w:t xml:space="preserve">, </w:t>
      </w:r>
      <w:r w:rsidR="00E84BD6" w:rsidRPr="007B01D0">
        <w:rPr>
          <w:rFonts w:ascii="Times New Roman" w:hAnsi="Times New Roman" w:cs="Times New Roman"/>
          <w:i/>
          <w:sz w:val="20"/>
        </w:rPr>
        <w:t>p</w:t>
      </w:r>
      <w:r w:rsidR="007B01D0">
        <w:rPr>
          <w:rFonts w:ascii="Times New Roman" w:hAnsi="Times New Roman" w:cs="Times New Roman"/>
          <w:sz w:val="20"/>
        </w:rPr>
        <w:t xml:space="preserve"> = </w:t>
      </w:r>
      <w:r w:rsidR="00E84BD6">
        <w:rPr>
          <w:rFonts w:ascii="Times New Roman" w:hAnsi="Times New Roman" w:cs="Times New Roman"/>
          <w:sz w:val="20"/>
        </w:rPr>
        <w:t>0.0</w:t>
      </w:r>
      <w:r w:rsidR="00DD35B6">
        <w:rPr>
          <w:rFonts w:ascii="Times New Roman" w:hAnsi="Times New Roman" w:cs="Times New Roman"/>
          <w:sz w:val="20"/>
        </w:rPr>
        <w:t>51</w:t>
      </w:r>
    </w:p>
    <w:p w14:paraId="11CEF021" w14:textId="77777777" w:rsidR="00E84BD6" w:rsidRPr="00E84BD6" w:rsidRDefault="00E84BD6" w:rsidP="00E84BD6">
      <w:pPr>
        <w:spacing w:after="160" w:line="259" w:lineRule="auto"/>
        <w:jc w:val="both"/>
        <w:rPr>
          <w:rFonts w:ascii="Times New Roman" w:hAnsi="Times New Roman" w:cs="Times New Roman"/>
          <w:sz w:val="20"/>
        </w:rPr>
      </w:pPr>
    </w:p>
    <w:p w14:paraId="4ADECE6C" w14:textId="77777777" w:rsidR="00E84BD6" w:rsidRDefault="00E84BD6" w:rsidP="00E84BD6"/>
    <w:p w14:paraId="60A1D40F" w14:textId="77777777" w:rsidR="00E84BD6" w:rsidRDefault="00E84BD6" w:rsidP="00E84BD6">
      <w:r>
        <w:br w:type="page"/>
      </w:r>
    </w:p>
    <w:p w14:paraId="3B512096" w14:textId="017099C0" w:rsidR="00E84BD6" w:rsidRDefault="00E84BD6" w:rsidP="00E84BD6">
      <w:pPr>
        <w:spacing w:after="160" w:line="259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Supplementary </w:t>
      </w:r>
      <w:r w:rsidR="006A34E9">
        <w:rPr>
          <w:rFonts w:ascii="Times New Roman" w:hAnsi="Times New Roman" w:cs="Times New Roman"/>
        </w:rPr>
        <w:t>T</w:t>
      </w:r>
      <w:r w:rsidRPr="006665A4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/>
        </w:rPr>
        <w:t>3</w:t>
      </w:r>
      <w:r w:rsidRPr="006665A4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Results for panel </w:t>
      </w:r>
      <w:r>
        <w:rPr>
          <w:rFonts w:ascii="Times New Roman" w:hAnsi="Times New Roman" w:cs="Times New Roman" w:hint="eastAsia"/>
        </w:rPr>
        <w:t xml:space="preserve">Seemingly </w:t>
      </w:r>
      <w:r>
        <w:rPr>
          <w:rFonts w:ascii="Times New Roman" w:hAnsi="Times New Roman" w:cs="Times New Roman"/>
        </w:rPr>
        <w:t>unrelated</w:t>
      </w:r>
      <w:r>
        <w:rPr>
          <w:rFonts w:ascii="Times New Roman" w:hAnsi="Times New Roman" w:cs="Times New Roman" w:hint="eastAsia"/>
        </w:rPr>
        <w:t xml:space="preserve"> regression </w:t>
      </w:r>
      <w:r>
        <w:rPr>
          <w:rFonts w:ascii="Times New Roman" w:hAnsi="Times New Roman" w:cs="Times New Roman"/>
        </w:rPr>
        <w:t xml:space="preserve">models </w:t>
      </w:r>
      <w:r w:rsidRPr="003164BA">
        <w:rPr>
          <w:rFonts w:ascii="Times New Roman" w:hAnsi="Times New Roman" w:cs="Times New Roman"/>
        </w:rPr>
        <w:t xml:space="preserve">according to </w:t>
      </w:r>
      <w:r>
        <w:rPr>
          <w:rFonts w:ascii="Times New Roman" w:hAnsi="Times New Roman" w:cs="Times New Roman"/>
        </w:rPr>
        <w:t>network overlap proportion among 291 older couples</w:t>
      </w:r>
      <w:r w:rsidR="002F335F">
        <w:rPr>
          <w:rFonts w:ascii="Times New Roman" w:hAnsi="Times New Roman" w:cs="Times New Roman"/>
        </w:rPr>
        <w:t>.</w:t>
      </w:r>
    </w:p>
    <w:tbl>
      <w:tblPr>
        <w:tblStyle w:val="a8"/>
        <w:tblW w:w="446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7"/>
        <w:gridCol w:w="774"/>
        <w:gridCol w:w="966"/>
        <w:gridCol w:w="10"/>
        <w:gridCol w:w="719"/>
        <w:gridCol w:w="968"/>
        <w:gridCol w:w="16"/>
        <w:gridCol w:w="1113"/>
        <w:gridCol w:w="968"/>
        <w:gridCol w:w="10"/>
        <w:gridCol w:w="1055"/>
        <w:gridCol w:w="966"/>
      </w:tblGrid>
      <w:tr w:rsidR="002F335F" w:rsidRPr="00547D7C" w14:paraId="123B025A" w14:textId="77777777" w:rsidTr="002F335F">
        <w:trPr>
          <w:trHeight w:val="260"/>
        </w:trPr>
        <w:tc>
          <w:tcPr>
            <w:tcW w:w="2117" w:type="pct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25BEBDE" w14:textId="77777777" w:rsidR="002F335F" w:rsidRPr="002F335F" w:rsidRDefault="002F335F" w:rsidP="002F33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F335F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316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4612B" w14:textId="77777777" w:rsidR="002F335F" w:rsidRPr="00226EF9" w:rsidRDefault="003968CC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Model 1</w:t>
            </w:r>
            <w:r w:rsidR="002F335F" w:rsidRPr="002F335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7" w:type="pct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C066F9" w14:textId="77777777" w:rsidR="002F335F" w:rsidRPr="002F335F" w:rsidRDefault="003968CC" w:rsidP="002F335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Model 2</w:t>
            </w:r>
            <w:r w:rsidR="002F335F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62187D" w:rsidRPr="00547D7C" w14:paraId="0ED989CD" w14:textId="77777777" w:rsidTr="002F335F">
        <w:trPr>
          <w:trHeight w:val="260"/>
        </w:trPr>
        <w:tc>
          <w:tcPr>
            <w:tcW w:w="2117" w:type="pct"/>
            <w:vMerge/>
            <w:noWrap/>
            <w:vAlign w:val="center"/>
            <w:hideMark/>
          </w:tcPr>
          <w:p w14:paraId="7CD5EA64" w14:textId="77777777" w:rsidR="0062187D" w:rsidRPr="002F335F" w:rsidRDefault="0062187D" w:rsidP="00621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E0B45" w14:textId="6462705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Husband</w:t>
            </w:r>
            <w:r>
              <w:rPr>
                <w:rFonts w:ascii="Times New Roman" w:eastAsia="맑은 고딕" w:hAnsi="Times New Roman" w:cs="Times New Roman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4" w:type="pct"/>
            <w:tcBorders>
              <w:top w:val="single" w:sz="4" w:space="0" w:color="auto"/>
            </w:tcBorders>
            <w:vAlign w:val="center"/>
          </w:tcPr>
          <w:p w14:paraId="2553232B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8FEF1" w14:textId="5C368B4C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Wives</w:t>
            </w:r>
          </w:p>
        </w:tc>
        <w:tc>
          <w:tcPr>
            <w:tcW w:w="6" w:type="pct"/>
            <w:vAlign w:val="center"/>
          </w:tcPr>
          <w:p w14:paraId="19D9209F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93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C528AA" w14:textId="6CF3735E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226EF9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Husband</w:t>
            </w: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5C9E0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E7CE0" w14:textId="0CE87B61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Wives</w:t>
            </w:r>
          </w:p>
        </w:tc>
      </w:tr>
      <w:tr w:rsidR="0062187D" w:rsidRPr="00547D7C" w14:paraId="03CFAC6D" w14:textId="77777777" w:rsidTr="002F335F">
        <w:trPr>
          <w:trHeight w:val="260"/>
        </w:trPr>
        <w:tc>
          <w:tcPr>
            <w:tcW w:w="2117" w:type="pct"/>
            <w:vMerge/>
            <w:tcBorders>
              <w:bottom w:val="single" w:sz="4" w:space="0" w:color="auto"/>
            </w:tcBorders>
            <w:noWrap/>
          </w:tcPr>
          <w:p w14:paraId="4A882A94" w14:textId="77777777" w:rsidR="0062187D" w:rsidRPr="002F335F" w:rsidRDefault="0062187D" w:rsidP="0062187D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656F1" w14:textId="587E7F43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239F7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F335F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6671C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E87B8" w14:textId="520F8082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9982EC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F335F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6" w:type="pct"/>
            <w:tcBorders>
              <w:bottom w:val="single" w:sz="4" w:space="0" w:color="auto"/>
            </w:tcBorders>
            <w:vAlign w:val="center"/>
          </w:tcPr>
          <w:p w14:paraId="4F4072EC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685A3BE" w14:textId="18E47BA0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36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FE7B252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F335F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0EF31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5314B" w14:textId="6E9BB7DC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HyhwpEQ" w:eastAsia="HyhwpEQ" w:hAnsi="Times New Roman" w:cs="Times New Roman" w:hint="eastAsia"/>
                <w:i/>
                <w:color w:val="000000" w:themeColor="text1"/>
                <w:sz w:val="20"/>
                <w:szCs w:val="20"/>
              </w:rPr>
              <w:t>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10C40" w14:textId="77777777" w:rsidR="0062187D" w:rsidRPr="002F335F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2F335F"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62187D" w:rsidRPr="001710B1" w14:paraId="0CDC65D1" w14:textId="77777777" w:rsidTr="002F335F">
        <w:trPr>
          <w:trHeight w:val="260"/>
        </w:trPr>
        <w:tc>
          <w:tcPr>
            <w:tcW w:w="2117" w:type="pct"/>
            <w:tcBorders>
              <w:top w:val="single" w:sz="4" w:space="0" w:color="auto"/>
            </w:tcBorders>
            <w:noWrap/>
          </w:tcPr>
          <w:p w14:paraId="5116756A" w14:textId="77777777" w:rsidR="0062187D" w:rsidRPr="00652BA2" w:rsidRDefault="0062187D" w:rsidP="0062187D">
            <w:pPr>
              <w:spacing w:after="0" w:line="240" w:lineRule="auto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Spouse’s CES-D ≥</w:t>
            </w: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 16</w:t>
            </w: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14:paraId="65A3369A" w14:textId="545BA243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5.13 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center"/>
          </w:tcPr>
          <w:p w14:paraId="41729CA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tcBorders>
              <w:top w:val="single" w:sz="4" w:space="0" w:color="auto"/>
            </w:tcBorders>
            <w:vAlign w:val="center"/>
          </w:tcPr>
          <w:p w14:paraId="64F0329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single" w:sz="4" w:space="0" w:color="auto"/>
            </w:tcBorders>
            <w:vAlign w:val="center"/>
          </w:tcPr>
          <w:p w14:paraId="6DD1C416" w14:textId="487BA4D2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6.73 </w:t>
            </w:r>
          </w:p>
        </w:tc>
        <w:tc>
          <w:tcPr>
            <w:tcW w:w="369" w:type="pct"/>
            <w:tcBorders>
              <w:top w:val="single" w:sz="4" w:space="0" w:color="auto"/>
            </w:tcBorders>
            <w:vAlign w:val="center"/>
          </w:tcPr>
          <w:p w14:paraId="235C7C2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" w:type="pct"/>
            <w:tcBorders>
              <w:top w:val="single" w:sz="4" w:space="0" w:color="auto"/>
            </w:tcBorders>
            <w:vAlign w:val="center"/>
          </w:tcPr>
          <w:p w14:paraId="2E1396E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4" w:type="pct"/>
            <w:tcBorders>
              <w:top w:val="single" w:sz="4" w:space="0" w:color="auto"/>
            </w:tcBorders>
            <w:noWrap/>
            <w:vAlign w:val="center"/>
          </w:tcPr>
          <w:p w14:paraId="4090A7E8" w14:textId="35D3DE5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8.68 </w:t>
            </w:r>
          </w:p>
        </w:tc>
        <w:tc>
          <w:tcPr>
            <w:tcW w:w="369" w:type="pct"/>
            <w:tcBorders>
              <w:top w:val="single" w:sz="4" w:space="0" w:color="auto"/>
            </w:tcBorders>
            <w:noWrap/>
            <w:vAlign w:val="center"/>
          </w:tcPr>
          <w:p w14:paraId="08864B86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tcBorders>
              <w:top w:val="single" w:sz="4" w:space="0" w:color="auto"/>
            </w:tcBorders>
            <w:vAlign w:val="center"/>
          </w:tcPr>
          <w:p w14:paraId="230BF7CC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single" w:sz="4" w:space="0" w:color="auto"/>
            </w:tcBorders>
            <w:vAlign w:val="center"/>
          </w:tcPr>
          <w:p w14:paraId="1D2E15B8" w14:textId="2C6D6212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7.04 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center"/>
          </w:tcPr>
          <w:p w14:paraId="0C03E7B3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2187D" w:rsidRPr="001710B1" w14:paraId="1190B586" w14:textId="77777777" w:rsidTr="002F335F">
        <w:trPr>
          <w:trHeight w:val="260"/>
        </w:trPr>
        <w:tc>
          <w:tcPr>
            <w:tcW w:w="2117" w:type="pct"/>
            <w:noWrap/>
          </w:tcPr>
          <w:p w14:paraId="7E3AC7B5" w14:textId="77777777" w:rsidR="0062187D" w:rsidRPr="00D5136A" w:rsidRDefault="0062187D" w:rsidP="0062187D">
            <w:pPr>
              <w:spacing w:after="0" w:line="240" w:lineRule="auto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eastAsia="맑은 고딕" w:hAnsi="Times New Roman" w:cs="Times New Roman"/>
                <w:sz w:val="20"/>
                <w:szCs w:val="20"/>
              </w:rPr>
              <w:t>Sociodemographic</w:t>
            </w:r>
          </w:p>
        </w:tc>
        <w:tc>
          <w:tcPr>
            <w:tcW w:w="295" w:type="pct"/>
            <w:vAlign w:val="center"/>
          </w:tcPr>
          <w:p w14:paraId="300C613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65FA5B90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50978252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5F6F69EA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369" w:type="pct"/>
            <w:vAlign w:val="center"/>
          </w:tcPr>
          <w:p w14:paraId="503F25F3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6" w:type="pct"/>
            <w:vAlign w:val="center"/>
          </w:tcPr>
          <w:p w14:paraId="219FC35B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한양신명조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0916390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369" w:type="pct"/>
            <w:noWrap/>
            <w:vAlign w:val="center"/>
          </w:tcPr>
          <w:p w14:paraId="34957EA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6628BBB6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43B6164D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HyhwpEQ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3B82520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 w:rsidR="0062187D" w:rsidRPr="001710B1" w14:paraId="215F4FA4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7790A241" w14:textId="77777777" w:rsidR="0062187D" w:rsidRPr="00D5136A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Age (per year)</w:t>
            </w:r>
          </w:p>
        </w:tc>
        <w:tc>
          <w:tcPr>
            <w:tcW w:w="295" w:type="pct"/>
            <w:vAlign w:val="center"/>
          </w:tcPr>
          <w:p w14:paraId="02AD89E2" w14:textId="41C83E02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-0.002 </w:t>
            </w:r>
          </w:p>
        </w:tc>
        <w:tc>
          <w:tcPr>
            <w:tcW w:w="368" w:type="pct"/>
            <w:vAlign w:val="center"/>
          </w:tcPr>
          <w:p w14:paraId="568F56BA" w14:textId="54B4FC9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0.968 </w:t>
            </w:r>
          </w:p>
        </w:tc>
        <w:tc>
          <w:tcPr>
            <w:tcW w:w="4" w:type="pct"/>
            <w:vAlign w:val="center"/>
          </w:tcPr>
          <w:p w14:paraId="53FEFD2E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7843B5DC" w14:textId="1A76DD90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0.14 </w:t>
            </w:r>
          </w:p>
        </w:tc>
        <w:tc>
          <w:tcPr>
            <w:tcW w:w="369" w:type="pct"/>
            <w:vAlign w:val="center"/>
          </w:tcPr>
          <w:p w14:paraId="58A4A531" w14:textId="49D0BF03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6" w:type="pct"/>
            <w:vAlign w:val="center"/>
          </w:tcPr>
          <w:p w14:paraId="3F6234C6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358F5FF4" w14:textId="630AC9DF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369" w:type="pct"/>
            <w:noWrap/>
            <w:vAlign w:val="center"/>
          </w:tcPr>
          <w:p w14:paraId="5860ED2E" w14:textId="4257ABF4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0.916 </w:t>
            </w:r>
          </w:p>
        </w:tc>
        <w:tc>
          <w:tcPr>
            <w:tcW w:w="4" w:type="pct"/>
            <w:vAlign w:val="center"/>
          </w:tcPr>
          <w:p w14:paraId="1977D9E0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25EE29E3" w14:textId="002404A6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0.14 </w:t>
            </w:r>
          </w:p>
        </w:tc>
        <w:tc>
          <w:tcPr>
            <w:tcW w:w="368" w:type="pct"/>
            <w:vAlign w:val="center"/>
          </w:tcPr>
          <w:p w14:paraId="3CC9B631" w14:textId="233753C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0.002 </w:t>
            </w:r>
          </w:p>
        </w:tc>
      </w:tr>
      <w:tr w:rsidR="0062187D" w:rsidRPr="001710B1" w14:paraId="0122A0C7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607F1840" w14:textId="77777777" w:rsidR="0062187D" w:rsidRPr="00D5136A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Number of social activities</w:t>
            </w:r>
          </w:p>
        </w:tc>
        <w:tc>
          <w:tcPr>
            <w:tcW w:w="295" w:type="pct"/>
            <w:vAlign w:val="center"/>
          </w:tcPr>
          <w:p w14:paraId="06D228A5" w14:textId="19D1E4EA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</w:tc>
        <w:tc>
          <w:tcPr>
            <w:tcW w:w="368" w:type="pct"/>
            <w:vAlign w:val="center"/>
          </w:tcPr>
          <w:p w14:paraId="476DE9CE" w14:textId="69117BD2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0.017 </w:t>
            </w:r>
          </w:p>
        </w:tc>
        <w:tc>
          <w:tcPr>
            <w:tcW w:w="4" w:type="pct"/>
            <w:vAlign w:val="center"/>
          </w:tcPr>
          <w:p w14:paraId="5EAF4F96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068D1FD6" w14:textId="77E7AF96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1.09 </w:t>
            </w:r>
          </w:p>
        </w:tc>
        <w:tc>
          <w:tcPr>
            <w:tcW w:w="369" w:type="pct"/>
            <w:vAlign w:val="center"/>
          </w:tcPr>
          <w:p w14:paraId="6F0B0F42" w14:textId="35BE5914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6" w:type="pct"/>
            <w:vAlign w:val="center"/>
          </w:tcPr>
          <w:p w14:paraId="165551DD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62323A90" w14:textId="6C431172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</w:tc>
        <w:tc>
          <w:tcPr>
            <w:tcW w:w="369" w:type="pct"/>
            <w:noWrap/>
            <w:vAlign w:val="center"/>
          </w:tcPr>
          <w:p w14:paraId="3BFD97C1" w14:textId="37504071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0.015 </w:t>
            </w:r>
          </w:p>
        </w:tc>
        <w:tc>
          <w:tcPr>
            <w:tcW w:w="4" w:type="pct"/>
            <w:vAlign w:val="center"/>
          </w:tcPr>
          <w:p w14:paraId="0AB3A11B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2838420E" w14:textId="37ADFA0F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1.09 </w:t>
            </w:r>
          </w:p>
        </w:tc>
        <w:tc>
          <w:tcPr>
            <w:tcW w:w="368" w:type="pct"/>
            <w:vAlign w:val="center"/>
          </w:tcPr>
          <w:p w14:paraId="114AE43D" w14:textId="3946950E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62187D" w:rsidRPr="001710B1" w14:paraId="2B5F93F9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287E90A4" w14:textId="7C9D99D2" w:rsidR="0062187D" w:rsidRPr="00D5136A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Below middle school (ref: Middle school or higher)</w:t>
            </w:r>
          </w:p>
        </w:tc>
        <w:tc>
          <w:tcPr>
            <w:tcW w:w="295" w:type="pct"/>
            <w:vAlign w:val="center"/>
          </w:tcPr>
          <w:p w14:paraId="1A7FACB6" w14:textId="6E324ADB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2.34 </w:t>
            </w:r>
          </w:p>
        </w:tc>
        <w:tc>
          <w:tcPr>
            <w:tcW w:w="368" w:type="pct"/>
            <w:vAlign w:val="center"/>
          </w:tcPr>
          <w:p w14:paraId="2F118BE3" w14:textId="718338EF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vAlign w:val="center"/>
          </w:tcPr>
          <w:p w14:paraId="4F30436A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099727B2" w14:textId="7DB5323C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0.63 </w:t>
            </w:r>
          </w:p>
        </w:tc>
        <w:tc>
          <w:tcPr>
            <w:tcW w:w="369" w:type="pct"/>
            <w:vAlign w:val="center"/>
          </w:tcPr>
          <w:p w14:paraId="06DA7BEF" w14:textId="15E0877E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0.352 </w:t>
            </w:r>
          </w:p>
        </w:tc>
        <w:tc>
          <w:tcPr>
            <w:tcW w:w="6" w:type="pct"/>
            <w:vAlign w:val="center"/>
          </w:tcPr>
          <w:p w14:paraId="06D13002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222B6856" w14:textId="1EC76030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2.40 </w:t>
            </w:r>
          </w:p>
        </w:tc>
        <w:tc>
          <w:tcPr>
            <w:tcW w:w="369" w:type="pct"/>
            <w:noWrap/>
            <w:vAlign w:val="center"/>
          </w:tcPr>
          <w:p w14:paraId="764E7A24" w14:textId="6D6E688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vAlign w:val="center"/>
          </w:tcPr>
          <w:p w14:paraId="3BB09B2F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013E2754" w14:textId="5BB7119C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0.62 </w:t>
            </w:r>
          </w:p>
        </w:tc>
        <w:tc>
          <w:tcPr>
            <w:tcW w:w="368" w:type="pct"/>
            <w:vAlign w:val="center"/>
          </w:tcPr>
          <w:p w14:paraId="48777F68" w14:textId="1C8DF2A9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0.358 </w:t>
            </w:r>
          </w:p>
        </w:tc>
      </w:tr>
      <w:tr w:rsidR="0062187D" w:rsidRPr="001710B1" w14:paraId="13B9DA39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12C9C34F" w14:textId="77777777" w:rsidR="0062187D" w:rsidRPr="00D5136A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Household income, above median</w:t>
            </w:r>
          </w:p>
        </w:tc>
        <w:tc>
          <w:tcPr>
            <w:tcW w:w="295" w:type="pct"/>
            <w:vAlign w:val="center"/>
          </w:tcPr>
          <w:p w14:paraId="61566E83" w14:textId="1A6EB064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1.96 </w:t>
            </w:r>
          </w:p>
        </w:tc>
        <w:tc>
          <w:tcPr>
            <w:tcW w:w="368" w:type="pct"/>
            <w:vAlign w:val="center"/>
          </w:tcPr>
          <w:p w14:paraId="4BDA7600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vAlign w:val="center"/>
          </w:tcPr>
          <w:p w14:paraId="16EDB2BF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37EF0D93" w14:textId="7C318239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1.17 </w:t>
            </w:r>
          </w:p>
        </w:tc>
        <w:tc>
          <w:tcPr>
            <w:tcW w:w="369" w:type="pct"/>
            <w:vAlign w:val="center"/>
          </w:tcPr>
          <w:p w14:paraId="68E87F1D" w14:textId="512C5734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0.047 </w:t>
            </w:r>
          </w:p>
        </w:tc>
        <w:tc>
          <w:tcPr>
            <w:tcW w:w="6" w:type="pct"/>
            <w:vAlign w:val="center"/>
          </w:tcPr>
          <w:p w14:paraId="3A617D03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4905B122" w14:textId="6113BD8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1.87 </w:t>
            </w:r>
          </w:p>
        </w:tc>
        <w:tc>
          <w:tcPr>
            <w:tcW w:w="369" w:type="pct"/>
            <w:noWrap/>
            <w:vAlign w:val="center"/>
          </w:tcPr>
          <w:p w14:paraId="7A69456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vAlign w:val="center"/>
          </w:tcPr>
          <w:p w14:paraId="3398A1BD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0181AC5A" w14:textId="33E0BF39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1.17 </w:t>
            </w:r>
          </w:p>
        </w:tc>
        <w:tc>
          <w:tcPr>
            <w:tcW w:w="368" w:type="pct"/>
            <w:vAlign w:val="center"/>
          </w:tcPr>
          <w:p w14:paraId="66BDA041" w14:textId="6264082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0.048 </w:t>
            </w:r>
          </w:p>
        </w:tc>
      </w:tr>
      <w:tr w:rsidR="0062187D" w:rsidRPr="001710B1" w14:paraId="791C4BE2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5BF57E45" w14:textId="77777777" w:rsidR="0062187D" w:rsidRPr="00D5136A" w:rsidRDefault="0062187D" w:rsidP="006218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Health status</w:t>
            </w:r>
          </w:p>
        </w:tc>
        <w:tc>
          <w:tcPr>
            <w:tcW w:w="295" w:type="pct"/>
            <w:vAlign w:val="center"/>
          </w:tcPr>
          <w:p w14:paraId="73F9F46E" w14:textId="2371B77C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5723183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78650AB6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5758D74F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Align w:val="center"/>
          </w:tcPr>
          <w:p w14:paraId="0648E0D2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" w:type="pct"/>
            <w:vAlign w:val="center"/>
          </w:tcPr>
          <w:p w14:paraId="34E59A14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6754B72C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noWrap/>
            <w:vAlign w:val="center"/>
          </w:tcPr>
          <w:p w14:paraId="3803FEE2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0C55ED29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5777F53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3006349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187D" w:rsidRPr="001710B1" w14:paraId="7AF210AB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4D9824CC" w14:textId="77777777" w:rsidR="0062187D" w:rsidRPr="00D5136A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Number of comorbidities</w:t>
            </w:r>
          </w:p>
        </w:tc>
        <w:tc>
          <w:tcPr>
            <w:tcW w:w="295" w:type="pct"/>
            <w:vAlign w:val="center"/>
          </w:tcPr>
          <w:p w14:paraId="60C87E26" w14:textId="6CA2D110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0.77 </w:t>
            </w:r>
          </w:p>
        </w:tc>
        <w:tc>
          <w:tcPr>
            <w:tcW w:w="368" w:type="pct"/>
            <w:vAlign w:val="center"/>
          </w:tcPr>
          <w:p w14:paraId="069C620F" w14:textId="113AC8BC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4" w:type="pct"/>
            <w:vAlign w:val="center"/>
          </w:tcPr>
          <w:p w14:paraId="386A7C4B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682F0E7A" w14:textId="34437A5A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0.01 </w:t>
            </w:r>
          </w:p>
        </w:tc>
        <w:tc>
          <w:tcPr>
            <w:tcW w:w="369" w:type="pct"/>
            <w:vAlign w:val="center"/>
          </w:tcPr>
          <w:p w14:paraId="704B583A" w14:textId="649B48A1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0.970 </w:t>
            </w:r>
          </w:p>
        </w:tc>
        <w:tc>
          <w:tcPr>
            <w:tcW w:w="6" w:type="pct"/>
            <w:vAlign w:val="center"/>
          </w:tcPr>
          <w:p w14:paraId="1584973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1AA9F36C" w14:textId="36DE496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0.76 </w:t>
            </w:r>
          </w:p>
        </w:tc>
        <w:tc>
          <w:tcPr>
            <w:tcW w:w="369" w:type="pct"/>
            <w:noWrap/>
            <w:vAlign w:val="center"/>
          </w:tcPr>
          <w:p w14:paraId="04EC32EE" w14:textId="1D040F24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4" w:type="pct"/>
            <w:vAlign w:val="center"/>
          </w:tcPr>
          <w:p w14:paraId="746A8CE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36AB8B53" w14:textId="0BD2066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368" w:type="pct"/>
            <w:vAlign w:val="center"/>
          </w:tcPr>
          <w:p w14:paraId="6E0CC518" w14:textId="0879F0E9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0.990 </w:t>
            </w:r>
          </w:p>
        </w:tc>
      </w:tr>
      <w:tr w:rsidR="0062187D" w:rsidRPr="001710B1" w14:paraId="2BEBA00E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33766024" w14:textId="77777777" w:rsidR="0062187D" w:rsidRPr="00D5136A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D5136A">
              <w:rPr>
                <w:rFonts w:ascii="Times New Roman" w:hAnsi="Times New Roman" w:cs="Times New Roman"/>
                <w:sz w:val="20"/>
                <w:szCs w:val="20"/>
              </w:rPr>
              <w:t>Alcohol consumption (ref: non-drinking)</w:t>
            </w:r>
          </w:p>
        </w:tc>
        <w:tc>
          <w:tcPr>
            <w:tcW w:w="295" w:type="pct"/>
            <w:vAlign w:val="center"/>
          </w:tcPr>
          <w:p w14:paraId="5F530DD5" w14:textId="26AD807B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-0.06 </w:t>
            </w:r>
          </w:p>
        </w:tc>
        <w:tc>
          <w:tcPr>
            <w:tcW w:w="368" w:type="pct"/>
            <w:vAlign w:val="center"/>
          </w:tcPr>
          <w:p w14:paraId="10468C88" w14:textId="325C210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0.913 </w:t>
            </w:r>
          </w:p>
        </w:tc>
        <w:tc>
          <w:tcPr>
            <w:tcW w:w="4" w:type="pct"/>
            <w:vAlign w:val="center"/>
          </w:tcPr>
          <w:p w14:paraId="7D8A0350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32ADFFF6" w14:textId="3C69829B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1.03 </w:t>
            </w:r>
          </w:p>
        </w:tc>
        <w:tc>
          <w:tcPr>
            <w:tcW w:w="369" w:type="pct"/>
            <w:vAlign w:val="center"/>
          </w:tcPr>
          <w:p w14:paraId="5841496C" w14:textId="4F0B1E70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0.329 </w:t>
            </w:r>
          </w:p>
        </w:tc>
        <w:tc>
          <w:tcPr>
            <w:tcW w:w="6" w:type="pct"/>
            <w:vAlign w:val="center"/>
          </w:tcPr>
          <w:p w14:paraId="5BAA91E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39ABD9FB" w14:textId="6E3B3F9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-0.06 </w:t>
            </w:r>
          </w:p>
        </w:tc>
        <w:tc>
          <w:tcPr>
            <w:tcW w:w="369" w:type="pct"/>
            <w:noWrap/>
            <w:vAlign w:val="center"/>
          </w:tcPr>
          <w:p w14:paraId="10D63938" w14:textId="18EC33BC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0.909 </w:t>
            </w:r>
          </w:p>
        </w:tc>
        <w:tc>
          <w:tcPr>
            <w:tcW w:w="4" w:type="pct"/>
            <w:vAlign w:val="center"/>
          </w:tcPr>
          <w:p w14:paraId="055DD45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7BA6D906" w14:textId="0877B6D5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1.03 </w:t>
            </w:r>
          </w:p>
        </w:tc>
        <w:tc>
          <w:tcPr>
            <w:tcW w:w="368" w:type="pct"/>
            <w:vAlign w:val="center"/>
          </w:tcPr>
          <w:p w14:paraId="4AE0C4D3" w14:textId="49B1191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0.329 </w:t>
            </w:r>
          </w:p>
        </w:tc>
      </w:tr>
      <w:tr w:rsidR="0062187D" w:rsidRPr="001710B1" w14:paraId="2E344AD9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096804EB" w14:textId="77777777" w:rsidR="0062187D" w:rsidRPr="00652BA2" w:rsidRDefault="0062187D" w:rsidP="0062187D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Cognitive impairment (ref: non-impaired)</w:t>
            </w:r>
          </w:p>
        </w:tc>
        <w:tc>
          <w:tcPr>
            <w:tcW w:w="295" w:type="pct"/>
            <w:vAlign w:val="center"/>
          </w:tcPr>
          <w:p w14:paraId="769157F3" w14:textId="6926C526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3.41 </w:t>
            </w:r>
          </w:p>
        </w:tc>
        <w:tc>
          <w:tcPr>
            <w:tcW w:w="368" w:type="pct"/>
            <w:vAlign w:val="center"/>
          </w:tcPr>
          <w:p w14:paraId="40E8086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vAlign w:val="center"/>
          </w:tcPr>
          <w:p w14:paraId="20972C7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62918AEC" w14:textId="23B4BC74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2.72 </w:t>
            </w:r>
          </w:p>
        </w:tc>
        <w:tc>
          <w:tcPr>
            <w:tcW w:w="369" w:type="pct"/>
            <w:vAlign w:val="center"/>
          </w:tcPr>
          <w:p w14:paraId="048B7AB2" w14:textId="01169D20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0.005 </w:t>
            </w:r>
          </w:p>
        </w:tc>
        <w:tc>
          <w:tcPr>
            <w:tcW w:w="6" w:type="pct"/>
            <w:vAlign w:val="center"/>
          </w:tcPr>
          <w:p w14:paraId="75EEB4E9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619F3BF7" w14:textId="0F5ABDAE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3.32 </w:t>
            </w:r>
          </w:p>
        </w:tc>
        <w:tc>
          <w:tcPr>
            <w:tcW w:w="369" w:type="pct"/>
            <w:noWrap/>
            <w:vAlign w:val="center"/>
          </w:tcPr>
          <w:p w14:paraId="34CC4D2C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  <w:tc>
          <w:tcPr>
            <w:tcW w:w="4" w:type="pct"/>
            <w:vAlign w:val="center"/>
          </w:tcPr>
          <w:p w14:paraId="1CB94DAE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0BE5C4A3" w14:textId="6AA335B2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2.71 </w:t>
            </w:r>
          </w:p>
        </w:tc>
        <w:tc>
          <w:tcPr>
            <w:tcW w:w="368" w:type="pct"/>
            <w:vAlign w:val="center"/>
          </w:tcPr>
          <w:p w14:paraId="08B54C14" w14:textId="1E480726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0.006 </w:t>
            </w:r>
          </w:p>
        </w:tc>
      </w:tr>
      <w:tr w:rsidR="0062187D" w:rsidRPr="001710B1" w14:paraId="6DB7D3EE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2728276C" w14:textId="77777777" w:rsidR="0062187D" w:rsidRPr="00652BA2" w:rsidRDefault="0062187D" w:rsidP="0062187D">
            <w:pPr>
              <w:spacing w:after="0" w:line="240" w:lineRule="auto"/>
              <w:rPr>
                <w:rFonts w:ascii="Times New Roman" w:eastAsia="굴림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Marital relationships</w:t>
            </w:r>
          </w:p>
        </w:tc>
        <w:tc>
          <w:tcPr>
            <w:tcW w:w="295" w:type="pct"/>
            <w:vAlign w:val="center"/>
          </w:tcPr>
          <w:p w14:paraId="4A7D23BD" w14:textId="0F66342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3DD0EAC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12CB4AA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1BFACBC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Align w:val="center"/>
          </w:tcPr>
          <w:p w14:paraId="7F6810C4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" w:type="pct"/>
            <w:vAlign w:val="center"/>
          </w:tcPr>
          <w:p w14:paraId="565824FD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0E8FEC6F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noWrap/>
            <w:vAlign w:val="center"/>
          </w:tcPr>
          <w:p w14:paraId="426E0EBA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1337DC73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6110EA50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60F9E44A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187D" w:rsidRPr="001710B1" w14:paraId="00A9748E" w14:textId="77777777" w:rsidTr="002F335F">
        <w:trPr>
          <w:trHeight w:val="260"/>
        </w:trPr>
        <w:tc>
          <w:tcPr>
            <w:tcW w:w="2117" w:type="pct"/>
            <w:noWrap/>
            <w:vAlign w:val="center"/>
          </w:tcPr>
          <w:p w14:paraId="404A44A0" w14:textId="77777777" w:rsidR="0062187D" w:rsidRPr="00652BA2" w:rsidRDefault="0062187D" w:rsidP="0062187D">
            <w:pPr>
              <w:spacing w:after="0" w:line="240" w:lineRule="auto"/>
              <w:ind w:firstLine="19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Network overlap proportion </w:t>
            </w: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≥</w:t>
            </w: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295" w:type="pct"/>
            <w:vAlign w:val="center"/>
          </w:tcPr>
          <w:p w14:paraId="7C378F01" w14:textId="2A9FBD1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-0.61 </w:t>
            </w:r>
          </w:p>
        </w:tc>
        <w:tc>
          <w:tcPr>
            <w:tcW w:w="368" w:type="pct"/>
            <w:vAlign w:val="center"/>
          </w:tcPr>
          <w:p w14:paraId="7A76143E" w14:textId="4606076F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4" w:type="pct"/>
            <w:vAlign w:val="center"/>
          </w:tcPr>
          <w:p w14:paraId="1EF38A8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00164E90" w14:textId="2A873DAE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1.08 </w:t>
            </w:r>
          </w:p>
        </w:tc>
        <w:tc>
          <w:tcPr>
            <w:tcW w:w="369" w:type="pct"/>
            <w:vAlign w:val="center"/>
          </w:tcPr>
          <w:p w14:paraId="72D0A4E7" w14:textId="38C7E0EE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0.055 </w:t>
            </w:r>
          </w:p>
        </w:tc>
        <w:tc>
          <w:tcPr>
            <w:tcW w:w="6" w:type="pct"/>
            <w:vAlign w:val="center"/>
          </w:tcPr>
          <w:p w14:paraId="495333C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17F5EBCE" w14:textId="49B5F59B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0.06 </w:t>
            </w:r>
          </w:p>
        </w:tc>
        <w:tc>
          <w:tcPr>
            <w:tcW w:w="369" w:type="pct"/>
            <w:noWrap/>
            <w:vAlign w:val="center"/>
          </w:tcPr>
          <w:p w14:paraId="5063EC24" w14:textId="03A8FEE8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0.922 </w:t>
            </w:r>
          </w:p>
        </w:tc>
        <w:tc>
          <w:tcPr>
            <w:tcW w:w="4" w:type="pct"/>
            <w:vAlign w:val="center"/>
          </w:tcPr>
          <w:p w14:paraId="246704A9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1F2A8A3C" w14:textId="1BB659BE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1.12 </w:t>
            </w:r>
          </w:p>
        </w:tc>
        <w:tc>
          <w:tcPr>
            <w:tcW w:w="368" w:type="pct"/>
            <w:vAlign w:val="center"/>
          </w:tcPr>
          <w:p w14:paraId="3E05D42C" w14:textId="59FDFA7F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0.059 </w:t>
            </w:r>
          </w:p>
        </w:tc>
      </w:tr>
      <w:tr w:rsidR="0062187D" w:rsidRPr="001710B1" w14:paraId="3D14DC61" w14:textId="77777777" w:rsidTr="00786CD4">
        <w:trPr>
          <w:trHeight w:val="260"/>
        </w:trPr>
        <w:tc>
          <w:tcPr>
            <w:tcW w:w="2117" w:type="pct"/>
            <w:noWrap/>
            <w:vAlign w:val="center"/>
          </w:tcPr>
          <w:p w14:paraId="7FE91385" w14:textId="77777777" w:rsidR="0062187D" w:rsidRPr="00652BA2" w:rsidRDefault="0062187D" w:rsidP="006218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>Interaction effect</w:t>
            </w:r>
          </w:p>
        </w:tc>
        <w:tc>
          <w:tcPr>
            <w:tcW w:w="295" w:type="pct"/>
            <w:vAlign w:val="center"/>
          </w:tcPr>
          <w:p w14:paraId="2B9ECE6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066118D1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5601C3C5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vAlign w:val="center"/>
          </w:tcPr>
          <w:p w14:paraId="1CC03F19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vAlign w:val="center"/>
          </w:tcPr>
          <w:p w14:paraId="16417674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" w:type="pct"/>
            <w:vAlign w:val="center"/>
          </w:tcPr>
          <w:p w14:paraId="686A07D8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noWrap/>
            <w:vAlign w:val="center"/>
          </w:tcPr>
          <w:p w14:paraId="46BBE327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noWrap/>
            <w:vAlign w:val="center"/>
          </w:tcPr>
          <w:p w14:paraId="31062869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vAlign w:val="center"/>
          </w:tcPr>
          <w:p w14:paraId="5449046F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vAlign w:val="center"/>
          </w:tcPr>
          <w:p w14:paraId="103BEA52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vAlign w:val="center"/>
          </w:tcPr>
          <w:p w14:paraId="65991704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2187D" w:rsidRPr="001710B1" w14:paraId="1982F91B" w14:textId="77777777" w:rsidTr="00786CD4">
        <w:trPr>
          <w:trHeight w:val="260"/>
        </w:trPr>
        <w:tc>
          <w:tcPr>
            <w:tcW w:w="2117" w:type="pct"/>
            <w:tcBorders>
              <w:bottom w:val="single" w:sz="4" w:space="0" w:color="auto"/>
            </w:tcBorders>
            <w:noWrap/>
            <w:vAlign w:val="center"/>
          </w:tcPr>
          <w:p w14:paraId="64574C9A" w14:textId="77777777" w:rsidR="0062187D" w:rsidRPr="00652BA2" w:rsidRDefault="0062187D" w:rsidP="0062187D">
            <w:pPr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Network overlap proportion </w:t>
            </w:r>
            <w:r w:rsidRPr="00652BA2">
              <w:rPr>
                <w:rFonts w:ascii="Times New Roman" w:eastAsia="맑은 고딕" w:hAnsi="Times New Roman" w:cs="Times New Roman"/>
                <w:sz w:val="20"/>
                <w:szCs w:val="20"/>
              </w:rPr>
              <w:t>≥</w:t>
            </w:r>
            <w:r w:rsidRPr="00652BA2">
              <w:rPr>
                <w:rFonts w:ascii="Times New Roman" w:hAnsi="Times New Roman" w:cs="Times New Roman"/>
                <w:sz w:val="20"/>
                <w:szCs w:val="20"/>
              </w:rPr>
              <w:t xml:space="preserve">0.5 </w:t>
            </w:r>
            <w:r w:rsidRPr="00652BA2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× Spouses’ CES-D≥16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14:paraId="0422A836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8" w:type="pct"/>
            <w:tcBorders>
              <w:bottom w:val="single" w:sz="4" w:space="0" w:color="auto"/>
            </w:tcBorders>
            <w:vAlign w:val="center"/>
          </w:tcPr>
          <w:p w14:paraId="409BC12F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" w:type="pct"/>
            <w:tcBorders>
              <w:bottom w:val="single" w:sz="4" w:space="0" w:color="auto"/>
            </w:tcBorders>
            <w:vAlign w:val="center"/>
          </w:tcPr>
          <w:p w14:paraId="324F104D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1E3126DA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bottom w:val="single" w:sz="4" w:space="0" w:color="auto"/>
            </w:tcBorders>
            <w:vAlign w:val="center"/>
          </w:tcPr>
          <w:p w14:paraId="5EAC3A9B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" w:type="pct"/>
            <w:tcBorders>
              <w:bottom w:val="single" w:sz="4" w:space="0" w:color="auto"/>
            </w:tcBorders>
            <w:vAlign w:val="center"/>
          </w:tcPr>
          <w:p w14:paraId="10513C1B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4" w:type="pct"/>
            <w:tcBorders>
              <w:bottom w:val="single" w:sz="4" w:space="0" w:color="auto"/>
            </w:tcBorders>
            <w:noWrap/>
            <w:vAlign w:val="center"/>
          </w:tcPr>
          <w:p w14:paraId="177B8B96" w14:textId="55EC418F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-4.64 </w:t>
            </w:r>
          </w:p>
        </w:tc>
        <w:tc>
          <w:tcPr>
            <w:tcW w:w="369" w:type="pct"/>
            <w:tcBorders>
              <w:bottom w:val="single" w:sz="4" w:space="0" w:color="auto"/>
            </w:tcBorders>
            <w:noWrap/>
            <w:vAlign w:val="center"/>
          </w:tcPr>
          <w:p w14:paraId="79A6C0AC" w14:textId="293F7011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4" w:type="pct"/>
            <w:tcBorders>
              <w:bottom w:val="single" w:sz="4" w:space="0" w:color="auto"/>
            </w:tcBorders>
            <w:vAlign w:val="center"/>
          </w:tcPr>
          <w:p w14:paraId="0D3A75C2" w14:textId="77777777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tcBorders>
              <w:bottom w:val="single" w:sz="4" w:space="0" w:color="auto"/>
            </w:tcBorders>
            <w:vAlign w:val="center"/>
          </w:tcPr>
          <w:p w14:paraId="16C43CEA" w14:textId="5FC58E6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-0.36 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vAlign w:val="center"/>
          </w:tcPr>
          <w:p w14:paraId="0161A1A5" w14:textId="6492282D" w:rsidR="0062187D" w:rsidRPr="00652BA2" w:rsidRDefault="0062187D" w:rsidP="0062187D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0.841 </w:t>
            </w:r>
          </w:p>
        </w:tc>
      </w:tr>
    </w:tbl>
    <w:p w14:paraId="45607F78" w14:textId="0C2F4176" w:rsidR="00E84BD6" w:rsidRPr="00C278AF" w:rsidRDefault="002F335F" w:rsidP="002F335F">
      <w:pPr>
        <w:spacing w:after="0" w:line="480" w:lineRule="auto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vertAlign w:val="superscript"/>
        </w:rPr>
        <w:t xml:space="preserve">a </w:t>
      </w:r>
      <w:r w:rsidR="00E84BD6" w:rsidRPr="00C278AF">
        <w:rPr>
          <w:rFonts w:ascii="Times New Roman" w:hAnsi="Times New Roman" w:cs="Times New Roman"/>
          <w:sz w:val="20"/>
        </w:rPr>
        <w:t>Model fitness: Correlation of Residuals (R</w:t>
      </w:r>
      <w:r w:rsidR="00E84BD6" w:rsidRPr="00D32254">
        <w:rPr>
          <w:rFonts w:ascii="Times New Roman" w:hAnsi="Times New Roman" w:cs="Times New Roman"/>
          <w:sz w:val="20"/>
          <w:vertAlign w:val="superscript"/>
        </w:rPr>
        <w:t>2</w:t>
      </w:r>
      <w:r w:rsidR="00E902C9">
        <w:rPr>
          <w:rFonts w:ascii="Times New Roman" w:hAnsi="Times New Roman" w:cs="Times New Roman"/>
          <w:sz w:val="20"/>
        </w:rPr>
        <w:t>) = 0.1</w:t>
      </w:r>
      <w:r w:rsidR="002B2ED9">
        <w:rPr>
          <w:rFonts w:ascii="Times New Roman" w:hAnsi="Times New Roman" w:cs="Times New Roman"/>
          <w:sz w:val="20"/>
        </w:rPr>
        <w:t>83</w:t>
      </w:r>
      <w:r w:rsidR="00E84BD6" w:rsidRPr="00C278AF">
        <w:rPr>
          <w:rFonts w:ascii="Times New Roman" w:hAnsi="Times New Roman" w:cs="Times New Roman"/>
          <w:sz w:val="20"/>
        </w:rPr>
        <w:t xml:space="preserve">; </w:t>
      </w:r>
      <w:proofErr w:type="spellStart"/>
      <w:r w:rsidR="00E84BD6" w:rsidRPr="00C278AF">
        <w:rPr>
          <w:rFonts w:ascii="Times New Roman" w:hAnsi="Times New Roman" w:cs="Times New Roman"/>
          <w:sz w:val="20"/>
        </w:rPr>
        <w:t>Breusch</w:t>
      </w:r>
      <w:proofErr w:type="spellEnd"/>
      <w:r w:rsidR="00E84BD6" w:rsidRPr="00C278AF">
        <w:rPr>
          <w:rFonts w:ascii="Times New Roman" w:hAnsi="Times New Roman" w:cs="Times New Roman"/>
          <w:sz w:val="20"/>
        </w:rPr>
        <w:t>-Pagan test, F=</w:t>
      </w:r>
      <w:r w:rsidR="002B2ED9">
        <w:rPr>
          <w:rFonts w:ascii="Times New Roman" w:hAnsi="Times New Roman" w:cs="Times New Roman"/>
          <w:sz w:val="20"/>
        </w:rPr>
        <w:t>7.64</w:t>
      </w:r>
      <w:r w:rsidR="00E84BD6" w:rsidRPr="00C278AF">
        <w:rPr>
          <w:rFonts w:ascii="Times New Roman" w:hAnsi="Times New Roman" w:cs="Times New Roman"/>
          <w:sz w:val="20"/>
        </w:rPr>
        <w:t xml:space="preserve">, </w:t>
      </w:r>
      <w:r w:rsidR="00E84BD6" w:rsidRPr="00E902C9">
        <w:rPr>
          <w:rFonts w:ascii="Times New Roman" w:hAnsi="Times New Roman" w:cs="Times New Roman"/>
          <w:i/>
          <w:sz w:val="20"/>
        </w:rPr>
        <w:t>p</w:t>
      </w:r>
      <w:r w:rsidR="002B2ED9">
        <w:rPr>
          <w:rFonts w:ascii="Times New Roman" w:hAnsi="Times New Roman" w:cs="Times New Roman"/>
          <w:sz w:val="20"/>
        </w:rPr>
        <w:t xml:space="preserve"> = 0.006</w:t>
      </w:r>
    </w:p>
    <w:p w14:paraId="22070553" w14:textId="12BD56BA" w:rsidR="00CA3418" w:rsidRPr="00C278AF" w:rsidRDefault="002F335F" w:rsidP="002F335F">
      <w:pPr>
        <w:spacing w:after="0" w:line="480" w:lineRule="auto"/>
        <w:jc w:val="both"/>
        <w:rPr>
          <w:rFonts w:ascii="Times New Roman" w:hAnsi="Times New Roman" w:cs="Times New Roman"/>
          <w:sz w:val="20"/>
        </w:rPr>
      </w:pPr>
      <w:r w:rsidRPr="002F335F">
        <w:rPr>
          <w:rFonts w:ascii="Times New Roman" w:hAnsi="Times New Roman" w:cs="Times New Roman"/>
          <w:sz w:val="20"/>
          <w:vertAlign w:val="superscript"/>
        </w:rPr>
        <w:t>b</w:t>
      </w:r>
      <w:r>
        <w:rPr>
          <w:rFonts w:ascii="Times New Roman" w:hAnsi="Times New Roman" w:cs="Times New Roman"/>
          <w:sz w:val="20"/>
          <w:vertAlign w:val="superscript"/>
        </w:rPr>
        <w:t xml:space="preserve"> </w:t>
      </w:r>
      <w:r w:rsidR="00CA3418" w:rsidRPr="00C278AF">
        <w:rPr>
          <w:rFonts w:ascii="Times New Roman" w:hAnsi="Times New Roman" w:cs="Times New Roman"/>
          <w:sz w:val="20"/>
        </w:rPr>
        <w:t>Model fitness: Correlation of Residuals (R</w:t>
      </w:r>
      <w:r w:rsidR="00CA3418" w:rsidRPr="00D32254">
        <w:rPr>
          <w:rFonts w:ascii="Times New Roman" w:hAnsi="Times New Roman" w:cs="Times New Roman"/>
          <w:sz w:val="20"/>
          <w:vertAlign w:val="superscript"/>
        </w:rPr>
        <w:t>2</w:t>
      </w:r>
      <w:r w:rsidR="00CA3418">
        <w:rPr>
          <w:rFonts w:ascii="Times New Roman" w:hAnsi="Times New Roman" w:cs="Times New Roman"/>
          <w:sz w:val="20"/>
        </w:rPr>
        <w:t>) = 0.</w:t>
      </w:r>
      <w:r w:rsidR="00870DF3">
        <w:rPr>
          <w:rFonts w:ascii="Times New Roman" w:hAnsi="Times New Roman" w:cs="Times New Roman"/>
          <w:sz w:val="20"/>
        </w:rPr>
        <w:t>187</w:t>
      </w:r>
      <w:r w:rsidR="00CA3418">
        <w:rPr>
          <w:rFonts w:ascii="Times New Roman" w:hAnsi="Times New Roman" w:cs="Times New Roman"/>
          <w:sz w:val="20"/>
        </w:rPr>
        <w:t xml:space="preserve">; </w:t>
      </w:r>
      <w:proofErr w:type="spellStart"/>
      <w:r w:rsidR="00CA3418">
        <w:rPr>
          <w:rFonts w:ascii="Times New Roman" w:hAnsi="Times New Roman" w:cs="Times New Roman"/>
          <w:sz w:val="20"/>
        </w:rPr>
        <w:t>Breusch</w:t>
      </w:r>
      <w:proofErr w:type="spellEnd"/>
      <w:r w:rsidR="00CA3418">
        <w:rPr>
          <w:rFonts w:ascii="Times New Roman" w:hAnsi="Times New Roman" w:cs="Times New Roman"/>
          <w:sz w:val="20"/>
        </w:rPr>
        <w:t>-Pagan test, F=</w:t>
      </w:r>
      <w:r w:rsidR="00870DF3">
        <w:rPr>
          <w:rFonts w:ascii="Times New Roman" w:hAnsi="Times New Roman" w:cs="Times New Roman"/>
          <w:sz w:val="20"/>
        </w:rPr>
        <w:t>9.012</w:t>
      </w:r>
      <w:r w:rsidR="00CA3418" w:rsidRPr="00C278AF">
        <w:rPr>
          <w:rFonts w:ascii="Times New Roman" w:hAnsi="Times New Roman" w:cs="Times New Roman"/>
          <w:sz w:val="20"/>
        </w:rPr>
        <w:t xml:space="preserve">, </w:t>
      </w:r>
      <w:r w:rsidR="00CA3418" w:rsidRPr="00E902C9">
        <w:rPr>
          <w:rFonts w:ascii="Times New Roman" w:hAnsi="Times New Roman" w:cs="Times New Roman"/>
          <w:i/>
          <w:sz w:val="20"/>
        </w:rPr>
        <w:t>p</w:t>
      </w:r>
      <w:r w:rsidR="00E902C9">
        <w:rPr>
          <w:rFonts w:ascii="Times New Roman" w:hAnsi="Times New Roman" w:cs="Times New Roman"/>
          <w:i/>
          <w:sz w:val="20"/>
        </w:rPr>
        <w:t xml:space="preserve"> </w:t>
      </w:r>
      <w:r w:rsidR="00E902C9">
        <w:rPr>
          <w:rFonts w:ascii="Times New Roman" w:hAnsi="Times New Roman" w:cs="Times New Roman"/>
          <w:sz w:val="20"/>
        </w:rPr>
        <w:t>= 0.00</w:t>
      </w:r>
      <w:r w:rsidR="00870DF3">
        <w:rPr>
          <w:rFonts w:ascii="Times New Roman" w:hAnsi="Times New Roman" w:cs="Times New Roman"/>
          <w:sz w:val="20"/>
        </w:rPr>
        <w:t>3</w:t>
      </w:r>
    </w:p>
    <w:p w14:paraId="0263F5C2" w14:textId="77777777" w:rsidR="00E84BD6" w:rsidRPr="00CA3418" w:rsidRDefault="00E84BD6" w:rsidP="00E84BD6"/>
    <w:p w14:paraId="4FD7B438" w14:textId="77777777" w:rsidR="00AA3901" w:rsidRDefault="00AA3901" w:rsidP="00693749">
      <w:pPr>
        <w:spacing w:line="480" w:lineRule="auto"/>
        <w:sectPr w:rsidR="00AA3901" w:rsidSect="00BF7C93">
          <w:pgSz w:w="16838" w:h="11906" w:orient="landscape"/>
          <w:pgMar w:top="1440" w:right="1077" w:bottom="1440" w:left="1077" w:header="851" w:footer="992" w:gutter="0"/>
          <w:cols w:space="425"/>
          <w:docGrid w:linePitch="360"/>
        </w:sectPr>
      </w:pPr>
    </w:p>
    <w:p w14:paraId="2129B0A6" w14:textId="77777777" w:rsidR="00AA3901" w:rsidRPr="00040F57" w:rsidRDefault="00AA3901" w:rsidP="007A5C1B">
      <w:pPr>
        <w:spacing w:line="480" w:lineRule="auto"/>
        <w:rPr>
          <w:rFonts w:ascii="Times New Roman" w:hAnsi="Times New Roman" w:cs="Times New Roman"/>
        </w:rPr>
      </w:pPr>
      <w:r w:rsidRPr="00040F57">
        <w:rPr>
          <w:rFonts w:ascii="Times New Roman" w:hAnsi="Times New Roman" w:cs="Times New Roman"/>
        </w:rPr>
        <w:lastRenderedPageBreak/>
        <w:t>References</w:t>
      </w:r>
    </w:p>
    <w:p w14:paraId="4CFD6C3A" w14:textId="7148AE01" w:rsidR="009A1395" w:rsidRPr="00040F57" w:rsidRDefault="00F96764" w:rsidP="007A5C1B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</w:rPr>
      </w:pPr>
      <w:r w:rsidRPr="00040F57">
        <w:rPr>
          <w:rFonts w:ascii="Times New Roman" w:hAnsi="Times New Roman" w:cs="Times New Roman"/>
          <w:color w:val="222222"/>
          <w:shd w:val="clear" w:color="auto" w:fill="FFFFFF"/>
        </w:rPr>
        <w:fldChar w:fldCharType="begin"/>
      </w:r>
      <w:r w:rsidRPr="00040F57">
        <w:rPr>
          <w:rFonts w:ascii="Times New Roman" w:hAnsi="Times New Roman" w:cs="Times New Roman"/>
          <w:color w:val="222222"/>
          <w:shd w:val="clear" w:color="auto" w:fill="FFFFFF"/>
        </w:rPr>
        <w:instrText xml:space="preserve"> ADDIN EN.REFLIST </w:instrText>
      </w:r>
      <w:r w:rsidRPr="00040F57">
        <w:rPr>
          <w:rFonts w:ascii="Times New Roman" w:hAnsi="Times New Roman" w:cs="Times New Roman"/>
          <w:color w:val="222222"/>
          <w:shd w:val="clear" w:color="auto" w:fill="FFFFFF"/>
        </w:rPr>
        <w:fldChar w:fldCharType="separate"/>
      </w:r>
      <w:r w:rsidR="009A1395" w:rsidRPr="00040F57">
        <w:rPr>
          <w:rFonts w:ascii="Times New Roman" w:hAnsi="Times New Roman" w:cs="Times New Roman"/>
        </w:rPr>
        <w:t>1.</w:t>
      </w:r>
      <w:r w:rsidR="009A1395" w:rsidRPr="00040F57">
        <w:rPr>
          <w:rFonts w:ascii="Times New Roman" w:hAnsi="Times New Roman" w:cs="Times New Roman"/>
        </w:rPr>
        <w:tab/>
        <w:t xml:space="preserve">Biørn, E. (2004). Regression systems for unbalanced panel data: a stepwise maximum likelihood procedure. </w:t>
      </w:r>
      <w:r w:rsidR="009A1395" w:rsidRPr="00040F57">
        <w:rPr>
          <w:rFonts w:ascii="Times New Roman" w:hAnsi="Times New Roman" w:cs="Times New Roman"/>
          <w:i/>
        </w:rPr>
        <w:t>Journal of Econometrics</w:t>
      </w:r>
      <w:r w:rsidR="009A1395" w:rsidRPr="00040F57">
        <w:rPr>
          <w:rFonts w:ascii="Times New Roman" w:hAnsi="Times New Roman" w:cs="Times New Roman"/>
        </w:rPr>
        <w:t xml:space="preserve">, 122(2), 281-291. </w:t>
      </w:r>
      <w:hyperlink r:id="rId7" w:history="1">
        <w:r w:rsidR="009A1395" w:rsidRPr="00040F57">
          <w:rPr>
            <w:rStyle w:val="a9"/>
            <w:rFonts w:ascii="Times New Roman" w:hAnsi="Times New Roman" w:cs="Times New Roman"/>
          </w:rPr>
          <w:t>https://doi.org/10.1016/j.jeconom.2003.10.023</w:t>
        </w:r>
      </w:hyperlink>
      <w:r w:rsidR="009A1395" w:rsidRPr="00040F57">
        <w:rPr>
          <w:rFonts w:ascii="Times New Roman" w:hAnsi="Times New Roman" w:cs="Times New Roman"/>
        </w:rPr>
        <w:t>.</w:t>
      </w:r>
    </w:p>
    <w:p w14:paraId="4F102090" w14:textId="77777777" w:rsidR="009A1395" w:rsidRPr="00040F57" w:rsidRDefault="009A1395" w:rsidP="007A5C1B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</w:rPr>
      </w:pPr>
      <w:r w:rsidRPr="00040F57">
        <w:rPr>
          <w:rFonts w:ascii="Times New Roman" w:hAnsi="Times New Roman" w:cs="Times New Roman"/>
        </w:rPr>
        <w:t>2.</w:t>
      </w:r>
      <w:r w:rsidRPr="00040F57">
        <w:rPr>
          <w:rFonts w:ascii="Times New Roman" w:hAnsi="Times New Roman" w:cs="Times New Roman"/>
        </w:rPr>
        <w:tab/>
        <w:t xml:space="preserve">McElroy, M. B. (1977). Goodness of fit for seemingly unrelated regressions: Glahn's r2y. x and hooper's r2. </w:t>
      </w:r>
      <w:r w:rsidRPr="00040F57">
        <w:rPr>
          <w:rFonts w:ascii="Times New Roman" w:hAnsi="Times New Roman" w:cs="Times New Roman"/>
          <w:i/>
        </w:rPr>
        <w:t>Journal of econometrics</w:t>
      </w:r>
      <w:r w:rsidRPr="00040F57">
        <w:rPr>
          <w:rFonts w:ascii="Times New Roman" w:hAnsi="Times New Roman" w:cs="Times New Roman"/>
        </w:rPr>
        <w:t xml:space="preserve">, 6(3), 381-387. </w:t>
      </w:r>
    </w:p>
    <w:p w14:paraId="57CA0835" w14:textId="35B9A9E1" w:rsidR="009A1395" w:rsidRPr="00040F57" w:rsidRDefault="009A1395" w:rsidP="007A5C1B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</w:rPr>
      </w:pPr>
      <w:r w:rsidRPr="00040F57">
        <w:rPr>
          <w:rFonts w:ascii="Times New Roman" w:hAnsi="Times New Roman" w:cs="Times New Roman"/>
        </w:rPr>
        <w:t>3.</w:t>
      </w:r>
      <w:r w:rsidRPr="00040F57">
        <w:rPr>
          <w:rFonts w:ascii="Times New Roman" w:hAnsi="Times New Roman" w:cs="Times New Roman"/>
        </w:rPr>
        <w:tab/>
        <w:t xml:space="preserve">Peremans, K., &amp; Van Aelst, S. (2018). Robust inference for seemingly unrelated regression models. </w:t>
      </w:r>
      <w:r w:rsidRPr="00040F57">
        <w:rPr>
          <w:rFonts w:ascii="Times New Roman" w:hAnsi="Times New Roman" w:cs="Times New Roman"/>
          <w:i/>
        </w:rPr>
        <w:t>Journal of Multivariate Analysis</w:t>
      </w:r>
      <w:r w:rsidRPr="00040F57">
        <w:rPr>
          <w:rFonts w:ascii="Times New Roman" w:hAnsi="Times New Roman" w:cs="Times New Roman"/>
        </w:rPr>
        <w:t xml:space="preserve">, 167, 212-224. </w:t>
      </w:r>
      <w:hyperlink r:id="rId8" w:history="1">
        <w:r w:rsidRPr="00040F57">
          <w:rPr>
            <w:rStyle w:val="a9"/>
            <w:rFonts w:ascii="Times New Roman" w:hAnsi="Times New Roman" w:cs="Times New Roman"/>
          </w:rPr>
          <w:t>https://doi.org/10.1016/j.jmva.2018.05.002</w:t>
        </w:r>
      </w:hyperlink>
      <w:r w:rsidRPr="00040F57">
        <w:rPr>
          <w:rFonts w:ascii="Times New Roman" w:hAnsi="Times New Roman" w:cs="Times New Roman"/>
        </w:rPr>
        <w:t>.</w:t>
      </w:r>
    </w:p>
    <w:p w14:paraId="179E567E" w14:textId="268DA0CC" w:rsidR="009A1395" w:rsidRPr="00040F57" w:rsidRDefault="009A1395" w:rsidP="007A5C1B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</w:rPr>
      </w:pPr>
      <w:r w:rsidRPr="00040F57">
        <w:rPr>
          <w:rFonts w:ascii="Times New Roman" w:hAnsi="Times New Roman" w:cs="Times New Roman"/>
        </w:rPr>
        <w:t>4.</w:t>
      </w:r>
      <w:r w:rsidRPr="00040F57">
        <w:rPr>
          <w:rFonts w:ascii="Times New Roman" w:hAnsi="Times New Roman" w:cs="Times New Roman"/>
        </w:rPr>
        <w:tab/>
        <w:t xml:space="preserve">Breusch, T. S., &amp; Pagan, A. R. (1980). The Lagrange multiplier test and its applications to model specification in econometrics. </w:t>
      </w:r>
      <w:r w:rsidRPr="00040F57">
        <w:rPr>
          <w:rFonts w:ascii="Times New Roman" w:hAnsi="Times New Roman" w:cs="Times New Roman"/>
          <w:i/>
        </w:rPr>
        <w:t>The review of economic studies</w:t>
      </w:r>
      <w:r w:rsidRPr="00040F57">
        <w:rPr>
          <w:rFonts w:ascii="Times New Roman" w:hAnsi="Times New Roman" w:cs="Times New Roman"/>
        </w:rPr>
        <w:t xml:space="preserve">, 47(1), 239-253. </w:t>
      </w:r>
      <w:hyperlink r:id="rId9" w:history="1">
        <w:r w:rsidRPr="00040F57">
          <w:rPr>
            <w:rStyle w:val="a9"/>
            <w:rFonts w:ascii="Times New Roman" w:hAnsi="Times New Roman" w:cs="Times New Roman"/>
          </w:rPr>
          <w:t>https://doi.org/10.2307/2297111</w:t>
        </w:r>
      </w:hyperlink>
      <w:r w:rsidRPr="00040F57">
        <w:rPr>
          <w:rFonts w:ascii="Times New Roman" w:hAnsi="Times New Roman" w:cs="Times New Roman"/>
        </w:rPr>
        <w:t>.</w:t>
      </w:r>
    </w:p>
    <w:p w14:paraId="56EE55BD" w14:textId="6E8CBE9C" w:rsidR="00E57F9F" w:rsidRPr="00F96764" w:rsidRDefault="00F96764" w:rsidP="007A5C1B">
      <w:pPr>
        <w:pStyle w:val="EndNoteBibliography"/>
        <w:spacing w:after="0" w:line="480" w:lineRule="auto"/>
        <w:ind w:left="330" w:hangingChars="150" w:hanging="330"/>
        <w:rPr>
          <w:rFonts w:ascii="Times New Roman" w:hAnsi="Times New Roman" w:cs="Times New Roman"/>
          <w:color w:val="222222"/>
          <w:szCs w:val="20"/>
          <w:shd w:val="clear" w:color="auto" w:fill="FFFFFF"/>
        </w:rPr>
      </w:pPr>
      <w:r w:rsidRPr="00040F57">
        <w:rPr>
          <w:rFonts w:ascii="Times New Roman" w:hAnsi="Times New Roman" w:cs="Times New Roman"/>
          <w:color w:val="222222"/>
          <w:shd w:val="clear" w:color="auto" w:fill="FFFFFF"/>
        </w:rPr>
        <w:fldChar w:fldCharType="end"/>
      </w:r>
    </w:p>
    <w:sectPr w:rsidR="00E57F9F" w:rsidRPr="00F96764" w:rsidSect="00AA3901">
      <w:pgSz w:w="11906" w:h="16838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A86E0F" w14:textId="77777777" w:rsidR="00282E5C" w:rsidRDefault="00282E5C" w:rsidP="00B844EE">
      <w:pPr>
        <w:spacing w:after="0" w:line="240" w:lineRule="auto"/>
      </w:pPr>
      <w:r>
        <w:separator/>
      </w:r>
    </w:p>
  </w:endnote>
  <w:endnote w:type="continuationSeparator" w:id="0">
    <w:p w14:paraId="16A4FF40" w14:textId="77777777" w:rsidR="00282E5C" w:rsidRDefault="00282E5C" w:rsidP="00B8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HyhwpEQ">
    <w:altName w:val="바탕"/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314653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9A3CBED" w14:textId="636EEE1A" w:rsidR="00E07EAD" w:rsidRPr="00B844EE" w:rsidRDefault="00E07EAD">
        <w:pPr>
          <w:pStyle w:val="a6"/>
          <w:jc w:val="center"/>
          <w:rPr>
            <w:rFonts w:ascii="Times New Roman" w:hAnsi="Times New Roman" w:cs="Times New Roman"/>
          </w:rPr>
        </w:pPr>
        <w:r w:rsidRPr="00B844EE">
          <w:rPr>
            <w:rFonts w:ascii="Times New Roman" w:hAnsi="Times New Roman" w:cs="Times New Roman"/>
          </w:rPr>
          <w:fldChar w:fldCharType="begin"/>
        </w:r>
        <w:r w:rsidRPr="00B844EE">
          <w:rPr>
            <w:rFonts w:ascii="Times New Roman" w:hAnsi="Times New Roman" w:cs="Times New Roman"/>
          </w:rPr>
          <w:instrText>PAGE   \* MERGEFORMAT</w:instrText>
        </w:r>
        <w:r w:rsidRPr="00B844EE">
          <w:rPr>
            <w:rFonts w:ascii="Times New Roman" w:hAnsi="Times New Roman" w:cs="Times New Roman"/>
          </w:rPr>
          <w:fldChar w:fldCharType="separate"/>
        </w:r>
        <w:r w:rsidR="0062187D" w:rsidRPr="0062187D">
          <w:rPr>
            <w:rFonts w:ascii="Times New Roman" w:hAnsi="Times New Roman" w:cs="Times New Roman"/>
            <w:noProof/>
            <w:lang w:val="ko-KR"/>
          </w:rPr>
          <w:t>7</w:t>
        </w:r>
        <w:r w:rsidRPr="00B844EE">
          <w:rPr>
            <w:rFonts w:ascii="Times New Roman" w:hAnsi="Times New Roman" w:cs="Times New Roman"/>
          </w:rPr>
          <w:fldChar w:fldCharType="end"/>
        </w:r>
      </w:p>
    </w:sdtContent>
  </w:sdt>
  <w:p w14:paraId="4BD3422D" w14:textId="77777777" w:rsidR="00E07EAD" w:rsidRDefault="00E07EA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C05AE" w14:textId="77777777" w:rsidR="00282E5C" w:rsidRDefault="00282E5C" w:rsidP="00B844EE">
      <w:pPr>
        <w:spacing w:after="0" w:line="240" w:lineRule="auto"/>
      </w:pPr>
      <w:r>
        <w:separator/>
      </w:r>
    </w:p>
  </w:footnote>
  <w:footnote w:type="continuationSeparator" w:id="0">
    <w:p w14:paraId="5F74E654" w14:textId="77777777" w:rsidR="00282E5C" w:rsidRDefault="00282E5C" w:rsidP="00B844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xtDC1NDc2MTE2sDBX0lEKTi0uzszPAykwrAUA+RtVt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Quality of Life Res Copy&lt;/Style&gt;&lt;LeftDelim&gt;{&lt;/LeftDelim&gt;&lt;RightDelim&gt;}&lt;/RightDelim&gt;&lt;FontName&gt;맑은 고딕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srpxr2po0z9e6edzd5x02p7xrwvvx2s9rvf&quot;&gt;My EndNote Library-Saved_2&lt;record-ids&gt;&lt;item&gt;725&lt;/item&gt;&lt;item&gt;753&lt;/item&gt;&lt;item&gt;764&lt;/item&gt;&lt;item&gt;765&lt;/item&gt;&lt;/record-ids&gt;&lt;/item&gt;&lt;/Libraries&gt;"/>
  </w:docVars>
  <w:rsids>
    <w:rsidRoot w:val="0073385F"/>
    <w:rsid w:val="00040F57"/>
    <w:rsid w:val="0006080E"/>
    <w:rsid w:val="00082DD5"/>
    <w:rsid w:val="000A5D15"/>
    <w:rsid w:val="000F5D5B"/>
    <w:rsid w:val="001741EB"/>
    <w:rsid w:val="002124A3"/>
    <w:rsid w:val="00261276"/>
    <w:rsid w:val="00264865"/>
    <w:rsid w:val="00282E5C"/>
    <w:rsid w:val="002A005A"/>
    <w:rsid w:val="002B2ED9"/>
    <w:rsid w:val="002B37C1"/>
    <w:rsid w:val="002C0780"/>
    <w:rsid w:val="002D51E5"/>
    <w:rsid w:val="002F335F"/>
    <w:rsid w:val="00333301"/>
    <w:rsid w:val="0034370D"/>
    <w:rsid w:val="00350446"/>
    <w:rsid w:val="00356103"/>
    <w:rsid w:val="00362728"/>
    <w:rsid w:val="00365337"/>
    <w:rsid w:val="0036745D"/>
    <w:rsid w:val="003968CC"/>
    <w:rsid w:val="00414A50"/>
    <w:rsid w:val="00433B8F"/>
    <w:rsid w:val="004D18B7"/>
    <w:rsid w:val="004E564B"/>
    <w:rsid w:val="005320EB"/>
    <w:rsid w:val="0053262B"/>
    <w:rsid w:val="00541FDC"/>
    <w:rsid w:val="005731B1"/>
    <w:rsid w:val="005B1C66"/>
    <w:rsid w:val="005B1F02"/>
    <w:rsid w:val="005C65BC"/>
    <w:rsid w:val="005D628A"/>
    <w:rsid w:val="0060093C"/>
    <w:rsid w:val="00606259"/>
    <w:rsid w:val="0062187D"/>
    <w:rsid w:val="00642DB6"/>
    <w:rsid w:val="00652BA2"/>
    <w:rsid w:val="0067087B"/>
    <w:rsid w:val="00693749"/>
    <w:rsid w:val="006A34E9"/>
    <w:rsid w:val="006F64D3"/>
    <w:rsid w:val="0073385F"/>
    <w:rsid w:val="0076439B"/>
    <w:rsid w:val="00786CD4"/>
    <w:rsid w:val="007A168A"/>
    <w:rsid w:val="007A5C1B"/>
    <w:rsid w:val="007B01D0"/>
    <w:rsid w:val="008052C5"/>
    <w:rsid w:val="00812080"/>
    <w:rsid w:val="00847D5D"/>
    <w:rsid w:val="00870DF3"/>
    <w:rsid w:val="008F2BE6"/>
    <w:rsid w:val="00955C23"/>
    <w:rsid w:val="0099343A"/>
    <w:rsid w:val="009A1395"/>
    <w:rsid w:val="00A03459"/>
    <w:rsid w:val="00A62C83"/>
    <w:rsid w:val="00AA3901"/>
    <w:rsid w:val="00AA4F78"/>
    <w:rsid w:val="00AC2BB8"/>
    <w:rsid w:val="00AC4992"/>
    <w:rsid w:val="00AE2758"/>
    <w:rsid w:val="00AE31B3"/>
    <w:rsid w:val="00B000E6"/>
    <w:rsid w:val="00B369E8"/>
    <w:rsid w:val="00B653DD"/>
    <w:rsid w:val="00B844EE"/>
    <w:rsid w:val="00BB4221"/>
    <w:rsid w:val="00BC2869"/>
    <w:rsid w:val="00BF7C93"/>
    <w:rsid w:val="00C318BB"/>
    <w:rsid w:val="00C61F1F"/>
    <w:rsid w:val="00CA3418"/>
    <w:rsid w:val="00CA3A94"/>
    <w:rsid w:val="00CA5037"/>
    <w:rsid w:val="00CB7E65"/>
    <w:rsid w:val="00CF594D"/>
    <w:rsid w:val="00D20CF3"/>
    <w:rsid w:val="00D41501"/>
    <w:rsid w:val="00D5136A"/>
    <w:rsid w:val="00D67013"/>
    <w:rsid w:val="00DD35B6"/>
    <w:rsid w:val="00E07EAD"/>
    <w:rsid w:val="00E57F9F"/>
    <w:rsid w:val="00E64B6A"/>
    <w:rsid w:val="00E6743F"/>
    <w:rsid w:val="00E84BD6"/>
    <w:rsid w:val="00E902C9"/>
    <w:rsid w:val="00EB7D09"/>
    <w:rsid w:val="00F13F75"/>
    <w:rsid w:val="00F211CE"/>
    <w:rsid w:val="00F63537"/>
    <w:rsid w:val="00F635A9"/>
    <w:rsid w:val="00F741A0"/>
    <w:rsid w:val="00F96764"/>
    <w:rsid w:val="00FF05FC"/>
    <w:rsid w:val="00FF2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95B407"/>
  <w15:chartTrackingRefBased/>
  <w15:docId w15:val="{2525D0E5-FADE-4FEE-9E4C-13B46811E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85F"/>
    <w:pPr>
      <w:spacing w:after="200" w:line="276" w:lineRule="auto"/>
      <w:jc w:val="left"/>
    </w:pPr>
    <w:rPr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73385F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3385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3385F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3385F"/>
    <w:rPr>
      <w:rFonts w:asciiTheme="majorHAnsi" w:eastAsiaTheme="majorEastAsia" w:hAnsiTheme="majorHAnsi" w:cstheme="majorBidi"/>
      <w:kern w:val="0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73385F"/>
    <w:rPr>
      <w:rFonts w:asciiTheme="majorHAnsi" w:eastAsiaTheme="majorEastAsia" w:hAnsiTheme="majorHAnsi" w:cstheme="majorBidi"/>
      <w:kern w:val="0"/>
      <w:sz w:val="22"/>
    </w:rPr>
  </w:style>
  <w:style w:type="character" w:customStyle="1" w:styleId="3Char">
    <w:name w:val="제목 3 Char"/>
    <w:basedOn w:val="a0"/>
    <w:link w:val="3"/>
    <w:uiPriority w:val="9"/>
    <w:semiHidden/>
    <w:rsid w:val="0073385F"/>
    <w:rPr>
      <w:rFonts w:asciiTheme="majorHAnsi" w:eastAsiaTheme="majorEastAsia" w:hAnsiTheme="majorHAnsi" w:cstheme="majorBidi"/>
      <w:kern w:val="0"/>
      <w:sz w:val="22"/>
    </w:rPr>
  </w:style>
  <w:style w:type="paragraph" w:customStyle="1" w:styleId="20">
    <w:name w:val="목자2_논문"/>
    <w:basedOn w:val="a"/>
    <w:link w:val="2Char0"/>
    <w:qFormat/>
    <w:rsid w:val="0073385F"/>
    <w:pPr>
      <w:spacing w:after="160" w:line="480" w:lineRule="auto"/>
      <w:jc w:val="both"/>
    </w:pPr>
    <w:rPr>
      <w:rFonts w:ascii="Times New Roman" w:eastAsia="맑은 고딕" w:hAnsi="Times New Roman" w:cs="Times New Roman"/>
      <w:b/>
      <w:kern w:val="2"/>
    </w:rPr>
  </w:style>
  <w:style w:type="character" w:customStyle="1" w:styleId="2Char0">
    <w:name w:val="목자2_논문 Char"/>
    <w:basedOn w:val="a0"/>
    <w:link w:val="20"/>
    <w:rsid w:val="0073385F"/>
    <w:rPr>
      <w:rFonts w:ascii="Times New Roman" w:eastAsia="맑은 고딕" w:hAnsi="Times New Roman" w:cs="Times New Roman"/>
      <w:b/>
      <w:sz w:val="22"/>
    </w:rPr>
  </w:style>
  <w:style w:type="paragraph" w:customStyle="1" w:styleId="10">
    <w:name w:val="목차1_논문"/>
    <w:basedOn w:val="1"/>
    <w:link w:val="1Char0"/>
    <w:qFormat/>
    <w:rsid w:val="0073385F"/>
    <w:pPr>
      <w:keepLines/>
      <w:spacing w:after="120" w:line="480" w:lineRule="auto"/>
    </w:pPr>
    <w:rPr>
      <w:rFonts w:ascii="Times New Roman" w:eastAsia="Times New Roman" w:hAnsi="Times New Roman" w:cs="Times New Roman"/>
      <w:b/>
      <w:bCs/>
      <w:sz w:val="24"/>
    </w:rPr>
  </w:style>
  <w:style w:type="character" w:customStyle="1" w:styleId="1Char0">
    <w:name w:val="목차1_논문 Char"/>
    <w:basedOn w:val="1Char"/>
    <w:link w:val="10"/>
    <w:rsid w:val="0073385F"/>
    <w:rPr>
      <w:rFonts w:ascii="Times New Roman" w:eastAsia="Times New Roman" w:hAnsi="Times New Roman" w:cs="Times New Roman"/>
      <w:b/>
      <w:bCs/>
      <w:kern w:val="0"/>
      <w:sz w:val="24"/>
      <w:szCs w:val="28"/>
    </w:rPr>
  </w:style>
  <w:style w:type="paragraph" w:styleId="a3">
    <w:name w:val="caption"/>
    <w:basedOn w:val="a"/>
    <w:next w:val="a"/>
    <w:uiPriority w:val="35"/>
    <w:unhideWhenUsed/>
    <w:qFormat/>
    <w:rsid w:val="0073385F"/>
    <w:rPr>
      <w:b/>
      <w:bCs/>
      <w:sz w:val="20"/>
      <w:szCs w:val="20"/>
    </w:rPr>
  </w:style>
  <w:style w:type="paragraph" w:styleId="a4">
    <w:name w:val="List Paragraph"/>
    <w:basedOn w:val="a"/>
    <w:uiPriority w:val="34"/>
    <w:qFormat/>
    <w:rsid w:val="0073385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73385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3385F"/>
    <w:rPr>
      <w:kern w:val="0"/>
      <w:sz w:val="22"/>
    </w:rPr>
  </w:style>
  <w:style w:type="paragraph" w:styleId="a6">
    <w:name w:val="footer"/>
    <w:basedOn w:val="a"/>
    <w:link w:val="Char0"/>
    <w:uiPriority w:val="99"/>
    <w:unhideWhenUsed/>
    <w:rsid w:val="007338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3385F"/>
    <w:rPr>
      <w:kern w:val="0"/>
      <w:sz w:val="22"/>
    </w:rPr>
  </w:style>
  <w:style w:type="paragraph" w:customStyle="1" w:styleId="EndNoteBibliographyTitle">
    <w:name w:val="EndNote Bibliography Title"/>
    <w:basedOn w:val="a"/>
    <w:link w:val="EndNoteBibliographyTitleChar"/>
    <w:rsid w:val="0073385F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73385F"/>
    <w:rPr>
      <w:rFonts w:ascii="맑은 고딕" w:eastAsia="맑은 고딕" w:hAnsi="맑은 고딕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Char"/>
    <w:rsid w:val="0073385F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73385F"/>
    <w:rPr>
      <w:rFonts w:ascii="맑은 고딕" w:eastAsia="맑은 고딕" w:hAnsi="맑은 고딕"/>
      <w:noProof/>
      <w:kern w:val="0"/>
      <w:sz w:val="22"/>
    </w:rPr>
  </w:style>
  <w:style w:type="character" w:customStyle="1" w:styleId="Char1">
    <w:name w:val="풍선 도움말 텍스트 Char"/>
    <w:basedOn w:val="a0"/>
    <w:link w:val="a7"/>
    <w:uiPriority w:val="99"/>
    <w:semiHidden/>
    <w:rsid w:val="0073385F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3385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mi">
    <w:name w:val="mi"/>
    <w:basedOn w:val="a0"/>
    <w:rsid w:val="0073385F"/>
  </w:style>
  <w:style w:type="table" w:styleId="a8">
    <w:name w:val="Table Grid"/>
    <w:basedOn w:val="a1"/>
    <w:uiPriority w:val="39"/>
    <w:rsid w:val="00E84B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0625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9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jmva.2018.05.00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jeconom.2003.10.02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doi.org/10.2307/2297111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2009</Words>
  <Characters>11457</Characters>
  <Application>Microsoft Office Word</Application>
  <DocSecurity>0</DocSecurity>
  <Lines>95</Lines>
  <Paragraphs>26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백지원</dc:creator>
  <cp:keywords/>
  <dc:description/>
  <cp:lastModifiedBy>백지원</cp:lastModifiedBy>
  <cp:revision>8</cp:revision>
  <cp:lastPrinted>2020-11-25T05:35:00Z</cp:lastPrinted>
  <dcterms:created xsi:type="dcterms:W3CDTF">2021-02-08T09:09:00Z</dcterms:created>
  <dcterms:modified xsi:type="dcterms:W3CDTF">2021-02-08T12:19:00Z</dcterms:modified>
</cp:coreProperties>
</file>