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E0B68" w14:textId="09F016EE" w:rsidR="00297CA3" w:rsidRDefault="00000000">
      <w:pPr>
        <w:spacing w:before="240" w:line="480" w:lineRule="auto"/>
        <w:jc w:val="center"/>
        <w:rPr>
          <w:rFonts w:ascii="Times New Roman" w:eastAsia="等线" w:hAnsi="Times New Roman"/>
          <w:b/>
          <w:sz w:val="36"/>
          <w:szCs w:val="36"/>
        </w:rPr>
      </w:pPr>
      <w:r>
        <w:rPr>
          <w:rFonts w:ascii="Times New Roman" w:eastAsia="等线" w:hAnsi="Times New Roman" w:hint="eastAsia"/>
          <w:b/>
          <w:sz w:val="36"/>
          <w:szCs w:val="36"/>
        </w:rPr>
        <w:t xml:space="preserve">Supplementary </w:t>
      </w:r>
      <w:r w:rsidR="00D54D20">
        <w:rPr>
          <w:rFonts w:ascii="Times New Roman" w:eastAsia="等线" w:hAnsi="Times New Roman"/>
          <w:b/>
          <w:sz w:val="36"/>
          <w:szCs w:val="36"/>
        </w:rPr>
        <w:t>I</w:t>
      </w:r>
      <w:r w:rsidR="00D54D20">
        <w:rPr>
          <w:rFonts w:ascii="Times New Roman" w:eastAsia="等线" w:hAnsi="Times New Roman" w:hint="eastAsia"/>
          <w:b/>
          <w:sz w:val="36"/>
          <w:szCs w:val="36"/>
        </w:rPr>
        <w:t>n</w:t>
      </w:r>
      <w:r w:rsidR="00D54D20">
        <w:rPr>
          <w:rFonts w:ascii="Times New Roman" w:eastAsia="等线" w:hAnsi="Times New Roman"/>
          <w:b/>
          <w:sz w:val="36"/>
          <w:szCs w:val="36"/>
        </w:rPr>
        <w:t>formation</w:t>
      </w:r>
    </w:p>
    <w:p w14:paraId="637977A5" w14:textId="77777777" w:rsidR="00D54D20" w:rsidRDefault="00D54D20">
      <w:pPr>
        <w:spacing w:before="240" w:line="480" w:lineRule="auto"/>
        <w:ind w:firstLineChars="200" w:firstLine="643"/>
        <w:jc w:val="center"/>
        <w:rPr>
          <w:rFonts w:ascii="Times New Roman" w:hAnsi="Times New Roman"/>
          <w:b/>
          <w:sz w:val="32"/>
          <w:szCs w:val="32"/>
        </w:rPr>
      </w:pPr>
      <w:r w:rsidRPr="00D54D20">
        <w:rPr>
          <w:rFonts w:ascii="Times New Roman" w:hAnsi="Times New Roman"/>
          <w:b/>
          <w:sz w:val="32"/>
          <w:szCs w:val="32"/>
        </w:rPr>
        <w:t xml:space="preserve">Effect of </w:t>
      </w:r>
      <w:proofErr w:type="spellStart"/>
      <w:r w:rsidRPr="00D54D20">
        <w:rPr>
          <w:rFonts w:ascii="Times New Roman" w:hAnsi="Times New Roman"/>
          <w:b/>
          <w:sz w:val="32"/>
          <w:szCs w:val="32"/>
        </w:rPr>
        <w:t>NaClO</w:t>
      </w:r>
      <w:proofErr w:type="spellEnd"/>
      <w:r w:rsidRPr="00D54D20">
        <w:rPr>
          <w:rFonts w:ascii="Times New Roman" w:hAnsi="Times New Roman"/>
          <w:b/>
          <w:sz w:val="32"/>
          <w:szCs w:val="32"/>
        </w:rPr>
        <w:t xml:space="preserve"> and ClO</w:t>
      </w:r>
      <w:r w:rsidRPr="00D54D20">
        <w:rPr>
          <w:rFonts w:ascii="Times New Roman" w:hAnsi="Times New Roman"/>
          <w:b/>
          <w:sz w:val="32"/>
          <w:szCs w:val="32"/>
          <w:vertAlign w:val="subscript"/>
        </w:rPr>
        <w:t xml:space="preserve">2 </w:t>
      </w:r>
      <w:r w:rsidRPr="00D54D20">
        <w:rPr>
          <w:rFonts w:ascii="Times New Roman" w:hAnsi="Times New Roman"/>
          <w:b/>
          <w:sz w:val="32"/>
          <w:szCs w:val="32"/>
        </w:rPr>
        <w:t xml:space="preserve">on the bacterial properties in a reclaimed water distribution system: efficiency and mechanisms </w:t>
      </w:r>
    </w:p>
    <w:p w14:paraId="3B731C02" w14:textId="751C8DD1" w:rsidR="00297CA3" w:rsidRDefault="00000000">
      <w:pPr>
        <w:spacing w:before="240" w:line="480" w:lineRule="auto"/>
        <w:ind w:firstLineChars="200" w:firstLine="480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  <w:lang w:eastAsia="en-US"/>
        </w:rPr>
        <w:t>S</w:t>
      </w:r>
      <w:r>
        <w:rPr>
          <w:rFonts w:ascii="Times New Roman" w:hAnsi="Times New Roman"/>
          <w:sz w:val="24"/>
          <w:szCs w:val="24"/>
        </w:rPr>
        <w:t>hichao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Jia</w:t>
      </w:r>
      <w:r>
        <w:rPr>
          <w:rFonts w:ascii="Times New Roman" w:hAnsi="Times New Roman"/>
          <w:sz w:val="24"/>
          <w:szCs w:val="24"/>
          <w:vertAlign w:val="superscript"/>
        </w:rPr>
        <w:t>a</w:t>
      </w:r>
      <w:proofErr w:type="spellEnd"/>
      <w:r>
        <w:rPr>
          <w:rFonts w:ascii="Times New Roman" w:hAnsi="Times New Roman"/>
          <w:sz w:val="24"/>
          <w:szCs w:val="24"/>
          <w:lang w:eastAsia="en-US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eastAsia="en-US"/>
        </w:rPr>
        <w:t>Yimei</w:t>
      </w:r>
      <w:proofErr w:type="spellEnd"/>
      <w:r>
        <w:rPr>
          <w:rFonts w:ascii="Times New Roman" w:hAnsi="Times New Roman"/>
          <w:sz w:val="24"/>
          <w:szCs w:val="24"/>
          <w:lang w:eastAsia="en-US"/>
        </w:rPr>
        <w:t xml:space="preserve"> Tian</w:t>
      </w:r>
      <w:r>
        <w:rPr>
          <w:rFonts w:ascii="Times New Roman" w:hAnsi="Times New Roman"/>
          <w:sz w:val="24"/>
          <w:szCs w:val="24"/>
          <w:vertAlign w:val="superscript"/>
        </w:rPr>
        <w:t>a</w:t>
      </w:r>
      <w:r>
        <w:rPr>
          <w:rFonts w:ascii="Times New Roman" w:hAnsi="Times New Roman"/>
          <w:sz w:val="24"/>
          <w:szCs w:val="24"/>
          <w:lang w:eastAsia="en-US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eastAsia="en-US"/>
        </w:rPr>
        <w:t>Yarong</w:t>
      </w:r>
      <w:proofErr w:type="spellEnd"/>
      <w:r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en-US"/>
        </w:rPr>
        <w:t>Song</w:t>
      </w:r>
      <w:bookmarkStart w:id="0" w:name="OLE_LINK50"/>
      <w:r>
        <w:rPr>
          <w:rFonts w:ascii="Times New Roman" w:hAnsi="Times New Roman"/>
          <w:sz w:val="24"/>
          <w:szCs w:val="24"/>
          <w:vertAlign w:val="superscript"/>
        </w:rPr>
        <w:t>a</w:t>
      </w:r>
      <w:bookmarkEnd w:id="0"/>
      <w:proofErr w:type="spellEnd"/>
      <w:r>
        <w:rPr>
          <w:rFonts w:ascii="Times New Roman" w:hAnsi="Times New Roman"/>
          <w:sz w:val="24"/>
          <w:szCs w:val="24"/>
          <w:lang w:eastAsia="en-US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eastAsia="en-US"/>
        </w:rPr>
        <w:t>Haiya</w:t>
      </w:r>
      <w:proofErr w:type="spellEnd"/>
      <w:r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en-US"/>
        </w:rPr>
        <w:t>Zhang</w:t>
      </w:r>
      <w:r>
        <w:rPr>
          <w:rFonts w:ascii="Times New Roman" w:hAnsi="Times New Roman"/>
          <w:sz w:val="24"/>
          <w:szCs w:val="24"/>
          <w:vertAlign w:val="superscript"/>
        </w:rPr>
        <w:t>a</w:t>
      </w:r>
      <w:proofErr w:type="spellEnd"/>
      <w:r>
        <w:rPr>
          <w:rFonts w:ascii="Times New Roman" w:hAnsi="Times New Roman"/>
          <w:sz w:val="24"/>
          <w:szCs w:val="24"/>
          <w:vertAlign w:val="superscript"/>
          <w:lang w:eastAsia="en-US"/>
        </w:rPr>
        <w:t>,</w:t>
      </w:r>
      <w:r>
        <w:rPr>
          <w:rFonts w:ascii="Times New Roman" w:hAnsi="Times New Roman"/>
          <w:sz w:val="24"/>
          <w:szCs w:val="24"/>
          <w:vertAlign w:val="superscript"/>
        </w:rPr>
        <w:t xml:space="preserve"> b</w:t>
      </w:r>
      <w:r>
        <w:rPr>
          <w:rFonts w:ascii="Times New Roman" w:hAnsi="Times New Roman"/>
          <w:sz w:val="24"/>
          <w:szCs w:val="24"/>
          <w:vertAlign w:val="superscript"/>
          <w:lang w:eastAsia="en-US"/>
        </w:rPr>
        <w:t>*</w:t>
      </w:r>
      <w:r>
        <w:rPr>
          <w:rFonts w:ascii="Times New Roman" w:hAnsi="Times New Roman"/>
          <w:sz w:val="24"/>
          <w:szCs w:val="24"/>
          <w:lang w:eastAsia="en-US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eastAsia="en-US"/>
        </w:rPr>
        <w:t>Mengxin</w:t>
      </w:r>
      <w:proofErr w:type="spellEnd"/>
      <w:r>
        <w:rPr>
          <w:rFonts w:ascii="Times New Roman" w:hAnsi="Times New Roman"/>
          <w:sz w:val="24"/>
          <w:szCs w:val="24"/>
          <w:lang w:eastAsia="en-US"/>
        </w:rPr>
        <w:t xml:space="preserve"> Kang</w:t>
      </w:r>
      <w:r>
        <w:rPr>
          <w:rFonts w:ascii="Times New Roman" w:hAnsi="Times New Roman"/>
          <w:sz w:val="24"/>
          <w:szCs w:val="24"/>
          <w:vertAlign w:val="superscript"/>
        </w:rPr>
        <w:t>a</w:t>
      </w:r>
      <w:r>
        <w:rPr>
          <w:rFonts w:ascii="Times New Roman" w:hAnsi="Times New Roman"/>
          <w:sz w:val="24"/>
          <w:szCs w:val="24"/>
          <w:lang w:eastAsia="en-US"/>
        </w:rPr>
        <w:t xml:space="preserve">, </w:t>
      </w:r>
      <w:bookmarkStart w:id="1" w:name="OLE_LINK52"/>
      <w:r>
        <w:rPr>
          <w:rFonts w:ascii="Times New Roman" w:hAnsi="Times New Roman"/>
          <w:sz w:val="24"/>
          <w:szCs w:val="24"/>
        </w:rPr>
        <w:t xml:space="preserve">Hao </w:t>
      </w:r>
      <w:proofErr w:type="spellStart"/>
      <w:r>
        <w:rPr>
          <w:rFonts w:ascii="Times New Roman" w:hAnsi="Times New Roman"/>
          <w:sz w:val="24"/>
          <w:szCs w:val="24"/>
        </w:rPr>
        <w:t>Guo</w:t>
      </w:r>
      <w:r>
        <w:rPr>
          <w:rFonts w:ascii="Times New Roman" w:hAnsi="Times New Roman"/>
          <w:sz w:val="24"/>
          <w:szCs w:val="24"/>
          <w:vertAlign w:val="superscript"/>
        </w:rPr>
        <w:t>a</w:t>
      </w:r>
      <w:bookmarkEnd w:id="1"/>
      <w:proofErr w:type="spellEnd"/>
      <w:r>
        <w:rPr>
          <w:rFonts w:ascii="Times New Roman" w:hAnsi="Times New Roman"/>
          <w:sz w:val="24"/>
          <w:szCs w:val="24"/>
          <w:vertAlign w:val="superscript"/>
        </w:rPr>
        <w:t>, c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eastAsia="en-US"/>
        </w:rPr>
        <w:t>Haolin</w:t>
      </w:r>
      <w:proofErr w:type="spellEnd"/>
      <w:r>
        <w:rPr>
          <w:rFonts w:ascii="Times New Roman" w:hAnsi="Times New Roman"/>
          <w:sz w:val="24"/>
          <w:szCs w:val="24"/>
          <w:lang w:eastAsia="en-US"/>
        </w:rPr>
        <w:t xml:space="preserve"> Chen</w:t>
      </w:r>
      <w:r>
        <w:rPr>
          <w:rFonts w:ascii="Times New Roman" w:hAnsi="Times New Roman"/>
          <w:sz w:val="24"/>
          <w:szCs w:val="24"/>
          <w:vertAlign w:val="superscript"/>
        </w:rPr>
        <w:t>a</w:t>
      </w:r>
    </w:p>
    <w:p w14:paraId="4A064E25" w14:textId="77777777" w:rsidR="00297CA3" w:rsidRDefault="00000000">
      <w:pPr>
        <w:widowControl/>
        <w:spacing w:beforeLines="100" w:before="312" w:line="480" w:lineRule="auto"/>
        <w:jc w:val="left"/>
        <w:rPr>
          <w:rFonts w:ascii="Times New Roman" w:hAnsi="Times New Roman"/>
          <w:i/>
          <w:iCs/>
          <w:kern w:val="0"/>
          <w:szCs w:val="21"/>
        </w:rPr>
      </w:pPr>
      <w:proofErr w:type="spellStart"/>
      <w:proofErr w:type="gramStart"/>
      <w:r>
        <w:rPr>
          <w:rFonts w:ascii="Times New Roman" w:hAnsi="Times New Roman"/>
          <w:i/>
          <w:iCs/>
          <w:kern w:val="0"/>
          <w:szCs w:val="21"/>
          <w:vertAlign w:val="superscript"/>
        </w:rPr>
        <w:t>a</w:t>
      </w:r>
      <w:proofErr w:type="spellEnd"/>
      <w:proofErr w:type="gramEnd"/>
      <w:r>
        <w:rPr>
          <w:rFonts w:ascii="Times New Roman" w:hAnsi="Times New Roman"/>
          <w:i/>
          <w:iCs/>
          <w:kern w:val="0"/>
          <w:szCs w:val="21"/>
        </w:rPr>
        <w:t xml:space="preserve"> Environmental Science and Engineering, School of </w:t>
      </w:r>
      <w:bookmarkStart w:id="2" w:name="OLE_LINK30"/>
      <w:r>
        <w:rPr>
          <w:rFonts w:ascii="Times New Roman" w:hAnsi="Times New Roman"/>
          <w:i/>
          <w:iCs/>
          <w:kern w:val="0"/>
          <w:szCs w:val="21"/>
        </w:rPr>
        <w:t>Tianjin University</w:t>
      </w:r>
      <w:bookmarkEnd w:id="2"/>
      <w:r>
        <w:rPr>
          <w:rFonts w:ascii="Times New Roman" w:hAnsi="Times New Roman"/>
          <w:i/>
          <w:iCs/>
          <w:kern w:val="0"/>
          <w:szCs w:val="21"/>
        </w:rPr>
        <w:t>, Tianjin 300072, China</w:t>
      </w:r>
    </w:p>
    <w:p w14:paraId="6EF0BDFA" w14:textId="77777777" w:rsidR="00297CA3" w:rsidRDefault="00000000">
      <w:pPr>
        <w:widowControl/>
        <w:spacing w:line="480" w:lineRule="auto"/>
        <w:jc w:val="left"/>
        <w:rPr>
          <w:rFonts w:ascii="Times New Roman" w:eastAsia="Calibri" w:hAnsi="Times New Roman"/>
          <w:i/>
          <w:iCs/>
          <w:kern w:val="0"/>
          <w:szCs w:val="21"/>
          <w:lang w:eastAsia="en-US"/>
        </w:rPr>
      </w:pPr>
      <w:r>
        <w:rPr>
          <w:rFonts w:ascii="Times New Roman" w:hAnsi="Times New Roman"/>
          <w:i/>
          <w:iCs/>
          <w:kern w:val="0"/>
          <w:szCs w:val="21"/>
          <w:vertAlign w:val="superscript"/>
        </w:rPr>
        <w:t>b</w:t>
      </w:r>
      <w:r>
        <w:rPr>
          <w:rFonts w:ascii="Times New Roman" w:eastAsia="Calibri" w:hAnsi="Times New Roman"/>
          <w:i/>
          <w:iCs/>
          <w:kern w:val="0"/>
          <w:szCs w:val="21"/>
          <w:lang w:eastAsia="en-US"/>
        </w:rPr>
        <w:t xml:space="preserve"> I</w:t>
      </w:r>
      <w:bookmarkStart w:id="3" w:name="OLE_LINK4"/>
      <w:r>
        <w:rPr>
          <w:rFonts w:ascii="Times New Roman" w:eastAsia="Calibri" w:hAnsi="Times New Roman"/>
          <w:i/>
          <w:iCs/>
          <w:kern w:val="0"/>
          <w:szCs w:val="21"/>
          <w:lang w:eastAsia="en-US"/>
        </w:rPr>
        <w:t>nstitute of Water Ecology and Environment, Chinese Research Academy of Environmental Science, Beijing 100012, China</w:t>
      </w:r>
      <w:bookmarkEnd w:id="3"/>
    </w:p>
    <w:p w14:paraId="24B5062D" w14:textId="77777777" w:rsidR="00297CA3" w:rsidRDefault="00000000">
      <w:pPr>
        <w:widowControl/>
        <w:spacing w:line="480" w:lineRule="auto"/>
        <w:jc w:val="left"/>
        <w:rPr>
          <w:rFonts w:ascii="Times New Roman" w:eastAsia="Calibri" w:hAnsi="Times New Roman"/>
          <w:i/>
          <w:iCs/>
          <w:kern w:val="0"/>
          <w:szCs w:val="21"/>
          <w:lang w:eastAsia="en-US"/>
        </w:rPr>
      </w:pPr>
      <w:r>
        <w:rPr>
          <w:rFonts w:ascii="Times New Roman" w:hAnsi="Times New Roman"/>
          <w:i/>
          <w:iCs/>
          <w:kern w:val="0"/>
          <w:szCs w:val="21"/>
          <w:vertAlign w:val="superscript"/>
        </w:rPr>
        <w:t xml:space="preserve">c </w:t>
      </w:r>
      <w:r>
        <w:rPr>
          <w:rFonts w:ascii="Times New Roman" w:eastAsia="Calibri" w:hAnsi="Times New Roman"/>
          <w:i/>
          <w:iCs/>
          <w:kern w:val="0"/>
          <w:szCs w:val="21"/>
          <w:lang w:eastAsia="en-US"/>
        </w:rPr>
        <w:t xml:space="preserve">The Institute of Seawater Desalination and Multipurpose Utilization, MNR (Tianjin), Tianjin </w:t>
      </w:r>
      <w:proofErr w:type="gramStart"/>
      <w:r>
        <w:rPr>
          <w:rFonts w:ascii="Times New Roman" w:eastAsia="Calibri" w:hAnsi="Times New Roman"/>
          <w:i/>
          <w:iCs/>
          <w:kern w:val="0"/>
          <w:szCs w:val="21"/>
          <w:lang w:eastAsia="en-US"/>
        </w:rPr>
        <w:t>300192 ,</w:t>
      </w:r>
      <w:proofErr w:type="gramEnd"/>
      <w:r>
        <w:rPr>
          <w:rFonts w:ascii="Times New Roman" w:eastAsia="Calibri" w:hAnsi="Times New Roman"/>
          <w:i/>
          <w:iCs/>
          <w:kern w:val="0"/>
          <w:szCs w:val="21"/>
          <w:lang w:eastAsia="en-US"/>
        </w:rPr>
        <w:t xml:space="preserve"> China.</w:t>
      </w:r>
    </w:p>
    <w:p w14:paraId="4FBAA49E" w14:textId="77777777" w:rsidR="00297CA3" w:rsidRDefault="00000000">
      <w:pPr>
        <w:spacing w:beforeLines="100" w:before="312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*Corresponding Author: </w:t>
      </w:r>
      <w:proofErr w:type="spellStart"/>
      <w:r>
        <w:rPr>
          <w:rFonts w:ascii="Times New Roman" w:eastAsia="Calibri" w:hAnsi="Times New Roman"/>
          <w:kern w:val="0"/>
          <w:sz w:val="24"/>
          <w:szCs w:val="24"/>
          <w:lang w:eastAsia="en-US"/>
        </w:rPr>
        <w:t>Haiya</w:t>
      </w:r>
      <w:proofErr w:type="spellEnd"/>
      <w:r>
        <w:rPr>
          <w:rFonts w:ascii="Times New Roman" w:eastAsia="Calibri" w:hAnsi="Times New Roman"/>
          <w:kern w:val="0"/>
          <w:sz w:val="24"/>
          <w:szCs w:val="24"/>
          <w:lang w:eastAsia="en-US"/>
        </w:rPr>
        <w:t xml:space="preserve"> Zhang, </w:t>
      </w:r>
      <w:r>
        <w:rPr>
          <w:rFonts w:ascii="Times New Roman" w:eastAsia="Calibri" w:hAnsi="Times New Roman"/>
          <w:i/>
          <w:iCs/>
          <w:kern w:val="0"/>
          <w:sz w:val="24"/>
          <w:szCs w:val="24"/>
          <w:lang w:eastAsia="en-US"/>
        </w:rPr>
        <w:t>flying850612@126.com</w:t>
      </w:r>
    </w:p>
    <w:p w14:paraId="464A2B0C" w14:textId="77777777" w:rsidR="00297CA3" w:rsidRDefault="00000000">
      <w:pPr>
        <w:spacing w:beforeLines="1100" w:before="3432" w:line="360" w:lineRule="auto"/>
        <w:jc w:val="center"/>
        <w:rPr>
          <w:rFonts w:ascii="Times New Roman" w:eastAsia="等线" w:hAnsi="Times New Roman"/>
          <w:i/>
          <w:sz w:val="20"/>
          <w:szCs w:val="20"/>
        </w:rPr>
      </w:pPr>
      <w:bookmarkStart w:id="4" w:name="OLE_LINK1"/>
      <w:r>
        <w:rPr>
          <w:rFonts w:ascii="Times New Roman" w:eastAsia="等线" w:hAnsi="Times New Roman" w:hint="eastAsia"/>
          <w:i/>
          <w:sz w:val="20"/>
          <w:szCs w:val="20"/>
        </w:rPr>
        <w:t>11</w:t>
      </w:r>
      <w:r>
        <w:rPr>
          <w:rFonts w:ascii="Times New Roman" w:eastAsia="等线" w:hAnsi="Times New Roman"/>
          <w:i/>
          <w:sz w:val="20"/>
          <w:szCs w:val="20"/>
        </w:rPr>
        <w:t xml:space="preserve"> pages: </w:t>
      </w:r>
      <w:r>
        <w:rPr>
          <w:rFonts w:ascii="Times New Roman" w:eastAsia="等线" w:hAnsi="Times New Roman" w:hint="eastAsia"/>
          <w:i/>
          <w:sz w:val="20"/>
          <w:szCs w:val="20"/>
        </w:rPr>
        <w:t>1</w:t>
      </w:r>
      <w:r>
        <w:rPr>
          <w:rFonts w:ascii="Times New Roman" w:eastAsia="等线" w:hAnsi="Times New Roman"/>
          <w:i/>
          <w:sz w:val="20"/>
          <w:szCs w:val="20"/>
        </w:rPr>
        <w:t xml:space="preserve"> Tables, </w:t>
      </w:r>
      <w:r>
        <w:rPr>
          <w:rFonts w:ascii="Times New Roman" w:eastAsia="等线" w:hAnsi="Times New Roman" w:hint="eastAsia"/>
          <w:i/>
          <w:sz w:val="20"/>
          <w:szCs w:val="20"/>
        </w:rPr>
        <w:t>7</w:t>
      </w:r>
      <w:r>
        <w:rPr>
          <w:rFonts w:ascii="Times New Roman" w:eastAsia="等线" w:hAnsi="Times New Roman"/>
          <w:i/>
          <w:sz w:val="20"/>
          <w:szCs w:val="20"/>
        </w:rPr>
        <w:t xml:space="preserve"> Figures</w:t>
      </w:r>
    </w:p>
    <w:bookmarkEnd w:id="4"/>
    <w:p w14:paraId="2662498C" w14:textId="77777777" w:rsidR="00297CA3" w:rsidRDefault="00000000">
      <w:pPr>
        <w:pStyle w:val="a6"/>
        <w:spacing w:after="0" w:line="480" w:lineRule="auto"/>
        <w:jc w:val="left"/>
        <w:outlineLvl w:val="0"/>
        <w:rPr>
          <w:rFonts w:ascii="Times New Roman" w:hAnsi="Times New Roman"/>
          <w:b/>
          <w:sz w:val="32"/>
          <w:szCs w:val="32"/>
        </w:rPr>
      </w:pPr>
      <w:r>
        <w:rPr>
          <w:rStyle w:val="1Char"/>
          <w:b/>
          <w:bCs/>
        </w:rPr>
        <w:br w:type="page"/>
      </w:r>
      <w:r>
        <w:rPr>
          <w:rFonts w:ascii="Times New Roman" w:hAnsi="Times New Roman"/>
          <w:b/>
          <w:sz w:val="32"/>
          <w:szCs w:val="32"/>
        </w:rPr>
        <w:lastRenderedPageBreak/>
        <w:t>Contents</w:t>
      </w:r>
    </w:p>
    <w:p w14:paraId="23AC3FB3" w14:textId="096A858D" w:rsidR="00297CA3" w:rsidRDefault="00BD7553">
      <w:pPr>
        <w:pStyle w:val="a6"/>
        <w:spacing w:after="0" w:line="480" w:lineRule="auto"/>
        <w:jc w:val="left"/>
        <w:outlineLvl w:val="0"/>
        <w:rPr>
          <w:rStyle w:val="1Char"/>
          <w:b/>
          <w:bCs/>
          <w:sz w:val="28"/>
          <w:szCs w:val="28"/>
        </w:rPr>
      </w:pPr>
      <w:r>
        <w:rPr>
          <w:rStyle w:val="1Char"/>
          <w:b/>
          <w:bCs/>
          <w:sz w:val="28"/>
          <w:szCs w:val="28"/>
        </w:rPr>
        <w:t>Supporting Information:</w:t>
      </w:r>
    </w:p>
    <w:p w14:paraId="22148694" w14:textId="58923718" w:rsidR="00297CA3" w:rsidRPr="00BD7553" w:rsidRDefault="00000000">
      <w:pPr>
        <w:pStyle w:val="ae"/>
        <w:tabs>
          <w:tab w:val="right" w:leader="dot" w:pos="8306"/>
        </w:tabs>
        <w:spacing w:line="480" w:lineRule="auto"/>
        <w:rPr>
          <w:sz w:val="22"/>
          <w:szCs w:val="24"/>
        </w:rPr>
      </w:pPr>
      <w:r w:rsidRPr="00BD7553">
        <w:rPr>
          <w:sz w:val="22"/>
        </w:rPr>
        <w:fldChar w:fldCharType="begin"/>
      </w:r>
      <w:r w:rsidRPr="00BD7553">
        <w:rPr>
          <w:sz w:val="22"/>
        </w:rPr>
        <w:instrText>TOC \h \c "Figure"</w:instrText>
      </w:r>
      <w:r w:rsidRPr="00BD7553">
        <w:rPr>
          <w:sz w:val="22"/>
        </w:rPr>
        <w:fldChar w:fldCharType="separate"/>
      </w:r>
      <w:hyperlink w:anchor="_Toc15868" w:history="1">
        <w:r w:rsidRPr="00BD7553">
          <w:rPr>
            <w:b/>
            <w:bCs/>
            <w:sz w:val="22"/>
            <w:szCs w:val="24"/>
          </w:rPr>
          <w:t xml:space="preserve">Figure </w:t>
        </w:r>
        <w:r w:rsidRPr="00BD7553">
          <w:rPr>
            <w:rFonts w:hint="eastAsia"/>
            <w:b/>
            <w:bCs/>
            <w:sz w:val="22"/>
            <w:szCs w:val="24"/>
          </w:rPr>
          <w:t>S</w:t>
        </w:r>
        <w:r w:rsidRPr="00BD7553">
          <w:rPr>
            <w:b/>
            <w:bCs/>
            <w:sz w:val="22"/>
            <w:szCs w:val="24"/>
          </w:rPr>
          <w:t>1</w:t>
        </w:r>
        <w:r w:rsidRPr="00BD7553">
          <w:rPr>
            <w:rFonts w:eastAsia="Times New Roman"/>
            <w:sz w:val="22"/>
            <w:lang w:val="en-AU"/>
          </w:rPr>
          <w:t xml:space="preserve"> </w:t>
        </w:r>
        <w:r w:rsidRPr="00BD7553">
          <w:rPr>
            <w:rFonts w:eastAsia="Times New Roman"/>
            <w:sz w:val="22"/>
          </w:rPr>
          <w:t>Schematic diagram of the annular reactor ope</w:t>
        </w:r>
        <w:bookmarkStart w:id="5" w:name="_Hlt106526026"/>
        <w:bookmarkStart w:id="6" w:name="_Hlt106526025"/>
        <w:r w:rsidRPr="00BD7553">
          <w:rPr>
            <w:rFonts w:eastAsia="Times New Roman"/>
            <w:sz w:val="22"/>
          </w:rPr>
          <w:t>r</w:t>
        </w:r>
        <w:bookmarkEnd w:id="5"/>
        <w:bookmarkEnd w:id="6"/>
        <w:r w:rsidRPr="00BD7553">
          <w:rPr>
            <w:rFonts w:eastAsia="Times New Roman"/>
            <w:sz w:val="22"/>
          </w:rPr>
          <w:t>ation system.</w:t>
        </w:r>
        <w:r w:rsidRPr="00BD7553">
          <w:rPr>
            <w:sz w:val="22"/>
            <w:szCs w:val="24"/>
          </w:rPr>
          <w:tab/>
        </w:r>
        <w:r w:rsidR="00BD7553">
          <w:rPr>
            <w:sz w:val="22"/>
            <w:szCs w:val="24"/>
          </w:rPr>
          <w:t>3</w:t>
        </w:r>
      </w:hyperlink>
    </w:p>
    <w:p w14:paraId="73FCA1CA" w14:textId="510D2933" w:rsidR="00297CA3" w:rsidRPr="00BD7553" w:rsidRDefault="00000000">
      <w:pPr>
        <w:pStyle w:val="ae"/>
        <w:tabs>
          <w:tab w:val="right" w:leader="dot" w:pos="8306"/>
        </w:tabs>
        <w:spacing w:line="480" w:lineRule="auto"/>
        <w:rPr>
          <w:sz w:val="22"/>
          <w:szCs w:val="24"/>
        </w:rPr>
      </w:pPr>
      <w:hyperlink w:anchor="_Toc24025" w:history="1">
        <w:r w:rsidRPr="00BD7553">
          <w:rPr>
            <w:b/>
            <w:sz w:val="22"/>
            <w:szCs w:val="24"/>
          </w:rPr>
          <w:t xml:space="preserve">Figure </w:t>
        </w:r>
        <w:r w:rsidRPr="00BD7553">
          <w:rPr>
            <w:rFonts w:hint="eastAsia"/>
            <w:b/>
            <w:sz w:val="22"/>
            <w:szCs w:val="24"/>
          </w:rPr>
          <w:t>S</w:t>
        </w:r>
        <w:r w:rsidR="00BD7553" w:rsidRPr="00BD7553">
          <w:rPr>
            <w:b/>
            <w:sz w:val="22"/>
            <w:szCs w:val="24"/>
          </w:rPr>
          <w:t>2</w:t>
        </w:r>
        <w:r w:rsidRPr="00BD7553">
          <w:rPr>
            <w:bCs/>
            <w:sz w:val="22"/>
            <w:szCs w:val="24"/>
          </w:rPr>
          <w:t xml:space="preserve"> </w:t>
        </w:r>
        <w:r w:rsidRPr="00BD7553">
          <w:rPr>
            <w:sz w:val="22"/>
            <w:szCs w:val="24"/>
          </w:rPr>
          <w:t>The total sequences and OTUs obtained from the effluents.</w:t>
        </w:r>
        <w:r w:rsidRPr="00BD7553">
          <w:rPr>
            <w:bCs/>
            <w:sz w:val="22"/>
            <w:szCs w:val="24"/>
          </w:rPr>
          <w:t xml:space="preserve"> </w:t>
        </w:r>
        <w:r w:rsidRPr="00BD7553">
          <w:rPr>
            <w:sz w:val="22"/>
            <w:szCs w:val="24"/>
          </w:rPr>
          <w:tab/>
        </w:r>
        <w:r w:rsidR="00BD7553">
          <w:rPr>
            <w:sz w:val="22"/>
            <w:szCs w:val="24"/>
          </w:rPr>
          <w:t>4</w:t>
        </w:r>
      </w:hyperlink>
    </w:p>
    <w:p w14:paraId="3DD7C32F" w14:textId="344834A8" w:rsidR="00297CA3" w:rsidRPr="00BD7553" w:rsidRDefault="00000000">
      <w:pPr>
        <w:pStyle w:val="ae"/>
        <w:tabs>
          <w:tab w:val="right" w:leader="dot" w:pos="8306"/>
        </w:tabs>
        <w:spacing w:line="480" w:lineRule="auto"/>
        <w:rPr>
          <w:sz w:val="22"/>
          <w:szCs w:val="24"/>
        </w:rPr>
      </w:pPr>
      <w:hyperlink w:anchor="_Toc28412" w:history="1">
        <w:r w:rsidRPr="00BD7553">
          <w:rPr>
            <w:b/>
            <w:sz w:val="22"/>
            <w:szCs w:val="24"/>
          </w:rPr>
          <w:t xml:space="preserve">Figure </w:t>
        </w:r>
        <w:r w:rsidRPr="00BD7553">
          <w:rPr>
            <w:rFonts w:hint="eastAsia"/>
            <w:b/>
            <w:sz w:val="22"/>
            <w:szCs w:val="24"/>
          </w:rPr>
          <w:t>S</w:t>
        </w:r>
        <w:r w:rsidR="00BD7553" w:rsidRPr="00BD7553">
          <w:rPr>
            <w:b/>
            <w:sz w:val="22"/>
            <w:szCs w:val="24"/>
          </w:rPr>
          <w:t>3</w:t>
        </w:r>
        <w:r w:rsidRPr="00BD7553">
          <w:rPr>
            <w:bCs/>
            <w:sz w:val="22"/>
          </w:rPr>
          <w:t xml:space="preserve"> </w:t>
        </w:r>
        <w:r w:rsidRPr="00BD7553">
          <w:rPr>
            <w:sz w:val="22"/>
          </w:rPr>
          <w:t>The abundance-rank curves of all the effluent samples.</w:t>
        </w:r>
        <w:r w:rsidRPr="00BD7553">
          <w:rPr>
            <w:sz w:val="22"/>
            <w:szCs w:val="24"/>
          </w:rPr>
          <w:tab/>
        </w:r>
        <w:r w:rsidR="00BD7553">
          <w:rPr>
            <w:sz w:val="22"/>
            <w:szCs w:val="24"/>
          </w:rPr>
          <w:t>5</w:t>
        </w:r>
      </w:hyperlink>
    </w:p>
    <w:p w14:paraId="3D0541A5" w14:textId="29A63361" w:rsidR="00297CA3" w:rsidRPr="00BD7553" w:rsidRDefault="00000000">
      <w:pPr>
        <w:pStyle w:val="ae"/>
        <w:tabs>
          <w:tab w:val="right" w:leader="dot" w:pos="8306"/>
        </w:tabs>
        <w:spacing w:line="480" w:lineRule="auto"/>
        <w:rPr>
          <w:sz w:val="22"/>
          <w:szCs w:val="24"/>
        </w:rPr>
      </w:pPr>
      <w:hyperlink w:anchor="_Toc6469" w:history="1">
        <w:r w:rsidRPr="00BD7553">
          <w:rPr>
            <w:b/>
            <w:sz w:val="22"/>
            <w:szCs w:val="24"/>
          </w:rPr>
          <w:t xml:space="preserve">Figure </w:t>
        </w:r>
        <w:r w:rsidRPr="00BD7553">
          <w:rPr>
            <w:rFonts w:hint="eastAsia"/>
            <w:b/>
            <w:sz w:val="22"/>
            <w:szCs w:val="24"/>
          </w:rPr>
          <w:t>S</w:t>
        </w:r>
        <w:r w:rsidR="00BD7553" w:rsidRPr="00BD7553">
          <w:rPr>
            <w:b/>
            <w:sz w:val="22"/>
            <w:szCs w:val="24"/>
          </w:rPr>
          <w:t>4</w:t>
        </w:r>
        <w:r w:rsidRPr="00BD7553">
          <w:rPr>
            <w:bCs/>
            <w:sz w:val="22"/>
            <w:lang w:val="en-AU"/>
          </w:rPr>
          <w:t xml:space="preserve"> </w:t>
        </w:r>
        <w:r w:rsidRPr="00BD7553">
          <w:rPr>
            <w:sz w:val="22"/>
          </w:rPr>
          <w:t>The structural schematic diagram of ClO</w:t>
        </w:r>
        <w:r w:rsidRPr="00BD7553">
          <w:rPr>
            <w:sz w:val="22"/>
            <w:vertAlign w:val="subscript"/>
          </w:rPr>
          <w:t xml:space="preserve">2 </w:t>
        </w:r>
        <w:r w:rsidRPr="00BD7553">
          <w:rPr>
            <w:sz w:val="22"/>
          </w:rPr>
          <w:t>and ClO</w:t>
        </w:r>
        <w:r w:rsidRPr="00BD7553">
          <w:rPr>
            <w:sz w:val="22"/>
            <w:vertAlign w:val="superscript"/>
          </w:rPr>
          <w:t>-</w:t>
        </w:r>
        <w:r w:rsidRPr="00BD7553">
          <w:rPr>
            <w:sz w:val="22"/>
          </w:rPr>
          <w:t>.</w:t>
        </w:r>
        <w:r w:rsidRPr="00BD7553">
          <w:rPr>
            <w:sz w:val="22"/>
            <w:szCs w:val="24"/>
          </w:rPr>
          <w:tab/>
        </w:r>
        <w:r w:rsidR="00BD7553">
          <w:rPr>
            <w:sz w:val="22"/>
            <w:szCs w:val="24"/>
          </w:rPr>
          <w:t>6</w:t>
        </w:r>
      </w:hyperlink>
    </w:p>
    <w:p w14:paraId="32C8307E" w14:textId="11FE6F4E" w:rsidR="00297CA3" w:rsidRDefault="00000000" w:rsidP="00BD7553">
      <w:pPr>
        <w:pStyle w:val="a6"/>
        <w:spacing w:beforeLines="100" w:before="312" w:after="0" w:line="480" w:lineRule="auto"/>
        <w:jc w:val="left"/>
        <w:outlineLvl w:val="0"/>
        <w:rPr>
          <w:rFonts w:ascii="Times New Roman" w:hAnsi="Times New Roman"/>
          <w:szCs w:val="21"/>
        </w:rPr>
      </w:pPr>
      <w:r w:rsidRPr="00BD7553">
        <w:rPr>
          <w:rFonts w:ascii="Times New Roman" w:hAnsi="Times New Roman"/>
          <w:sz w:val="22"/>
        </w:rPr>
        <w:fldChar w:fldCharType="end"/>
      </w:r>
      <w:r w:rsidR="00BD7553">
        <w:rPr>
          <w:rFonts w:ascii="Times New Roman" w:hAnsi="Times New Roman"/>
          <w:szCs w:val="21"/>
        </w:rPr>
        <w:t xml:space="preserve"> </w:t>
      </w:r>
    </w:p>
    <w:p w14:paraId="649A5737" w14:textId="77777777" w:rsidR="00B14407" w:rsidRDefault="00000000" w:rsidP="00B14407">
      <w:pPr>
        <w:pStyle w:val="a6"/>
        <w:spacing w:after="0"/>
        <w:jc w:val="center"/>
        <w:outlineLvl w:val="0"/>
        <w:rPr>
          <w:rStyle w:val="1Char"/>
          <w:b/>
          <w:bCs/>
        </w:rPr>
      </w:pPr>
      <w:r>
        <w:rPr>
          <w:rStyle w:val="1Char"/>
          <w:b/>
          <w:bCs/>
        </w:rPr>
        <w:br w:type="page"/>
      </w:r>
    </w:p>
    <w:p w14:paraId="7A1BA05F" w14:textId="3D0FC1C3" w:rsidR="00B14407" w:rsidRDefault="00B14407" w:rsidP="00B14407">
      <w:pPr>
        <w:pStyle w:val="ae"/>
        <w:tabs>
          <w:tab w:val="right" w:leader="dot" w:pos="8306"/>
        </w:tabs>
        <w:spacing w:line="480" w:lineRule="auto"/>
        <w:rPr>
          <w:b/>
          <w:bCs/>
          <w:sz w:val="22"/>
        </w:rPr>
      </w:pPr>
      <w:r>
        <w:rPr>
          <w:rFonts w:hint="eastAsia"/>
          <w:b/>
          <w:bCs/>
          <w:sz w:val="22"/>
        </w:rPr>
        <w:lastRenderedPageBreak/>
        <w:t>S</w:t>
      </w:r>
      <w:r>
        <w:rPr>
          <w:b/>
          <w:bCs/>
          <w:sz w:val="22"/>
        </w:rPr>
        <w:t>upporting Information 1</w:t>
      </w:r>
    </w:p>
    <w:p w14:paraId="3C1BDD51" w14:textId="77777777" w:rsidR="00B14407" w:rsidRPr="00B14407" w:rsidRDefault="00B14407" w:rsidP="00B14407">
      <w:pPr>
        <w:pStyle w:val="a6"/>
        <w:spacing w:after="0"/>
        <w:jc w:val="center"/>
        <w:outlineLvl w:val="0"/>
        <w:rPr>
          <w:rStyle w:val="1Char"/>
          <w:b/>
          <w:bCs/>
        </w:rPr>
      </w:pPr>
    </w:p>
    <w:p w14:paraId="3656821B" w14:textId="77777777" w:rsidR="00B14407" w:rsidRDefault="00B14407" w:rsidP="00B14407">
      <w:pPr>
        <w:pStyle w:val="a6"/>
        <w:spacing w:after="0"/>
        <w:jc w:val="center"/>
        <w:outlineLvl w:val="0"/>
        <w:rPr>
          <w:rStyle w:val="1Char"/>
          <w:b/>
          <w:bCs/>
        </w:rPr>
      </w:pPr>
    </w:p>
    <w:p w14:paraId="54F50799" w14:textId="77777777" w:rsidR="00B14407" w:rsidRDefault="00B14407" w:rsidP="00B14407">
      <w:pPr>
        <w:pStyle w:val="a6"/>
        <w:spacing w:after="0"/>
        <w:jc w:val="center"/>
        <w:outlineLvl w:val="0"/>
        <w:rPr>
          <w:rStyle w:val="1Char"/>
          <w:b/>
          <w:bCs/>
        </w:rPr>
      </w:pPr>
    </w:p>
    <w:p w14:paraId="5EEDA306" w14:textId="1F427E53" w:rsidR="00297CA3" w:rsidRDefault="00000000" w:rsidP="00B14407">
      <w:pPr>
        <w:pStyle w:val="a6"/>
        <w:spacing w:after="0"/>
        <w:jc w:val="center"/>
        <w:outlineLvl w:val="0"/>
        <w:rPr>
          <w:rFonts w:ascii="Times New Roman" w:hAnsi="Times New Roman"/>
          <w:szCs w:val="21"/>
        </w:rPr>
      </w:pPr>
      <w:r>
        <w:rPr>
          <w:rFonts w:ascii="Times New Roman" w:hAnsi="Times New Roman"/>
          <w:noProof/>
          <w:szCs w:val="21"/>
        </w:rPr>
        <w:drawing>
          <wp:inline distT="0" distB="0" distL="114300" distR="114300" wp14:anchorId="1416C5BD" wp14:editId="48ACB183">
            <wp:extent cx="5154295" cy="1943735"/>
            <wp:effectExtent l="0" t="0" r="12065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54295" cy="194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93F6CB" w14:textId="62F63832" w:rsidR="00297CA3" w:rsidRDefault="00000000">
      <w:pPr>
        <w:pStyle w:val="a3"/>
        <w:spacing w:after="240"/>
        <w:jc w:val="center"/>
        <w:outlineLvl w:val="0"/>
        <w:rPr>
          <w:rFonts w:eastAsia="Times New Roman"/>
          <w:b/>
          <w:bCs/>
        </w:rPr>
      </w:pPr>
      <w:bookmarkStart w:id="7" w:name="_Toc19673"/>
      <w:bookmarkStart w:id="8" w:name="_Toc18435"/>
      <w:bookmarkStart w:id="9" w:name="_Toc3191"/>
      <w:bookmarkStart w:id="10" w:name="_Toc8395"/>
      <w:bookmarkStart w:id="11" w:name="_Toc14774"/>
      <w:bookmarkStart w:id="12" w:name="_Toc14883"/>
      <w:bookmarkStart w:id="13" w:name="_Toc12648"/>
      <w:bookmarkStart w:id="14" w:name="_Toc10640"/>
      <w:bookmarkStart w:id="15" w:name="_Toc3355"/>
      <w:bookmarkStart w:id="16" w:name="_Toc23543"/>
      <w:bookmarkStart w:id="17" w:name="_Toc27104"/>
      <w:r>
        <w:rPr>
          <w:b/>
          <w:bCs/>
        </w:rPr>
        <w:t>Figure</w:t>
      </w:r>
      <w:r w:rsidR="002D412C">
        <w:rPr>
          <w:b/>
          <w:bCs/>
        </w:rPr>
        <w:t>.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>S</w:t>
      </w:r>
      <w:r>
        <w:rPr>
          <w:b/>
          <w:bCs/>
        </w:rPr>
        <w:fldChar w:fldCharType="begin"/>
      </w:r>
      <w:r>
        <w:rPr>
          <w:b/>
          <w:bCs/>
        </w:rPr>
        <w:instrText xml:space="preserve"> SEQ Figure \* ARABIC </w:instrText>
      </w:r>
      <w:r>
        <w:rPr>
          <w:b/>
          <w:bCs/>
        </w:rPr>
        <w:fldChar w:fldCharType="separate"/>
      </w:r>
      <w:r>
        <w:rPr>
          <w:b/>
          <w:bCs/>
        </w:rPr>
        <w:t>1</w:t>
      </w:r>
      <w:r>
        <w:rPr>
          <w:b/>
          <w:bCs/>
        </w:rPr>
        <w:fldChar w:fldCharType="end"/>
      </w:r>
      <w:bookmarkStart w:id="18" w:name="_Toc15868"/>
      <w:r>
        <w:rPr>
          <w:rFonts w:eastAsia="Times New Roman"/>
          <w:b/>
          <w:bCs/>
          <w:lang w:val="en-AU"/>
        </w:rPr>
        <w:t xml:space="preserve"> </w:t>
      </w:r>
      <w:bookmarkEnd w:id="7"/>
      <w:bookmarkEnd w:id="8"/>
      <w:bookmarkEnd w:id="9"/>
      <w:bookmarkEnd w:id="10"/>
      <w:bookmarkEnd w:id="11"/>
      <w:bookmarkEnd w:id="12"/>
      <w:r>
        <w:rPr>
          <w:rFonts w:eastAsia="Times New Roman"/>
        </w:rPr>
        <w:t>Schematic diagram of the annular reactor operation system</w:t>
      </w:r>
      <w:bookmarkEnd w:id="13"/>
      <w:bookmarkEnd w:id="14"/>
      <w:bookmarkEnd w:id="15"/>
      <w:bookmarkEnd w:id="16"/>
      <w:bookmarkEnd w:id="17"/>
      <w:r>
        <w:rPr>
          <w:rFonts w:eastAsia="Times New Roman"/>
        </w:rPr>
        <w:t>.</w:t>
      </w:r>
      <w:bookmarkEnd w:id="18"/>
    </w:p>
    <w:p w14:paraId="106FACE1" w14:textId="606672E2" w:rsidR="00297CA3" w:rsidRDefault="00000000">
      <w:pPr>
        <w:widowControl/>
        <w:adjustRightInd w:val="0"/>
        <w:snapToGrid w:val="0"/>
        <w:jc w:val="center"/>
        <w:rPr>
          <w:rFonts w:ascii="Times New Roman" w:hAnsi="Times New Roman"/>
          <w:szCs w:val="21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74282A3A" w14:textId="77777777" w:rsidR="002D412C" w:rsidRPr="002D412C" w:rsidRDefault="002D412C" w:rsidP="002D412C">
      <w:pPr>
        <w:rPr>
          <w:rFonts w:ascii="Times New Roman" w:hAnsi="Times New Roman"/>
          <w:b/>
          <w:bCs/>
          <w:szCs w:val="21"/>
        </w:rPr>
      </w:pPr>
      <w:r w:rsidRPr="002D412C">
        <w:rPr>
          <w:rFonts w:ascii="Times New Roman" w:hAnsi="Times New Roman" w:hint="eastAsia"/>
          <w:b/>
          <w:bCs/>
          <w:szCs w:val="21"/>
        </w:rPr>
        <w:lastRenderedPageBreak/>
        <w:t>S</w:t>
      </w:r>
      <w:r w:rsidRPr="002D412C">
        <w:rPr>
          <w:rFonts w:ascii="Times New Roman" w:hAnsi="Times New Roman"/>
          <w:b/>
          <w:bCs/>
          <w:szCs w:val="21"/>
        </w:rPr>
        <w:t>upporting Information 2</w:t>
      </w:r>
    </w:p>
    <w:p w14:paraId="43E8F0CD" w14:textId="77777777" w:rsidR="002D412C" w:rsidRDefault="002D412C" w:rsidP="002D412C">
      <w:pPr>
        <w:rPr>
          <w:rFonts w:ascii="Times New Roman" w:hAnsi="Times New Roman"/>
        </w:rPr>
      </w:pPr>
    </w:p>
    <w:p w14:paraId="5A6ABA85" w14:textId="68C6FE0A" w:rsidR="002D412C" w:rsidRDefault="002D412C" w:rsidP="002D412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</w:rPr>
        <w:drawing>
          <wp:inline distT="0" distB="0" distL="114300" distR="114300" wp14:anchorId="6231290E" wp14:editId="1300F214">
            <wp:extent cx="5274310" cy="2027555"/>
            <wp:effectExtent l="0" t="0" r="13970" b="14605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2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5637CC" w14:textId="77777777" w:rsidR="002D412C" w:rsidRDefault="002D412C" w:rsidP="002D412C">
      <w:pPr>
        <w:jc w:val="center"/>
        <w:rPr>
          <w:rFonts w:ascii="Times New Roman" w:hAnsi="Times New Roman"/>
        </w:rPr>
      </w:pPr>
      <w:r w:rsidRPr="002D412C">
        <w:rPr>
          <w:rFonts w:ascii="Times New Roman" w:hAnsi="Times New Roman"/>
          <w:b/>
          <w:bCs/>
        </w:rPr>
        <w:t xml:space="preserve">Figure. S2 </w:t>
      </w:r>
      <w:r w:rsidRPr="002D412C">
        <w:rPr>
          <w:rFonts w:ascii="Times New Roman" w:hAnsi="Times New Roman"/>
        </w:rPr>
        <w:t>The total sequences and OTUs obtained from the effluents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 w:hint="eastAsia"/>
        </w:rPr>
        <w:t>of</w:t>
      </w:r>
      <w:r>
        <w:rPr>
          <w:rFonts w:ascii="Times New Roman" w:hAnsi="Times New Roman"/>
        </w:rPr>
        <w:t xml:space="preserve"> AR</w:t>
      </w:r>
      <w:r>
        <w:rPr>
          <w:rFonts w:ascii="Times New Roman" w:hAnsi="Times New Roman" w:hint="eastAsia"/>
        </w:rPr>
        <w:t>s</w:t>
      </w:r>
    </w:p>
    <w:p w14:paraId="672933A7" w14:textId="77777777" w:rsidR="002D412C" w:rsidRDefault="002D412C" w:rsidP="002D412C">
      <w:pPr>
        <w:jc w:val="center"/>
        <w:rPr>
          <w:rFonts w:ascii="Times New Roman" w:hAnsi="Times New Roman"/>
          <w:sz w:val="28"/>
          <w:szCs w:val="28"/>
        </w:rPr>
      </w:pPr>
    </w:p>
    <w:p w14:paraId="32CF779A" w14:textId="5EE405F1" w:rsidR="002D412C" w:rsidRDefault="002D412C" w:rsidP="002D412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6CC4CDEF" w14:textId="77777777" w:rsidR="002D412C" w:rsidRPr="002D412C" w:rsidRDefault="002D412C" w:rsidP="002D412C">
      <w:pPr>
        <w:jc w:val="center"/>
        <w:rPr>
          <w:rFonts w:ascii="Times New Roman" w:hAnsi="Times New Roman"/>
          <w:sz w:val="28"/>
          <w:szCs w:val="28"/>
        </w:rPr>
        <w:sectPr w:rsidR="002D412C" w:rsidRPr="002D412C">
          <w:footerReference w:type="default" r:id="rId9"/>
          <w:pgSz w:w="11906" w:h="16838"/>
          <w:pgMar w:top="1440" w:right="1800" w:bottom="1440" w:left="1800" w:header="851" w:footer="992" w:gutter="0"/>
          <w:lnNumType w:countBy="1" w:restart="continuous"/>
          <w:cols w:space="720"/>
          <w:docGrid w:type="lines" w:linePitch="312"/>
        </w:sectPr>
      </w:pPr>
    </w:p>
    <w:p w14:paraId="1E126FFB" w14:textId="523B70A0" w:rsidR="002D412C" w:rsidRDefault="002D412C" w:rsidP="002D412C">
      <w:pPr>
        <w:jc w:val="left"/>
        <w:rPr>
          <w:rFonts w:ascii="Times New Roman" w:hAnsi="Times New Roman"/>
          <w:sz w:val="28"/>
          <w:szCs w:val="28"/>
        </w:rPr>
      </w:pPr>
      <w:r w:rsidRPr="002D412C">
        <w:rPr>
          <w:rFonts w:ascii="Times New Roman" w:hAnsi="Times New Roman" w:hint="eastAsia"/>
          <w:b/>
          <w:bCs/>
          <w:szCs w:val="21"/>
        </w:rPr>
        <w:lastRenderedPageBreak/>
        <w:t>S</w:t>
      </w:r>
      <w:r w:rsidRPr="002D412C">
        <w:rPr>
          <w:rFonts w:ascii="Times New Roman" w:hAnsi="Times New Roman"/>
          <w:b/>
          <w:bCs/>
          <w:szCs w:val="21"/>
        </w:rPr>
        <w:t xml:space="preserve">upporting Information </w:t>
      </w:r>
      <w:r>
        <w:rPr>
          <w:rFonts w:ascii="Times New Roman" w:hAnsi="Times New Roman"/>
          <w:b/>
          <w:bCs/>
          <w:szCs w:val="21"/>
        </w:rPr>
        <w:t>3</w:t>
      </w:r>
    </w:p>
    <w:p w14:paraId="12F4ECE3" w14:textId="238AC774" w:rsidR="002D412C" w:rsidRDefault="002D412C" w:rsidP="002D412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</w:rPr>
        <w:drawing>
          <wp:inline distT="0" distB="0" distL="114300" distR="114300" wp14:anchorId="55E4299B" wp14:editId="30C42620">
            <wp:extent cx="3026410" cy="2746382"/>
            <wp:effectExtent l="0" t="0" r="2540" b="0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29015" cy="2748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3084B9" w14:textId="66E89AE6" w:rsidR="002D412C" w:rsidRDefault="002D412C" w:rsidP="002D412C">
      <w:pPr>
        <w:pStyle w:val="a3"/>
        <w:jc w:val="center"/>
        <w:outlineLvl w:val="0"/>
      </w:pPr>
      <w:r>
        <w:rPr>
          <w:b/>
          <w:bCs/>
        </w:rPr>
        <w:t>Figure</w:t>
      </w:r>
      <w:bookmarkStart w:id="19" w:name="_Toc28412"/>
      <w:r>
        <w:rPr>
          <w:b/>
          <w:bCs/>
        </w:rPr>
        <w:t xml:space="preserve">. S3 </w:t>
      </w:r>
      <w:r>
        <w:t>The abundance-rank curves of all the effluent samples.</w:t>
      </w:r>
      <w:bookmarkEnd w:id="19"/>
    </w:p>
    <w:p w14:paraId="0E470618" w14:textId="35609941" w:rsidR="00297CA3" w:rsidRDefault="002D412C" w:rsidP="002D412C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Cs w:val="21"/>
        </w:rPr>
        <w:br w:type="page"/>
      </w:r>
    </w:p>
    <w:p w14:paraId="4EB502CA" w14:textId="77777777" w:rsidR="00297CA3" w:rsidRDefault="00297CA3" w:rsidP="006027DE">
      <w:pPr>
        <w:rPr>
          <w:rFonts w:ascii="Times New Roman" w:hAnsi="Times New Roman"/>
          <w:b/>
          <w:bCs/>
          <w:szCs w:val="21"/>
        </w:rPr>
        <w:sectPr w:rsidR="00297CA3">
          <w:pgSz w:w="11906" w:h="16838"/>
          <w:pgMar w:top="1440" w:right="1800" w:bottom="1440" w:left="1800" w:header="851" w:footer="992" w:gutter="0"/>
          <w:lnNumType w:countBy="1" w:restart="continuous"/>
          <w:cols w:space="720"/>
          <w:docGrid w:type="lines" w:linePitch="312"/>
        </w:sectPr>
      </w:pPr>
    </w:p>
    <w:p w14:paraId="6E8EB9F0" w14:textId="375BCDDB" w:rsidR="006027DE" w:rsidRDefault="006027DE" w:rsidP="006027DE">
      <w:pPr>
        <w:jc w:val="left"/>
        <w:rPr>
          <w:rFonts w:ascii="Times New Roman" w:hAnsi="Times New Roman"/>
          <w:b/>
          <w:bCs/>
          <w:szCs w:val="21"/>
        </w:rPr>
      </w:pPr>
      <w:r w:rsidRPr="002D412C">
        <w:rPr>
          <w:rFonts w:ascii="Times New Roman" w:hAnsi="Times New Roman" w:hint="eastAsia"/>
          <w:b/>
          <w:bCs/>
          <w:szCs w:val="21"/>
        </w:rPr>
        <w:lastRenderedPageBreak/>
        <w:t>S</w:t>
      </w:r>
      <w:r w:rsidRPr="002D412C">
        <w:rPr>
          <w:rFonts w:ascii="Times New Roman" w:hAnsi="Times New Roman"/>
          <w:b/>
          <w:bCs/>
          <w:szCs w:val="21"/>
        </w:rPr>
        <w:t xml:space="preserve">upporting Information </w:t>
      </w:r>
      <w:r>
        <w:rPr>
          <w:rFonts w:ascii="Times New Roman" w:hAnsi="Times New Roman"/>
          <w:b/>
          <w:bCs/>
          <w:szCs w:val="21"/>
        </w:rPr>
        <w:t>4</w:t>
      </w:r>
    </w:p>
    <w:p w14:paraId="04D62AEC" w14:textId="77777777" w:rsidR="006027DE" w:rsidRDefault="006027DE">
      <w:pPr>
        <w:jc w:val="center"/>
        <w:rPr>
          <w:rFonts w:ascii="Times New Roman" w:hAnsi="Times New Roman"/>
          <w:b/>
          <w:bCs/>
          <w:szCs w:val="21"/>
        </w:rPr>
      </w:pPr>
    </w:p>
    <w:p w14:paraId="1138D926" w14:textId="79C49006" w:rsidR="00297CA3" w:rsidRDefault="00000000">
      <w:pPr>
        <w:jc w:val="center"/>
        <w:rPr>
          <w:rFonts w:ascii="Times New Roman" w:hAnsi="Times New Roman"/>
          <w:b/>
          <w:bCs/>
          <w:szCs w:val="21"/>
        </w:rPr>
      </w:pPr>
      <w:r>
        <w:rPr>
          <w:rFonts w:ascii="Times New Roman" w:hAnsi="Times New Roman"/>
          <w:b/>
          <w:bCs/>
          <w:noProof/>
          <w:szCs w:val="21"/>
        </w:rPr>
        <w:drawing>
          <wp:inline distT="0" distB="0" distL="114300" distR="114300" wp14:anchorId="72BD6AE5" wp14:editId="67BAD737">
            <wp:extent cx="5271770" cy="1390015"/>
            <wp:effectExtent l="0" t="0" r="1270" b="12065"/>
            <wp:docPr id="8" name="图片 15" descr="二氧化氯+次氯酸钠模拟-改字体+小字母-01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5" descr="二氧化氯+次氯酸钠模拟-改字体+小字母-01-0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39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EF5182" w14:textId="6485BEE6" w:rsidR="00297CA3" w:rsidRDefault="00000000">
      <w:pPr>
        <w:pStyle w:val="a3"/>
        <w:jc w:val="center"/>
        <w:outlineLvl w:val="0"/>
      </w:pPr>
      <w:r>
        <w:rPr>
          <w:b/>
          <w:bCs/>
        </w:rPr>
        <w:t>Figure</w:t>
      </w:r>
      <w:r w:rsidR="006027DE">
        <w:rPr>
          <w:b/>
          <w:bCs/>
        </w:rPr>
        <w:t>.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>S</w:t>
      </w:r>
      <w:bookmarkStart w:id="20" w:name="_Toc6469"/>
      <w:r w:rsidR="006027DE">
        <w:rPr>
          <w:b/>
          <w:bCs/>
        </w:rPr>
        <w:t>4</w:t>
      </w:r>
      <w:r>
        <w:rPr>
          <w:b/>
          <w:bCs/>
          <w:lang w:val="en-AU"/>
        </w:rPr>
        <w:t xml:space="preserve"> </w:t>
      </w:r>
      <w:r>
        <w:t xml:space="preserve">The structural schematic diagram of </w:t>
      </w:r>
      <w:bookmarkStart w:id="21" w:name="OLE_LINK6"/>
      <w:r>
        <w:t>ClO</w:t>
      </w:r>
      <w:bookmarkEnd w:id="21"/>
      <w:r>
        <w:rPr>
          <w:vertAlign w:val="subscript"/>
        </w:rPr>
        <w:t xml:space="preserve">2 </w:t>
      </w:r>
      <w:r>
        <w:t xml:space="preserve">and </w:t>
      </w:r>
      <w:proofErr w:type="spellStart"/>
      <w:r>
        <w:t>ClO</w:t>
      </w:r>
      <w:proofErr w:type="spellEnd"/>
      <w:r>
        <w:rPr>
          <w:vertAlign w:val="superscript"/>
        </w:rPr>
        <w:t>-</w:t>
      </w:r>
      <w:r>
        <w:t>.</w:t>
      </w:r>
      <w:bookmarkEnd w:id="20"/>
    </w:p>
    <w:sectPr w:rsidR="00297CA3">
      <w:pgSz w:w="11906" w:h="16838"/>
      <w:pgMar w:top="1440" w:right="1800" w:bottom="1440" w:left="1800" w:header="851" w:footer="992" w:gutter="0"/>
      <w:lnNumType w:countBy="1" w:restart="continuous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031F3F" w14:textId="77777777" w:rsidR="009C4AD5" w:rsidRDefault="009C4AD5">
      <w:r>
        <w:separator/>
      </w:r>
    </w:p>
  </w:endnote>
  <w:endnote w:type="continuationSeparator" w:id="0">
    <w:p w14:paraId="118DD38F" w14:textId="77777777" w:rsidR="009C4AD5" w:rsidRDefault="009C4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8ECB5" w14:textId="77777777" w:rsidR="00297CA3" w:rsidRDefault="00000000">
    <w:pPr>
      <w:pStyle w:val="a9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zh-CN"/>
      </w:rPr>
      <w:t>2</w:t>
    </w:r>
    <w:r>
      <w:rPr>
        <w:rFonts w:ascii="Times New Roman" w:hAnsi="Times New Roman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CC8BE3" w14:textId="77777777" w:rsidR="009C4AD5" w:rsidRDefault="009C4AD5">
      <w:r>
        <w:separator/>
      </w:r>
    </w:p>
  </w:footnote>
  <w:footnote w:type="continuationSeparator" w:id="0">
    <w:p w14:paraId="52ED1D51" w14:textId="77777777" w:rsidR="009C4AD5" w:rsidRDefault="009C4A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832E96"/>
    <w:multiLevelType w:val="multilevel"/>
    <w:tmpl w:val="17832E96"/>
    <w:lvl w:ilvl="0">
      <w:start w:val="1"/>
      <w:numFmt w:val="decimal"/>
      <w:lvlText w:val="%1."/>
      <w:lvlJc w:val="left"/>
      <w:pPr>
        <w:ind w:left="425" w:hanging="425"/>
      </w:pPr>
      <w:rPr>
        <w:rFonts w:ascii="宋体" w:eastAsia="宋体" w:hAnsi="宋体" w:cs="宋体" w:hint="default"/>
      </w:rPr>
    </w:lvl>
    <w:lvl w:ilvl="1">
      <w:start w:val="1"/>
      <w:numFmt w:val="decimal"/>
      <w:lvlText w:val="%1.%2"/>
      <w:lvlJc w:val="left"/>
      <w:pPr>
        <w:ind w:left="850" w:hanging="453"/>
      </w:pPr>
      <w:rPr>
        <w:rFonts w:ascii="宋体" w:eastAsia="宋体" w:hAnsi="宋体" w:cs="宋体" w:hint="default"/>
      </w:rPr>
    </w:lvl>
    <w:lvl w:ilvl="2">
      <w:start w:val="1"/>
      <w:numFmt w:val="decimal"/>
      <w:pStyle w:val="3"/>
      <w:suff w:val="space"/>
      <w:lvlText w:val="%1.%2.%3."/>
      <w:lvlJc w:val="left"/>
      <w:pPr>
        <w:tabs>
          <w:tab w:val="left" w:pos="0"/>
        </w:tabs>
        <w:ind w:left="0" w:firstLine="0"/>
      </w:pPr>
      <w:rPr>
        <w:rFonts w:ascii="Times New Roman" w:eastAsia="宋体" w:hAnsi="Times New Roman" w:cs="Times New Roman" w:hint="default"/>
        <w:bCs/>
      </w:rPr>
    </w:lvl>
    <w:lvl w:ilvl="3">
      <w:start w:val="1"/>
      <w:numFmt w:val="decimal"/>
      <w:lvlText w:val="%1.%2.%3.%4."/>
      <w:lvlJc w:val="left"/>
      <w:pPr>
        <w:ind w:left="2053" w:hanging="85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5" w:hanging="8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36" w:hanging="11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73" w:hanging="127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18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48" w:hanging="1448"/>
      </w:pPr>
      <w:rPr>
        <w:rFonts w:hint="default"/>
      </w:rPr>
    </w:lvl>
  </w:abstractNum>
  <w:num w:numId="1" w16cid:durableId="1956209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Y1sbA0NTEzMDE0NTBU0lEKTi0uzszPAykwqQUAjhsN3SwAAAA="/>
    <w:docVar w:name="commondata" w:val="eyJoZGlkIjoiMjQxYjVkMWNmZjhjMzM4YjNjZmUwMDU2NTU2MmExYWEifQ=="/>
    <w:docVar w:name="NE.Ref{4A9A3AA4-6B06-4548-A0E5-0A19ACC6C5B7}" w:val=" ADDIN NE.Ref.{4A9A3AA4-6B06-4548-A0E5-0A19ACC6C5B7}&lt;Citation&gt;&lt;Group&gt;&lt;References&gt;&lt;Item&gt;&lt;ID&gt;460&lt;/ID&gt;&lt;UID&gt;{202E36BA-44CB-4D17-9B39-B021CEE1D2A7}&lt;/UID&gt;&lt;Title&gt;Effects of chlorination/chlorine dioxide disinfection on biofilm bacterial community and corrosion process in a reclaimed water distribution system&lt;/Title&gt;&lt;Template&gt;Journal Article&lt;/Template&gt;&lt;Star&gt;0&lt;/Star&gt;&lt;Tag&gt;0&lt;/Tag&gt;&lt;Author&gt;Zhang, Haiya; Tian, Yimei; Kang, Mengxin; Chen, Chao; Song, Yarong; Li, Han&lt;/Author&gt;&lt;Year&gt;2019&lt;/Year&gt;&lt;Details&gt;&lt;_accessed&gt;62810564&lt;/_accessed&gt;&lt;_collection_scope&gt;SCI;SCIE;EI&lt;/_collection_scope&gt;&lt;_created&gt;62810564&lt;/_created&gt;&lt;_db_updated&gt;CrossRef&lt;/_db_updated&gt;&lt;_doi&gt;10.1016/j.chemosphere.2018.09.181&lt;/_doi&gt;&lt;_impact_factor&gt;   5.778&lt;/_impact_factor&gt;&lt;_isbn&gt;00456535&lt;/_isbn&gt;&lt;_journal&gt;Chemosphere&lt;/_journal&gt;&lt;_modified&gt;63399412&lt;/_modified&gt;&lt;_pages&gt;62-73&lt;/_pages&gt;&lt;_tertiary_title&gt;Chemosphere&lt;/_tertiary_title&gt;&lt;_url&gt;https://linkinghub.elsevier.com/retrieve/pii/S0045653518318472_x000d__x000a_https://api.elsevier.com/content/article/PII:S0045653518318472?httpAccept=text/xml&lt;/_url&gt;&lt;_volume&gt;215&lt;/_volume&gt;&lt;/Details&gt;&lt;Extra&gt;&lt;DBUID&gt;{AE922983-0725-47D5-B1D6-909D2317AB8E}&lt;/DBUID&gt;&lt;/Extra&gt;&lt;/Item&gt;&lt;/References&gt;&lt;/Group&gt;&lt;/Citation&gt;_x000a_"/>
    <w:docVar w:name="ne_docsoft" w:val="MSWord"/>
    <w:docVar w:name="ne_docversion" w:val="NoteExpress 2.0"/>
    <w:docVar w:name="ne_stylename" w:val="J wpe"/>
  </w:docVars>
  <w:rsids>
    <w:rsidRoot w:val="00172A27"/>
    <w:rsid w:val="00043306"/>
    <w:rsid w:val="000A2F41"/>
    <w:rsid w:val="000B0454"/>
    <w:rsid w:val="000B753F"/>
    <w:rsid w:val="000D12D6"/>
    <w:rsid w:val="000E75EB"/>
    <w:rsid w:val="000F7586"/>
    <w:rsid w:val="00172A27"/>
    <w:rsid w:val="0026429E"/>
    <w:rsid w:val="00264E69"/>
    <w:rsid w:val="00281453"/>
    <w:rsid w:val="00282124"/>
    <w:rsid w:val="002868B7"/>
    <w:rsid w:val="00297CA3"/>
    <w:rsid w:val="002A5CBD"/>
    <w:rsid w:val="002B1239"/>
    <w:rsid w:val="002D1863"/>
    <w:rsid w:val="002D412C"/>
    <w:rsid w:val="002E0075"/>
    <w:rsid w:val="00327978"/>
    <w:rsid w:val="0036014A"/>
    <w:rsid w:val="003929ED"/>
    <w:rsid w:val="00403888"/>
    <w:rsid w:val="00417018"/>
    <w:rsid w:val="00500AF3"/>
    <w:rsid w:val="00516E27"/>
    <w:rsid w:val="00575D90"/>
    <w:rsid w:val="005D6DB6"/>
    <w:rsid w:val="006027DE"/>
    <w:rsid w:val="00617244"/>
    <w:rsid w:val="00645256"/>
    <w:rsid w:val="007941AD"/>
    <w:rsid w:val="00822C36"/>
    <w:rsid w:val="008F0F78"/>
    <w:rsid w:val="009276E0"/>
    <w:rsid w:val="00973F4C"/>
    <w:rsid w:val="009A3120"/>
    <w:rsid w:val="009C4AD5"/>
    <w:rsid w:val="00AD440A"/>
    <w:rsid w:val="00AE2620"/>
    <w:rsid w:val="00B14407"/>
    <w:rsid w:val="00B25BB2"/>
    <w:rsid w:val="00B51FCE"/>
    <w:rsid w:val="00BA3A96"/>
    <w:rsid w:val="00BD7553"/>
    <w:rsid w:val="00BE0D8D"/>
    <w:rsid w:val="00C24E9E"/>
    <w:rsid w:val="00C844B6"/>
    <w:rsid w:val="00CF42A8"/>
    <w:rsid w:val="00CF65BA"/>
    <w:rsid w:val="00D2016A"/>
    <w:rsid w:val="00D54D20"/>
    <w:rsid w:val="00D66365"/>
    <w:rsid w:val="00DB03DA"/>
    <w:rsid w:val="00DD7959"/>
    <w:rsid w:val="00DF50E5"/>
    <w:rsid w:val="00E679CD"/>
    <w:rsid w:val="00EC6479"/>
    <w:rsid w:val="00EF7285"/>
    <w:rsid w:val="00F00697"/>
    <w:rsid w:val="00F0576A"/>
    <w:rsid w:val="00F57A91"/>
    <w:rsid w:val="00F60915"/>
    <w:rsid w:val="00F85C90"/>
    <w:rsid w:val="04067AAE"/>
    <w:rsid w:val="06A67C5D"/>
    <w:rsid w:val="06B65BA0"/>
    <w:rsid w:val="0891511A"/>
    <w:rsid w:val="103168F6"/>
    <w:rsid w:val="13E75A9A"/>
    <w:rsid w:val="15482223"/>
    <w:rsid w:val="16EE35CB"/>
    <w:rsid w:val="185775CA"/>
    <w:rsid w:val="1D55016A"/>
    <w:rsid w:val="23344330"/>
    <w:rsid w:val="261C1F17"/>
    <w:rsid w:val="2730345D"/>
    <w:rsid w:val="29C417B0"/>
    <w:rsid w:val="2D1D2304"/>
    <w:rsid w:val="2FF50BE8"/>
    <w:rsid w:val="3165311A"/>
    <w:rsid w:val="31E34E2F"/>
    <w:rsid w:val="337849F9"/>
    <w:rsid w:val="358C6AC8"/>
    <w:rsid w:val="3BD5223C"/>
    <w:rsid w:val="3DF703EE"/>
    <w:rsid w:val="3FE82B87"/>
    <w:rsid w:val="427F64DB"/>
    <w:rsid w:val="44E00244"/>
    <w:rsid w:val="44F767D9"/>
    <w:rsid w:val="46BE02CA"/>
    <w:rsid w:val="49C615F7"/>
    <w:rsid w:val="4A7F500F"/>
    <w:rsid w:val="4D961CCE"/>
    <w:rsid w:val="4E1A4EAE"/>
    <w:rsid w:val="4F086EF8"/>
    <w:rsid w:val="4F36126F"/>
    <w:rsid w:val="4FD33B4B"/>
    <w:rsid w:val="538D6354"/>
    <w:rsid w:val="56DE2399"/>
    <w:rsid w:val="5729400D"/>
    <w:rsid w:val="58C916BB"/>
    <w:rsid w:val="5B4D4C2D"/>
    <w:rsid w:val="5C934047"/>
    <w:rsid w:val="5EBD3A80"/>
    <w:rsid w:val="61D75C94"/>
    <w:rsid w:val="624F55BD"/>
    <w:rsid w:val="62B24A68"/>
    <w:rsid w:val="63586B6B"/>
    <w:rsid w:val="63EB2048"/>
    <w:rsid w:val="66832735"/>
    <w:rsid w:val="66E943BB"/>
    <w:rsid w:val="68C301AF"/>
    <w:rsid w:val="6A07714A"/>
    <w:rsid w:val="6A5B1A49"/>
    <w:rsid w:val="6BF32917"/>
    <w:rsid w:val="6C6B4DAE"/>
    <w:rsid w:val="6D1316E1"/>
    <w:rsid w:val="70A84B67"/>
    <w:rsid w:val="71C02403"/>
    <w:rsid w:val="72253C9E"/>
    <w:rsid w:val="741844DF"/>
    <w:rsid w:val="76597771"/>
    <w:rsid w:val="76F765CC"/>
    <w:rsid w:val="7A0110EB"/>
    <w:rsid w:val="7AC626FD"/>
    <w:rsid w:val="7CA82668"/>
    <w:rsid w:val="7D391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BC5032E"/>
  <w15:docId w15:val="{F088AF1B-2B69-47DC-8FA0-3A4A17CD8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0" w:qFormat="1"/>
    <w:lsdException w:name="table of figures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2">
    <w:name w:val="heading 2"/>
    <w:basedOn w:val="a"/>
    <w:next w:val="a"/>
    <w:link w:val="20"/>
    <w:uiPriority w:val="99"/>
    <w:qFormat/>
    <w:pPr>
      <w:keepNext/>
      <w:keepLines/>
      <w:spacing w:before="80" w:after="80" w:line="400" w:lineRule="atLeast"/>
      <w:jc w:val="left"/>
      <w:outlineLvl w:val="1"/>
    </w:pPr>
    <w:rPr>
      <w:rFonts w:ascii="Times New Roman" w:hAnsi="Times New Roman"/>
      <w:b/>
      <w:bCs/>
      <w:kern w:val="0"/>
      <w:sz w:val="24"/>
      <w:szCs w:val="32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numPr>
        <w:ilvl w:val="2"/>
        <w:numId w:val="1"/>
      </w:numPr>
      <w:tabs>
        <w:tab w:val="left" w:pos="420"/>
      </w:tabs>
      <w:spacing w:before="40" w:after="40" w:line="360" w:lineRule="auto"/>
      <w:outlineLvl w:val="2"/>
    </w:pPr>
    <w:rPr>
      <w:rFonts w:ascii="Times New Roman" w:hAnsi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link w:val="a4"/>
    <w:qFormat/>
    <w:rPr>
      <w:rFonts w:ascii="Times New Roman" w:hAnsi="Times New Roman"/>
      <w:szCs w:val="21"/>
    </w:rPr>
  </w:style>
  <w:style w:type="paragraph" w:styleId="a5">
    <w:name w:val="annotation text"/>
    <w:basedOn w:val="a"/>
    <w:uiPriority w:val="99"/>
    <w:unhideWhenUsed/>
    <w:qFormat/>
    <w:pPr>
      <w:jc w:val="left"/>
    </w:pPr>
  </w:style>
  <w:style w:type="paragraph" w:styleId="a6">
    <w:name w:val="Body Text"/>
    <w:basedOn w:val="a"/>
    <w:uiPriority w:val="99"/>
    <w:unhideWhenUsed/>
    <w:qFormat/>
    <w:pPr>
      <w:spacing w:after="120"/>
    </w:pPr>
  </w:style>
  <w:style w:type="paragraph" w:styleId="a7">
    <w:name w:val="Balloon Text"/>
    <w:basedOn w:val="a"/>
    <w:link w:val="a8"/>
    <w:uiPriority w:val="99"/>
    <w:unhideWhenUsed/>
    <w:qFormat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Subtitle"/>
    <w:basedOn w:val="a"/>
    <w:next w:val="a"/>
    <w:uiPriority w:val="99"/>
    <w:qFormat/>
    <w:pPr>
      <w:spacing w:before="240"/>
    </w:pPr>
    <w:rPr>
      <w:b/>
    </w:rPr>
  </w:style>
  <w:style w:type="paragraph" w:styleId="ae">
    <w:name w:val="table of figures"/>
    <w:basedOn w:val="a"/>
    <w:next w:val="a"/>
    <w:uiPriority w:val="99"/>
    <w:unhideWhenUsed/>
    <w:rPr>
      <w:rFonts w:ascii="Times New Roman" w:hAnsi="Times New Roman"/>
    </w:rPr>
  </w:style>
  <w:style w:type="character" w:styleId="af">
    <w:name w:val="line number"/>
    <w:uiPriority w:val="99"/>
    <w:unhideWhenUsed/>
  </w:style>
  <w:style w:type="paragraph" w:customStyle="1" w:styleId="00000000-0000-0000-0000-000000000001">
    <w:name w:val="_00000000-0000-0000-0000-000000000001_"/>
    <w:uiPriority w:val="99"/>
    <w:unhideWhenUsed/>
    <w:qFormat/>
    <w:pPr>
      <w:widowControl w:val="0"/>
      <w:autoSpaceDE w:val="0"/>
      <w:autoSpaceDN w:val="0"/>
      <w:adjustRightInd w:val="0"/>
      <w:spacing w:line="360" w:lineRule="auto"/>
      <w:ind w:firstLineChars="200" w:firstLine="723"/>
    </w:pPr>
    <w:rPr>
      <w:sz w:val="24"/>
      <w:szCs w:val="24"/>
    </w:rPr>
  </w:style>
  <w:style w:type="character" w:customStyle="1" w:styleId="30">
    <w:name w:val="标题 3 字符"/>
    <w:link w:val="3"/>
    <w:qFormat/>
    <w:rPr>
      <w:rFonts w:ascii="Times New Roman" w:eastAsia="宋体" w:hAnsi="Times New Roman" w:cs="Times New Roman"/>
      <w:b/>
      <w:bCs/>
    </w:rPr>
  </w:style>
  <w:style w:type="paragraph" w:customStyle="1" w:styleId="af0">
    <w:name w:val="表格"/>
    <w:qFormat/>
    <w:pPr>
      <w:jc w:val="center"/>
    </w:pPr>
    <w:rPr>
      <w:sz w:val="21"/>
      <w:szCs w:val="21"/>
    </w:rPr>
  </w:style>
  <w:style w:type="paragraph" w:customStyle="1" w:styleId="af1">
    <w:name w:val="表头和图标"/>
    <w:basedOn w:val="a"/>
    <w:qFormat/>
    <w:pPr>
      <w:jc w:val="center"/>
    </w:pPr>
    <w:rPr>
      <w:rFonts w:eastAsia="Times New Roman"/>
      <w:szCs w:val="21"/>
    </w:rPr>
  </w:style>
  <w:style w:type="character" w:customStyle="1" w:styleId="20">
    <w:name w:val="标题 2 字符"/>
    <w:link w:val="2"/>
    <w:uiPriority w:val="99"/>
    <w:qFormat/>
    <w:rPr>
      <w:rFonts w:ascii="Times New Roman" w:eastAsia="宋体" w:hAnsi="Times New Roman" w:cs="Times New Roman"/>
      <w:b/>
      <w:bCs/>
      <w:kern w:val="0"/>
      <w:sz w:val="24"/>
      <w:szCs w:val="32"/>
    </w:rPr>
  </w:style>
  <w:style w:type="character" w:customStyle="1" w:styleId="a4">
    <w:name w:val="题注 字符"/>
    <w:link w:val="a3"/>
    <w:qFormat/>
    <w:rPr>
      <w:rFonts w:ascii="Times New Roman" w:eastAsia="宋体" w:hAnsi="Times New Roman" w:cs="Times New Roman"/>
      <w:szCs w:val="21"/>
    </w:rPr>
  </w:style>
  <w:style w:type="character" w:customStyle="1" w:styleId="a8">
    <w:name w:val="批注框文本 字符"/>
    <w:link w:val="a7"/>
    <w:uiPriority w:val="99"/>
    <w:semiHidden/>
    <w:qFormat/>
    <w:rPr>
      <w:sz w:val="18"/>
      <w:szCs w:val="18"/>
    </w:rPr>
  </w:style>
  <w:style w:type="character" w:customStyle="1" w:styleId="aa">
    <w:name w:val="页脚 字符"/>
    <w:link w:val="a9"/>
    <w:uiPriority w:val="99"/>
    <w:qFormat/>
    <w:rPr>
      <w:sz w:val="18"/>
      <w:szCs w:val="18"/>
    </w:rPr>
  </w:style>
  <w:style w:type="character" w:customStyle="1" w:styleId="ac">
    <w:name w:val="页眉 字符"/>
    <w:link w:val="ab"/>
    <w:uiPriority w:val="99"/>
    <w:qFormat/>
    <w:rPr>
      <w:sz w:val="18"/>
      <w:szCs w:val="18"/>
    </w:rPr>
  </w:style>
  <w:style w:type="paragraph" w:customStyle="1" w:styleId="1">
    <w:name w:val="表格1"/>
    <w:basedOn w:val="af0"/>
    <w:next w:val="a6"/>
    <w:link w:val="1Char"/>
    <w:qFormat/>
  </w:style>
  <w:style w:type="character" w:customStyle="1" w:styleId="1Char">
    <w:name w:val="表格1 Char"/>
    <w:link w:val="1"/>
    <w:qFormat/>
    <w:rPr>
      <w:rFonts w:ascii="Times New Roman" w:eastAsia="宋体" w:hAnsi="Times New Roman"/>
      <w:sz w:val="21"/>
      <w:szCs w:val="21"/>
    </w:rPr>
  </w:style>
  <w:style w:type="paragraph" w:customStyle="1" w:styleId="AuthorList">
    <w:name w:val="Author List"/>
    <w:basedOn w:val="ad"/>
    <w:next w:val="a"/>
    <w:uiPriority w:val="1"/>
    <w:qFormat/>
    <w:rPr>
      <w:rFonts w:ascii="Times New Roman" w:hAnsi="Times New Roman"/>
      <w:bCs/>
      <w:sz w:val="24"/>
    </w:rPr>
  </w:style>
  <w:style w:type="paragraph" w:customStyle="1" w:styleId="af2">
    <w:name w:val="图片与表格"/>
    <w:qFormat/>
    <w:pPr>
      <w:adjustRightInd w:val="0"/>
      <w:snapToGrid w:val="0"/>
      <w:jc w:val="center"/>
    </w:pPr>
    <w:rPr>
      <w:kern w:val="2"/>
      <w:sz w:val="21"/>
      <w:szCs w:val="21"/>
    </w:rPr>
  </w:style>
  <w:style w:type="paragraph" w:customStyle="1" w:styleId="00000000-0000-0000-0000-000000000010">
    <w:name w:val="_00000000-0000-0000-0000-000000000010_"/>
    <w:uiPriority w:val="99"/>
    <w:unhideWhenUsed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00000000-0000-0000-0000-000000000002">
    <w:name w:val="_00000000-0000-0000-0000-000000000002_"/>
    <w:uiPriority w:val="99"/>
    <w:unhideWhenUsed/>
    <w:rPr>
      <w:rFonts w:ascii="Arial" w:hAnsi="Arial" w:hint="eastAsia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tiff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226</Words>
  <Characters>1293</Characters>
  <Application>Microsoft Office Word</Application>
  <DocSecurity>0</DocSecurity>
  <Lines>10</Lines>
  <Paragraphs>3</Paragraphs>
  <ScaleCrop>false</ScaleCrop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张海亚</cp:lastModifiedBy>
  <cp:revision>11</cp:revision>
  <dcterms:created xsi:type="dcterms:W3CDTF">2020-08-28T10:03:00Z</dcterms:created>
  <dcterms:modified xsi:type="dcterms:W3CDTF">2022-11-04T06:22:00Z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FB2C64E8272E444EB6C7752062271FC6</vt:lpwstr>
  </property>
</Properties>
</file>