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BFD28" w14:textId="02D46A3B" w:rsidR="00D77BCB" w:rsidRPr="000E631C" w:rsidRDefault="00E07B00" w:rsidP="00944398">
      <w:pPr>
        <w:jc w:val="center"/>
        <w:rPr>
          <w:rFonts w:ascii="Times New Roman" w:hAnsi="Times New Roman" w:cs="Times New Roman"/>
          <w:sz w:val="24"/>
          <w:szCs w:val="24"/>
          <w:lang w:val="en-US"/>
        </w:rPr>
      </w:pPr>
      <w:r w:rsidRPr="000E631C">
        <w:rPr>
          <w:rFonts w:ascii="Times New Roman" w:hAnsi="Times New Roman" w:cs="Times New Roman"/>
          <w:sz w:val="24"/>
          <w:szCs w:val="24"/>
          <w:lang w:val="en-US"/>
        </w:rPr>
        <w:t>SUPPORT</w:t>
      </w:r>
      <w:r w:rsidR="009B0B93" w:rsidRPr="000E631C">
        <w:rPr>
          <w:rFonts w:ascii="Times New Roman" w:hAnsi="Times New Roman" w:cs="Times New Roman"/>
          <w:sz w:val="24"/>
          <w:szCs w:val="24"/>
          <w:lang w:val="en-US"/>
        </w:rPr>
        <w:t>IN</w:t>
      </w:r>
      <w:r w:rsidRPr="000E631C">
        <w:rPr>
          <w:rFonts w:ascii="Times New Roman" w:hAnsi="Times New Roman" w:cs="Times New Roman"/>
          <w:sz w:val="24"/>
          <w:szCs w:val="24"/>
          <w:lang w:val="en-US"/>
        </w:rPr>
        <w:t>G INFORMATION</w:t>
      </w:r>
    </w:p>
    <w:p w14:paraId="07D4769B" w14:textId="65F666C3" w:rsidR="00125828" w:rsidRPr="000E631C" w:rsidRDefault="00125828" w:rsidP="00125828">
      <w:pPr>
        <w:pStyle w:val="Head"/>
        <w:rPr>
          <w:sz w:val="24"/>
          <w:szCs w:val="24"/>
        </w:rPr>
      </w:pPr>
      <w:r w:rsidRPr="000E631C">
        <w:rPr>
          <w:sz w:val="24"/>
          <w:szCs w:val="24"/>
        </w:rPr>
        <w:t xml:space="preserve">A Novel Natural Scaffold Layer </w:t>
      </w:r>
      <w:r w:rsidR="00725C9F">
        <w:rPr>
          <w:sz w:val="24"/>
          <w:szCs w:val="24"/>
        </w:rPr>
        <w:t>I</w:t>
      </w:r>
      <w:r w:rsidRPr="000E631C">
        <w:rPr>
          <w:sz w:val="24"/>
          <w:szCs w:val="24"/>
        </w:rPr>
        <w:t xml:space="preserve">mproving </w:t>
      </w:r>
      <w:r w:rsidR="00725C9F">
        <w:rPr>
          <w:sz w:val="24"/>
          <w:szCs w:val="24"/>
        </w:rPr>
        <w:t>E</w:t>
      </w:r>
      <w:r w:rsidRPr="000E631C">
        <w:rPr>
          <w:sz w:val="24"/>
          <w:szCs w:val="24"/>
        </w:rPr>
        <w:t xml:space="preserve">fficiency, </w:t>
      </w:r>
      <w:r w:rsidR="00725C9F">
        <w:rPr>
          <w:sz w:val="24"/>
          <w:szCs w:val="24"/>
        </w:rPr>
        <w:t>S</w:t>
      </w:r>
      <w:r w:rsidRPr="000E631C">
        <w:rPr>
          <w:sz w:val="24"/>
          <w:szCs w:val="24"/>
        </w:rPr>
        <w:t xml:space="preserve">tability and </w:t>
      </w:r>
      <w:r w:rsidR="00725C9F">
        <w:rPr>
          <w:sz w:val="24"/>
          <w:szCs w:val="24"/>
        </w:rPr>
        <w:t>R</w:t>
      </w:r>
      <w:r w:rsidRPr="000E631C">
        <w:rPr>
          <w:sz w:val="24"/>
          <w:szCs w:val="24"/>
        </w:rPr>
        <w:t xml:space="preserve">eproducibility of Perovskite Solar Cells </w:t>
      </w:r>
    </w:p>
    <w:p w14:paraId="5A17CFE0" w14:textId="77777777" w:rsidR="00125828" w:rsidRPr="000E631C" w:rsidRDefault="00125828" w:rsidP="00125828">
      <w:pPr>
        <w:pStyle w:val="Authors"/>
      </w:pPr>
      <w:proofErr w:type="spellStart"/>
      <w:r w:rsidRPr="000E631C">
        <w:t>Esma</w:t>
      </w:r>
      <w:proofErr w:type="spellEnd"/>
      <w:r w:rsidRPr="000E631C">
        <w:t xml:space="preserve"> Yenel</w:t>
      </w:r>
      <w:r w:rsidRPr="000E631C">
        <w:rPr>
          <w:vertAlign w:val="superscript"/>
        </w:rPr>
        <w:t>1</w:t>
      </w:r>
      <w:r w:rsidRPr="000E631C">
        <w:t xml:space="preserve">*, </w:t>
      </w:r>
      <w:proofErr w:type="spellStart"/>
      <w:r w:rsidRPr="000E631C">
        <w:t>Mahmut</w:t>
      </w:r>
      <w:proofErr w:type="spellEnd"/>
      <w:r w:rsidRPr="000E631C">
        <w:t xml:space="preserve"> Kus</w:t>
      </w:r>
      <w:r w:rsidRPr="000E631C">
        <w:rPr>
          <w:vertAlign w:val="superscript"/>
        </w:rPr>
        <w:t>1</w:t>
      </w:r>
      <w:r w:rsidRPr="000E631C">
        <w:t>*</w:t>
      </w:r>
    </w:p>
    <w:p w14:paraId="5E8EB3CB" w14:textId="77777777" w:rsidR="00125828" w:rsidRPr="000E631C" w:rsidRDefault="00125828" w:rsidP="00125828">
      <w:pPr>
        <w:ind w:left="360"/>
        <w:rPr>
          <w:rFonts w:ascii="Times New Roman" w:hAnsi="Times New Roman" w:cs="Times New Roman"/>
          <w:b/>
          <w:bCs/>
          <w:sz w:val="24"/>
          <w:szCs w:val="24"/>
          <w:lang w:val="en-US"/>
        </w:rPr>
      </w:pPr>
    </w:p>
    <w:p w14:paraId="23945069" w14:textId="77777777" w:rsidR="00125828" w:rsidRPr="000E631C" w:rsidRDefault="00125828" w:rsidP="00125828">
      <w:pPr>
        <w:ind w:left="360"/>
        <w:rPr>
          <w:rFonts w:ascii="Times New Roman" w:eastAsia="Times New Roman" w:hAnsi="Times New Roman" w:cs="Times New Roman"/>
          <w:color w:val="000000"/>
          <w:sz w:val="24"/>
          <w:szCs w:val="24"/>
          <w:lang w:val="en-US"/>
        </w:rPr>
      </w:pPr>
      <w:r w:rsidRPr="000E631C">
        <w:rPr>
          <w:rFonts w:ascii="Times New Roman" w:hAnsi="Times New Roman" w:cs="Times New Roman"/>
          <w:sz w:val="24"/>
          <w:szCs w:val="24"/>
          <w:vertAlign w:val="superscript"/>
          <w:lang w:val="en-US"/>
        </w:rPr>
        <w:t>1</w:t>
      </w:r>
      <w:r w:rsidRPr="000E631C">
        <w:rPr>
          <w:rFonts w:ascii="Times New Roman" w:eastAsia="Times New Roman" w:hAnsi="Times New Roman" w:cs="Times New Roman"/>
          <w:color w:val="000000"/>
          <w:sz w:val="24"/>
          <w:szCs w:val="24"/>
          <w:lang w:val="en-US"/>
        </w:rPr>
        <w:t>Department of Electricity and Energy, Konya Technical University, Konya, Turkey</w:t>
      </w:r>
    </w:p>
    <w:p w14:paraId="0BDD8192" w14:textId="77777777" w:rsidR="00125828" w:rsidRPr="000E631C" w:rsidRDefault="00125828" w:rsidP="00125828">
      <w:pPr>
        <w:ind w:left="360"/>
        <w:rPr>
          <w:rFonts w:ascii="Times New Roman" w:eastAsia="Times New Roman" w:hAnsi="Times New Roman" w:cs="Times New Roman"/>
          <w:color w:val="000000"/>
          <w:sz w:val="24"/>
          <w:szCs w:val="24"/>
          <w:lang w:val="en-US"/>
        </w:rPr>
      </w:pPr>
      <w:r w:rsidRPr="000E631C">
        <w:rPr>
          <w:rFonts w:ascii="Times New Roman" w:hAnsi="Times New Roman" w:cs="Times New Roman"/>
          <w:sz w:val="24"/>
          <w:szCs w:val="24"/>
          <w:vertAlign w:val="superscript"/>
          <w:lang w:val="en-US"/>
        </w:rPr>
        <w:t>2</w:t>
      </w:r>
      <w:r w:rsidRPr="000E631C">
        <w:rPr>
          <w:rFonts w:ascii="Times New Roman" w:eastAsia="Times New Roman" w:hAnsi="Times New Roman" w:cs="Times New Roman"/>
          <w:color w:val="000000"/>
          <w:sz w:val="24"/>
          <w:szCs w:val="24"/>
          <w:lang w:val="en-US"/>
        </w:rPr>
        <w:t>Department of Chemical Engineering, Konya Technical University, Konya, Turkey</w:t>
      </w:r>
    </w:p>
    <w:p w14:paraId="4BC08512" w14:textId="77777777" w:rsidR="00125828" w:rsidRPr="000E631C" w:rsidRDefault="00125828" w:rsidP="00125828">
      <w:pPr>
        <w:ind w:left="360"/>
        <w:rPr>
          <w:rFonts w:ascii="Times New Roman" w:eastAsia="Times New Roman" w:hAnsi="Times New Roman" w:cs="Times New Roman"/>
          <w:color w:val="000000"/>
          <w:sz w:val="24"/>
          <w:szCs w:val="24"/>
          <w:lang w:val="en-US"/>
        </w:rPr>
      </w:pPr>
    </w:p>
    <w:p w14:paraId="33BDE4DF" w14:textId="77777777" w:rsidR="00125828" w:rsidRPr="000E631C" w:rsidRDefault="00125828" w:rsidP="00125828">
      <w:pPr>
        <w:pStyle w:val="Paragraph"/>
        <w:ind w:left="360" w:firstLine="0"/>
      </w:pPr>
      <w:r w:rsidRPr="000E631C">
        <w:t xml:space="preserve">*Corresponding authors. Email: </w:t>
      </w:r>
      <w:hyperlink r:id="rId5" w:history="1">
        <w:r w:rsidRPr="000E631C">
          <w:rPr>
            <w:rStyle w:val="Kpr"/>
          </w:rPr>
          <w:t>esmayenel@gmail.com</w:t>
        </w:r>
      </w:hyperlink>
      <w:r w:rsidRPr="000E631C">
        <w:t xml:space="preserve">, </w:t>
      </w:r>
      <w:hyperlink r:id="rId6" w:history="1">
        <w:r w:rsidRPr="000E631C">
          <w:rPr>
            <w:rStyle w:val="Kpr"/>
          </w:rPr>
          <w:t>mahmutkus1@gmail.com</w:t>
        </w:r>
      </w:hyperlink>
      <w:r w:rsidRPr="000E631C">
        <w:t xml:space="preserve"> </w:t>
      </w:r>
    </w:p>
    <w:p w14:paraId="3F1478AB" w14:textId="5AACBBF3" w:rsidR="00E07B00" w:rsidRPr="000E631C" w:rsidRDefault="00E07B00">
      <w:pPr>
        <w:rPr>
          <w:rFonts w:ascii="Times New Roman" w:hAnsi="Times New Roman" w:cs="Times New Roman"/>
          <w:sz w:val="24"/>
          <w:szCs w:val="24"/>
          <w:lang w:val="en-US"/>
        </w:rPr>
      </w:pPr>
    </w:p>
    <w:p w14:paraId="2FB33225" w14:textId="08977941" w:rsidR="00125828" w:rsidRPr="000E631C" w:rsidRDefault="00125828">
      <w:pPr>
        <w:rPr>
          <w:rFonts w:ascii="Times New Roman" w:hAnsi="Times New Roman" w:cs="Times New Roman"/>
          <w:sz w:val="24"/>
          <w:szCs w:val="24"/>
          <w:lang w:val="en-US"/>
        </w:rPr>
      </w:pPr>
    </w:p>
    <w:p w14:paraId="729EDE7B" w14:textId="77777777" w:rsidR="00603790" w:rsidRPr="000E631C" w:rsidRDefault="00603790" w:rsidP="00603790">
      <w:pPr>
        <w:spacing w:line="360" w:lineRule="auto"/>
        <w:jc w:val="both"/>
        <w:rPr>
          <w:rFonts w:ascii="Times New Roman" w:hAnsi="Times New Roman" w:cs="Times New Roman"/>
          <w:sz w:val="24"/>
          <w:szCs w:val="24"/>
          <w:lang w:val="en-US"/>
        </w:rPr>
      </w:pPr>
      <w:r w:rsidRPr="000E631C">
        <w:rPr>
          <w:rFonts w:ascii="Times New Roman" w:hAnsi="Times New Roman" w:cs="Times New Roman"/>
          <w:sz w:val="24"/>
          <w:szCs w:val="24"/>
          <w:lang w:val="en-US"/>
        </w:rPr>
        <w:t>Experimental section</w:t>
      </w:r>
    </w:p>
    <w:p w14:paraId="53CA0F86" w14:textId="77777777" w:rsidR="00603790" w:rsidRPr="000E631C" w:rsidRDefault="00603790" w:rsidP="00603790">
      <w:pPr>
        <w:spacing w:after="0" w:line="360" w:lineRule="auto"/>
        <w:jc w:val="both"/>
        <w:rPr>
          <w:rFonts w:ascii="Times New Roman" w:hAnsi="Times New Roman" w:cs="Times New Roman"/>
          <w:sz w:val="24"/>
          <w:szCs w:val="24"/>
          <w:lang w:val="en-US"/>
        </w:rPr>
      </w:pPr>
      <w:r w:rsidRPr="000E631C">
        <w:rPr>
          <w:rFonts w:ascii="Times New Roman" w:hAnsi="Times New Roman" w:cs="Times New Roman"/>
          <w:sz w:val="24"/>
          <w:szCs w:val="24"/>
          <w:lang w:val="en-US"/>
        </w:rPr>
        <w:t xml:space="preserve">Glass/FTO was purchased from KINTEC Corp. (with surface resistance 5-7 ohm). Titanium </w:t>
      </w:r>
      <w:proofErr w:type="spellStart"/>
      <w:r w:rsidRPr="000E631C">
        <w:rPr>
          <w:rFonts w:ascii="Times New Roman" w:hAnsi="Times New Roman" w:cs="Times New Roman"/>
          <w:sz w:val="24"/>
          <w:szCs w:val="24"/>
          <w:lang w:val="en-US"/>
        </w:rPr>
        <w:t>isopropoxide</w:t>
      </w:r>
      <w:proofErr w:type="spellEnd"/>
      <w:r w:rsidRPr="000E631C">
        <w:rPr>
          <w:rFonts w:ascii="Times New Roman" w:hAnsi="Times New Roman" w:cs="Times New Roman"/>
          <w:sz w:val="24"/>
          <w:szCs w:val="24"/>
          <w:lang w:val="en-US"/>
        </w:rPr>
        <w:t>, acetylacetone, lithium bis(</w:t>
      </w:r>
      <w:proofErr w:type="spellStart"/>
      <w:r w:rsidRPr="000E631C">
        <w:rPr>
          <w:rFonts w:ascii="Times New Roman" w:hAnsi="Times New Roman" w:cs="Times New Roman"/>
          <w:sz w:val="24"/>
          <w:szCs w:val="24"/>
          <w:lang w:val="en-US"/>
        </w:rPr>
        <w:t>trifluoromethanesulfonyl</w:t>
      </w:r>
      <w:proofErr w:type="spellEnd"/>
      <w:r w:rsidRPr="000E631C">
        <w:rPr>
          <w:rFonts w:ascii="Times New Roman" w:hAnsi="Times New Roman" w:cs="Times New Roman"/>
          <w:sz w:val="24"/>
          <w:szCs w:val="24"/>
          <w:lang w:val="en-US"/>
        </w:rPr>
        <w:t>)imide (Li-TFSI), 4-tert-Butylpyridine and solvents were purchased from Merck, phenyl-C61-butyric acid methyl ester (PCBM), Spiro OMETAD were purchased from LUMTEC, perovskite precursors, CH</w:t>
      </w:r>
      <w:r w:rsidRPr="000E631C">
        <w:rPr>
          <w:rFonts w:ascii="Times New Roman" w:hAnsi="Times New Roman" w:cs="Times New Roman"/>
          <w:sz w:val="24"/>
          <w:szCs w:val="24"/>
          <w:vertAlign w:val="subscript"/>
          <w:lang w:val="en-US"/>
        </w:rPr>
        <w:t>3</w:t>
      </w:r>
      <w:r w:rsidRPr="000E631C">
        <w:rPr>
          <w:rFonts w:ascii="Times New Roman" w:hAnsi="Times New Roman" w:cs="Times New Roman"/>
          <w:sz w:val="24"/>
          <w:szCs w:val="24"/>
          <w:lang w:val="en-US"/>
        </w:rPr>
        <w:t>NH</w:t>
      </w:r>
      <w:r w:rsidRPr="000E631C">
        <w:rPr>
          <w:rFonts w:ascii="Times New Roman" w:hAnsi="Times New Roman" w:cs="Times New Roman"/>
          <w:sz w:val="24"/>
          <w:szCs w:val="24"/>
          <w:vertAlign w:val="subscript"/>
          <w:lang w:val="en-US"/>
        </w:rPr>
        <w:t>3</w:t>
      </w:r>
      <w:r w:rsidRPr="000E631C">
        <w:rPr>
          <w:rFonts w:ascii="Times New Roman" w:hAnsi="Times New Roman" w:cs="Times New Roman"/>
          <w:sz w:val="24"/>
          <w:szCs w:val="24"/>
          <w:lang w:val="en-US"/>
        </w:rPr>
        <w:t>I (MAI), PbI</w:t>
      </w:r>
      <w:r w:rsidRPr="000E631C">
        <w:rPr>
          <w:rFonts w:ascii="Times New Roman" w:hAnsi="Times New Roman" w:cs="Times New Roman"/>
          <w:sz w:val="24"/>
          <w:szCs w:val="24"/>
          <w:vertAlign w:val="subscript"/>
          <w:lang w:val="en-US"/>
        </w:rPr>
        <w:t>2</w:t>
      </w:r>
      <w:r w:rsidRPr="000E631C">
        <w:rPr>
          <w:rFonts w:ascii="Times New Roman" w:hAnsi="Times New Roman" w:cs="Times New Roman"/>
          <w:sz w:val="24"/>
          <w:szCs w:val="24"/>
          <w:lang w:val="en-US"/>
        </w:rPr>
        <w:t>, were supplied from TCI, Sepiolite was provided by Sigma-Aldrich and TiO</w:t>
      </w:r>
      <w:r w:rsidRPr="000E631C">
        <w:rPr>
          <w:rFonts w:ascii="Times New Roman" w:hAnsi="Times New Roman" w:cs="Times New Roman"/>
          <w:sz w:val="24"/>
          <w:szCs w:val="24"/>
          <w:vertAlign w:val="subscript"/>
          <w:lang w:val="en-US"/>
        </w:rPr>
        <w:t>2</w:t>
      </w:r>
      <w:r w:rsidRPr="000E631C">
        <w:rPr>
          <w:rFonts w:ascii="Times New Roman" w:hAnsi="Times New Roman" w:cs="Times New Roman"/>
          <w:sz w:val="24"/>
          <w:szCs w:val="24"/>
          <w:lang w:val="en-US"/>
        </w:rPr>
        <w:t xml:space="preserve"> paste was purchased from </w:t>
      </w:r>
      <w:proofErr w:type="spellStart"/>
      <w:r w:rsidRPr="000E631C">
        <w:rPr>
          <w:rFonts w:ascii="Times New Roman" w:hAnsi="Times New Roman" w:cs="Times New Roman"/>
          <w:sz w:val="24"/>
          <w:szCs w:val="24"/>
          <w:lang w:val="en-US"/>
        </w:rPr>
        <w:t>PVTech</w:t>
      </w:r>
      <w:proofErr w:type="spellEnd"/>
      <w:r w:rsidRPr="000E631C">
        <w:rPr>
          <w:rFonts w:ascii="Times New Roman" w:hAnsi="Times New Roman" w:cs="Times New Roman"/>
          <w:sz w:val="24"/>
          <w:szCs w:val="24"/>
          <w:lang w:val="en-US"/>
        </w:rPr>
        <w:t xml:space="preserve"> (OPV-TiO</w:t>
      </w:r>
      <w:r w:rsidRPr="000E631C">
        <w:rPr>
          <w:rFonts w:ascii="Times New Roman" w:hAnsi="Times New Roman" w:cs="Times New Roman"/>
          <w:sz w:val="24"/>
          <w:szCs w:val="24"/>
          <w:vertAlign w:val="subscript"/>
          <w:lang w:val="en-US"/>
        </w:rPr>
        <w:t>2</w:t>
      </w:r>
      <w:r w:rsidRPr="000E631C">
        <w:rPr>
          <w:rFonts w:ascii="Times New Roman" w:hAnsi="Times New Roman" w:cs="Times New Roman"/>
          <w:sz w:val="24"/>
          <w:szCs w:val="24"/>
          <w:lang w:val="en-US"/>
        </w:rPr>
        <w:t xml:space="preserve">-T). </w:t>
      </w:r>
    </w:p>
    <w:p w14:paraId="09C27C7F" w14:textId="77777777" w:rsidR="00603790" w:rsidRPr="000E631C" w:rsidRDefault="00603790" w:rsidP="00603790">
      <w:pPr>
        <w:spacing w:after="0" w:line="360" w:lineRule="auto"/>
        <w:jc w:val="both"/>
        <w:rPr>
          <w:rFonts w:ascii="Times New Roman" w:hAnsi="Times New Roman" w:cs="Times New Roman"/>
          <w:sz w:val="24"/>
          <w:szCs w:val="24"/>
          <w:lang w:val="en-US"/>
        </w:rPr>
      </w:pPr>
    </w:p>
    <w:p w14:paraId="052ECE6F" w14:textId="77777777" w:rsidR="00603790" w:rsidRPr="000E631C" w:rsidRDefault="00603790" w:rsidP="00603790">
      <w:pPr>
        <w:spacing w:after="0" w:line="360" w:lineRule="auto"/>
        <w:jc w:val="both"/>
        <w:rPr>
          <w:rFonts w:ascii="Times New Roman" w:hAnsi="Times New Roman" w:cs="Times New Roman"/>
          <w:sz w:val="24"/>
          <w:szCs w:val="24"/>
          <w:lang w:val="en-US"/>
        </w:rPr>
      </w:pPr>
      <w:r w:rsidRPr="000E631C">
        <w:rPr>
          <w:rFonts w:ascii="Times New Roman" w:hAnsi="Times New Roman" w:cs="Times New Roman"/>
          <w:sz w:val="24"/>
          <w:szCs w:val="24"/>
          <w:lang w:val="en-US"/>
        </w:rPr>
        <w:t>Device fabrication</w:t>
      </w:r>
    </w:p>
    <w:p w14:paraId="6FB237F0" w14:textId="6D44A41D" w:rsidR="00603790" w:rsidRPr="000E631C" w:rsidRDefault="00603790" w:rsidP="00603790">
      <w:pPr>
        <w:spacing w:after="0" w:line="360" w:lineRule="auto"/>
        <w:jc w:val="both"/>
        <w:rPr>
          <w:rFonts w:ascii="Times New Roman" w:hAnsi="Times New Roman" w:cs="Times New Roman"/>
          <w:sz w:val="24"/>
          <w:szCs w:val="24"/>
          <w:lang w:val="en-US"/>
        </w:rPr>
      </w:pPr>
      <w:r w:rsidRPr="000E631C">
        <w:rPr>
          <w:rFonts w:ascii="Times New Roman" w:hAnsi="Times New Roman" w:cs="Times New Roman"/>
          <w:sz w:val="24"/>
          <w:szCs w:val="24"/>
          <w:lang w:val="en-US"/>
        </w:rPr>
        <w:t xml:space="preserve">Perovskite solar cells (PSCs) were fabricated on FTO coated glass. FTO glass was ultrasonically cleaned with </w:t>
      </w:r>
      <w:proofErr w:type="spellStart"/>
      <w:r w:rsidRPr="000E631C">
        <w:rPr>
          <w:rFonts w:ascii="Times New Roman" w:hAnsi="Times New Roman" w:cs="Times New Roman"/>
          <w:sz w:val="24"/>
          <w:szCs w:val="24"/>
          <w:lang w:val="en-US"/>
        </w:rPr>
        <w:t>hellmanex</w:t>
      </w:r>
      <w:proofErr w:type="spellEnd"/>
      <w:r w:rsidRPr="000E631C">
        <w:rPr>
          <w:rFonts w:ascii="Times New Roman" w:hAnsi="Times New Roman" w:cs="Times New Roman"/>
          <w:sz w:val="24"/>
          <w:szCs w:val="24"/>
          <w:lang w:val="en-US"/>
        </w:rPr>
        <w:t xml:space="preserve">, de-ionized water, </w:t>
      </w:r>
      <w:proofErr w:type="gramStart"/>
      <w:r w:rsidRPr="000E631C">
        <w:rPr>
          <w:rFonts w:ascii="Times New Roman" w:hAnsi="Times New Roman" w:cs="Times New Roman"/>
          <w:sz w:val="24"/>
          <w:szCs w:val="24"/>
          <w:lang w:val="en-US"/>
        </w:rPr>
        <w:t>acetone</w:t>
      </w:r>
      <w:proofErr w:type="gramEnd"/>
      <w:r w:rsidRPr="000E631C">
        <w:rPr>
          <w:rFonts w:ascii="Times New Roman" w:hAnsi="Times New Roman" w:cs="Times New Roman"/>
          <w:sz w:val="24"/>
          <w:szCs w:val="24"/>
          <w:lang w:val="en-US"/>
        </w:rPr>
        <w:t xml:space="preserve"> and isopropyl alcohol for 10 min. and dried with nitrogen. Before coating, oxygen plasma treatment was carried out to remove organic impurities and to activate the surface. Compact TiO</w:t>
      </w:r>
      <w:r w:rsidRPr="000E631C">
        <w:rPr>
          <w:rFonts w:ascii="Times New Roman" w:hAnsi="Times New Roman" w:cs="Times New Roman"/>
          <w:sz w:val="24"/>
          <w:szCs w:val="24"/>
          <w:vertAlign w:val="subscript"/>
          <w:lang w:val="en-US"/>
        </w:rPr>
        <w:t>2</w:t>
      </w:r>
      <w:r w:rsidRPr="000E631C">
        <w:rPr>
          <w:rFonts w:ascii="Times New Roman" w:hAnsi="Times New Roman" w:cs="Times New Roman"/>
          <w:sz w:val="24"/>
          <w:szCs w:val="24"/>
          <w:lang w:val="en-US"/>
        </w:rPr>
        <w:t xml:space="preserve"> layer was coated by </w:t>
      </w:r>
      <w:r w:rsidR="00224CB9" w:rsidRPr="000E631C">
        <w:rPr>
          <w:rFonts w:ascii="Times New Roman" w:hAnsi="Times New Roman" w:cs="Times New Roman"/>
          <w:sz w:val="24"/>
          <w:szCs w:val="24"/>
          <w:lang w:val="en-US"/>
        </w:rPr>
        <w:t>spray</w:t>
      </w:r>
      <w:r w:rsidRPr="000E631C">
        <w:rPr>
          <w:rFonts w:ascii="Times New Roman" w:hAnsi="Times New Roman" w:cs="Times New Roman"/>
          <w:sz w:val="24"/>
          <w:szCs w:val="24"/>
          <w:lang w:val="en-US"/>
        </w:rPr>
        <w:t xml:space="preserve"> coating technique. TiO</w:t>
      </w:r>
      <w:r w:rsidRPr="000E631C">
        <w:rPr>
          <w:rFonts w:ascii="Times New Roman" w:hAnsi="Times New Roman" w:cs="Times New Roman"/>
          <w:sz w:val="24"/>
          <w:szCs w:val="24"/>
          <w:vertAlign w:val="subscript"/>
          <w:lang w:val="en-US"/>
        </w:rPr>
        <w:t>2</w:t>
      </w:r>
      <w:r w:rsidRPr="000E631C">
        <w:rPr>
          <w:rFonts w:ascii="Times New Roman" w:hAnsi="Times New Roman" w:cs="Times New Roman"/>
          <w:sz w:val="24"/>
          <w:szCs w:val="24"/>
          <w:lang w:val="en-US"/>
        </w:rPr>
        <w:t xml:space="preserve"> solution was prepared by dissolving 3 ml of titanium </w:t>
      </w:r>
      <w:proofErr w:type="spellStart"/>
      <w:r w:rsidRPr="000E631C">
        <w:rPr>
          <w:rFonts w:ascii="Times New Roman" w:hAnsi="Times New Roman" w:cs="Times New Roman"/>
          <w:sz w:val="24"/>
          <w:szCs w:val="24"/>
          <w:lang w:val="en-US"/>
        </w:rPr>
        <w:t>isopropoxide</w:t>
      </w:r>
      <w:proofErr w:type="spellEnd"/>
      <w:r w:rsidRPr="000E631C">
        <w:rPr>
          <w:rFonts w:ascii="Times New Roman" w:hAnsi="Times New Roman" w:cs="Times New Roman"/>
          <w:sz w:val="24"/>
          <w:szCs w:val="24"/>
          <w:lang w:val="en-US"/>
        </w:rPr>
        <w:t xml:space="preserve"> in absolute ethanol. Another solution with 2 ml of acetylacetone in 6 ml of absolute ethanol was prepared. Acetylacetone solution was added to stirring titanium </w:t>
      </w:r>
      <w:proofErr w:type="spellStart"/>
      <w:r w:rsidRPr="000E631C">
        <w:rPr>
          <w:rFonts w:ascii="Times New Roman" w:hAnsi="Times New Roman" w:cs="Times New Roman"/>
          <w:sz w:val="24"/>
          <w:szCs w:val="24"/>
          <w:lang w:val="en-US"/>
        </w:rPr>
        <w:t>isopropoxide</w:t>
      </w:r>
      <w:proofErr w:type="spellEnd"/>
      <w:r w:rsidRPr="000E631C">
        <w:rPr>
          <w:rFonts w:ascii="Times New Roman" w:hAnsi="Times New Roman" w:cs="Times New Roman"/>
          <w:sz w:val="24"/>
          <w:szCs w:val="24"/>
          <w:lang w:val="en-US"/>
        </w:rPr>
        <w:t xml:space="preserve"> dropwise. The mixture was kept overnight by stirring at room temperature. Before spray coating stock solution was 1:1 diluted with absolute ethanol. FTO glasses were heated to 450 °C and coated by spray then kept for 3 min at the same temperature and cooled down to room temperature slowly.  </w:t>
      </w:r>
    </w:p>
    <w:p w14:paraId="2318D432" w14:textId="77777777" w:rsidR="00603790" w:rsidRPr="000E631C" w:rsidRDefault="00603790" w:rsidP="00603790">
      <w:pPr>
        <w:spacing w:after="0" w:line="360" w:lineRule="auto"/>
        <w:jc w:val="both"/>
        <w:rPr>
          <w:rFonts w:ascii="Times New Roman" w:hAnsi="Times New Roman" w:cs="Times New Roman"/>
          <w:sz w:val="24"/>
          <w:szCs w:val="24"/>
          <w:lang w:val="en-US"/>
        </w:rPr>
      </w:pPr>
    </w:p>
    <w:p w14:paraId="0A914C1F" w14:textId="77777777" w:rsidR="00603790" w:rsidRPr="000E631C" w:rsidRDefault="00603790" w:rsidP="00603790">
      <w:pPr>
        <w:spacing w:after="0" w:line="360" w:lineRule="auto"/>
        <w:jc w:val="both"/>
        <w:rPr>
          <w:rFonts w:ascii="Times New Roman" w:hAnsi="Times New Roman" w:cs="Times New Roman"/>
          <w:sz w:val="24"/>
          <w:szCs w:val="24"/>
          <w:lang w:val="en-US"/>
        </w:rPr>
      </w:pPr>
      <w:r w:rsidRPr="000E631C">
        <w:rPr>
          <w:rFonts w:ascii="Times New Roman" w:hAnsi="Times New Roman" w:cs="Times New Roman"/>
          <w:sz w:val="24"/>
          <w:szCs w:val="24"/>
          <w:lang w:val="en-US"/>
        </w:rPr>
        <w:t>Sepiolite layer</w:t>
      </w:r>
    </w:p>
    <w:p w14:paraId="0321FF75" w14:textId="77777777" w:rsidR="00603790" w:rsidRPr="000E631C" w:rsidRDefault="00603790" w:rsidP="00603790">
      <w:pPr>
        <w:spacing w:after="0" w:line="360" w:lineRule="auto"/>
        <w:ind w:firstLine="709"/>
        <w:jc w:val="both"/>
        <w:rPr>
          <w:rFonts w:ascii="Times New Roman" w:hAnsi="Times New Roman" w:cs="Times New Roman"/>
          <w:sz w:val="24"/>
          <w:szCs w:val="24"/>
          <w:lang w:val="en-US"/>
        </w:rPr>
      </w:pPr>
      <w:r w:rsidRPr="000E631C">
        <w:rPr>
          <w:rFonts w:ascii="Times New Roman" w:hAnsi="Times New Roman" w:cs="Times New Roman"/>
          <w:sz w:val="24"/>
          <w:szCs w:val="24"/>
          <w:lang w:val="en-US"/>
        </w:rPr>
        <w:lastRenderedPageBreak/>
        <w:t>Sepiolite solution was prepared by dissolving in deionized water. The concentration of sepiolite was 1 mg/ml.  The solution was kept in ultrasonic bath for 15 min at room temperature. Sepiolite layer was also coated onto TiO</w:t>
      </w:r>
      <w:r w:rsidRPr="000E631C">
        <w:rPr>
          <w:rFonts w:ascii="Times New Roman" w:hAnsi="Times New Roman" w:cs="Times New Roman"/>
          <w:sz w:val="24"/>
          <w:szCs w:val="24"/>
          <w:vertAlign w:val="subscript"/>
          <w:lang w:val="en-US"/>
        </w:rPr>
        <w:t>2</w:t>
      </w:r>
      <w:r w:rsidRPr="000E631C">
        <w:rPr>
          <w:rFonts w:ascii="Times New Roman" w:hAnsi="Times New Roman" w:cs="Times New Roman"/>
          <w:sz w:val="24"/>
          <w:szCs w:val="24"/>
          <w:lang w:val="en-US"/>
        </w:rPr>
        <w:t xml:space="preserve"> layer by spray coating at 130 °C. After coating the films were kept at 130 °C for 10 min. Final thickness of sepiolite layer was calculated to be around 300 nm. </w:t>
      </w:r>
    </w:p>
    <w:p w14:paraId="4A51D5D7" w14:textId="77777777" w:rsidR="00603790" w:rsidRPr="000E631C" w:rsidRDefault="00603790" w:rsidP="00603790">
      <w:pPr>
        <w:spacing w:after="0" w:line="360" w:lineRule="auto"/>
        <w:ind w:firstLine="709"/>
        <w:jc w:val="both"/>
        <w:rPr>
          <w:rFonts w:ascii="Times New Roman" w:hAnsi="Times New Roman" w:cs="Times New Roman"/>
          <w:sz w:val="24"/>
          <w:szCs w:val="24"/>
          <w:lang w:val="en-US"/>
        </w:rPr>
      </w:pPr>
    </w:p>
    <w:p w14:paraId="408564A3" w14:textId="77777777" w:rsidR="00603790" w:rsidRPr="000E631C" w:rsidRDefault="00603790" w:rsidP="00603790">
      <w:pPr>
        <w:spacing w:after="0" w:line="360" w:lineRule="auto"/>
        <w:jc w:val="both"/>
        <w:rPr>
          <w:rFonts w:ascii="Times New Roman" w:hAnsi="Times New Roman" w:cs="Times New Roman"/>
          <w:sz w:val="24"/>
          <w:szCs w:val="24"/>
          <w:vertAlign w:val="subscript"/>
          <w:lang w:val="en-US"/>
        </w:rPr>
      </w:pPr>
      <w:r w:rsidRPr="000E631C">
        <w:rPr>
          <w:rFonts w:ascii="Times New Roman" w:hAnsi="Times New Roman" w:cs="Times New Roman"/>
          <w:sz w:val="24"/>
          <w:szCs w:val="24"/>
          <w:lang w:val="en-US"/>
        </w:rPr>
        <w:t>Mesoporous TiO</w:t>
      </w:r>
      <w:r w:rsidRPr="000E631C">
        <w:rPr>
          <w:rFonts w:ascii="Times New Roman" w:hAnsi="Times New Roman" w:cs="Times New Roman"/>
          <w:sz w:val="24"/>
          <w:szCs w:val="24"/>
          <w:vertAlign w:val="subscript"/>
          <w:lang w:val="en-US"/>
        </w:rPr>
        <w:t>2</w:t>
      </w:r>
    </w:p>
    <w:p w14:paraId="58728F4A" w14:textId="77777777" w:rsidR="00603790" w:rsidRPr="000E631C" w:rsidRDefault="00603790" w:rsidP="00603790">
      <w:pPr>
        <w:spacing w:after="0" w:line="360" w:lineRule="auto"/>
        <w:jc w:val="both"/>
        <w:rPr>
          <w:rFonts w:ascii="Times New Roman" w:hAnsi="Times New Roman" w:cs="Times New Roman"/>
          <w:sz w:val="24"/>
          <w:szCs w:val="24"/>
          <w:lang w:val="en-US"/>
        </w:rPr>
      </w:pPr>
      <w:r w:rsidRPr="000E631C">
        <w:rPr>
          <w:rFonts w:ascii="Times New Roman" w:hAnsi="Times New Roman" w:cs="Times New Roman"/>
          <w:sz w:val="24"/>
          <w:szCs w:val="24"/>
          <w:lang w:val="en-US"/>
        </w:rPr>
        <w:t>Mesoporous TiO</w:t>
      </w:r>
      <w:r w:rsidRPr="000E631C">
        <w:rPr>
          <w:rFonts w:ascii="Times New Roman" w:hAnsi="Times New Roman" w:cs="Times New Roman"/>
          <w:sz w:val="24"/>
          <w:szCs w:val="24"/>
          <w:vertAlign w:val="subscript"/>
          <w:lang w:val="en-US"/>
        </w:rPr>
        <w:t>2</w:t>
      </w:r>
      <w:r w:rsidRPr="000E631C">
        <w:rPr>
          <w:rFonts w:ascii="Times New Roman" w:hAnsi="Times New Roman" w:cs="Times New Roman"/>
          <w:sz w:val="24"/>
          <w:szCs w:val="24"/>
          <w:lang w:val="en-US"/>
        </w:rPr>
        <w:t xml:space="preserve"> layer was prepared by deposition of commercially provided TiO</w:t>
      </w:r>
      <w:r w:rsidRPr="000E631C">
        <w:rPr>
          <w:rFonts w:ascii="Times New Roman" w:hAnsi="Times New Roman" w:cs="Times New Roman"/>
          <w:sz w:val="24"/>
          <w:szCs w:val="24"/>
          <w:vertAlign w:val="subscript"/>
          <w:lang w:val="en-US"/>
        </w:rPr>
        <w:t>2</w:t>
      </w:r>
      <w:r w:rsidRPr="000E631C">
        <w:rPr>
          <w:rFonts w:ascii="Times New Roman" w:hAnsi="Times New Roman" w:cs="Times New Roman"/>
          <w:sz w:val="24"/>
          <w:szCs w:val="24"/>
          <w:lang w:val="en-US"/>
        </w:rPr>
        <w:t xml:space="preserve"> paste on compact TiO</w:t>
      </w:r>
      <w:r w:rsidRPr="000E631C">
        <w:rPr>
          <w:rFonts w:ascii="Times New Roman" w:hAnsi="Times New Roman" w:cs="Times New Roman"/>
          <w:sz w:val="24"/>
          <w:szCs w:val="24"/>
          <w:vertAlign w:val="subscript"/>
          <w:lang w:val="en-US"/>
        </w:rPr>
        <w:t>2</w:t>
      </w:r>
      <w:r w:rsidRPr="000E631C">
        <w:rPr>
          <w:rFonts w:ascii="Times New Roman" w:hAnsi="Times New Roman" w:cs="Times New Roman"/>
          <w:sz w:val="24"/>
          <w:szCs w:val="24"/>
          <w:lang w:val="en-US"/>
        </w:rPr>
        <w:t xml:space="preserve"> layer. TiO</w:t>
      </w:r>
      <w:r w:rsidRPr="000E631C">
        <w:rPr>
          <w:rFonts w:ascii="Times New Roman" w:hAnsi="Times New Roman" w:cs="Times New Roman"/>
          <w:sz w:val="24"/>
          <w:szCs w:val="24"/>
          <w:vertAlign w:val="subscript"/>
          <w:lang w:val="en-US"/>
        </w:rPr>
        <w:t>2</w:t>
      </w:r>
      <w:r w:rsidRPr="000E631C">
        <w:rPr>
          <w:rFonts w:ascii="Times New Roman" w:hAnsi="Times New Roman" w:cs="Times New Roman"/>
          <w:sz w:val="24"/>
          <w:szCs w:val="24"/>
          <w:lang w:val="en-US"/>
        </w:rPr>
        <w:t xml:space="preserve"> paste were statically spin coated at 6000 rpm for 60 s and annealed at 450 °C for 30 min by heating and cooling rate at 5 °C/min. Final thickness of mesoporous TiO</w:t>
      </w:r>
      <w:r w:rsidRPr="000E631C">
        <w:rPr>
          <w:rFonts w:ascii="Times New Roman" w:hAnsi="Times New Roman" w:cs="Times New Roman"/>
          <w:sz w:val="24"/>
          <w:szCs w:val="24"/>
          <w:vertAlign w:val="subscript"/>
          <w:lang w:val="en-US"/>
        </w:rPr>
        <w:t>2</w:t>
      </w:r>
      <w:r w:rsidRPr="000E631C">
        <w:rPr>
          <w:rFonts w:ascii="Times New Roman" w:hAnsi="Times New Roman" w:cs="Times New Roman"/>
          <w:sz w:val="24"/>
          <w:szCs w:val="24"/>
          <w:lang w:val="en-US"/>
        </w:rPr>
        <w:t xml:space="preserve"> layer was calculated to be 300 nm. </w:t>
      </w:r>
    </w:p>
    <w:p w14:paraId="3DEFEE10" w14:textId="77777777" w:rsidR="00603790" w:rsidRPr="000E631C" w:rsidRDefault="00603790" w:rsidP="00603790">
      <w:pPr>
        <w:spacing w:after="0" w:line="360" w:lineRule="auto"/>
        <w:jc w:val="both"/>
        <w:rPr>
          <w:rFonts w:ascii="Times New Roman" w:hAnsi="Times New Roman" w:cs="Times New Roman"/>
          <w:sz w:val="24"/>
          <w:szCs w:val="24"/>
          <w:lang w:val="en-US"/>
        </w:rPr>
      </w:pPr>
      <w:r w:rsidRPr="000E631C">
        <w:rPr>
          <w:rFonts w:ascii="Times New Roman" w:hAnsi="Times New Roman" w:cs="Times New Roman"/>
          <w:sz w:val="24"/>
          <w:szCs w:val="24"/>
          <w:lang w:val="en-US"/>
        </w:rPr>
        <w:t>Perovskite layer</w:t>
      </w:r>
    </w:p>
    <w:p w14:paraId="388CB008" w14:textId="77777777" w:rsidR="00603790" w:rsidRPr="000E631C" w:rsidRDefault="00603790" w:rsidP="00603790">
      <w:pPr>
        <w:spacing w:after="0" w:line="360" w:lineRule="auto"/>
        <w:ind w:firstLine="709"/>
        <w:jc w:val="both"/>
        <w:rPr>
          <w:rFonts w:ascii="Times New Roman" w:hAnsi="Times New Roman" w:cs="Times New Roman"/>
          <w:sz w:val="24"/>
          <w:szCs w:val="24"/>
          <w:lang w:val="en-US"/>
        </w:rPr>
      </w:pPr>
      <w:r w:rsidRPr="000E631C">
        <w:rPr>
          <w:rFonts w:ascii="Times New Roman" w:hAnsi="Times New Roman" w:cs="Times New Roman"/>
          <w:sz w:val="24"/>
          <w:szCs w:val="24"/>
          <w:lang w:val="en-US"/>
        </w:rPr>
        <w:t>In this study, 3 different perovskite solutions were used. Well known GBL, ACN and DMF: DMSO solvent systems were used for perovskite solution.</w:t>
      </w:r>
    </w:p>
    <w:p w14:paraId="084A030B" w14:textId="745429A6" w:rsidR="00603790" w:rsidRPr="000E631C" w:rsidRDefault="00603790" w:rsidP="00603790">
      <w:pPr>
        <w:spacing w:after="0" w:line="360" w:lineRule="auto"/>
        <w:ind w:firstLine="709"/>
        <w:jc w:val="both"/>
        <w:rPr>
          <w:rFonts w:ascii="Times New Roman" w:hAnsi="Times New Roman" w:cs="Times New Roman"/>
          <w:sz w:val="24"/>
          <w:szCs w:val="24"/>
          <w:lang w:val="en-US"/>
        </w:rPr>
      </w:pPr>
      <w:r w:rsidRPr="000E631C">
        <w:rPr>
          <w:rFonts w:ascii="Times New Roman" w:hAnsi="Times New Roman" w:cs="Times New Roman"/>
          <w:sz w:val="24"/>
          <w:szCs w:val="24"/>
          <w:lang w:val="en-US"/>
        </w:rPr>
        <w:t xml:space="preserve">Perovskite in GBL were prepared according to the previously reported procedure by Jeon et al. </w:t>
      </w:r>
      <w:r w:rsidRPr="000E631C">
        <w:rPr>
          <w:rFonts w:ascii="Times New Roman" w:hAnsi="Times New Roman" w:cs="Times New Roman"/>
          <w:sz w:val="24"/>
          <w:szCs w:val="24"/>
          <w:lang w:val="en-US"/>
        </w:rPr>
        <w:fldChar w:fldCharType="begin" w:fldLock="1"/>
      </w:r>
      <w:r w:rsidR="00EE0A9B">
        <w:rPr>
          <w:rFonts w:ascii="Times New Roman" w:hAnsi="Times New Roman" w:cs="Times New Roman"/>
          <w:sz w:val="24"/>
          <w:szCs w:val="24"/>
          <w:lang w:val="en-US"/>
        </w:rPr>
        <w:instrText>ADDIN CSL_CITATION {"citationItems":[{"id":"ITEM-1","itemData":{"DOI":"10.1038/nmat4014","ISSN":"14764660","PMID":"24997740","abstract":"Organolead trihalide perovskite materials have been successfully used as light absorbers in efficient photovoltaic cells. Two different cell structures, based on mesoscopic metal oxides and planar heterojunctions have already demonstrated very impressive advances in performance. Here, we report a bilayer architecture comprising the key features of mesoscopic and planar structures obtained by a fully solution-based process. We used CH&lt;inf&gt;3&lt;/inf&gt; NH &lt;inf&gt;3&lt;/inf&gt; Pb(I&lt;inf&gt;1-x&lt;/inf&gt; Br&lt;inf&gt;x&lt;/inf&gt;)&lt;inf&gt;3&lt;/inf&gt; (x=0.1-0.15) as the absorbing layer and poly(triarylamine) as a hole-transporting material. The use of a mixed solvent of 3-butyrolactone and dimethylsulphoxide (DMSO) followed by toluene drop-casting leads to extremely uniform and dense perovskite layers via a CH&lt;inf&gt;3&lt;/inf&gt; NH&lt;inf&gt;3&lt;/inf&gt; I-PbI&lt;inf&gt;2&lt;/inf&gt;-DMSO intermediate phase, and enables the fabrication of remarkably improved solar cells with a certified power-conversion efficiency of 16.2% and no hysteresis. These results provide important progress towards the understanding of the role of solution-processing in the realization of low-cost and highly efficient perovskite solar cells. © 2014 Macmillan Publishers Limited.","author":[{"dropping-particle":"","family":"Jeon","given":"Nam Joong","non-dropping-particle":"","parse-names":false,"suffix":""},{"dropping-particle":"","family":"Noh","given":"Jun Hong","non-dropping-particle":"","parse-names":false,"suffix":""},{"dropping-particle":"","family":"Kim","given":"Young Chan","non-dropping-particle":"","parse-names":false,"suffix":""},{"dropping-particle":"","family":"Yang","given":"Woon Seok","non-dropping-particle":"","parse-names":false,"suffix":""},{"dropping-particle":"","family":"Ryu","given":"Seungchan","non-dropping-particle":"","parse-names":false,"suffix":""},{"dropping-particle":"Il","family":"Seok","given":"Sang","non-dropping-particle":"","parse-names":false,"suffix":""}],"container-title":"Nature Materials","id":"ITEM-1","issue":"9","issued":{"date-parts":[["2014"]]},"page":"897-903","title":"Solvent engineering for high-performance inorganic-organic hybrid perovskite solar cells","type":"article-journal","volume":"13"},"uris":["http://www.mendeley.com/documents/?uuid=67a566b9-7c9a-4281-b5e3-6c88f9c40393","http://www.mendeley.com/documents/?uuid=13e1caa2-5b11-495f-9181-2d917bc53d56"]}],"mendeley":{"formattedCitation":"&lt;sup&gt;1&lt;/sup&gt;","plainTextFormattedCitation":"1","previouslyFormattedCitation":"[1]"},"properties":{"noteIndex":0},"schema":"https://github.com/citation-style-language/schema/raw/master/csl-citation.json"}</w:instrText>
      </w:r>
      <w:r w:rsidRPr="000E631C">
        <w:rPr>
          <w:rFonts w:ascii="Times New Roman" w:hAnsi="Times New Roman" w:cs="Times New Roman"/>
          <w:sz w:val="24"/>
          <w:szCs w:val="24"/>
          <w:lang w:val="en-US"/>
        </w:rPr>
        <w:fldChar w:fldCharType="separate"/>
      </w:r>
      <w:r w:rsidR="00EE0A9B" w:rsidRPr="00EE0A9B">
        <w:rPr>
          <w:rFonts w:ascii="Times New Roman" w:hAnsi="Times New Roman" w:cs="Times New Roman"/>
          <w:noProof/>
          <w:sz w:val="24"/>
          <w:szCs w:val="24"/>
          <w:vertAlign w:val="superscript"/>
          <w:lang w:val="en-US"/>
        </w:rPr>
        <w:t>1</w:t>
      </w:r>
      <w:r w:rsidRPr="000E631C">
        <w:rPr>
          <w:rFonts w:ascii="Times New Roman" w:hAnsi="Times New Roman" w:cs="Times New Roman"/>
          <w:sz w:val="24"/>
          <w:szCs w:val="24"/>
          <w:lang w:val="en-US"/>
        </w:rPr>
        <w:fldChar w:fldCharType="end"/>
      </w:r>
      <w:r w:rsidRPr="000E631C">
        <w:rPr>
          <w:rFonts w:ascii="Times New Roman" w:hAnsi="Times New Roman" w:cs="Times New Roman"/>
          <w:sz w:val="24"/>
          <w:szCs w:val="24"/>
          <w:lang w:val="en-US"/>
        </w:rPr>
        <w:t>. PbI</w:t>
      </w:r>
      <w:r w:rsidRPr="000E631C">
        <w:rPr>
          <w:rFonts w:ascii="Times New Roman" w:hAnsi="Times New Roman" w:cs="Times New Roman"/>
          <w:sz w:val="24"/>
          <w:szCs w:val="24"/>
          <w:vertAlign w:val="subscript"/>
          <w:lang w:val="en-US"/>
        </w:rPr>
        <w:t>2</w:t>
      </w:r>
      <w:r w:rsidRPr="000E631C">
        <w:rPr>
          <w:rFonts w:ascii="Times New Roman" w:hAnsi="Times New Roman" w:cs="Times New Roman"/>
          <w:sz w:val="24"/>
          <w:szCs w:val="24"/>
          <w:lang w:val="en-US"/>
        </w:rPr>
        <w:t xml:space="preserve"> and MAI in gamma butyrolactone at a molar ratio of 1.23 M (PbI</w:t>
      </w:r>
      <w:r w:rsidRPr="000E631C">
        <w:rPr>
          <w:rFonts w:ascii="Times New Roman" w:hAnsi="Times New Roman" w:cs="Times New Roman"/>
          <w:sz w:val="24"/>
          <w:szCs w:val="24"/>
          <w:vertAlign w:val="subscript"/>
          <w:lang w:val="en-US"/>
        </w:rPr>
        <w:t>2</w:t>
      </w:r>
      <w:r w:rsidRPr="000E631C">
        <w:rPr>
          <w:rFonts w:ascii="Times New Roman" w:hAnsi="Times New Roman" w:cs="Times New Roman"/>
          <w:sz w:val="24"/>
          <w:szCs w:val="24"/>
          <w:lang w:val="en-US"/>
        </w:rPr>
        <w:t xml:space="preserve"> and methylammonium halide) was dissolved and kept for 2 hours at 80 °C. Then it was kept for 1 night at 60 °C. Perovskite layer was statically spin-coated at 1000 rpm for 10 s and then at 5000rpm 20s. </w:t>
      </w:r>
      <w:proofErr w:type="spellStart"/>
      <w:r w:rsidRPr="000E631C">
        <w:rPr>
          <w:rFonts w:ascii="Times New Roman" w:hAnsi="Times New Roman" w:cs="Times New Roman"/>
          <w:sz w:val="24"/>
          <w:szCs w:val="24"/>
          <w:lang w:val="en-US"/>
        </w:rPr>
        <w:t>Toluen</w:t>
      </w:r>
      <w:proofErr w:type="spellEnd"/>
      <w:r w:rsidRPr="000E631C">
        <w:rPr>
          <w:rFonts w:ascii="Times New Roman" w:hAnsi="Times New Roman" w:cs="Times New Roman"/>
          <w:sz w:val="24"/>
          <w:szCs w:val="24"/>
          <w:lang w:val="en-US"/>
        </w:rPr>
        <w:t xml:space="preserve"> was used as antisolvent and dropped when the spin rate reached to 5000 rpm. Obtained perovskite films were annealed at 100 °C for 30 min.</w:t>
      </w:r>
    </w:p>
    <w:p w14:paraId="1A637233" w14:textId="2474BCB6" w:rsidR="00603790" w:rsidRPr="000E631C" w:rsidRDefault="00603790" w:rsidP="00603790">
      <w:pPr>
        <w:spacing w:after="0" w:line="360" w:lineRule="auto"/>
        <w:ind w:firstLine="709"/>
        <w:jc w:val="both"/>
        <w:rPr>
          <w:rFonts w:ascii="Times New Roman" w:hAnsi="Times New Roman" w:cs="Times New Roman"/>
          <w:sz w:val="24"/>
          <w:szCs w:val="24"/>
          <w:lang w:val="en-US"/>
        </w:rPr>
      </w:pPr>
      <w:r w:rsidRPr="000E631C">
        <w:rPr>
          <w:rFonts w:ascii="Times New Roman" w:hAnsi="Times New Roman" w:cs="Times New Roman"/>
          <w:sz w:val="24"/>
          <w:szCs w:val="24"/>
          <w:lang w:val="en-US"/>
        </w:rPr>
        <w:t xml:space="preserve">Perovskite in ACN solvent was prepared according to previously published procedure by Noel et al. </w:t>
      </w:r>
      <w:r w:rsidRPr="000E631C">
        <w:rPr>
          <w:rFonts w:ascii="Times New Roman" w:hAnsi="Times New Roman" w:cs="Times New Roman"/>
          <w:sz w:val="24"/>
          <w:szCs w:val="24"/>
          <w:lang w:val="en-US"/>
        </w:rPr>
        <w:fldChar w:fldCharType="begin" w:fldLock="1"/>
      </w:r>
      <w:r w:rsidR="00EE0A9B">
        <w:rPr>
          <w:rFonts w:ascii="Times New Roman" w:hAnsi="Times New Roman" w:cs="Times New Roman"/>
          <w:sz w:val="24"/>
          <w:szCs w:val="24"/>
          <w:lang w:val="en-US"/>
        </w:rPr>
        <w:instrText>ADDIN CSL_CITATION {"citationItems":[{"id":"ITEM-1","itemData":{"DOI":"10.1039/c6ee02373h","ISSN":"17545706","abstract":"Perovskite-based photovoltaics have, in recent years, become poised to revolutionise the solar industry. While there have been many approaches taken to the deposition of this material, one-step spin-coating remains the simplest and most widely used method in research laboratories. Although spin-coating is not recognised as the ideal manufacturing methodology, it represents a starting point from which more scalable deposition methods, such as slot-dye coating or ink-jet printing can be developed. Here, we introduce a new, low-boiling point, low viscosity solvent system that enables rapid, room temperature crystallisation of methylammonium lead triiodide perovskite films, without the use of strongly coordinating aprotic solvents. Through the use of this solvent, we produce dense, pinhole free films with uniform coverage, high specularity, and enhanced optoelectronic properties. We fabricate devices and achieve stabilised power conversion efficiencies of over 18% for films which have been annealed at 100°C, and over 17% for films which have been dried under vacuum and have undergone no thermal processing. This deposition technique allows uniform coating on substrate areas of up to 125 cm2, showing tremendous promise for the fabrication of large area, high efficiency, solution processed devices, and represents a critical step towards industrial upscaling and large area printing of perovskite solar cells.","author":[{"dropping-particle":"","family":"Noel","given":"Nakita K.","non-dropping-particle":"","parse-names":false,"suffix":""},{"dropping-particle":"","family":"Habisreutinger","given":"Severin N.","non-dropping-particle":"","parse-names":false,"suffix":""},{"dropping-particle":"","family":"Wenger","given":"Bernard","non-dropping-particle":"","parse-names":false,"suffix":""},{"dropping-particle":"","family":"Klug","given":"Matthew T.","non-dropping-particle":"","parse-names":false,"suffix":""},{"dropping-particle":"","family":"Hörantner","given":"Maximilian T.","non-dropping-particle":"","parse-names":false,"suffix":""},{"dropping-particle":"","family":"Johnston","given":"Michael B.","non-dropping-particle":"","parse-names":false,"suffix":""},{"dropping-particle":"","family":"Nicholas","given":"Robin J.","non-dropping-particle":"","parse-names":false,"suffix":""},{"dropping-particle":"","family":"Moore","given":"David T.","non-dropping-particle":"","parse-names":false,"suffix":""},{"dropping-particle":"","family":"Snaith","given":"Henry J.","non-dropping-particle":"","parse-names":false,"suffix":""}],"container-title":"Energy and Environmental Science","id":"ITEM-1","issue":"1","issued":{"date-parts":[["2017"]]},"page":"145-152","publisher":"Royal Society of Chemistry","title":"A low viscosity, low boiling point, clean solvent system for the rapid crystallisation of highly specular perovskite films","type":"article-journal","volume":"10"},"uris":["http://www.mendeley.com/documents/?uuid=12d08f17-05f6-41cf-a99c-467a92e5a0c2"]}],"mendeley":{"formattedCitation":"&lt;sup&gt;2&lt;/sup&gt;","plainTextFormattedCitation":"2","previouslyFormattedCitation":"[2]"},"properties":{"noteIndex":0},"schema":"https://github.com/citation-style-language/schema/raw/master/csl-citation.json"}</w:instrText>
      </w:r>
      <w:r w:rsidRPr="000E631C">
        <w:rPr>
          <w:rFonts w:ascii="Times New Roman" w:hAnsi="Times New Roman" w:cs="Times New Roman"/>
          <w:sz w:val="24"/>
          <w:szCs w:val="24"/>
          <w:lang w:val="en-US"/>
        </w:rPr>
        <w:fldChar w:fldCharType="separate"/>
      </w:r>
      <w:r w:rsidR="00EE0A9B" w:rsidRPr="00EE0A9B">
        <w:rPr>
          <w:rFonts w:ascii="Times New Roman" w:hAnsi="Times New Roman" w:cs="Times New Roman"/>
          <w:noProof/>
          <w:sz w:val="24"/>
          <w:szCs w:val="24"/>
          <w:vertAlign w:val="superscript"/>
          <w:lang w:val="en-US"/>
        </w:rPr>
        <w:t>2</w:t>
      </w:r>
      <w:r w:rsidRPr="000E631C">
        <w:rPr>
          <w:rFonts w:ascii="Times New Roman" w:hAnsi="Times New Roman" w:cs="Times New Roman"/>
          <w:sz w:val="24"/>
          <w:szCs w:val="24"/>
          <w:lang w:val="en-US"/>
        </w:rPr>
        <w:fldChar w:fldCharType="end"/>
      </w:r>
      <w:r w:rsidRPr="000E631C">
        <w:rPr>
          <w:rFonts w:ascii="Times New Roman" w:hAnsi="Times New Roman" w:cs="Times New Roman"/>
          <w:sz w:val="24"/>
          <w:szCs w:val="24"/>
          <w:lang w:val="en-US"/>
        </w:rPr>
        <w:t>. The precursor was prepared with the molar ratio of 1MAI: 1.06 PbI</w:t>
      </w:r>
      <w:r w:rsidRPr="000E631C">
        <w:rPr>
          <w:rFonts w:ascii="Times New Roman" w:hAnsi="Times New Roman" w:cs="Times New Roman"/>
          <w:sz w:val="24"/>
          <w:szCs w:val="24"/>
          <w:vertAlign w:val="subscript"/>
          <w:lang w:val="en-US"/>
        </w:rPr>
        <w:t>2</w:t>
      </w:r>
      <w:r w:rsidRPr="000E631C">
        <w:rPr>
          <w:rFonts w:ascii="Times New Roman" w:hAnsi="Times New Roman" w:cs="Times New Roman"/>
          <w:sz w:val="24"/>
          <w:szCs w:val="24"/>
          <w:lang w:val="en-US"/>
        </w:rPr>
        <w:t xml:space="preserve"> in ACN. CAN solution was exposed methylamine vapor by using argon flow that forms methyl amine bubbles in a glass bottle placed in ice bath until the obtaining clear and transparent perovskite solution. The final concentration of perovskite precursor was 0.5 M in acetonitrile. Perovskite layer was dynamically deposited by using ACN solution at 3000 rpm for 40 sec. Finally, the films were dried at 100 °C for 5 min.</w:t>
      </w:r>
    </w:p>
    <w:p w14:paraId="7420C0A7" w14:textId="4E6EBFA9" w:rsidR="00603790" w:rsidRPr="000E631C" w:rsidRDefault="00603790" w:rsidP="00603790">
      <w:pPr>
        <w:spacing w:after="0" w:line="360" w:lineRule="auto"/>
        <w:ind w:firstLine="709"/>
        <w:jc w:val="both"/>
        <w:rPr>
          <w:rFonts w:ascii="Times New Roman" w:hAnsi="Times New Roman" w:cs="Times New Roman"/>
          <w:sz w:val="24"/>
          <w:szCs w:val="24"/>
          <w:lang w:val="en-US"/>
        </w:rPr>
      </w:pPr>
      <w:r w:rsidRPr="000E631C">
        <w:rPr>
          <w:rFonts w:ascii="Times New Roman" w:hAnsi="Times New Roman" w:cs="Times New Roman"/>
          <w:sz w:val="24"/>
          <w:szCs w:val="24"/>
          <w:lang w:val="en-US"/>
        </w:rPr>
        <w:t>Perovskite in DMSO:DMF solvent was prepared according to previously published procedure Zhang et al.</w:t>
      </w:r>
      <w:r w:rsidRPr="000E631C">
        <w:rPr>
          <w:rFonts w:ascii="Times New Roman" w:hAnsi="Times New Roman" w:cs="Times New Roman"/>
          <w:sz w:val="24"/>
          <w:szCs w:val="24"/>
          <w:lang w:val="en-US"/>
        </w:rPr>
        <w:fldChar w:fldCharType="begin" w:fldLock="1"/>
      </w:r>
      <w:r w:rsidR="00EE0A9B">
        <w:rPr>
          <w:rFonts w:ascii="Times New Roman" w:hAnsi="Times New Roman" w:cs="Times New Roman"/>
          <w:sz w:val="24"/>
          <w:szCs w:val="24"/>
          <w:lang w:val="en-US"/>
        </w:rPr>
        <w:instrText>ADDIN CSL_CITATION {"citationItems":[{"id":"ITEM-1","itemData":{"DOI":"10.1039/c6ta03115c","ISSN":"20507496","abstract":"Organic-inorganic halide perovskites have recently attracted strong research interest for fabrication of high-performance, low-cost photovoltaic devices. Recently, we reported a highly reproducible procedure to fabricate high-performance organic-inorganic halide perovskite solar cells. This procedure, based on a one-step, solvent-induced, fast deposition-crystallization method, involves the use of sec-butyl alcohol as a new solvent to induce the CH3NH3PbI3 fast crystallization deposition. In the present study, we propose a reproducible fabrication method to prepare both flat and large-grain perovskite film by adding a pre-annealing step to strengthen the perovskite nucleation, aiming to facilitate the excess CH3NH3I and solvent removal in the sec-butyl alcohol soaking process, in which all films with thickness between 420 nm and 1 μm performed uniformly. The best performing planar device obtained with this procedure had an efficiency of 17.2% under AM 1.5G illumination and an average power conversion efficiency of 16.2 ± 0.5%. We also analyzed the efficiency of halide perovskite planar solar cells as a function of the perovskite film thickness; the efficiency dropped only slightly to 15.7% when the perovskite film thickness was increased to 1 μm.","author":[{"dropping-particle":"","family":"Zhang","given":"Fan","non-dropping-particle":"","parse-names":false,"suffix":""},{"dropping-particle":"","family":"Song","given":"Jun","non-dropping-particle":"","parse-names":false,"suffix":""},{"dropping-particle":"","family":"Zhang","given":"Linxing","non-dropping-particle":"","parse-names":false,"suffix":""},{"dropping-particle":"","family":"Niu","given":"Fangfang","non-dropping-particle":"","parse-names":false,"suffix":""},{"dropping-particle":"","family":"Hao","given":"Yuying","non-dropping-particle":"","parse-names":false,"suffix":""},{"dropping-particle":"","family":"Zeng","given":"Pengju","non-dropping-particle":"","parse-names":false,"suffix":""},{"dropping-particle":"","family":"Niu","given":"Hanben","non-dropping-particle":"","parse-names":false,"suffix":""},{"dropping-particle":"","family":"Huang","given":"Jinsong","non-dropping-particle":"","parse-names":false,"suffix":""},{"dropping-particle":"","family":"Lian","given":"Jiarong","non-dropping-particle":"","parse-names":false,"suffix":""}],"container-title":"Journal of Materials Chemistry A","id":"ITEM-1","issue":"22","issued":{"date-parts":[["2016"]]},"page":"8554-8561","publisher":"Royal Society of Chemistry","title":"Film-through large perovskite grains formation: Via a combination of sequential thermal and solvent treatment","type":"article-journal","volume":"4"},"uris":["http://www.mendeley.com/documents/?uuid=9ae5119f-83bb-3873-81f3-3c7b0db434cc"]}],"mendeley":{"formattedCitation":"&lt;sup&gt;3&lt;/sup&gt;","manualFormatting":"(29)","plainTextFormattedCitation":"3","previouslyFormattedCitation":"[3]"},"properties":{"noteIndex":0},"schema":"https://github.com/citation-style-language/schema/raw/master/csl-citation.json"}</w:instrText>
      </w:r>
      <w:r w:rsidRPr="000E631C">
        <w:rPr>
          <w:rFonts w:ascii="Times New Roman" w:hAnsi="Times New Roman" w:cs="Times New Roman"/>
          <w:sz w:val="24"/>
          <w:szCs w:val="24"/>
          <w:lang w:val="en-US"/>
        </w:rPr>
        <w:fldChar w:fldCharType="separate"/>
      </w:r>
      <w:r w:rsidRPr="000E631C">
        <w:rPr>
          <w:rFonts w:ascii="Times New Roman" w:hAnsi="Times New Roman" w:cs="Times New Roman"/>
          <w:noProof/>
          <w:sz w:val="24"/>
          <w:szCs w:val="24"/>
          <w:lang w:val="en-US"/>
        </w:rPr>
        <w:t>(</w:t>
      </w:r>
      <w:r w:rsidRPr="000E631C">
        <w:rPr>
          <w:rFonts w:ascii="Times New Roman" w:hAnsi="Times New Roman" w:cs="Times New Roman"/>
          <w:i/>
          <w:noProof/>
          <w:sz w:val="24"/>
          <w:szCs w:val="24"/>
          <w:lang w:val="en-US"/>
        </w:rPr>
        <w:t>2</w:t>
      </w:r>
      <w:r w:rsidR="00223607" w:rsidRPr="000E631C">
        <w:rPr>
          <w:rFonts w:ascii="Times New Roman" w:hAnsi="Times New Roman" w:cs="Times New Roman"/>
          <w:i/>
          <w:noProof/>
          <w:sz w:val="24"/>
          <w:szCs w:val="24"/>
          <w:lang w:val="en-US"/>
        </w:rPr>
        <w:t>9</w:t>
      </w:r>
      <w:r w:rsidRPr="000E631C">
        <w:rPr>
          <w:rFonts w:ascii="Times New Roman" w:hAnsi="Times New Roman" w:cs="Times New Roman"/>
          <w:noProof/>
          <w:sz w:val="24"/>
          <w:szCs w:val="24"/>
          <w:lang w:val="en-US"/>
        </w:rPr>
        <w:t>)</w:t>
      </w:r>
      <w:r w:rsidRPr="000E631C">
        <w:rPr>
          <w:rFonts w:ascii="Times New Roman" w:hAnsi="Times New Roman" w:cs="Times New Roman"/>
          <w:sz w:val="24"/>
          <w:szCs w:val="24"/>
          <w:lang w:val="en-US"/>
        </w:rPr>
        <w:fldChar w:fldCharType="end"/>
      </w:r>
      <w:r w:rsidRPr="000E631C">
        <w:rPr>
          <w:rFonts w:ascii="Times New Roman" w:hAnsi="Times New Roman" w:cs="Times New Roman"/>
          <w:sz w:val="24"/>
          <w:szCs w:val="24"/>
          <w:lang w:val="en-US"/>
        </w:rPr>
        <w:t xml:space="preserve">. The perovskite precursors, consisting of 922 mg PbI2 and 349.8 mg MAI were dissolved in 900 </w:t>
      </w:r>
      <w:proofErr w:type="spellStart"/>
      <w:r w:rsidRPr="000E631C">
        <w:rPr>
          <w:rFonts w:ascii="Times New Roman" w:hAnsi="Times New Roman" w:cs="Times New Roman"/>
          <w:sz w:val="24"/>
          <w:szCs w:val="24"/>
          <w:lang w:val="en-US"/>
        </w:rPr>
        <w:t>μL</w:t>
      </w:r>
      <w:proofErr w:type="spellEnd"/>
      <w:r w:rsidRPr="000E631C">
        <w:rPr>
          <w:rFonts w:ascii="Times New Roman" w:hAnsi="Times New Roman" w:cs="Times New Roman"/>
          <w:sz w:val="24"/>
          <w:szCs w:val="24"/>
          <w:lang w:val="en-US"/>
        </w:rPr>
        <w:t xml:space="preserve"> DMF and 100 </w:t>
      </w:r>
      <w:proofErr w:type="spellStart"/>
      <w:r w:rsidRPr="000E631C">
        <w:rPr>
          <w:rFonts w:ascii="Times New Roman" w:hAnsi="Times New Roman" w:cs="Times New Roman"/>
          <w:sz w:val="24"/>
          <w:szCs w:val="24"/>
          <w:lang w:val="en-US"/>
        </w:rPr>
        <w:t>μL</w:t>
      </w:r>
      <w:proofErr w:type="spellEnd"/>
      <w:r w:rsidRPr="000E631C">
        <w:rPr>
          <w:rFonts w:ascii="Times New Roman" w:hAnsi="Times New Roman" w:cs="Times New Roman"/>
          <w:sz w:val="24"/>
          <w:szCs w:val="24"/>
          <w:lang w:val="en-US"/>
        </w:rPr>
        <w:t xml:space="preserve"> DMSO. Then perovskite layer was deposited statically by spin-coating at 6000 rpm for 30 s. 200 </w:t>
      </w:r>
      <w:proofErr w:type="spellStart"/>
      <w:r w:rsidRPr="000E631C">
        <w:rPr>
          <w:rFonts w:ascii="Times New Roman" w:hAnsi="Times New Roman" w:cs="Times New Roman"/>
          <w:sz w:val="24"/>
          <w:szCs w:val="24"/>
          <w:lang w:val="en-US"/>
        </w:rPr>
        <w:t>μL</w:t>
      </w:r>
      <w:proofErr w:type="spellEnd"/>
      <w:r w:rsidRPr="000E631C">
        <w:rPr>
          <w:rFonts w:ascii="Times New Roman" w:hAnsi="Times New Roman" w:cs="Times New Roman"/>
          <w:sz w:val="24"/>
          <w:szCs w:val="24"/>
          <w:lang w:val="en-US"/>
        </w:rPr>
        <w:t xml:space="preserve"> of sec butyl alcohol as antisolvent was dropped at 7. second during spinning. At </w:t>
      </w:r>
      <w:proofErr w:type="spellStart"/>
      <w:r w:rsidRPr="000E631C">
        <w:rPr>
          <w:rFonts w:ascii="Times New Roman" w:hAnsi="Times New Roman" w:cs="Times New Roman"/>
          <w:sz w:val="24"/>
          <w:szCs w:val="24"/>
          <w:lang w:val="en-US"/>
        </w:rPr>
        <w:t>he</w:t>
      </w:r>
      <w:proofErr w:type="spellEnd"/>
      <w:r w:rsidRPr="000E631C">
        <w:rPr>
          <w:rFonts w:ascii="Times New Roman" w:hAnsi="Times New Roman" w:cs="Times New Roman"/>
          <w:sz w:val="24"/>
          <w:szCs w:val="24"/>
          <w:lang w:val="en-US"/>
        </w:rPr>
        <w:t xml:space="preserve"> second step, sec-butyl alcohol was added statically </w:t>
      </w:r>
      <w:proofErr w:type="gramStart"/>
      <w:r w:rsidRPr="000E631C">
        <w:rPr>
          <w:rFonts w:ascii="Times New Roman" w:hAnsi="Times New Roman" w:cs="Times New Roman"/>
          <w:sz w:val="24"/>
          <w:szCs w:val="24"/>
          <w:lang w:val="en-US"/>
        </w:rPr>
        <w:t>on  perovskite</w:t>
      </w:r>
      <w:proofErr w:type="gramEnd"/>
      <w:r w:rsidRPr="000E631C">
        <w:rPr>
          <w:rFonts w:ascii="Times New Roman" w:hAnsi="Times New Roman" w:cs="Times New Roman"/>
          <w:sz w:val="24"/>
          <w:szCs w:val="24"/>
          <w:lang w:val="en-US"/>
        </w:rPr>
        <w:t xml:space="preserve"> coated layer and kept for 12 s and spin coated at 6000 rpm 30 s. Final perovskite films were dried at 100 °C for 30 min.</w:t>
      </w:r>
    </w:p>
    <w:p w14:paraId="278BB45D" w14:textId="77777777" w:rsidR="00603790" w:rsidRPr="000E631C" w:rsidRDefault="00603790" w:rsidP="00603790">
      <w:pPr>
        <w:spacing w:after="0" w:line="360" w:lineRule="auto"/>
        <w:ind w:firstLine="709"/>
        <w:jc w:val="both"/>
        <w:rPr>
          <w:rFonts w:ascii="Times New Roman" w:hAnsi="Times New Roman" w:cs="Times New Roman"/>
          <w:sz w:val="24"/>
          <w:szCs w:val="24"/>
          <w:lang w:val="en-US"/>
        </w:rPr>
      </w:pPr>
    </w:p>
    <w:p w14:paraId="35932AA1" w14:textId="77777777" w:rsidR="00603790" w:rsidRPr="000E631C" w:rsidRDefault="00603790" w:rsidP="00603790">
      <w:pPr>
        <w:spacing w:after="0" w:line="360" w:lineRule="auto"/>
        <w:ind w:firstLine="709"/>
        <w:jc w:val="both"/>
        <w:rPr>
          <w:rFonts w:ascii="Times New Roman" w:hAnsi="Times New Roman" w:cs="Times New Roman"/>
          <w:sz w:val="24"/>
          <w:szCs w:val="24"/>
          <w:lang w:val="en-US"/>
        </w:rPr>
      </w:pPr>
      <w:r w:rsidRPr="000E631C">
        <w:rPr>
          <w:rFonts w:ascii="Times New Roman" w:hAnsi="Times New Roman" w:cs="Times New Roman"/>
          <w:sz w:val="24"/>
          <w:szCs w:val="24"/>
          <w:lang w:val="en-US"/>
        </w:rPr>
        <w:t xml:space="preserve">Hole transport layer </w:t>
      </w:r>
    </w:p>
    <w:p w14:paraId="69D729F8" w14:textId="77777777" w:rsidR="00603790" w:rsidRPr="000E631C" w:rsidRDefault="00603790" w:rsidP="00603790">
      <w:pPr>
        <w:spacing w:after="0" w:line="360" w:lineRule="auto"/>
        <w:ind w:firstLine="709"/>
        <w:jc w:val="both"/>
        <w:rPr>
          <w:rFonts w:ascii="Times New Roman" w:hAnsi="Times New Roman" w:cs="Times New Roman"/>
          <w:sz w:val="24"/>
          <w:szCs w:val="24"/>
          <w:lang w:val="en-US"/>
        </w:rPr>
      </w:pPr>
      <w:r w:rsidRPr="000E631C">
        <w:rPr>
          <w:rFonts w:ascii="Times New Roman" w:hAnsi="Times New Roman" w:cs="Times New Roman"/>
          <w:sz w:val="24"/>
          <w:szCs w:val="24"/>
          <w:lang w:val="en-US"/>
        </w:rPr>
        <w:t>Spiro-</w:t>
      </w:r>
      <w:proofErr w:type="spellStart"/>
      <w:r w:rsidRPr="000E631C">
        <w:rPr>
          <w:rFonts w:ascii="Times New Roman" w:hAnsi="Times New Roman" w:cs="Times New Roman"/>
          <w:sz w:val="24"/>
          <w:szCs w:val="24"/>
          <w:lang w:val="en-US"/>
        </w:rPr>
        <w:t>OMeTAD</w:t>
      </w:r>
      <w:proofErr w:type="spellEnd"/>
      <w:r w:rsidRPr="000E631C">
        <w:rPr>
          <w:rFonts w:ascii="Times New Roman" w:hAnsi="Times New Roman" w:cs="Times New Roman"/>
          <w:sz w:val="24"/>
          <w:szCs w:val="24"/>
          <w:lang w:val="en-US"/>
        </w:rPr>
        <w:t xml:space="preserve"> solution consisting of 65 mg of spiro-</w:t>
      </w:r>
      <w:proofErr w:type="spellStart"/>
      <w:r w:rsidRPr="000E631C">
        <w:rPr>
          <w:rFonts w:ascii="Times New Roman" w:hAnsi="Times New Roman" w:cs="Times New Roman"/>
          <w:sz w:val="24"/>
          <w:szCs w:val="24"/>
          <w:lang w:val="en-US"/>
        </w:rPr>
        <w:t>OMeTAD</w:t>
      </w:r>
      <w:proofErr w:type="spellEnd"/>
      <w:r w:rsidRPr="000E631C">
        <w:rPr>
          <w:rFonts w:ascii="Times New Roman" w:hAnsi="Times New Roman" w:cs="Times New Roman"/>
          <w:sz w:val="24"/>
          <w:szCs w:val="24"/>
          <w:lang w:val="en-US"/>
        </w:rPr>
        <w:t xml:space="preserve">, 20 </w:t>
      </w:r>
      <w:proofErr w:type="spellStart"/>
      <w:r w:rsidRPr="000E631C">
        <w:rPr>
          <w:rFonts w:ascii="Times New Roman" w:hAnsi="Times New Roman" w:cs="Times New Roman"/>
          <w:sz w:val="24"/>
          <w:szCs w:val="24"/>
          <w:lang w:val="en-US"/>
        </w:rPr>
        <w:t>μL</w:t>
      </w:r>
      <w:proofErr w:type="spellEnd"/>
      <w:r w:rsidRPr="000E631C">
        <w:rPr>
          <w:rFonts w:ascii="Times New Roman" w:hAnsi="Times New Roman" w:cs="Times New Roman"/>
          <w:sz w:val="24"/>
          <w:szCs w:val="24"/>
          <w:lang w:val="en-US"/>
        </w:rPr>
        <w:t xml:space="preserve"> of 4-tert-butyl pyridine, 70 </w:t>
      </w:r>
      <w:proofErr w:type="spellStart"/>
      <w:r w:rsidRPr="000E631C">
        <w:rPr>
          <w:rFonts w:ascii="Times New Roman" w:hAnsi="Times New Roman" w:cs="Times New Roman"/>
          <w:sz w:val="24"/>
          <w:szCs w:val="24"/>
          <w:lang w:val="en-US"/>
        </w:rPr>
        <w:t>μL</w:t>
      </w:r>
      <w:proofErr w:type="spellEnd"/>
      <w:r w:rsidRPr="000E631C">
        <w:rPr>
          <w:rFonts w:ascii="Times New Roman" w:hAnsi="Times New Roman" w:cs="Times New Roman"/>
          <w:sz w:val="24"/>
          <w:szCs w:val="24"/>
          <w:lang w:val="en-US"/>
        </w:rPr>
        <w:t xml:space="preserve"> of Li-TFSI (170mg mL-1 in acetonitrile) and 1mL of chlorobenzene was prepared and spin-coated at 4000 rpm for 30 s onto perovskite layer. </w:t>
      </w:r>
    </w:p>
    <w:p w14:paraId="7E71F3DE" w14:textId="77777777" w:rsidR="00603790" w:rsidRPr="000E631C" w:rsidRDefault="00603790" w:rsidP="00603790">
      <w:pPr>
        <w:spacing w:after="0" w:line="360" w:lineRule="auto"/>
        <w:ind w:firstLine="709"/>
        <w:jc w:val="both"/>
        <w:rPr>
          <w:rFonts w:ascii="Times New Roman" w:hAnsi="Times New Roman" w:cs="Times New Roman"/>
          <w:sz w:val="24"/>
          <w:szCs w:val="24"/>
          <w:lang w:val="en-US"/>
        </w:rPr>
      </w:pPr>
      <w:proofErr w:type="gramStart"/>
      <w:r w:rsidRPr="000E631C">
        <w:rPr>
          <w:rFonts w:ascii="Times New Roman" w:hAnsi="Times New Roman" w:cs="Times New Roman"/>
          <w:sz w:val="24"/>
          <w:szCs w:val="24"/>
          <w:lang w:val="en-US"/>
        </w:rPr>
        <w:t>Finally</w:t>
      </w:r>
      <w:proofErr w:type="gramEnd"/>
      <w:r w:rsidRPr="000E631C">
        <w:rPr>
          <w:rFonts w:ascii="Times New Roman" w:hAnsi="Times New Roman" w:cs="Times New Roman"/>
          <w:sz w:val="24"/>
          <w:szCs w:val="24"/>
          <w:lang w:val="en-US"/>
        </w:rPr>
        <w:t xml:space="preserve"> 100 nm of Au was thermally evaporated onto HTM layer by using a shadow mask. Active area of each electrode was calculated to be 0.023 cm</w:t>
      </w:r>
      <w:r w:rsidRPr="000E631C">
        <w:rPr>
          <w:rFonts w:ascii="Times New Roman" w:hAnsi="Times New Roman" w:cs="Times New Roman"/>
          <w:sz w:val="24"/>
          <w:szCs w:val="24"/>
          <w:vertAlign w:val="superscript"/>
          <w:lang w:val="en-US"/>
        </w:rPr>
        <w:t>2</w:t>
      </w:r>
      <w:r w:rsidRPr="000E631C">
        <w:rPr>
          <w:rFonts w:ascii="Times New Roman" w:hAnsi="Times New Roman" w:cs="Times New Roman"/>
          <w:sz w:val="24"/>
          <w:szCs w:val="24"/>
          <w:lang w:val="en-US"/>
        </w:rPr>
        <w:t>.</w:t>
      </w:r>
    </w:p>
    <w:p w14:paraId="74A5979D" w14:textId="77777777" w:rsidR="00603790" w:rsidRPr="000E631C" w:rsidRDefault="00603790" w:rsidP="00603790">
      <w:pPr>
        <w:spacing w:after="0" w:line="360" w:lineRule="auto"/>
        <w:ind w:firstLine="709"/>
        <w:jc w:val="both"/>
        <w:rPr>
          <w:rFonts w:ascii="Times New Roman" w:hAnsi="Times New Roman" w:cs="Times New Roman"/>
          <w:sz w:val="24"/>
          <w:szCs w:val="24"/>
          <w:lang w:val="en-US"/>
        </w:rPr>
      </w:pPr>
    </w:p>
    <w:p w14:paraId="0FB64791" w14:textId="77777777" w:rsidR="00603790" w:rsidRPr="000E631C" w:rsidRDefault="00603790" w:rsidP="00603790">
      <w:pPr>
        <w:spacing w:after="0" w:line="360" w:lineRule="auto"/>
        <w:ind w:firstLine="709"/>
        <w:jc w:val="both"/>
        <w:rPr>
          <w:rFonts w:ascii="Times New Roman" w:hAnsi="Times New Roman" w:cs="Times New Roman"/>
          <w:sz w:val="24"/>
          <w:szCs w:val="24"/>
          <w:lang w:val="en-US"/>
        </w:rPr>
      </w:pPr>
      <w:r w:rsidRPr="000E631C">
        <w:rPr>
          <w:rFonts w:ascii="Times New Roman" w:hAnsi="Times New Roman" w:cs="Times New Roman"/>
          <w:sz w:val="24"/>
          <w:szCs w:val="24"/>
          <w:lang w:val="en-US"/>
        </w:rPr>
        <w:t>IV Characterizations</w:t>
      </w:r>
    </w:p>
    <w:p w14:paraId="5EE43DF2" w14:textId="0ED89B48" w:rsidR="00603790" w:rsidRPr="000E631C" w:rsidRDefault="00603790" w:rsidP="00603790">
      <w:pPr>
        <w:spacing w:after="0" w:line="360" w:lineRule="auto"/>
        <w:ind w:firstLine="709"/>
        <w:jc w:val="both"/>
        <w:rPr>
          <w:rFonts w:ascii="Times New Roman" w:hAnsi="Times New Roman" w:cs="Times New Roman"/>
          <w:sz w:val="24"/>
          <w:szCs w:val="24"/>
          <w:lang w:val="en-US"/>
        </w:rPr>
      </w:pPr>
      <w:r w:rsidRPr="000E631C">
        <w:rPr>
          <w:rFonts w:ascii="Times New Roman" w:hAnsi="Times New Roman" w:cs="Times New Roman"/>
          <w:sz w:val="24"/>
          <w:szCs w:val="24"/>
          <w:lang w:val="en-US"/>
        </w:rPr>
        <w:t xml:space="preserve">IV </w:t>
      </w:r>
      <w:r w:rsidR="00A50A9F" w:rsidRPr="000E631C">
        <w:rPr>
          <w:rFonts w:ascii="Times New Roman" w:hAnsi="Times New Roman" w:cs="Times New Roman"/>
          <w:sz w:val="24"/>
          <w:szCs w:val="24"/>
          <w:lang w:val="en-US"/>
        </w:rPr>
        <w:t>characterizations</w:t>
      </w:r>
      <w:r w:rsidRPr="000E631C">
        <w:rPr>
          <w:rFonts w:ascii="Times New Roman" w:hAnsi="Times New Roman" w:cs="Times New Roman"/>
          <w:sz w:val="24"/>
          <w:szCs w:val="24"/>
          <w:lang w:val="en-US"/>
        </w:rPr>
        <w:t xml:space="preserve"> were carried out in nitrogen filled glove box system under AM 1.5 solar simulator by Keithley 2400 power source. Light </w:t>
      </w:r>
      <w:proofErr w:type="gramStart"/>
      <w:r w:rsidRPr="000E631C">
        <w:rPr>
          <w:rFonts w:ascii="Times New Roman" w:hAnsi="Times New Roman" w:cs="Times New Roman"/>
          <w:sz w:val="24"/>
          <w:szCs w:val="24"/>
          <w:lang w:val="en-US"/>
        </w:rPr>
        <w:t>intensity</w:t>
      </w:r>
      <w:proofErr w:type="gramEnd"/>
      <w:r w:rsidRPr="000E631C">
        <w:rPr>
          <w:rFonts w:ascii="Times New Roman" w:hAnsi="Times New Roman" w:cs="Times New Roman"/>
          <w:sz w:val="24"/>
          <w:szCs w:val="24"/>
          <w:lang w:val="en-US"/>
        </w:rPr>
        <w:t xml:space="preserve"> were measured with a calibrated KIPP&amp;ZONEN </w:t>
      </w:r>
      <w:proofErr w:type="spellStart"/>
      <w:r w:rsidRPr="000E631C">
        <w:rPr>
          <w:rFonts w:ascii="Times New Roman" w:hAnsi="Times New Roman" w:cs="Times New Roman"/>
          <w:sz w:val="24"/>
          <w:szCs w:val="24"/>
          <w:lang w:val="en-US"/>
        </w:rPr>
        <w:t>pyronometer</w:t>
      </w:r>
      <w:proofErr w:type="spellEnd"/>
      <w:r w:rsidRPr="000E631C">
        <w:rPr>
          <w:rFonts w:ascii="Times New Roman" w:hAnsi="Times New Roman" w:cs="Times New Roman"/>
          <w:sz w:val="24"/>
          <w:szCs w:val="24"/>
          <w:lang w:val="en-US"/>
        </w:rPr>
        <w:t xml:space="preserve"> and calculated to be 80 </w:t>
      </w:r>
      <w:proofErr w:type="spellStart"/>
      <w:r w:rsidRPr="000E631C">
        <w:rPr>
          <w:rFonts w:ascii="Times New Roman" w:hAnsi="Times New Roman" w:cs="Times New Roman"/>
          <w:sz w:val="24"/>
          <w:szCs w:val="24"/>
          <w:lang w:val="en-US"/>
        </w:rPr>
        <w:t>mW</w:t>
      </w:r>
      <w:proofErr w:type="spellEnd"/>
      <w:r w:rsidRPr="000E631C">
        <w:rPr>
          <w:rFonts w:ascii="Times New Roman" w:hAnsi="Times New Roman" w:cs="Times New Roman"/>
          <w:sz w:val="24"/>
          <w:szCs w:val="24"/>
          <w:lang w:val="en-US"/>
        </w:rPr>
        <w:t>/cm</w:t>
      </w:r>
      <w:r w:rsidRPr="000E631C">
        <w:rPr>
          <w:rFonts w:ascii="Times New Roman" w:hAnsi="Times New Roman" w:cs="Times New Roman"/>
          <w:sz w:val="24"/>
          <w:szCs w:val="24"/>
          <w:vertAlign w:val="superscript"/>
          <w:lang w:val="en-US"/>
        </w:rPr>
        <w:t>2</w:t>
      </w:r>
    </w:p>
    <w:p w14:paraId="361374DA" w14:textId="2376988D" w:rsidR="00125828" w:rsidRPr="000E631C" w:rsidRDefault="00125828">
      <w:pPr>
        <w:rPr>
          <w:rFonts w:ascii="Times New Roman" w:hAnsi="Times New Roman" w:cs="Times New Roman"/>
          <w:sz w:val="24"/>
          <w:szCs w:val="24"/>
          <w:lang w:val="en-US"/>
        </w:rPr>
      </w:pPr>
    </w:p>
    <w:p w14:paraId="17C72C65" w14:textId="77777777" w:rsidR="00125828" w:rsidRPr="000E631C" w:rsidRDefault="00125828" w:rsidP="000E631C">
      <w:pPr>
        <w:jc w:val="center"/>
        <w:rPr>
          <w:rFonts w:ascii="Times New Roman" w:hAnsi="Times New Roman" w:cs="Times New Roman"/>
          <w:sz w:val="24"/>
          <w:szCs w:val="24"/>
          <w:lang w:val="en-US"/>
        </w:rPr>
      </w:pPr>
    </w:p>
    <w:p w14:paraId="4571195A" w14:textId="52C25817" w:rsidR="009B0B93" w:rsidRPr="000E631C" w:rsidRDefault="00BE232C" w:rsidP="000E631C">
      <w:pPr>
        <w:jc w:val="center"/>
        <w:rPr>
          <w:rFonts w:ascii="Times New Roman" w:hAnsi="Times New Roman" w:cs="Times New Roman"/>
          <w:sz w:val="24"/>
          <w:szCs w:val="24"/>
          <w:lang w:val="en-US"/>
        </w:rPr>
      </w:pPr>
      <w:r w:rsidRPr="000E631C">
        <w:rPr>
          <w:rFonts w:ascii="Times New Roman" w:hAnsi="Times New Roman" w:cs="Times New Roman"/>
          <w:noProof/>
          <w:sz w:val="24"/>
          <w:szCs w:val="24"/>
          <w:lang w:val="en-US"/>
        </w:rPr>
        <w:drawing>
          <wp:inline distT="0" distB="0" distL="0" distR="0" wp14:anchorId="5011A333" wp14:editId="13ECB450">
            <wp:extent cx="4946650" cy="2349500"/>
            <wp:effectExtent l="0" t="0" r="635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6650" cy="2349500"/>
                    </a:xfrm>
                    <a:prstGeom prst="rect">
                      <a:avLst/>
                    </a:prstGeom>
                    <a:noFill/>
                    <a:ln>
                      <a:noFill/>
                    </a:ln>
                  </pic:spPr>
                </pic:pic>
              </a:graphicData>
            </a:graphic>
          </wp:inline>
        </w:drawing>
      </w:r>
    </w:p>
    <w:p w14:paraId="04BA5E46" w14:textId="47F33B1A" w:rsidR="00BE232C" w:rsidRPr="000E631C" w:rsidRDefault="00BE232C" w:rsidP="000E631C">
      <w:pPr>
        <w:jc w:val="center"/>
        <w:rPr>
          <w:rFonts w:ascii="Times New Roman" w:hAnsi="Times New Roman" w:cs="Times New Roman"/>
          <w:sz w:val="24"/>
          <w:szCs w:val="24"/>
          <w:lang w:val="en-US"/>
        </w:rPr>
      </w:pPr>
      <w:r w:rsidRPr="000E631C">
        <w:rPr>
          <w:rFonts w:ascii="Times New Roman" w:hAnsi="Times New Roman" w:cs="Times New Roman"/>
          <w:noProof/>
          <w:sz w:val="24"/>
          <w:szCs w:val="24"/>
          <w:lang w:val="en-US"/>
        </w:rPr>
        <w:drawing>
          <wp:inline distT="0" distB="0" distL="0" distR="0" wp14:anchorId="774344FB" wp14:editId="1C643F76">
            <wp:extent cx="1847850" cy="191135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1911350"/>
                    </a:xfrm>
                    <a:prstGeom prst="rect">
                      <a:avLst/>
                    </a:prstGeom>
                    <a:noFill/>
                    <a:ln>
                      <a:noFill/>
                    </a:ln>
                  </pic:spPr>
                </pic:pic>
              </a:graphicData>
            </a:graphic>
          </wp:inline>
        </w:drawing>
      </w:r>
    </w:p>
    <w:p w14:paraId="592F3F11" w14:textId="0B806461" w:rsidR="00BE232C" w:rsidRPr="000E631C" w:rsidRDefault="00BE232C" w:rsidP="000E631C">
      <w:pPr>
        <w:jc w:val="center"/>
        <w:rPr>
          <w:rFonts w:ascii="Times New Roman" w:hAnsi="Times New Roman" w:cs="Times New Roman"/>
          <w:sz w:val="24"/>
          <w:szCs w:val="24"/>
          <w:lang w:val="en-US"/>
        </w:rPr>
      </w:pPr>
      <w:r w:rsidRPr="000E631C">
        <w:rPr>
          <w:rFonts w:ascii="Times New Roman" w:hAnsi="Times New Roman" w:cs="Times New Roman"/>
          <w:sz w:val="24"/>
          <w:szCs w:val="24"/>
          <w:lang w:val="en-US"/>
        </w:rPr>
        <w:t>Fig</w:t>
      </w:r>
      <w:r w:rsidR="00C231FB">
        <w:rPr>
          <w:rFonts w:ascii="Times New Roman" w:hAnsi="Times New Roman" w:cs="Times New Roman"/>
          <w:sz w:val="24"/>
          <w:szCs w:val="24"/>
          <w:lang w:val="en-US"/>
        </w:rPr>
        <w:t>.</w:t>
      </w:r>
      <w:r w:rsidRPr="000E631C">
        <w:rPr>
          <w:rFonts w:ascii="Times New Roman" w:hAnsi="Times New Roman" w:cs="Times New Roman"/>
          <w:sz w:val="24"/>
          <w:szCs w:val="24"/>
          <w:lang w:val="en-US"/>
        </w:rPr>
        <w:t xml:space="preserve"> S1. The photo of sepiolite in different solvents (upper), methanol, GBL, Pyridine, DMSO, Acetonitrile and DMF, and in water (lower).</w:t>
      </w:r>
    </w:p>
    <w:p w14:paraId="0B4A7AD4" w14:textId="2EBB2D09" w:rsidR="009B0B93" w:rsidRPr="000E631C" w:rsidRDefault="009B0B93" w:rsidP="000E631C">
      <w:pPr>
        <w:jc w:val="center"/>
        <w:rPr>
          <w:rFonts w:ascii="Times New Roman" w:hAnsi="Times New Roman" w:cs="Times New Roman"/>
          <w:sz w:val="24"/>
          <w:szCs w:val="24"/>
          <w:lang w:val="en-US"/>
        </w:rPr>
      </w:pPr>
    </w:p>
    <w:p w14:paraId="5DBB6D9C" w14:textId="4CAB2EAB" w:rsidR="00281743" w:rsidRPr="000E631C" w:rsidRDefault="00281743" w:rsidP="000E631C">
      <w:pPr>
        <w:jc w:val="center"/>
        <w:rPr>
          <w:rFonts w:ascii="Times New Roman" w:hAnsi="Times New Roman" w:cs="Times New Roman"/>
          <w:sz w:val="24"/>
          <w:szCs w:val="24"/>
          <w:lang w:val="en-US"/>
        </w:rPr>
      </w:pPr>
      <w:r w:rsidRPr="000E631C">
        <w:rPr>
          <w:rFonts w:ascii="Times New Roman" w:hAnsi="Times New Roman" w:cs="Times New Roman"/>
          <w:noProof/>
          <w:sz w:val="24"/>
          <w:szCs w:val="24"/>
          <w:lang w:val="en-US"/>
        </w:rPr>
        <w:lastRenderedPageBreak/>
        <w:drawing>
          <wp:inline distT="0" distB="0" distL="0" distR="0" wp14:anchorId="43A04E1E" wp14:editId="0E1213CB">
            <wp:extent cx="4560570" cy="3527002"/>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67061" cy="3532022"/>
                    </a:xfrm>
                    <a:prstGeom prst="rect">
                      <a:avLst/>
                    </a:prstGeom>
                    <a:noFill/>
                    <a:ln>
                      <a:noFill/>
                    </a:ln>
                  </pic:spPr>
                </pic:pic>
              </a:graphicData>
            </a:graphic>
          </wp:inline>
        </w:drawing>
      </w:r>
    </w:p>
    <w:p w14:paraId="0B36E00D" w14:textId="40087481" w:rsidR="009B0B93" w:rsidRPr="000E631C" w:rsidRDefault="008D7437" w:rsidP="000E631C">
      <w:pPr>
        <w:spacing w:line="360" w:lineRule="auto"/>
        <w:jc w:val="center"/>
        <w:rPr>
          <w:rFonts w:ascii="Times New Roman" w:hAnsi="Times New Roman" w:cs="Times New Roman"/>
          <w:sz w:val="24"/>
          <w:szCs w:val="24"/>
          <w:lang w:val="en-US"/>
        </w:rPr>
      </w:pPr>
      <w:r w:rsidRPr="000E631C">
        <w:rPr>
          <w:rFonts w:ascii="Times New Roman" w:hAnsi="Times New Roman" w:cs="Times New Roman"/>
          <w:sz w:val="24"/>
          <w:szCs w:val="24"/>
          <w:lang w:val="en-US"/>
        </w:rPr>
        <w:t>Fig</w:t>
      </w:r>
      <w:r w:rsidR="00C231FB">
        <w:rPr>
          <w:rFonts w:ascii="Times New Roman" w:hAnsi="Times New Roman" w:cs="Times New Roman"/>
          <w:sz w:val="24"/>
          <w:szCs w:val="24"/>
          <w:lang w:val="en-US"/>
        </w:rPr>
        <w:t xml:space="preserve">. </w:t>
      </w:r>
      <w:r w:rsidRPr="000E631C">
        <w:rPr>
          <w:rFonts w:ascii="Times New Roman" w:hAnsi="Times New Roman" w:cs="Times New Roman"/>
          <w:sz w:val="24"/>
          <w:szCs w:val="24"/>
          <w:lang w:val="en-US"/>
        </w:rPr>
        <w:t>S2. IV curve of m-TiO</w:t>
      </w:r>
      <w:r w:rsidRPr="000E631C">
        <w:rPr>
          <w:rFonts w:ascii="Times New Roman" w:hAnsi="Times New Roman" w:cs="Times New Roman"/>
          <w:sz w:val="24"/>
          <w:szCs w:val="24"/>
          <w:vertAlign w:val="subscript"/>
          <w:lang w:val="en-US"/>
        </w:rPr>
        <w:t>2</w:t>
      </w:r>
      <w:r w:rsidRPr="000E631C">
        <w:rPr>
          <w:rFonts w:ascii="Times New Roman" w:hAnsi="Times New Roman" w:cs="Times New Roman"/>
          <w:sz w:val="24"/>
          <w:szCs w:val="24"/>
          <w:lang w:val="en-US"/>
        </w:rPr>
        <w:t xml:space="preserve"> and Sepiolite included PSC (S-PSC).</w:t>
      </w:r>
    </w:p>
    <w:p w14:paraId="533DF869" w14:textId="2B85662C" w:rsidR="009B0B93" w:rsidRPr="000E631C" w:rsidRDefault="00EF2CF7" w:rsidP="000E631C">
      <w:pPr>
        <w:spacing w:line="360" w:lineRule="auto"/>
        <w:jc w:val="center"/>
        <w:rPr>
          <w:rFonts w:ascii="Times New Roman" w:hAnsi="Times New Roman" w:cs="Times New Roman"/>
          <w:sz w:val="24"/>
          <w:szCs w:val="24"/>
          <w:lang w:val="en-US"/>
        </w:rPr>
      </w:pPr>
      <w:r w:rsidRPr="000E631C">
        <w:rPr>
          <w:rFonts w:ascii="Times New Roman" w:hAnsi="Times New Roman" w:cs="Times New Roman"/>
          <w:noProof/>
          <w:sz w:val="24"/>
          <w:szCs w:val="24"/>
          <w:lang w:val="en-US"/>
        </w:rPr>
        <w:drawing>
          <wp:inline distT="0" distB="0" distL="0" distR="0" wp14:anchorId="476D63E5" wp14:editId="4A9E1BD0">
            <wp:extent cx="4782755" cy="2904979"/>
            <wp:effectExtent l="0" t="0" r="0" b="0"/>
            <wp:docPr id="100" name="Resi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86979" cy="2907544"/>
                    </a:xfrm>
                    <a:prstGeom prst="rect">
                      <a:avLst/>
                    </a:prstGeom>
                    <a:noFill/>
                    <a:ln>
                      <a:noFill/>
                    </a:ln>
                  </pic:spPr>
                </pic:pic>
              </a:graphicData>
            </a:graphic>
          </wp:inline>
        </w:drawing>
      </w:r>
    </w:p>
    <w:p w14:paraId="37AD7DF3" w14:textId="699286BC" w:rsidR="00EF2CF7" w:rsidRPr="000E631C" w:rsidRDefault="00EF2CF7" w:rsidP="000E631C">
      <w:pPr>
        <w:spacing w:line="360" w:lineRule="auto"/>
        <w:jc w:val="center"/>
        <w:rPr>
          <w:rFonts w:ascii="Times New Roman" w:hAnsi="Times New Roman" w:cs="Times New Roman"/>
          <w:sz w:val="24"/>
          <w:szCs w:val="24"/>
          <w:lang w:val="en-US"/>
        </w:rPr>
      </w:pPr>
      <w:r w:rsidRPr="000E631C">
        <w:rPr>
          <w:rFonts w:ascii="Times New Roman" w:hAnsi="Times New Roman" w:cs="Times New Roman"/>
          <w:noProof/>
          <w:sz w:val="24"/>
          <w:szCs w:val="24"/>
          <w:lang w:val="en-US"/>
        </w:rPr>
        <w:drawing>
          <wp:inline distT="0" distB="0" distL="0" distR="0" wp14:anchorId="5CF95946" wp14:editId="2128275C">
            <wp:extent cx="1422681" cy="1281378"/>
            <wp:effectExtent l="0" t="5398" r="953" b="952"/>
            <wp:docPr id="98" name="Resi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437870" cy="1295058"/>
                    </a:xfrm>
                    <a:prstGeom prst="rect">
                      <a:avLst/>
                    </a:prstGeom>
                    <a:noFill/>
                    <a:ln>
                      <a:noFill/>
                    </a:ln>
                  </pic:spPr>
                </pic:pic>
              </a:graphicData>
            </a:graphic>
          </wp:inline>
        </w:drawing>
      </w:r>
    </w:p>
    <w:p w14:paraId="3547B6AF" w14:textId="62B09CCD" w:rsidR="00EF2CF7" w:rsidRPr="000E631C" w:rsidRDefault="00F55AA0" w:rsidP="000E631C">
      <w:pPr>
        <w:spacing w:line="360" w:lineRule="auto"/>
        <w:jc w:val="center"/>
        <w:rPr>
          <w:rFonts w:ascii="Times New Roman" w:hAnsi="Times New Roman" w:cs="Times New Roman"/>
          <w:sz w:val="24"/>
          <w:szCs w:val="24"/>
          <w:lang w:val="en-US"/>
        </w:rPr>
      </w:pPr>
      <w:r w:rsidRPr="000E631C">
        <w:rPr>
          <w:rFonts w:ascii="Times New Roman" w:hAnsi="Times New Roman" w:cs="Times New Roman"/>
          <w:sz w:val="24"/>
          <w:szCs w:val="24"/>
          <w:lang w:val="en-US"/>
        </w:rPr>
        <w:lastRenderedPageBreak/>
        <w:t>Fig</w:t>
      </w:r>
      <w:r w:rsidR="00C231FB">
        <w:rPr>
          <w:rFonts w:ascii="Times New Roman" w:hAnsi="Times New Roman" w:cs="Times New Roman"/>
          <w:sz w:val="24"/>
          <w:szCs w:val="24"/>
          <w:lang w:val="en-US"/>
        </w:rPr>
        <w:t>.</w:t>
      </w:r>
      <w:r w:rsidRPr="000E631C">
        <w:rPr>
          <w:rFonts w:ascii="Times New Roman" w:hAnsi="Times New Roman" w:cs="Times New Roman"/>
          <w:sz w:val="24"/>
          <w:szCs w:val="24"/>
          <w:lang w:val="en-US"/>
        </w:rPr>
        <w:t xml:space="preserve"> S</w:t>
      </w:r>
      <w:r w:rsidR="00A50A9F" w:rsidRPr="000E631C">
        <w:rPr>
          <w:rFonts w:ascii="Times New Roman" w:hAnsi="Times New Roman" w:cs="Times New Roman"/>
          <w:sz w:val="24"/>
          <w:szCs w:val="24"/>
          <w:lang w:val="en-US"/>
        </w:rPr>
        <w:t>3</w:t>
      </w:r>
      <w:r w:rsidRPr="000E631C">
        <w:rPr>
          <w:rFonts w:ascii="Times New Roman" w:hAnsi="Times New Roman" w:cs="Times New Roman"/>
          <w:sz w:val="24"/>
          <w:szCs w:val="24"/>
          <w:lang w:val="en-US"/>
        </w:rPr>
        <w:t>. The photo of preparation of perovskite solution in ACN under methyl amine gas flow (upper) and the photo of final solution (Lower).</w:t>
      </w:r>
    </w:p>
    <w:p w14:paraId="15CEC0CA" w14:textId="18EE03E7" w:rsidR="00BF19D5" w:rsidRPr="000E631C" w:rsidRDefault="00BF19D5" w:rsidP="000E631C">
      <w:pPr>
        <w:spacing w:line="360" w:lineRule="auto"/>
        <w:jc w:val="center"/>
        <w:rPr>
          <w:rFonts w:ascii="Times New Roman" w:hAnsi="Times New Roman" w:cs="Times New Roman"/>
          <w:sz w:val="24"/>
          <w:szCs w:val="24"/>
          <w:lang w:val="en-US"/>
        </w:rPr>
      </w:pPr>
      <w:r w:rsidRPr="000E631C">
        <w:rPr>
          <w:rFonts w:ascii="Times New Roman" w:hAnsi="Times New Roman" w:cs="Times New Roman"/>
          <w:noProof/>
          <w:sz w:val="24"/>
          <w:szCs w:val="24"/>
          <w:lang w:val="en-US"/>
        </w:rPr>
        <w:drawing>
          <wp:inline distT="0" distB="0" distL="0" distR="0" wp14:anchorId="6E82CDD8" wp14:editId="57F8ACA3">
            <wp:extent cx="2233265" cy="2475931"/>
            <wp:effectExtent l="0" t="7303" r="7938" b="7937"/>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202" r="10722"/>
                    <a:stretch/>
                  </pic:blipFill>
                  <pic:spPr bwMode="auto">
                    <a:xfrm rot="5400000">
                      <a:off x="0" y="0"/>
                      <a:ext cx="2292462" cy="2541560"/>
                    </a:xfrm>
                    <a:prstGeom prst="rect">
                      <a:avLst/>
                    </a:prstGeom>
                    <a:noFill/>
                    <a:ln>
                      <a:noFill/>
                    </a:ln>
                    <a:extLst>
                      <a:ext uri="{53640926-AAD7-44D8-BBD7-CCE9431645EC}">
                        <a14:shadowObscured xmlns:a14="http://schemas.microsoft.com/office/drawing/2010/main"/>
                      </a:ext>
                    </a:extLst>
                  </pic:spPr>
                </pic:pic>
              </a:graphicData>
            </a:graphic>
          </wp:inline>
        </w:drawing>
      </w:r>
      <w:r w:rsidRPr="000E631C">
        <w:rPr>
          <w:rFonts w:ascii="Times New Roman" w:hAnsi="Times New Roman" w:cs="Times New Roman"/>
          <w:noProof/>
          <w:sz w:val="24"/>
          <w:szCs w:val="24"/>
          <w:lang w:val="en-US"/>
        </w:rPr>
        <w:drawing>
          <wp:inline distT="0" distB="0" distL="0" distR="0" wp14:anchorId="41A598CA" wp14:editId="7CD57EFC">
            <wp:extent cx="3215640" cy="2217420"/>
            <wp:effectExtent l="0" t="0" r="381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15992" cy="2217663"/>
                    </a:xfrm>
                    <a:prstGeom prst="rect">
                      <a:avLst/>
                    </a:prstGeom>
                    <a:noFill/>
                    <a:ln>
                      <a:noFill/>
                    </a:ln>
                  </pic:spPr>
                </pic:pic>
              </a:graphicData>
            </a:graphic>
          </wp:inline>
        </w:drawing>
      </w:r>
    </w:p>
    <w:p w14:paraId="733301F5" w14:textId="7E186924" w:rsidR="00EF2CF7" w:rsidRPr="000E631C" w:rsidRDefault="00EF2CF7" w:rsidP="000E631C">
      <w:pPr>
        <w:spacing w:line="240" w:lineRule="auto"/>
        <w:jc w:val="center"/>
        <w:rPr>
          <w:rFonts w:ascii="Times New Roman" w:hAnsi="Times New Roman" w:cs="Times New Roman"/>
          <w:sz w:val="24"/>
          <w:szCs w:val="24"/>
          <w:lang w:val="en-US"/>
        </w:rPr>
      </w:pPr>
      <w:r w:rsidRPr="000E631C">
        <w:rPr>
          <w:rFonts w:ascii="Times New Roman" w:hAnsi="Times New Roman" w:cs="Times New Roman"/>
          <w:noProof/>
          <w:sz w:val="24"/>
          <w:szCs w:val="24"/>
          <w:lang w:val="en-US"/>
        </w:rPr>
        <w:drawing>
          <wp:inline distT="0" distB="0" distL="0" distR="0" wp14:anchorId="5D211A19" wp14:editId="59F30B38">
            <wp:extent cx="2199005" cy="2350135"/>
            <wp:effectExtent l="635" t="0" r="0" b="0"/>
            <wp:docPr id="97" name="Resi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199005" cy="2350135"/>
                    </a:xfrm>
                    <a:prstGeom prst="rect">
                      <a:avLst/>
                    </a:prstGeom>
                    <a:noFill/>
                    <a:ln>
                      <a:noFill/>
                    </a:ln>
                  </pic:spPr>
                </pic:pic>
              </a:graphicData>
            </a:graphic>
          </wp:inline>
        </w:drawing>
      </w:r>
      <w:r w:rsidRPr="000E631C">
        <w:rPr>
          <w:rFonts w:ascii="Times New Roman" w:hAnsi="Times New Roman" w:cs="Times New Roman"/>
          <w:noProof/>
          <w:sz w:val="24"/>
          <w:szCs w:val="24"/>
          <w:lang w:val="en-US"/>
        </w:rPr>
        <w:drawing>
          <wp:inline distT="0" distB="0" distL="0" distR="0" wp14:anchorId="5C0250E3" wp14:editId="5FE603BB">
            <wp:extent cx="2418080" cy="2169160"/>
            <wp:effectExtent l="0" t="0" r="1270" b="2540"/>
            <wp:docPr id="96" name="Resi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8080" cy="2169160"/>
                    </a:xfrm>
                    <a:prstGeom prst="rect">
                      <a:avLst/>
                    </a:prstGeom>
                    <a:noFill/>
                    <a:ln>
                      <a:noFill/>
                    </a:ln>
                  </pic:spPr>
                </pic:pic>
              </a:graphicData>
            </a:graphic>
          </wp:inline>
        </w:drawing>
      </w:r>
      <w:r w:rsidRPr="000E631C">
        <w:rPr>
          <w:rFonts w:ascii="Times New Roman" w:hAnsi="Times New Roman" w:cs="Times New Roman"/>
          <w:noProof/>
          <w:sz w:val="24"/>
          <w:szCs w:val="24"/>
          <w:lang w:val="en-US"/>
        </w:rPr>
        <w:drawing>
          <wp:inline distT="0" distB="0" distL="0" distR="0" wp14:anchorId="162A1306" wp14:editId="67288AD8">
            <wp:extent cx="2382520" cy="2939847"/>
            <wp:effectExtent l="7302" t="0" r="6033" b="6032"/>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399770" cy="2961132"/>
                    </a:xfrm>
                    <a:prstGeom prst="rect">
                      <a:avLst/>
                    </a:prstGeom>
                    <a:noFill/>
                    <a:ln>
                      <a:noFill/>
                    </a:ln>
                  </pic:spPr>
                </pic:pic>
              </a:graphicData>
            </a:graphic>
          </wp:inline>
        </w:drawing>
      </w:r>
    </w:p>
    <w:p w14:paraId="0420245A" w14:textId="05F564A4" w:rsidR="00A50A9F" w:rsidRPr="000E631C" w:rsidRDefault="00A50A9F" w:rsidP="000E631C">
      <w:pPr>
        <w:spacing w:line="240" w:lineRule="auto"/>
        <w:ind w:firstLine="706"/>
        <w:jc w:val="center"/>
        <w:rPr>
          <w:rFonts w:ascii="Times New Roman" w:hAnsi="Times New Roman" w:cs="Times New Roman"/>
          <w:noProof/>
          <w:sz w:val="24"/>
          <w:szCs w:val="24"/>
          <w:lang w:val="en-US"/>
        </w:rPr>
      </w:pPr>
      <w:r w:rsidRPr="000E631C">
        <w:rPr>
          <w:rFonts w:ascii="Times New Roman" w:hAnsi="Times New Roman" w:cs="Times New Roman"/>
          <w:noProof/>
          <w:sz w:val="24"/>
          <w:szCs w:val="24"/>
          <w:lang w:val="en-US"/>
        </w:rPr>
        <w:t>Fig</w:t>
      </w:r>
      <w:r w:rsidR="00C231FB">
        <w:rPr>
          <w:rFonts w:ascii="Times New Roman" w:hAnsi="Times New Roman" w:cs="Times New Roman"/>
          <w:noProof/>
          <w:sz w:val="24"/>
          <w:szCs w:val="24"/>
          <w:lang w:val="en-US"/>
        </w:rPr>
        <w:t>.</w:t>
      </w:r>
      <w:r w:rsidRPr="000E631C">
        <w:rPr>
          <w:rFonts w:ascii="Times New Roman" w:hAnsi="Times New Roman" w:cs="Times New Roman"/>
          <w:noProof/>
          <w:sz w:val="24"/>
          <w:szCs w:val="24"/>
          <w:lang w:val="en-US"/>
        </w:rPr>
        <w:t xml:space="preserve"> S4. Photo</w:t>
      </w:r>
      <w:r w:rsidR="00BF19D5" w:rsidRPr="000E631C">
        <w:rPr>
          <w:rFonts w:ascii="Times New Roman" w:hAnsi="Times New Roman" w:cs="Times New Roman"/>
          <w:noProof/>
          <w:sz w:val="24"/>
          <w:szCs w:val="24"/>
          <w:lang w:val="en-US"/>
        </w:rPr>
        <w:t>s</w:t>
      </w:r>
      <w:r w:rsidRPr="000E631C">
        <w:rPr>
          <w:rFonts w:ascii="Times New Roman" w:hAnsi="Times New Roman" w:cs="Times New Roman"/>
          <w:noProof/>
          <w:sz w:val="24"/>
          <w:szCs w:val="24"/>
          <w:lang w:val="en-US"/>
        </w:rPr>
        <w:t xml:space="preserve"> of </w:t>
      </w:r>
      <w:r w:rsidR="00BF19D5" w:rsidRPr="000E631C">
        <w:rPr>
          <w:rFonts w:ascii="Times New Roman" w:hAnsi="Times New Roman" w:cs="Times New Roman"/>
          <w:noProof/>
          <w:sz w:val="24"/>
          <w:szCs w:val="24"/>
          <w:lang w:val="en-US"/>
        </w:rPr>
        <w:t xml:space="preserve">sepiolite films and </w:t>
      </w:r>
      <w:r w:rsidRPr="000E631C">
        <w:rPr>
          <w:rFonts w:ascii="Times New Roman" w:hAnsi="Times New Roman" w:cs="Times New Roman"/>
          <w:noProof/>
          <w:sz w:val="24"/>
          <w:szCs w:val="24"/>
          <w:lang w:val="en-US"/>
        </w:rPr>
        <w:t>perovskite layer</w:t>
      </w:r>
      <w:r w:rsidR="00BF19D5" w:rsidRPr="000E631C">
        <w:rPr>
          <w:rFonts w:ascii="Times New Roman" w:hAnsi="Times New Roman" w:cs="Times New Roman"/>
          <w:noProof/>
          <w:sz w:val="24"/>
          <w:szCs w:val="24"/>
          <w:lang w:val="en-US"/>
        </w:rPr>
        <w:t>s</w:t>
      </w:r>
      <w:r w:rsidRPr="000E631C">
        <w:rPr>
          <w:rFonts w:ascii="Times New Roman" w:hAnsi="Times New Roman" w:cs="Times New Roman"/>
          <w:noProof/>
          <w:sz w:val="24"/>
          <w:szCs w:val="24"/>
          <w:lang w:val="en-US"/>
        </w:rPr>
        <w:t xml:space="preserve"> </w:t>
      </w:r>
      <w:r w:rsidR="00BF19D5" w:rsidRPr="000E631C">
        <w:rPr>
          <w:rFonts w:ascii="Times New Roman" w:hAnsi="Times New Roman" w:cs="Times New Roman"/>
          <w:noProof/>
          <w:sz w:val="24"/>
          <w:szCs w:val="24"/>
          <w:lang w:val="en-US"/>
        </w:rPr>
        <w:t>coated onto sepiolite films.</w:t>
      </w:r>
    </w:p>
    <w:p w14:paraId="2CD74304" w14:textId="77777777" w:rsidR="00A50A9F" w:rsidRPr="000E631C" w:rsidRDefault="00A50A9F" w:rsidP="000E631C">
      <w:pPr>
        <w:spacing w:line="240" w:lineRule="auto"/>
        <w:ind w:firstLine="706"/>
        <w:jc w:val="center"/>
        <w:rPr>
          <w:rFonts w:ascii="Times New Roman" w:hAnsi="Times New Roman" w:cs="Times New Roman"/>
          <w:noProof/>
          <w:sz w:val="24"/>
          <w:szCs w:val="24"/>
          <w:lang w:val="en-US"/>
        </w:rPr>
      </w:pPr>
    </w:p>
    <w:p w14:paraId="36481050" w14:textId="09867B13" w:rsidR="00EF2CF7" w:rsidRPr="000E631C" w:rsidRDefault="00EF2CF7" w:rsidP="000E631C">
      <w:pPr>
        <w:spacing w:line="240" w:lineRule="auto"/>
        <w:ind w:firstLine="706"/>
        <w:jc w:val="center"/>
        <w:rPr>
          <w:rFonts w:ascii="Times New Roman" w:hAnsi="Times New Roman" w:cs="Times New Roman"/>
          <w:noProof/>
          <w:sz w:val="24"/>
          <w:szCs w:val="24"/>
          <w:lang w:val="en-US"/>
        </w:rPr>
      </w:pPr>
      <w:r w:rsidRPr="000E631C">
        <w:rPr>
          <w:rFonts w:ascii="Times New Roman" w:hAnsi="Times New Roman" w:cs="Times New Roman"/>
          <w:noProof/>
          <w:sz w:val="24"/>
          <w:szCs w:val="24"/>
          <w:lang w:val="en-US"/>
        </w:rPr>
        <w:lastRenderedPageBreak/>
        <w:drawing>
          <wp:inline distT="0" distB="0" distL="0" distR="0" wp14:anchorId="19636D1E" wp14:editId="165DD9EA">
            <wp:extent cx="2614930" cy="2515552"/>
            <wp:effectExtent l="0" t="7303" r="6668" b="6667"/>
            <wp:docPr id="95" name="Resim 9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İçerik Yer Tutucusu 4"/>
                    <pic:cNvPicPr>
                      <a:picLocks noGrp="1" noChangeAspect="1" noChangeArrowheads="1"/>
                    </pic:cNvPicPr>
                  </pic:nvPicPr>
                  <pic:blipFill>
                    <a:blip r:embed="rId17">
                      <a:extLst>
                        <a:ext uri="{28A0092B-C50C-407E-A947-70E740481C1C}">
                          <a14:useLocalDpi xmlns:a14="http://schemas.microsoft.com/office/drawing/2010/main" val="0"/>
                        </a:ext>
                      </a:extLst>
                    </a:blip>
                    <a:srcRect l="42885"/>
                    <a:stretch>
                      <a:fillRect/>
                    </a:stretch>
                  </pic:blipFill>
                  <pic:spPr bwMode="auto">
                    <a:xfrm rot="5400000">
                      <a:off x="0" y="0"/>
                      <a:ext cx="2616880" cy="2517428"/>
                    </a:xfrm>
                    <a:prstGeom prst="rect">
                      <a:avLst/>
                    </a:prstGeom>
                    <a:noFill/>
                    <a:ln>
                      <a:noFill/>
                    </a:ln>
                  </pic:spPr>
                </pic:pic>
              </a:graphicData>
            </a:graphic>
          </wp:inline>
        </w:drawing>
      </w:r>
      <w:r w:rsidRPr="000E631C">
        <w:rPr>
          <w:rFonts w:ascii="Times New Roman" w:hAnsi="Times New Roman" w:cs="Times New Roman"/>
          <w:noProof/>
          <w:sz w:val="24"/>
          <w:szCs w:val="24"/>
          <w:lang w:val="en-US"/>
        </w:rPr>
        <w:drawing>
          <wp:inline distT="0" distB="0" distL="0" distR="0" wp14:anchorId="297D9A76" wp14:editId="529B5A09">
            <wp:extent cx="2040255" cy="2613660"/>
            <wp:effectExtent l="0" t="0" r="0" b="0"/>
            <wp:docPr id="93" name="Resi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8" cstate="print">
                      <a:extLst>
                        <a:ext uri="{28A0092B-C50C-407E-A947-70E740481C1C}">
                          <a14:useLocalDpi xmlns:a14="http://schemas.microsoft.com/office/drawing/2010/main" val="0"/>
                        </a:ext>
                      </a:extLst>
                    </a:blip>
                    <a:srcRect l="21385" t="15204" r="38033" b="28009"/>
                    <a:stretch>
                      <a:fillRect/>
                    </a:stretch>
                  </pic:blipFill>
                  <pic:spPr bwMode="auto">
                    <a:xfrm>
                      <a:off x="0" y="0"/>
                      <a:ext cx="2040754" cy="2614299"/>
                    </a:xfrm>
                    <a:prstGeom prst="rect">
                      <a:avLst/>
                    </a:prstGeom>
                    <a:noFill/>
                    <a:ln>
                      <a:noFill/>
                    </a:ln>
                  </pic:spPr>
                </pic:pic>
              </a:graphicData>
            </a:graphic>
          </wp:inline>
        </w:drawing>
      </w:r>
    </w:p>
    <w:p w14:paraId="0E37C41C" w14:textId="5A4CCB47" w:rsidR="00BF19D5" w:rsidRPr="000E631C" w:rsidRDefault="00BF19D5" w:rsidP="000E631C">
      <w:pPr>
        <w:spacing w:line="240" w:lineRule="auto"/>
        <w:ind w:firstLine="706"/>
        <w:jc w:val="center"/>
        <w:rPr>
          <w:rFonts w:ascii="Times New Roman" w:hAnsi="Times New Roman" w:cs="Times New Roman"/>
          <w:sz w:val="24"/>
          <w:szCs w:val="24"/>
          <w:lang w:val="en-US"/>
        </w:rPr>
      </w:pPr>
      <w:r w:rsidRPr="000E631C">
        <w:rPr>
          <w:rFonts w:ascii="Times New Roman" w:hAnsi="Times New Roman" w:cs="Times New Roman"/>
          <w:sz w:val="24"/>
          <w:szCs w:val="24"/>
          <w:lang w:val="en-US"/>
        </w:rPr>
        <w:t>Fig</w:t>
      </w:r>
      <w:r w:rsidR="00C231FB">
        <w:rPr>
          <w:rFonts w:ascii="Times New Roman" w:hAnsi="Times New Roman" w:cs="Times New Roman"/>
          <w:sz w:val="24"/>
          <w:szCs w:val="24"/>
          <w:lang w:val="en-US"/>
        </w:rPr>
        <w:t>.</w:t>
      </w:r>
      <w:r w:rsidRPr="000E631C">
        <w:rPr>
          <w:rFonts w:ascii="Times New Roman" w:hAnsi="Times New Roman" w:cs="Times New Roman"/>
          <w:sz w:val="24"/>
          <w:szCs w:val="24"/>
          <w:lang w:val="en-US"/>
        </w:rPr>
        <w:t xml:space="preserve"> S5. Photos of HTM coated devices.</w:t>
      </w:r>
    </w:p>
    <w:p w14:paraId="2E36A1A6" w14:textId="00E41BA6" w:rsidR="00BF19D5" w:rsidRPr="000E631C" w:rsidRDefault="00BF19D5" w:rsidP="000E631C">
      <w:pPr>
        <w:spacing w:line="240" w:lineRule="auto"/>
        <w:ind w:firstLine="706"/>
        <w:jc w:val="center"/>
        <w:rPr>
          <w:rFonts w:ascii="Times New Roman" w:hAnsi="Times New Roman" w:cs="Times New Roman"/>
          <w:sz w:val="24"/>
          <w:szCs w:val="24"/>
          <w:lang w:val="en-US"/>
        </w:rPr>
      </w:pPr>
    </w:p>
    <w:p w14:paraId="4A056793" w14:textId="4C635C0D" w:rsidR="00BF19D5" w:rsidRPr="000E631C" w:rsidRDefault="00BF19D5" w:rsidP="000E631C">
      <w:pPr>
        <w:spacing w:line="240" w:lineRule="auto"/>
        <w:ind w:firstLine="706"/>
        <w:jc w:val="center"/>
        <w:rPr>
          <w:rFonts w:ascii="Times New Roman" w:hAnsi="Times New Roman" w:cs="Times New Roman"/>
          <w:sz w:val="24"/>
          <w:szCs w:val="24"/>
          <w:lang w:val="en-US"/>
        </w:rPr>
      </w:pPr>
      <w:r w:rsidRPr="000E631C">
        <w:rPr>
          <w:rFonts w:ascii="Times New Roman" w:hAnsi="Times New Roman" w:cs="Times New Roman"/>
          <w:noProof/>
          <w:sz w:val="24"/>
          <w:szCs w:val="24"/>
          <w:lang w:val="en-US"/>
        </w:rPr>
        <w:drawing>
          <wp:inline distT="0" distB="0" distL="0" distR="0" wp14:anchorId="1ACF4860" wp14:editId="1D1842B3">
            <wp:extent cx="2322813" cy="3023870"/>
            <wp:effectExtent l="0" t="7937" r="0" b="0"/>
            <wp:docPr id="7" name="Resim 7" descr="iç mek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7" descr="iç mekan içeren bir resim&#10;&#10;Açıklama otomatik olarak oluşturuldu"/>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2452" r="29354"/>
                    <a:stretch/>
                  </pic:blipFill>
                  <pic:spPr bwMode="auto">
                    <a:xfrm rot="5400000">
                      <a:off x="0" y="0"/>
                      <a:ext cx="2334915" cy="3039624"/>
                    </a:xfrm>
                    <a:prstGeom prst="rect">
                      <a:avLst/>
                    </a:prstGeom>
                    <a:noFill/>
                    <a:ln>
                      <a:noFill/>
                    </a:ln>
                    <a:extLst>
                      <a:ext uri="{53640926-AAD7-44D8-BBD7-CCE9431645EC}">
                        <a14:shadowObscured xmlns:a14="http://schemas.microsoft.com/office/drawing/2010/main"/>
                      </a:ext>
                    </a:extLst>
                  </pic:spPr>
                </pic:pic>
              </a:graphicData>
            </a:graphic>
          </wp:inline>
        </w:drawing>
      </w:r>
    </w:p>
    <w:p w14:paraId="64D0E3ED" w14:textId="1F9A1DB3" w:rsidR="00EF2CF7" w:rsidRPr="000E631C" w:rsidRDefault="00BF19D5" w:rsidP="000E631C">
      <w:pPr>
        <w:spacing w:line="240" w:lineRule="auto"/>
        <w:ind w:firstLine="706"/>
        <w:jc w:val="center"/>
        <w:rPr>
          <w:rFonts w:ascii="Times New Roman" w:hAnsi="Times New Roman" w:cs="Times New Roman"/>
          <w:sz w:val="24"/>
          <w:szCs w:val="24"/>
          <w:lang w:val="en-US"/>
        </w:rPr>
      </w:pPr>
      <w:r w:rsidRPr="000E631C">
        <w:rPr>
          <w:rFonts w:ascii="Times New Roman" w:hAnsi="Times New Roman" w:cs="Times New Roman"/>
          <w:sz w:val="24"/>
          <w:szCs w:val="24"/>
          <w:lang w:val="en-US"/>
        </w:rPr>
        <w:t>Fig</w:t>
      </w:r>
      <w:r w:rsidR="00C231FB">
        <w:rPr>
          <w:rFonts w:ascii="Times New Roman" w:hAnsi="Times New Roman" w:cs="Times New Roman"/>
          <w:sz w:val="24"/>
          <w:szCs w:val="24"/>
          <w:lang w:val="en-US"/>
        </w:rPr>
        <w:t>.</w:t>
      </w:r>
      <w:r w:rsidRPr="000E631C">
        <w:rPr>
          <w:rFonts w:ascii="Times New Roman" w:hAnsi="Times New Roman" w:cs="Times New Roman"/>
          <w:sz w:val="24"/>
          <w:szCs w:val="24"/>
          <w:lang w:val="en-US"/>
        </w:rPr>
        <w:t xml:space="preserve"> S6. Photos of final devices</w:t>
      </w:r>
    </w:p>
    <w:p w14:paraId="7E204934" w14:textId="77777777" w:rsidR="00EF2CF7" w:rsidRPr="000E631C" w:rsidRDefault="00EF2CF7" w:rsidP="000E631C">
      <w:pPr>
        <w:jc w:val="center"/>
        <w:rPr>
          <w:rFonts w:ascii="Times New Roman" w:hAnsi="Times New Roman" w:cs="Times New Roman"/>
          <w:sz w:val="24"/>
          <w:szCs w:val="24"/>
          <w:lang w:val="en-US"/>
        </w:rPr>
      </w:pPr>
    </w:p>
    <w:p w14:paraId="37A54E72" w14:textId="77777777" w:rsidR="00EF2CF7" w:rsidRPr="000E631C" w:rsidRDefault="00EF2CF7" w:rsidP="000E631C">
      <w:pPr>
        <w:jc w:val="center"/>
        <w:rPr>
          <w:rFonts w:ascii="Times New Roman" w:hAnsi="Times New Roman" w:cs="Times New Roman"/>
          <w:sz w:val="24"/>
          <w:szCs w:val="24"/>
          <w:lang w:val="en-US"/>
        </w:rPr>
      </w:pPr>
    </w:p>
    <w:p w14:paraId="5BBF3D4F" w14:textId="2AA23FF3" w:rsidR="00EF2CF7" w:rsidRPr="000E631C" w:rsidRDefault="00EF2CF7" w:rsidP="000E631C">
      <w:pPr>
        <w:jc w:val="center"/>
        <w:rPr>
          <w:rFonts w:ascii="Times New Roman" w:hAnsi="Times New Roman" w:cs="Times New Roman"/>
          <w:sz w:val="24"/>
          <w:szCs w:val="24"/>
          <w:lang w:val="en-US"/>
        </w:rPr>
      </w:pPr>
    </w:p>
    <w:p w14:paraId="529FEDFE" w14:textId="40588D9A" w:rsidR="00EF2CF7" w:rsidRPr="000E631C" w:rsidRDefault="00EF2CF7" w:rsidP="000E631C">
      <w:pPr>
        <w:jc w:val="center"/>
        <w:rPr>
          <w:rFonts w:ascii="Times New Roman" w:hAnsi="Times New Roman" w:cs="Times New Roman"/>
          <w:sz w:val="24"/>
          <w:szCs w:val="24"/>
          <w:lang w:val="en-US"/>
        </w:rPr>
      </w:pPr>
      <w:r w:rsidRPr="000E631C">
        <w:rPr>
          <w:rFonts w:ascii="Times New Roman" w:hAnsi="Times New Roman" w:cs="Times New Roman"/>
          <w:b/>
          <w:noProof/>
          <w:sz w:val="24"/>
          <w:szCs w:val="24"/>
          <w:lang w:val="en-US"/>
        </w:rPr>
        <w:lastRenderedPageBreak/>
        <w:drawing>
          <wp:inline distT="0" distB="0" distL="0" distR="0" wp14:anchorId="1DE79D38" wp14:editId="5987368C">
            <wp:extent cx="2794635" cy="2569210"/>
            <wp:effectExtent l="0" t="1587" r="4127" b="4128"/>
            <wp:docPr id="89" name="Resim 8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İçerik Yer Tutucusu 3"/>
                    <pic:cNvPicPr>
                      <a:picLocks noGrp="1" noChangeAspect="1" noChangeArrowheads="1"/>
                    </pic:cNvPicPr>
                  </pic:nvPicPr>
                  <pic:blipFill>
                    <a:blip r:embed="rId20">
                      <a:extLst>
                        <a:ext uri="{28A0092B-C50C-407E-A947-70E740481C1C}">
                          <a14:useLocalDpi xmlns:a14="http://schemas.microsoft.com/office/drawing/2010/main" val="0"/>
                        </a:ext>
                      </a:extLst>
                    </a:blip>
                    <a:srcRect l="41048" t="17726" r="8382" b="-459"/>
                    <a:stretch>
                      <a:fillRect/>
                    </a:stretch>
                  </pic:blipFill>
                  <pic:spPr bwMode="auto">
                    <a:xfrm rot="5400000">
                      <a:off x="0" y="0"/>
                      <a:ext cx="2794635" cy="2569210"/>
                    </a:xfrm>
                    <a:prstGeom prst="rect">
                      <a:avLst/>
                    </a:prstGeom>
                    <a:noFill/>
                    <a:ln>
                      <a:noFill/>
                    </a:ln>
                  </pic:spPr>
                </pic:pic>
              </a:graphicData>
            </a:graphic>
          </wp:inline>
        </w:drawing>
      </w:r>
    </w:p>
    <w:p w14:paraId="1E5FD2A7" w14:textId="6487D12C" w:rsidR="00EF2CF7" w:rsidRPr="000E631C" w:rsidRDefault="000E631C" w:rsidP="000E631C">
      <w:pPr>
        <w:jc w:val="center"/>
        <w:rPr>
          <w:rFonts w:ascii="Times New Roman" w:hAnsi="Times New Roman" w:cs="Times New Roman"/>
          <w:sz w:val="24"/>
          <w:szCs w:val="24"/>
          <w:lang w:val="en-US"/>
        </w:rPr>
      </w:pPr>
      <w:r w:rsidRPr="000E631C">
        <w:rPr>
          <w:rFonts w:ascii="Times New Roman" w:hAnsi="Times New Roman" w:cs="Times New Roman"/>
          <w:sz w:val="24"/>
          <w:szCs w:val="24"/>
          <w:lang w:val="en-US"/>
        </w:rPr>
        <w:t>Fig</w:t>
      </w:r>
      <w:r w:rsidR="00C231FB">
        <w:rPr>
          <w:rFonts w:ascii="Times New Roman" w:hAnsi="Times New Roman" w:cs="Times New Roman"/>
          <w:sz w:val="24"/>
          <w:szCs w:val="24"/>
          <w:lang w:val="en-US"/>
        </w:rPr>
        <w:t>.</w:t>
      </w:r>
      <w:r w:rsidRPr="000E631C">
        <w:rPr>
          <w:rFonts w:ascii="Times New Roman" w:hAnsi="Times New Roman" w:cs="Times New Roman"/>
          <w:sz w:val="24"/>
          <w:szCs w:val="24"/>
          <w:lang w:val="en-US"/>
        </w:rPr>
        <w:t xml:space="preserve"> S7. Photo of measurement of PSCs under AM 1.5 solar simulator</w:t>
      </w:r>
    </w:p>
    <w:p w14:paraId="4966504D" w14:textId="77777777" w:rsidR="00EF2CF7" w:rsidRPr="000E631C" w:rsidRDefault="00EF2CF7" w:rsidP="000E631C">
      <w:pPr>
        <w:spacing w:line="360" w:lineRule="auto"/>
        <w:jc w:val="center"/>
        <w:rPr>
          <w:rFonts w:ascii="Times New Roman" w:hAnsi="Times New Roman" w:cs="Times New Roman"/>
          <w:sz w:val="24"/>
          <w:szCs w:val="24"/>
          <w:lang w:val="en-US"/>
        </w:rPr>
      </w:pPr>
    </w:p>
    <w:sectPr w:rsidR="00EF2CF7" w:rsidRPr="000E63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B00"/>
    <w:rsid w:val="000133D2"/>
    <w:rsid w:val="00027DBC"/>
    <w:rsid w:val="000E631C"/>
    <w:rsid w:val="00125828"/>
    <w:rsid w:val="001848EB"/>
    <w:rsid w:val="00223607"/>
    <w:rsid w:val="00224CB9"/>
    <w:rsid w:val="00281743"/>
    <w:rsid w:val="004C2BF2"/>
    <w:rsid w:val="00560D0B"/>
    <w:rsid w:val="00603790"/>
    <w:rsid w:val="0068682A"/>
    <w:rsid w:val="00725C9F"/>
    <w:rsid w:val="008D7437"/>
    <w:rsid w:val="00944398"/>
    <w:rsid w:val="0099573B"/>
    <w:rsid w:val="009B0B93"/>
    <w:rsid w:val="00A0671A"/>
    <w:rsid w:val="00A20953"/>
    <w:rsid w:val="00A50A9F"/>
    <w:rsid w:val="00B4079D"/>
    <w:rsid w:val="00B563CE"/>
    <w:rsid w:val="00BE232C"/>
    <w:rsid w:val="00BF19D5"/>
    <w:rsid w:val="00C231FB"/>
    <w:rsid w:val="00D77BCB"/>
    <w:rsid w:val="00E07B00"/>
    <w:rsid w:val="00E52D0A"/>
    <w:rsid w:val="00E60F37"/>
    <w:rsid w:val="00E81583"/>
    <w:rsid w:val="00EE0A9B"/>
    <w:rsid w:val="00EF2CF7"/>
    <w:rsid w:val="00F55A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13ED7"/>
  <w15:chartTrackingRefBased/>
  <w15:docId w15:val="{494A47EA-654A-4112-A949-FE177D6BF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uthors">
    <w:name w:val="Authors"/>
    <w:basedOn w:val="Normal"/>
    <w:rsid w:val="00125828"/>
    <w:pPr>
      <w:spacing w:before="120" w:after="360" w:line="240" w:lineRule="auto"/>
      <w:jc w:val="center"/>
    </w:pPr>
    <w:rPr>
      <w:rFonts w:ascii="Times New Roman" w:eastAsia="Times New Roman" w:hAnsi="Times New Roman" w:cs="Times New Roman"/>
      <w:sz w:val="24"/>
      <w:szCs w:val="24"/>
      <w:lang w:val="en-US"/>
    </w:rPr>
  </w:style>
  <w:style w:type="paragraph" w:customStyle="1" w:styleId="Paragraph">
    <w:name w:val="Paragraph"/>
    <w:basedOn w:val="Normal"/>
    <w:rsid w:val="00125828"/>
    <w:pPr>
      <w:spacing w:before="120" w:after="0" w:line="240" w:lineRule="auto"/>
      <w:ind w:firstLine="720"/>
    </w:pPr>
    <w:rPr>
      <w:rFonts w:ascii="Times New Roman" w:eastAsia="Times New Roman" w:hAnsi="Times New Roman" w:cs="Times New Roman"/>
      <w:sz w:val="24"/>
      <w:szCs w:val="24"/>
      <w:lang w:val="en-US"/>
    </w:rPr>
  </w:style>
  <w:style w:type="paragraph" w:customStyle="1" w:styleId="Head">
    <w:name w:val="Head"/>
    <w:basedOn w:val="Normal"/>
    <w:rsid w:val="00125828"/>
    <w:pPr>
      <w:keepNext/>
      <w:spacing w:before="120" w:after="120" w:line="240" w:lineRule="auto"/>
      <w:jc w:val="center"/>
      <w:outlineLvl w:val="0"/>
    </w:pPr>
    <w:rPr>
      <w:rFonts w:ascii="Times New Roman" w:eastAsia="Times New Roman" w:hAnsi="Times New Roman" w:cs="Times New Roman"/>
      <w:b/>
      <w:bCs/>
      <w:kern w:val="28"/>
      <w:sz w:val="28"/>
      <w:szCs w:val="28"/>
      <w:lang w:val="en-US"/>
    </w:rPr>
  </w:style>
  <w:style w:type="character" w:styleId="Kpr">
    <w:name w:val="Hyperlink"/>
    <w:basedOn w:val="VarsaylanParagrafYazTipi"/>
    <w:rsid w:val="00125828"/>
    <w:rPr>
      <w:color w:val="0000FF"/>
      <w:u w:val="single"/>
    </w:rPr>
  </w:style>
  <w:style w:type="paragraph" w:customStyle="1" w:styleId="EndNoteBibliography">
    <w:name w:val="EndNote Bibliography"/>
    <w:basedOn w:val="Normal"/>
    <w:link w:val="EndNoteBibliographyChar"/>
    <w:rsid w:val="00603790"/>
    <w:pPr>
      <w:spacing w:before="120" w:after="240" w:line="240" w:lineRule="auto"/>
      <w:jc w:val="both"/>
    </w:pPr>
    <w:rPr>
      <w:rFonts w:ascii="Times New Roman" w:eastAsia="Times New Roman" w:hAnsi="Times New Roman" w:cs="Times New Roman"/>
      <w:noProof/>
      <w:sz w:val="24"/>
      <w:szCs w:val="24"/>
      <w:lang w:eastAsia="tr-TR"/>
    </w:rPr>
  </w:style>
  <w:style w:type="character" w:customStyle="1" w:styleId="EndNoteBibliographyChar">
    <w:name w:val="EndNote Bibliography Char"/>
    <w:link w:val="EndNoteBibliography"/>
    <w:rsid w:val="00603790"/>
    <w:rPr>
      <w:rFonts w:ascii="Times New Roman" w:eastAsia="Times New Roman" w:hAnsi="Times New Roman" w:cs="Times New Roman"/>
      <w:noProof/>
      <w:sz w:val="24"/>
      <w:szCs w:val="24"/>
      <w:lang w:eastAsia="tr-TR"/>
    </w:rPr>
  </w:style>
  <w:style w:type="paragraph" w:customStyle="1" w:styleId="ekil">
    <w:name w:val="Şekil"/>
    <w:next w:val="Normal"/>
    <w:rsid w:val="00603790"/>
    <w:pPr>
      <w:spacing w:before="120" w:after="240" w:line="240" w:lineRule="auto"/>
      <w:jc w:val="center"/>
    </w:pPr>
    <w:rPr>
      <w:rFonts w:ascii="Times New Roman" w:eastAsia="Times New Roman" w:hAnsi="Times New Roman" w:cs="Times New Roman"/>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hyperlink" Target="mailto:mahmutkus1@gmail.com" TargetMode="External"/><Relationship Id="rId11" Type="http://schemas.openxmlformats.org/officeDocument/2006/relationships/image" Target="media/image5.jpeg"/><Relationship Id="rId5" Type="http://schemas.openxmlformats.org/officeDocument/2006/relationships/hyperlink" Target="mailto:esmayenel@gmail.com" TargetMode="Externa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D3CB8-8A00-40B5-9454-7B9B6539B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9278</TotalTime>
  <Pages>7</Pages>
  <Words>2234</Words>
  <Characters>12739</Characters>
  <Application>Microsoft Office Word</Application>
  <DocSecurity>0</DocSecurity>
  <Lines>106</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MAHMUT KUŞ</dc:creator>
  <cp:keywords/>
  <dc:description/>
  <cp:lastModifiedBy>ESMA YENEL</cp:lastModifiedBy>
  <cp:revision>14</cp:revision>
  <dcterms:created xsi:type="dcterms:W3CDTF">2021-05-16T13:22:00Z</dcterms:created>
  <dcterms:modified xsi:type="dcterms:W3CDTF">2022-09-27T08:35:00Z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http://www.zotero.org/styles/nature</vt:lpwstr>
  </property>
  <property fmtid="{D5CDD505-2E9C-101B-9397-08002B2CF9AE}" pid="4" name="Mendeley Unique User Id_1">
    <vt:lpwstr>9a640ff0-3a8c-3188-a8fb-325ffb499982</vt:lpwstr>
  </property>
  <property fmtid="{D5CDD505-2E9C-101B-9397-08002B2CF9AE}" pid="5" name="Mendeley Recent Style Id 0_1">
    <vt:lpwstr>http://www.zotero.org/styles/american-chemical-society</vt:lpwstr>
  </property>
  <property fmtid="{D5CDD505-2E9C-101B-9397-08002B2CF9AE}" pid="6" name="Mendeley Recent Style Name 0_1">
    <vt:lpwstr>American Chemical Society</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http://www.zotero.org/styles/journal-of-materials-science-materials-in-electronics</vt:lpwstr>
  </property>
  <property fmtid="{D5CDD505-2E9C-101B-9397-08002B2CF9AE}" pid="18" name="Mendeley Recent Style Name 6_1">
    <vt:lpwstr>Journal of Materials Science: Materials in Electronics</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