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86A99" w14:textId="44B1CC4D" w:rsidR="00933CF9" w:rsidRPr="004A0DB8" w:rsidRDefault="00933CF9" w:rsidP="00933CF9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A0DB8">
        <w:rPr>
          <w:rFonts w:ascii="Times New Roman" w:hAnsi="Times New Roman" w:cs="Times New Roman"/>
          <w:sz w:val="20"/>
          <w:szCs w:val="20"/>
        </w:rPr>
        <w:t>Table S</w:t>
      </w:r>
      <w:r w:rsidR="00422FB8" w:rsidRPr="004A0DB8">
        <w:rPr>
          <w:rFonts w:ascii="Times New Roman" w:hAnsi="Times New Roman" w:cs="Times New Roman"/>
          <w:sz w:val="20"/>
          <w:szCs w:val="20"/>
        </w:rPr>
        <w:t>2</w:t>
      </w:r>
      <w:r w:rsidRPr="004A0DB8">
        <w:rPr>
          <w:rFonts w:ascii="Times New Roman" w:hAnsi="Times New Roman" w:cs="Times New Roman"/>
          <w:sz w:val="20"/>
          <w:szCs w:val="20"/>
        </w:rPr>
        <w:t xml:space="preserve">. </w:t>
      </w:r>
      <w:r w:rsidR="007547E8" w:rsidRPr="004A0DB8">
        <w:rPr>
          <w:rFonts w:ascii="Times New Roman" w:hAnsi="Times New Roman" w:cs="Times New Roman" w:hint="eastAsia"/>
          <w:sz w:val="20"/>
          <w:szCs w:val="20"/>
          <w:lang w:eastAsia="ko-KR"/>
        </w:rPr>
        <w:t>M</w:t>
      </w:r>
      <w:r w:rsidRPr="004A0DB8">
        <w:rPr>
          <w:rFonts w:ascii="Times New Roman" w:hAnsi="Times New Roman" w:cs="Times New Roman"/>
          <w:sz w:val="20"/>
          <w:szCs w:val="20"/>
        </w:rPr>
        <w:t xml:space="preserve">edications </w:t>
      </w:r>
      <w:r w:rsidR="00AB0E95" w:rsidRPr="004A0DB8">
        <w:rPr>
          <w:rFonts w:ascii="Times New Roman" w:hAnsi="Times New Roman" w:cs="Times New Roman"/>
          <w:sz w:val="20"/>
          <w:szCs w:val="20"/>
        </w:rPr>
        <w:t xml:space="preserve">of diagnoses </w:t>
      </w:r>
      <w:r w:rsidRPr="004A0DB8">
        <w:rPr>
          <w:rFonts w:ascii="Times New Roman" w:hAnsi="Times New Roman" w:cs="Times New Roman"/>
          <w:sz w:val="20"/>
          <w:szCs w:val="20"/>
        </w:rPr>
        <w:t>used in the study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039"/>
      </w:tblGrid>
      <w:tr w:rsidR="00933CF9" w:rsidRPr="00273957" w14:paraId="2912C172" w14:textId="77777777" w:rsidTr="00D55BED">
        <w:trPr>
          <w:trHeight w:val="56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14E1A4B" w14:textId="0D9328E7" w:rsidR="00933CF9" w:rsidRPr="00273957" w:rsidRDefault="00AB0E95" w:rsidP="00D55BE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73957">
              <w:rPr>
                <w:rFonts w:ascii="Times New Roman" w:eastAsia="Malgun Gothic Semilight" w:hAnsi="Times New Roman" w:cs="Times New Roman"/>
              </w:rPr>
              <w:t>Diagnosis</w:t>
            </w:r>
          </w:p>
        </w:tc>
        <w:tc>
          <w:tcPr>
            <w:tcW w:w="603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C537740" w14:textId="05F3ED0F" w:rsidR="00933CF9" w:rsidRPr="00273957" w:rsidRDefault="008029D0" w:rsidP="00D55BED">
            <w:pPr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M</w:t>
            </w:r>
            <w:r w:rsidR="007547E8" w:rsidRPr="00273957">
              <w:rPr>
                <w:rFonts w:ascii="Times New Roman" w:hAnsi="Times New Roman" w:cs="Times New Roman"/>
                <w:szCs w:val="20"/>
              </w:rPr>
              <w:t>edications</w:t>
            </w:r>
          </w:p>
        </w:tc>
      </w:tr>
      <w:tr w:rsidR="00933CF9" w:rsidRPr="00273957" w14:paraId="50E6D9D6" w14:textId="77777777" w:rsidTr="00D55BED">
        <w:tc>
          <w:tcPr>
            <w:tcW w:w="2977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4F93FB2B" w14:textId="7106FC0D" w:rsidR="00933CF9" w:rsidRPr="00273957" w:rsidRDefault="008C5BD0" w:rsidP="00D55BED">
            <w:pPr>
              <w:spacing w:line="480" w:lineRule="auto"/>
              <w:rPr>
                <w:rFonts w:ascii="Times New Roman" w:eastAsia="Malgun Gothic Semilight" w:hAnsi="Times New Roman" w:cs="Times New Roman"/>
                <w:bCs/>
                <w:kern w:val="0"/>
                <w:szCs w:val="20"/>
              </w:rPr>
            </w:pPr>
            <w:r>
              <w:rPr>
                <w:rFonts w:ascii="Times New Roman" w:eastAsia="Malgun Gothic Semilight" w:hAnsi="Times New Roman" w:cs="Times New Roman"/>
                <w:bCs/>
                <w:kern w:val="0"/>
                <w:szCs w:val="20"/>
              </w:rPr>
              <w:t>G</w:t>
            </w:r>
            <w:r w:rsidR="00B61A0A">
              <w:rPr>
                <w:rFonts w:ascii="Times New Roman" w:eastAsia="Malgun Gothic Semilight" w:hAnsi="Times New Roman" w:cs="Times New Roman"/>
                <w:bCs/>
                <w:kern w:val="0"/>
                <w:szCs w:val="20"/>
              </w:rPr>
              <w:t>raves’ disease</w:t>
            </w:r>
          </w:p>
        </w:tc>
        <w:tc>
          <w:tcPr>
            <w:tcW w:w="6039" w:type="dxa"/>
            <w:tcBorders>
              <w:top w:val="single" w:sz="4" w:space="0" w:color="auto"/>
              <w:left w:val="nil"/>
              <w:bottom w:val="nil"/>
            </w:tcBorders>
          </w:tcPr>
          <w:p w14:paraId="7B1788C5" w14:textId="365B6CA3" w:rsidR="00933CF9" w:rsidRPr="00273957" w:rsidRDefault="009C59C1" w:rsidP="00D55BED">
            <w:pPr>
              <w:spacing w:line="480" w:lineRule="auto"/>
              <w:jc w:val="left"/>
              <w:rPr>
                <w:rFonts w:ascii="Times New Roman" w:eastAsia="KoPubDotumLight" w:hAnsi="Times New Roman" w:cs="Times New Roman"/>
                <w:kern w:val="0"/>
                <w:szCs w:val="20"/>
              </w:rPr>
            </w:pPr>
            <w:r w:rsidRPr="009C59C1">
              <w:rPr>
                <w:rFonts w:ascii="Times New Roman" w:eastAsia="KoPubDotumLight" w:hAnsi="Times New Roman" w:cs="Times New Roman"/>
                <w:kern w:val="0"/>
                <w:szCs w:val="20"/>
              </w:rPr>
              <w:t>carbimazole</w:t>
            </w:r>
            <w:r w:rsidR="007547E8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</w:t>
            </w:r>
            <w:r w:rsidR="00AB0E95">
              <w:rPr>
                <w:rFonts w:ascii="Times New Roman" w:eastAsia="KoPubDotumLight" w:hAnsi="Times New Roman" w:cs="Times New Roman"/>
                <w:kern w:val="0"/>
                <w:szCs w:val="20"/>
              </w:rPr>
              <w:t>m</w:t>
            </w:r>
            <w:r w:rsidR="00AB0E95" w:rsidRPr="007547E8">
              <w:rPr>
                <w:rFonts w:ascii="Times New Roman" w:eastAsia="KoPubDotumLight" w:hAnsi="Times New Roman" w:cs="Times New Roman"/>
                <w:kern w:val="0"/>
                <w:szCs w:val="20"/>
              </w:rPr>
              <w:t>ethimazole</w:t>
            </w:r>
            <w:r w:rsidR="00AB0E95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</w:t>
            </w:r>
            <w:r w:rsidR="00AB0E95" w:rsidRPr="00AB0E95">
              <w:rPr>
                <w:rFonts w:ascii="Times New Roman" w:eastAsia="KoPubDotumLight" w:hAnsi="Times New Roman" w:cs="Times New Roman"/>
                <w:kern w:val="0"/>
                <w:szCs w:val="20"/>
              </w:rPr>
              <w:t>propylthiouracil</w:t>
            </w:r>
          </w:p>
        </w:tc>
      </w:tr>
      <w:tr w:rsidR="00933CF9" w:rsidRPr="00273957" w14:paraId="0ACBDC68" w14:textId="77777777" w:rsidTr="00D55BED">
        <w:tc>
          <w:tcPr>
            <w:tcW w:w="2977" w:type="dxa"/>
            <w:tcBorders>
              <w:top w:val="nil"/>
              <w:right w:val="nil"/>
            </w:tcBorders>
          </w:tcPr>
          <w:p w14:paraId="433FD2B7" w14:textId="25132873" w:rsidR="00933CF9" w:rsidRPr="00273957" w:rsidRDefault="008C5BD0" w:rsidP="00D55BED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 Semilight" w:hAnsi="Times New Roman" w:cs="Times New Roman"/>
                <w:szCs w:val="20"/>
              </w:rPr>
              <w:t>H</w:t>
            </w:r>
            <w:r w:rsidRPr="00561036">
              <w:rPr>
                <w:rFonts w:ascii="Times New Roman" w:eastAsia="Malgun Gothic Semilight" w:hAnsi="Times New Roman" w:cs="Times New Roman"/>
                <w:szCs w:val="20"/>
              </w:rPr>
              <w:t>yperlipidemia</w:t>
            </w:r>
          </w:p>
        </w:tc>
        <w:tc>
          <w:tcPr>
            <w:tcW w:w="6039" w:type="dxa"/>
            <w:tcBorders>
              <w:top w:val="nil"/>
              <w:left w:val="nil"/>
            </w:tcBorders>
          </w:tcPr>
          <w:p w14:paraId="02838682" w14:textId="04E5DF61" w:rsidR="00933CF9" w:rsidRPr="00AB0E95" w:rsidRDefault="00AB0E95" w:rsidP="00AB0E95">
            <w:pPr>
              <w:spacing w:line="480" w:lineRule="auto"/>
              <w:rPr>
                <w:rFonts w:ascii="Times New Roman" w:eastAsia="Malgun Gothic Semilight" w:hAnsi="Times New Roman" w:cs="Times New Roman"/>
                <w:kern w:val="0"/>
                <w:szCs w:val="20"/>
              </w:rPr>
            </w:pPr>
            <w:r w:rsidRPr="00AB0E95">
              <w:rPr>
                <w:rFonts w:ascii="Times New Roman" w:eastAsia="Malgun Gothic Semilight" w:hAnsi="Times New Roman" w:cs="Times New Roman"/>
                <w:kern w:val="0"/>
                <w:szCs w:val="20"/>
              </w:rPr>
              <w:t xml:space="preserve">atorvastatin, bezafibrate, ciprofibrate, </w:t>
            </w:r>
            <w:proofErr w:type="spellStart"/>
            <w:r w:rsidRPr="00AB0E95">
              <w:rPr>
                <w:rFonts w:ascii="Times New Roman" w:eastAsia="Malgun Gothic Semilight" w:hAnsi="Times New Roman" w:cs="Times New Roman"/>
                <w:kern w:val="0"/>
                <w:szCs w:val="20"/>
              </w:rPr>
              <w:t>clinofibrate</w:t>
            </w:r>
            <w:proofErr w:type="spellEnd"/>
            <w:r w:rsidRPr="00AB0E95">
              <w:rPr>
                <w:rFonts w:ascii="Times New Roman" w:eastAsia="Malgun Gothic Semilight" w:hAnsi="Times New Roman" w:cs="Times New Roman"/>
                <w:kern w:val="0"/>
                <w:szCs w:val="20"/>
              </w:rPr>
              <w:t xml:space="preserve">, </w:t>
            </w:r>
            <w:proofErr w:type="spellStart"/>
            <w:r w:rsidRPr="00AB0E95">
              <w:rPr>
                <w:rFonts w:ascii="Times New Roman" w:eastAsia="Malgun Gothic Semilight" w:hAnsi="Times New Roman" w:cs="Times New Roman"/>
                <w:kern w:val="0"/>
                <w:szCs w:val="20"/>
              </w:rPr>
              <w:t>etofibrate</w:t>
            </w:r>
            <w:proofErr w:type="spellEnd"/>
            <w:r w:rsidRPr="00AB0E95">
              <w:rPr>
                <w:rFonts w:ascii="Times New Roman" w:eastAsia="Malgun Gothic Semilight" w:hAnsi="Times New Roman" w:cs="Times New Roman"/>
                <w:kern w:val="0"/>
                <w:szCs w:val="20"/>
              </w:rPr>
              <w:t xml:space="preserve">, ezetimibe, fenofibrate, </w:t>
            </w:r>
            <w:proofErr w:type="spellStart"/>
            <w:r w:rsidRPr="00AB0E95">
              <w:rPr>
                <w:rFonts w:ascii="Times New Roman" w:eastAsia="Malgun Gothic Semilight" w:hAnsi="Times New Roman" w:cs="Times New Roman"/>
                <w:kern w:val="0"/>
                <w:szCs w:val="20"/>
              </w:rPr>
              <w:t>fenofibric</w:t>
            </w:r>
            <w:proofErr w:type="spellEnd"/>
            <w:r w:rsidRPr="00AB0E95">
              <w:rPr>
                <w:rFonts w:ascii="Times New Roman" w:eastAsia="Malgun Gothic Semilight" w:hAnsi="Times New Roman" w:cs="Times New Roman"/>
                <w:kern w:val="0"/>
                <w:szCs w:val="20"/>
              </w:rPr>
              <w:t xml:space="preserve"> acid, </w:t>
            </w:r>
            <w:proofErr w:type="spellStart"/>
            <w:r w:rsidRPr="00AB0E95">
              <w:rPr>
                <w:rFonts w:ascii="Times New Roman" w:eastAsia="Malgun Gothic Semilight" w:hAnsi="Times New Roman" w:cs="Times New Roman"/>
                <w:kern w:val="0"/>
                <w:szCs w:val="20"/>
              </w:rPr>
              <w:t>fluvastatin</w:t>
            </w:r>
            <w:proofErr w:type="spellEnd"/>
            <w:r w:rsidRPr="00AB0E95">
              <w:rPr>
                <w:rFonts w:ascii="Times New Roman" w:eastAsia="Malgun Gothic Semilight" w:hAnsi="Times New Roman" w:cs="Times New Roman"/>
                <w:kern w:val="0"/>
                <w:szCs w:val="20"/>
              </w:rPr>
              <w:t xml:space="preserve">, gemfibrozil, lovastatin, micronized fenofibrate, omega-3-acid ethyl esters90, omega-3-acid triglycerides, </w:t>
            </w:r>
            <w:proofErr w:type="spellStart"/>
            <w:r w:rsidRPr="00AB0E95">
              <w:rPr>
                <w:rFonts w:ascii="Times New Roman" w:eastAsia="Malgun Gothic Semilight" w:hAnsi="Times New Roman" w:cs="Times New Roman"/>
                <w:kern w:val="0"/>
                <w:szCs w:val="20"/>
              </w:rPr>
              <w:t>pitavastatin</w:t>
            </w:r>
            <w:proofErr w:type="spellEnd"/>
            <w:r w:rsidRPr="00AB0E95">
              <w:rPr>
                <w:rFonts w:ascii="Times New Roman" w:eastAsia="Malgun Gothic Semilight" w:hAnsi="Times New Roman" w:cs="Times New Roman"/>
                <w:kern w:val="0"/>
                <w:szCs w:val="20"/>
              </w:rPr>
              <w:t>, pravastatin, rosuvastatin, simvastatin</w:t>
            </w:r>
          </w:p>
        </w:tc>
      </w:tr>
      <w:tr w:rsidR="00933CF9" w:rsidRPr="00273957" w14:paraId="1F320698" w14:textId="77777777" w:rsidTr="00D55BED">
        <w:tc>
          <w:tcPr>
            <w:tcW w:w="2977" w:type="dxa"/>
            <w:tcBorders>
              <w:right w:val="nil"/>
            </w:tcBorders>
          </w:tcPr>
          <w:p w14:paraId="49D33795" w14:textId="1BA1609F" w:rsidR="00933CF9" w:rsidRPr="00273957" w:rsidRDefault="008C5BD0" w:rsidP="00D55BED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Malgun Gothic Semilight" w:hAnsi="Times New Roman" w:cs="Times New Roman"/>
                <w:szCs w:val="20"/>
              </w:rPr>
              <w:t>Diabetes mellitus</w:t>
            </w:r>
          </w:p>
        </w:tc>
        <w:tc>
          <w:tcPr>
            <w:tcW w:w="6039" w:type="dxa"/>
            <w:tcBorders>
              <w:left w:val="nil"/>
            </w:tcBorders>
          </w:tcPr>
          <w:p w14:paraId="470829A2" w14:textId="6500F956" w:rsidR="00933CF9" w:rsidRPr="00273957" w:rsidRDefault="008C5BD0" w:rsidP="00D55BED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acarbose, albiglutide, </w:t>
            </w:r>
            <w:proofErr w:type="spellStart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>alogliptin</w:t>
            </w:r>
            <w:proofErr w:type="spellEnd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anagliptin, dapagliflozin, dulaglutide, empagliflozin, </w:t>
            </w:r>
            <w:proofErr w:type="spellStart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>evogliptin</w:t>
            </w:r>
            <w:proofErr w:type="spellEnd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exenatide, gemigliptin, </w:t>
            </w:r>
            <w:proofErr w:type="spellStart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>glibenclamide</w:t>
            </w:r>
            <w:proofErr w:type="spellEnd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gliclazide, glimepiride, glipizide, </w:t>
            </w:r>
            <w:r w:rsidR="00AB0E95" w:rsidRPr="00AB0E95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human insulin, insulin </w:t>
            </w:r>
            <w:proofErr w:type="spellStart"/>
            <w:r w:rsidR="00AB0E95" w:rsidRPr="00AB0E95">
              <w:rPr>
                <w:rFonts w:ascii="Times New Roman" w:eastAsia="KoPubDotumLight" w:hAnsi="Times New Roman" w:cs="Times New Roman"/>
                <w:kern w:val="0"/>
                <w:szCs w:val="20"/>
              </w:rPr>
              <w:t>aspart</w:t>
            </w:r>
            <w:proofErr w:type="spellEnd"/>
            <w:r w:rsidR="00AB0E95" w:rsidRPr="00AB0E95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insulin </w:t>
            </w:r>
            <w:proofErr w:type="spellStart"/>
            <w:r w:rsidR="00AB0E95" w:rsidRPr="00AB0E95">
              <w:rPr>
                <w:rFonts w:ascii="Times New Roman" w:eastAsia="KoPubDotumLight" w:hAnsi="Times New Roman" w:cs="Times New Roman"/>
                <w:kern w:val="0"/>
                <w:szCs w:val="20"/>
              </w:rPr>
              <w:t>degludec</w:t>
            </w:r>
            <w:proofErr w:type="spellEnd"/>
            <w:r w:rsidR="00AB0E95" w:rsidRPr="00AB0E95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insulin detemir, insulin </w:t>
            </w:r>
            <w:proofErr w:type="spellStart"/>
            <w:r w:rsidR="00AB0E95" w:rsidRPr="00AB0E95">
              <w:rPr>
                <w:rFonts w:ascii="Times New Roman" w:eastAsia="KoPubDotumLight" w:hAnsi="Times New Roman" w:cs="Times New Roman"/>
                <w:kern w:val="0"/>
                <w:szCs w:val="20"/>
              </w:rPr>
              <w:t>glulisine</w:t>
            </w:r>
            <w:proofErr w:type="spellEnd"/>
            <w:r w:rsidR="00AB0E95" w:rsidRPr="00AB0E95">
              <w:rPr>
                <w:rFonts w:ascii="Times New Roman" w:eastAsia="KoPubDotumLight" w:hAnsi="Times New Roman" w:cs="Times New Roman"/>
                <w:kern w:val="0"/>
                <w:szCs w:val="20"/>
              </w:rPr>
              <w:t>, insulin lispro</w:t>
            </w:r>
            <w:r w:rsidR="00AB0E95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</w:t>
            </w:r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ipragliflozin, linagliptin, </w:t>
            </w:r>
            <w:proofErr w:type="spellStart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>lixisenatide</w:t>
            </w:r>
            <w:proofErr w:type="spellEnd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</w:t>
            </w:r>
            <w:proofErr w:type="spellStart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>lobeglitazone</w:t>
            </w:r>
            <w:proofErr w:type="spellEnd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metformin hydrochloride,  miglitol, </w:t>
            </w:r>
            <w:proofErr w:type="spellStart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>mitiglinide</w:t>
            </w:r>
            <w:proofErr w:type="spellEnd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 </w:t>
            </w:r>
            <w:r>
              <w:rPr>
                <w:rFonts w:ascii="Times New Roman" w:eastAsia="KoPubDotumLight" w:hAnsi="Times New Roman" w:cs="Times New Roman"/>
                <w:kern w:val="0"/>
                <w:szCs w:val="20"/>
              </w:rPr>
              <w:t>c</w:t>
            </w:r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alcium hydrate, </w:t>
            </w:r>
            <w:proofErr w:type="spellStart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>nateglinide</w:t>
            </w:r>
            <w:proofErr w:type="spellEnd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pioglitazone, repaglinide, rosuvastatin, </w:t>
            </w:r>
            <w:proofErr w:type="spellStart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>saxagliptin</w:t>
            </w:r>
            <w:proofErr w:type="spellEnd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, sitagliptin, teneligliptin, vildagliptin, </w:t>
            </w:r>
            <w:proofErr w:type="spellStart"/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>voglibose</w:t>
            </w:r>
            <w:proofErr w:type="spellEnd"/>
          </w:p>
        </w:tc>
      </w:tr>
      <w:tr w:rsidR="00933CF9" w:rsidRPr="00273957" w14:paraId="0E3B37CB" w14:textId="77777777" w:rsidTr="00D55BED">
        <w:tc>
          <w:tcPr>
            <w:tcW w:w="2977" w:type="dxa"/>
            <w:tcBorders>
              <w:right w:val="nil"/>
            </w:tcBorders>
          </w:tcPr>
          <w:p w14:paraId="472FA850" w14:textId="14A8B3FF" w:rsidR="00933CF9" w:rsidRPr="00273957" w:rsidRDefault="008C5BD0" w:rsidP="00D55BED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A</w:t>
            </w:r>
            <w:r>
              <w:rPr>
                <w:rFonts w:ascii="Times New Roman" w:hAnsi="Times New Roman" w:cs="Times New Roman"/>
                <w:szCs w:val="20"/>
              </w:rPr>
              <w:t>ctive</w:t>
            </w:r>
            <w:r w:rsidR="00B61A0A">
              <w:rPr>
                <w:rFonts w:ascii="Times New Roman" w:hAnsi="Times New Roman" w:cs="Times New Roman"/>
                <w:szCs w:val="20"/>
              </w:rPr>
              <w:t xml:space="preserve"> Graves’ orbitopathy</w:t>
            </w:r>
          </w:p>
        </w:tc>
        <w:tc>
          <w:tcPr>
            <w:tcW w:w="6039" w:type="dxa"/>
            <w:tcBorders>
              <w:left w:val="nil"/>
            </w:tcBorders>
          </w:tcPr>
          <w:p w14:paraId="0A58DDA2" w14:textId="2C5A9013" w:rsidR="00933CF9" w:rsidRPr="00273957" w:rsidRDefault="008C5BD0" w:rsidP="00D55BED">
            <w:pPr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KoPubDotumLight" w:hAnsi="Times New Roman" w:cs="Times New Roman"/>
                <w:kern w:val="0"/>
                <w:szCs w:val="20"/>
              </w:rPr>
              <w:t>m</w:t>
            </w:r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ethylprednisolone </w:t>
            </w:r>
            <w:r>
              <w:rPr>
                <w:rFonts w:ascii="Times New Roman" w:eastAsia="KoPubDotumLight" w:hAnsi="Times New Roman" w:cs="Times New Roman"/>
                <w:kern w:val="0"/>
                <w:szCs w:val="20"/>
              </w:rPr>
              <w:t>s</w:t>
            </w:r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 xml:space="preserve">uccinate </w:t>
            </w:r>
            <w:r>
              <w:rPr>
                <w:rFonts w:ascii="Times New Roman" w:eastAsia="KoPubDotumLight" w:hAnsi="Times New Roman" w:cs="Times New Roman"/>
                <w:kern w:val="0"/>
                <w:szCs w:val="20"/>
              </w:rPr>
              <w:t>s</w:t>
            </w:r>
            <w:r w:rsidRPr="008C5BD0">
              <w:rPr>
                <w:rFonts w:ascii="Times New Roman" w:eastAsia="KoPubDotumLight" w:hAnsi="Times New Roman" w:cs="Times New Roman"/>
                <w:kern w:val="0"/>
                <w:szCs w:val="20"/>
              </w:rPr>
              <w:t>odium</w:t>
            </w:r>
          </w:p>
        </w:tc>
      </w:tr>
    </w:tbl>
    <w:p w14:paraId="1E80E7A4" w14:textId="77777777" w:rsidR="00CB52A8" w:rsidRDefault="00CB52A8"/>
    <w:sectPr w:rsidR="00CB52A8" w:rsidSect="00CB52A8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C860B" w14:textId="77777777" w:rsidR="002A445A" w:rsidRDefault="002A445A">
      <w:pPr>
        <w:spacing w:after="0" w:line="240" w:lineRule="auto"/>
      </w:pPr>
      <w:r>
        <w:separator/>
      </w:r>
    </w:p>
  </w:endnote>
  <w:endnote w:type="continuationSeparator" w:id="0">
    <w:p w14:paraId="455E5945" w14:textId="77777777" w:rsidR="002A445A" w:rsidRDefault="002A4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 Semilight">
    <w:charset w:val="81"/>
    <w:family w:val="swiss"/>
    <w:pitch w:val="variable"/>
    <w:sig w:usb0="900002AF" w:usb1="09D77CFB" w:usb2="00000012" w:usb3="00000000" w:csb0="003E01BD" w:csb1="00000000"/>
  </w:font>
  <w:font w:name="KoPubDotumLight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8629075"/>
      <w:docPartObj>
        <w:docPartGallery w:val="Page Numbers (Bottom of Page)"/>
        <w:docPartUnique/>
      </w:docPartObj>
    </w:sdtPr>
    <w:sdtContent>
      <w:p w14:paraId="3C48B927" w14:textId="77777777" w:rsidR="00F50BE5" w:rsidRPr="006723D9" w:rsidRDefault="00933CF9">
        <w:pPr>
          <w:pStyle w:val="a3"/>
          <w:jc w:val="center"/>
        </w:pPr>
        <w:r w:rsidRPr="006723D9">
          <w:fldChar w:fldCharType="begin"/>
        </w:r>
        <w:r w:rsidRPr="006723D9">
          <w:instrText>PAGE   \* MERGEFORMAT</w:instrText>
        </w:r>
        <w:r w:rsidRPr="006723D9">
          <w:fldChar w:fldCharType="separate"/>
        </w:r>
        <w:r>
          <w:rPr>
            <w:noProof/>
          </w:rPr>
          <w:t>6</w:t>
        </w:r>
        <w:r w:rsidRPr="006723D9">
          <w:fldChar w:fldCharType="end"/>
        </w:r>
      </w:p>
    </w:sdtContent>
  </w:sdt>
  <w:p w14:paraId="4CF3ED9A" w14:textId="77777777" w:rsidR="00F50BE5" w:rsidRPr="006723D9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EFA29" w14:textId="77777777" w:rsidR="002A445A" w:rsidRDefault="002A445A">
      <w:pPr>
        <w:spacing w:after="0" w:line="240" w:lineRule="auto"/>
      </w:pPr>
      <w:r>
        <w:separator/>
      </w:r>
    </w:p>
  </w:footnote>
  <w:footnote w:type="continuationSeparator" w:id="0">
    <w:p w14:paraId="3492C0D6" w14:textId="77777777" w:rsidR="002A445A" w:rsidRDefault="002A44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CF9"/>
    <w:rsid w:val="000017DE"/>
    <w:rsid w:val="000E6E92"/>
    <w:rsid w:val="000E71F2"/>
    <w:rsid w:val="00113F5B"/>
    <w:rsid w:val="00134430"/>
    <w:rsid w:val="001A2E76"/>
    <w:rsid w:val="001C0F0C"/>
    <w:rsid w:val="001D0CE1"/>
    <w:rsid w:val="00220684"/>
    <w:rsid w:val="002A445A"/>
    <w:rsid w:val="002F36EB"/>
    <w:rsid w:val="00377C73"/>
    <w:rsid w:val="00422FB8"/>
    <w:rsid w:val="004A0DB8"/>
    <w:rsid w:val="004C5F8C"/>
    <w:rsid w:val="005437B6"/>
    <w:rsid w:val="00561036"/>
    <w:rsid w:val="005C3799"/>
    <w:rsid w:val="006908D3"/>
    <w:rsid w:val="006934EC"/>
    <w:rsid w:val="007044E2"/>
    <w:rsid w:val="007547E8"/>
    <w:rsid w:val="007C0798"/>
    <w:rsid w:val="007F5DA6"/>
    <w:rsid w:val="008029D0"/>
    <w:rsid w:val="00807463"/>
    <w:rsid w:val="0089373D"/>
    <w:rsid w:val="008C5BD0"/>
    <w:rsid w:val="008E5DD4"/>
    <w:rsid w:val="00933CF9"/>
    <w:rsid w:val="009C59C1"/>
    <w:rsid w:val="00AB0E95"/>
    <w:rsid w:val="00B11506"/>
    <w:rsid w:val="00B61A0A"/>
    <w:rsid w:val="00BD3D89"/>
    <w:rsid w:val="00C22276"/>
    <w:rsid w:val="00CB52A8"/>
    <w:rsid w:val="00D70FFD"/>
    <w:rsid w:val="00F21B6A"/>
    <w:rsid w:val="00F64805"/>
    <w:rsid w:val="00FA07E4"/>
    <w:rsid w:val="00FA3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FBDCD"/>
  <w15:docId w15:val="{EB5131CE-FA25-B949-BCBA-72DE83FCA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5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33CF9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kern w:val="2"/>
      <w:sz w:val="20"/>
      <w:lang w:val="en-US" w:eastAsia="ko-KR"/>
    </w:rPr>
  </w:style>
  <w:style w:type="character" w:customStyle="1" w:styleId="Char">
    <w:name w:val="바닥글 Char"/>
    <w:basedOn w:val="a0"/>
    <w:link w:val="a3"/>
    <w:uiPriority w:val="99"/>
    <w:rsid w:val="00933CF9"/>
    <w:rPr>
      <w:rFonts w:eastAsiaTheme="minorEastAsia"/>
      <w:kern w:val="2"/>
      <w:sz w:val="20"/>
      <w:lang w:val="en-US" w:eastAsia="ko-KR"/>
    </w:rPr>
  </w:style>
  <w:style w:type="table" w:styleId="a4">
    <w:name w:val="Table Grid"/>
    <w:basedOn w:val="a1"/>
    <w:uiPriority w:val="39"/>
    <w:rsid w:val="00933CF9"/>
    <w:pPr>
      <w:spacing w:after="0" w:line="240" w:lineRule="auto"/>
      <w:jc w:val="both"/>
    </w:pPr>
    <w:rPr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B61A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B61A0A"/>
  </w:style>
  <w:style w:type="paragraph" w:styleId="a6">
    <w:name w:val="Revision"/>
    <w:hidden/>
    <w:uiPriority w:val="99"/>
    <w:semiHidden/>
    <w:rsid w:val="00B61A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0013358</dc:creator>
  <cp:lastModifiedBy>이 정규</cp:lastModifiedBy>
  <cp:revision>6</cp:revision>
  <cp:lastPrinted>2022-10-13T09:09:00Z</cp:lastPrinted>
  <dcterms:created xsi:type="dcterms:W3CDTF">2022-10-13T09:09:00Z</dcterms:created>
  <dcterms:modified xsi:type="dcterms:W3CDTF">2022-11-03T07:14:00Z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43a7232698fa3e0cf943e9dc2e0d819fd49b3e30552ecc53358848491d15302f</vt:lpwstr>
  </property>
</Properties>
</file>