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4BB" w:rsidRDefault="006564BB" w:rsidP="006564B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Rheological and anti-microbial study of silica and silver nanoparticles-reinforced k-carrageenan/hydroxyethyl cellulose composites for food packaging applications</w:t>
      </w:r>
    </w:p>
    <w:p w:rsidR="00971C00" w:rsidRPr="008B0B1C" w:rsidRDefault="00971C00" w:rsidP="00971C00">
      <w:pPr>
        <w:wordWrap/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8B0B1C">
        <w:rPr>
          <w:rFonts w:ascii="Times New Roman" w:hAnsi="Times New Roman" w:cs="Times New Roman"/>
          <w:i/>
          <w:sz w:val="24"/>
          <w:szCs w:val="24"/>
        </w:rPr>
        <w:t>Balasubramanian Rukmanikrishnan</w:t>
      </w:r>
      <w:r w:rsidRPr="008B0B1C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8B0B1C">
        <w:rPr>
          <w:rFonts w:ascii="Times New Roman" w:hAnsi="Times New Roman" w:cs="Times New Roman"/>
          <w:i/>
          <w:sz w:val="24"/>
          <w:szCs w:val="24"/>
        </w:rPr>
        <w:t>, Srinivasan Ramalingam</w:t>
      </w:r>
      <w:r w:rsidRPr="008B0B1C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8B0B1C">
        <w:rPr>
          <w:rFonts w:ascii="Times New Roman" w:hAnsi="Times New Roman" w:cs="Times New Roman"/>
          <w:i/>
          <w:sz w:val="24"/>
          <w:szCs w:val="24"/>
        </w:rPr>
        <w:t>, Sam Soo kim</w:t>
      </w:r>
      <w:r w:rsidRPr="008B0B1C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a</w:t>
      </w:r>
      <w:r w:rsidRPr="008B0B1C">
        <w:rPr>
          <w:rFonts w:ascii="Times New Roman" w:hAnsi="Times New Roman" w:cs="Times New Roman"/>
          <w:i/>
          <w:sz w:val="24"/>
          <w:szCs w:val="24"/>
        </w:rPr>
        <w:t>* and Jaewoong Lee</w:t>
      </w:r>
      <w:r w:rsidRPr="008B0B1C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8B0B1C">
        <w:rPr>
          <w:rFonts w:ascii="Times New Roman" w:hAnsi="Times New Roman" w:cs="Times New Roman"/>
          <w:i/>
          <w:sz w:val="24"/>
          <w:szCs w:val="24"/>
        </w:rPr>
        <w:t>*</w:t>
      </w:r>
    </w:p>
    <w:p w:rsidR="00971C00" w:rsidRPr="008B0B1C" w:rsidRDefault="00971C00" w:rsidP="00971C00">
      <w:pPr>
        <w:pStyle w:val="BBAuthorName"/>
        <w:rPr>
          <w:rFonts w:ascii="Times New Roman" w:hAnsi="Times New Roman"/>
          <w:szCs w:val="24"/>
        </w:rPr>
      </w:pPr>
      <w:r w:rsidRPr="008B0B1C">
        <w:rPr>
          <w:rFonts w:ascii="Times New Roman" w:hAnsi="Times New Roman"/>
          <w:szCs w:val="24"/>
          <w:vertAlign w:val="superscript"/>
        </w:rPr>
        <w:t>a</w:t>
      </w:r>
      <w:r w:rsidRPr="008B0B1C">
        <w:rPr>
          <w:rFonts w:ascii="Times New Roman" w:hAnsi="Times New Roman"/>
          <w:szCs w:val="24"/>
        </w:rPr>
        <w:t>Department of Fiber System Engineering, Yeungnam University.</w:t>
      </w:r>
    </w:p>
    <w:p w:rsidR="00971C00" w:rsidRPr="008B0B1C" w:rsidRDefault="00971C00" w:rsidP="00971C00">
      <w:pPr>
        <w:pStyle w:val="BCAuthorAddress"/>
        <w:rPr>
          <w:i/>
          <w:szCs w:val="24"/>
        </w:rPr>
      </w:pPr>
      <w:r w:rsidRPr="008B0B1C">
        <w:rPr>
          <w:i/>
          <w:szCs w:val="24"/>
          <w:vertAlign w:val="superscript"/>
        </w:rPr>
        <w:t>b</w:t>
      </w:r>
      <w:r w:rsidRPr="008B0B1C">
        <w:rPr>
          <w:rFonts w:hint="eastAsia"/>
          <w:i/>
          <w:szCs w:val="24"/>
        </w:rPr>
        <w:t xml:space="preserve">Department </w:t>
      </w:r>
      <w:r w:rsidRPr="008B0B1C">
        <w:rPr>
          <w:i/>
          <w:szCs w:val="24"/>
        </w:rPr>
        <w:t>of food science and technology, Yeungnam University.</w:t>
      </w:r>
    </w:p>
    <w:p w:rsidR="00971C00" w:rsidRPr="008B0B1C" w:rsidRDefault="00971C00" w:rsidP="00971C00">
      <w:pPr>
        <w:pStyle w:val="BIEmailAddress"/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pStyle w:val="BIEmailAddress"/>
        <w:spacing w:after="0" w:line="240" w:lineRule="auto"/>
        <w:rPr>
          <w:b/>
          <w:szCs w:val="24"/>
        </w:rPr>
      </w:pPr>
      <w:r w:rsidRPr="008B0B1C">
        <w:rPr>
          <w:b/>
          <w:szCs w:val="24"/>
        </w:rPr>
        <w:t xml:space="preserve">*Corresponding author </w:t>
      </w:r>
    </w:p>
    <w:p w:rsidR="00971C00" w:rsidRPr="008B0B1C" w:rsidRDefault="00971C00" w:rsidP="00971C00">
      <w:pPr>
        <w:pStyle w:val="BIEmailAddress"/>
        <w:spacing w:after="0" w:line="240" w:lineRule="auto"/>
        <w:rPr>
          <w:szCs w:val="24"/>
        </w:rPr>
      </w:pPr>
      <w:r w:rsidRPr="008B0B1C">
        <w:rPr>
          <w:szCs w:val="24"/>
        </w:rPr>
        <w:t xml:space="preserve">Email: </w:t>
      </w:r>
      <w:hyperlink r:id="rId6" w:history="1">
        <w:r w:rsidRPr="008B0B1C">
          <w:rPr>
            <w:rStyle w:val="Hyperlink"/>
            <w:color w:val="auto"/>
            <w:szCs w:val="24"/>
            <w:u w:val="none"/>
          </w:rPr>
          <w:t>jaewlee@yu.ac.kr</w:t>
        </w:r>
      </w:hyperlink>
      <w:r w:rsidRPr="008B0B1C">
        <w:rPr>
          <w:szCs w:val="24"/>
        </w:rPr>
        <w:t xml:space="preserve"> </w:t>
      </w:r>
    </w:p>
    <w:p w:rsidR="00971C00" w:rsidRPr="008B0B1C" w:rsidRDefault="00971C00" w:rsidP="00971C00">
      <w:pPr>
        <w:pStyle w:val="BIEmailAddress"/>
        <w:spacing w:after="0" w:line="240" w:lineRule="auto"/>
      </w:pPr>
      <w:r w:rsidRPr="008B0B1C">
        <w:rPr>
          <w:szCs w:val="24"/>
        </w:rPr>
        <w:t xml:space="preserve">Address:  </w:t>
      </w:r>
      <w:r w:rsidRPr="008B0B1C">
        <w:t xml:space="preserve">Jaewoong Lee. Department of Fiber System Engineering, Yeungnam University, 280 Daehak-Ro, Gyeongsan, Gyeongbuk 38541, South Korea. Tel: +82-53-810-2786; Fax: +82-53.810.4685; Email: </w:t>
      </w:r>
      <w:hyperlink r:id="rId7" w:history="1">
        <w:r w:rsidRPr="008B0B1C">
          <w:rPr>
            <w:rStyle w:val="Hyperlink"/>
            <w:color w:val="auto"/>
            <w:u w:val="none"/>
          </w:rPr>
          <w:t>jaewlee@yu.ac.kr</w:t>
        </w:r>
      </w:hyperlink>
      <w:r w:rsidRPr="008B0B1C">
        <w:t>.</w:t>
      </w:r>
    </w:p>
    <w:p w:rsidR="00971C00" w:rsidRPr="008B0B1C" w:rsidRDefault="00971C00" w:rsidP="00971C00">
      <w:pPr>
        <w:rPr>
          <w:lang w:eastAsia="en-US"/>
        </w:rPr>
      </w:pPr>
    </w:p>
    <w:p w:rsidR="00971C00" w:rsidRPr="008B0B1C" w:rsidRDefault="00971C00" w:rsidP="00971C00">
      <w:pPr>
        <w:pStyle w:val="AIReceivedDate"/>
        <w:spacing w:line="240" w:lineRule="auto"/>
        <w:rPr>
          <w:rStyle w:val="Hyperlink"/>
          <w:rFonts w:ascii="Times New Roman" w:hAnsi="Times New Roman"/>
          <w:b w:val="0"/>
          <w:color w:val="auto"/>
          <w:u w:val="none"/>
        </w:rPr>
      </w:pPr>
      <w:r w:rsidRPr="008B0B1C">
        <w:t>Co-corresponding author:</w:t>
      </w:r>
      <w:r w:rsidRPr="008B0B1C">
        <w:rPr>
          <w:b w:val="0"/>
        </w:rPr>
        <w:t xml:space="preserve"> Prof. </w:t>
      </w:r>
      <w:r w:rsidRPr="008B0B1C">
        <w:rPr>
          <w:rFonts w:ascii="Times New Roman" w:hAnsi="Times New Roman"/>
          <w:b w:val="0"/>
        </w:rPr>
        <w:t xml:space="preserve">Sam Soo Kim, </w:t>
      </w:r>
      <w:r w:rsidRPr="008B0B1C">
        <w:rPr>
          <w:rFonts w:ascii="Times New Roman" w:hAnsi="Times New Roman"/>
          <w:b w:val="0"/>
          <w:szCs w:val="24"/>
        </w:rPr>
        <w:t>Department of Fiber System Engineering, Yeungnam University, 280 Daehak-Ro, Gyeongsan, Gyeongbuk 38541, South Korea.</w:t>
      </w:r>
      <w:r w:rsidRPr="008B0B1C">
        <w:rPr>
          <w:rFonts w:ascii="Times New Roman" w:hAnsi="Times New Roman"/>
          <w:szCs w:val="24"/>
        </w:rPr>
        <w:t xml:space="preserve"> </w:t>
      </w:r>
      <w:r w:rsidRPr="008B0B1C">
        <w:rPr>
          <w:rFonts w:ascii="Times New Roman" w:hAnsi="Times New Roman"/>
          <w:b w:val="0"/>
        </w:rPr>
        <w:t xml:space="preserve">Email: </w:t>
      </w:r>
      <w:hyperlink r:id="rId8" w:history="1">
        <w:r w:rsidRPr="008B0B1C">
          <w:rPr>
            <w:rStyle w:val="Hyperlink"/>
            <w:rFonts w:ascii="Times New Roman" w:hAnsi="Times New Roman"/>
            <w:b w:val="0"/>
            <w:color w:val="auto"/>
            <w:u w:val="none"/>
          </w:rPr>
          <w:t>sskim@yu.ac.kr</w:t>
        </w:r>
      </w:hyperlink>
      <w:r w:rsidRPr="008B0B1C">
        <w:rPr>
          <w:rStyle w:val="Hyperlink"/>
          <w:rFonts w:ascii="Times New Roman" w:hAnsi="Times New Roman"/>
          <w:b w:val="0"/>
          <w:color w:val="auto"/>
          <w:u w:val="none"/>
        </w:rPr>
        <w:t>,</w:t>
      </w:r>
    </w:p>
    <w:p w:rsidR="00971C00" w:rsidRDefault="00971C00" w:rsidP="00D34909">
      <w:pPr>
        <w:pStyle w:val="TAMainText"/>
        <w:ind w:firstLine="0"/>
        <w:rPr>
          <w:rFonts w:ascii="Times New Roman" w:hAnsi="Times New Roman"/>
          <w:b/>
          <w:szCs w:val="24"/>
        </w:rPr>
      </w:pPr>
    </w:p>
    <w:p w:rsidR="00971C00" w:rsidRDefault="00971C00" w:rsidP="00D34909">
      <w:pPr>
        <w:pStyle w:val="TAMainText"/>
        <w:ind w:firstLine="0"/>
        <w:rPr>
          <w:rFonts w:ascii="Times New Roman" w:hAnsi="Times New Roman"/>
          <w:b/>
          <w:szCs w:val="24"/>
        </w:rPr>
      </w:pPr>
    </w:p>
    <w:p w:rsidR="00971C00" w:rsidRDefault="00971C00" w:rsidP="00D34909">
      <w:pPr>
        <w:pStyle w:val="TAMainText"/>
        <w:ind w:firstLine="0"/>
        <w:rPr>
          <w:rFonts w:ascii="Times New Roman" w:hAnsi="Times New Roman"/>
          <w:b/>
          <w:szCs w:val="24"/>
        </w:rPr>
      </w:pPr>
    </w:p>
    <w:p w:rsidR="00971C00" w:rsidRDefault="00971C00" w:rsidP="00D34909">
      <w:pPr>
        <w:pStyle w:val="TAMainText"/>
        <w:ind w:firstLine="0"/>
        <w:rPr>
          <w:rFonts w:ascii="Times New Roman" w:hAnsi="Times New Roman"/>
          <w:b/>
          <w:szCs w:val="24"/>
        </w:rPr>
      </w:pPr>
    </w:p>
    <w:p w:rsidR="00D34909" w:rsidRPr="008B0B1C" w:rsidRDefault="00D34909" w:rsidP="00D34909">
      <w:pPr>
        <w:pStyle w:val="TAMainText"/>
        <w:ind w:firstLine="0"/>
        <w:rPr>
          <w:rFonts w:ascii="Times New Roman" w:hAnsi="Times New Roman"/>
          <w:b/>
          <w:szCs w:val="24"/>
        </w:rPr>
      </w:pPr>
      <w:r w:rsidRPr="008B0B1C">
        <w:rPr>
          <w:rFonts w:ascii="Times New Roman" w:hAnsi="Times New Roman"/>
          <w:b/>
          <w:szCs w:val="24"/>
        </w:rPr>
        <w:lastRenderedPageBreak/>
        <w:t>Characterization methods</w:t>
      </w:r>
    </w:p>
    <w:p w:rsidR="00D34909" w:rsidRPr="008B0B1C" w:rsidRDefault="00D34909" w:rsidP="00D34909">
      <w:pPr>
        <w:pStyle w:val="TAMainText"/>
        <w:rPr>
          <w:rStyle w:val="current-selection"/>
          <w:rFonts w:ascii="Times New Roman" w:hAnsi="Times New Roman"/>
          <w:szCs w:val="24"/>
          <w:shd w:val="clear" w:color="auto" w:fill="FFFFFF"/>
        </w:rPr>
      </w:pPr>
      <w:r w:rsidRPr="008B0B1C">
        <w:rPr>
          <w:rFonts w:ascii="Times New Roman" w:hAnsi="Times New Roman"/>
          <w:szCs w:val="24"/>
        </w:rPr>
        <w:t>Fourier transform infrared (FT-IR) spectra of the prepared nanocomposites were obtained using a PerkinElmer (Spectrum 100, USA) spectrometer. X-ray diffraction patterns of the prepared nanocomposite films were obtained using an X-ray diffractometer (D/Max, Rigaku, Japan). XRD spectra were recorded using Cu K</w:t>
      </w:r>
      <w:r w:rsidRPr="008B0B1C">
        <w:rPr>
          <w:rFonts w:ascii="Times New Roman" w:eastAsia="AdvOTdd3b7348.I+03" w:hAnsi="Times New Roman"/>
          <w:szCs w:val="24"/>
        </w:rPr>
        <w:t xml:space="preserve">α </w:t>
      </w:r>
      <w:r w:rsidRPr="008B0B1C">
        <w:rPr>
          <w:rFonts w:ascii="Times New Roman" w:hAnsi="Times New Roman"/>
          <w:szCs w:val="24"/>
        </w:rPr>
        <w:t>radiation as the incident X-ray source (40 kV, 200 mA) and a scanning speed of 2°/min from 2</w:t>
      </w:r>
      <w:r w:rsidRPr="008B0B1C">
        <w:rPr>
          <w:rFonts w:ascii="Times New Roman" w:eastAsia="AdvOTdd3b7348.I+03" w:hAnsi="Times New Roman"/>
          <w:szCs w:val="24"/>
        </w:rPr>
        <w:t xml:space="preserve">θ = </w:t>
      </w:r>
      <w:r w:rsidRPr="008B0B1C">
        <w:rPr>
          <w:rFonts w:ascii="Times New Roman" w:hAnsi="Times New Roman"/>
          <w:szCs w:val="24"/>
        </w:rPr>
        <w:t>10 ° to 80° at room temperature. Differential scanning calorimetry (DSC) analysis of the prepared nanocomposite films was performed using a DSC instrument (TA Instruments, USA) at a heating rate of 10 °C/min (25–300 °C) under an N</w:t>
      </w:r>
      <w:r w:rsidRPr="008B0B1C">
        <w:rPr>
          <w:rFonts w:ascii="Times New Roman" w:hAnsi="Times New Roman"/>
          <w:szCs w:val="24"/>
          <w:vertAlign w:val="subscript"/>
        </w:rPr>
        <w:t>2</w:t>
      </w:r>
      <w:r w:rsidRPr="008B0B1C">
        <w:rPr>
          <w:rFonts w:ascii="Times New Roman" w:hAnsi="Times New Roman"/>
          <w:szCs w:val="24"/>
        </w:rPr>
        <w:t xml:space="preserve"> atmosphere. Thermogravimetric analysis</w:t>
      </w:r>
      <w:r w:rsidRPr="008B0B1C">
        <w:rPr>
          <w:rFonts w:ascii="Times New Roman" w:hAnsi="Times New Roman"/>
          <w:i/>
          <w:szCs w:val="24"/>
        </w:rPr>
        <w:t xml:space="preserve"> </w:t>
      </w:r>
      <w:r w:rsidRPr="008B0B1C">
        <w:rPr>
          <w:rFonts w:ascii="Times New Roman" w:hAnsi="Times New Roman"/>
          <w:iCs/>
          <w:szCs w:val="24"/>
        </w:rPr>
        <w:t>(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TGA)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was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carried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out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at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10</w:t>
      </w:r>
      <w:r w:rsidRPr="008B0B1C">
        <w:rPr>
          <w:rStyle w:val="ff3"/>
          <w:rFonts w:ascii="Times New Roman" w:hAnsi="Times New Roman"/>
          <w:szCs w:val="24"/>
          <w:shd w:val="clear" w:color="auto" w:fill="FFFFFF"/>
        </w:rPr>
        <w:t xml:space="preserve"> °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C/min,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 xml:space="preserve">up to 600 </w:t>
      </w:r>
      <w:r w:rsidRPr="008B0B1C">
        <w:rPr>
          <w:rStyle w:val="ff3"/>
          <w:rFonts w:ascii="Times New Roman" w:hAnsi="Times New Roman"/>
          <w:szCs w:val="24"/>
          <w:shd w:val="clear" w:color="auto" w:fill="FFFFFF"/>
        </w:rPr>
        <w:t>°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C, under an N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  <w:vertAlign w:val="subscript"/>
        </w:rPr>
        <w:t>2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 xml:space="preserve"> atmosphere, using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an SDT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Q600</w:t>
      </w:r>
      <w:r w:rsidRPr="008B0B1C">
        <w:rPr>
          <w:rStyle w:val="a"/>
          <w:rFonts w:ascii="Times New Roman" w:hAnsi="Times New Roman"/>
          <w:szCs w:val="24"/>
          <w:shd w:val="clear" w:color="auto" w:fill="FFFFFF"/>
        </w:rPr>
        <w:t xml:space="preserve"> (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 xml:space="preserve">TA Instruments, USA). The optical properties of the prepared nanocomposite films were characterized using a Shimadzu spectrophotometer (UV-1601, Japan) at 200–800 nm. To measure the moisture contents of the GP and GPZ </w:t>
      </w:r>
      <w:r w:rsidRPr="008B0B1C">
        <w:rPr>
          <w:rFonts w:ascii="Times New Roman" w:hAnsi="Times New Roman"/>
          <w:szCs w:val="24"/>
        </w:rPr>
        <w:t>composite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 xml:space="preserve"> films, they were equilibrated at 25 °C and then dried at 100 °C.</w:t>
      </w:r>
      <w:r w:rsidRPr="008B0B1C">
        <w:rPr>
          <w:rFonts w:ascii="Times New Roman" w:eastAsia="AdvOT999035f4" w:hAnsi="Times New Roman"/>
          <w:szCs w:val="24"/>
        </w:rPr>
        <w:t xml:space="preserve"> The weight difference was calculated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 xml:space="preserve"> as follows:</w:t>
      </w:r>
    </w:p>
    <w:p w:rsidR="00D34909" w:rsidRPr="008B0B1C" w:rsidRDefault="00D34909" w:rsidP="00D34909">
      <w:pPr>
        <w:pStyle w:val="TAMainText"/>
        <w:rPr>
          <w:rFonts w:ascii="Times New Roman" w:hAnsi="Times New Roman"/>
          <w:szCs w:val="24"/>
        </w:rPr>
      </w:pP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Moisture content (%) (W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  <w:vertAlign w:val="subscript"/>
        </w:rPr>
        <w:t>1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–W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  <w:vertAlign w:val="subscript"/>
        </w:rPr>
        <w:t>2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</w:rPr>
        <w:t>)/W</w:t>
      </w:r>
      <w:r w:rsidRPr="008B0B1C">
        <w:rPr>
          <w:rStyle w:val="current-selection"/>
          <w:rFonts w:ascii="Times New Roman" w:hAnsi="Times New Roman"/>
          <w:szCs w:val="24"/>
          <w:shd w:val="clear" w:color="auto" w:fill="FFFFFF"/>
          <w:vertAlign w:val="subscript"/>
        </w:rPr>
        <w:t>1</w:t>
      </w:r>
      <w:r w:rsidRPr="008B0B1C">
        <w:rPr>
          <w:rFonts w:ascii="Times New Roman" w:hAnsi="Times New Roman"/>
          <w:szCs w:val="24"/>
          <w:lang w:eastAsia="ko-KR"/>
        </w:rPr>
        <w:t>×100</w:t>
      </w:r>
      <w:r w:rsidRPr="008B0B1C">
        <w:rPr>
          <w:rFonts w:ascii="Times New Roman" w:hAnsi="Times New Roman"/>
          <w:szCs w:val="24"/>
        </w:rPr>
        <w:t xml:space="preserve"> </w:t>
      </w:r>
      <w:r w:rsidRPr="008B0B1C">
        <w:rPr>
          <w:rFonts w:ascii="Times New Roman" w:hAnsi="Times New Roman"/>
          <w:szCs w:val="24"/>
        </w:rPr>
        <w:tab/>
      </w:r>
      <w:r w:rsidRPr="008B0B1C">
        <w:rPr>
          <w:rFonts w:ascii="Times New Roman" w:hAnsi="Times New Roman"/>
          <w:szCs w:val="24"/>
        </w:rPr>
        <w:tab/>
        <w:t xml:space="preserve">(1)                                                                                                                             </w:t>
      </w:r>
    </w:p>
    <w:p w:rsidR="00D34909" w:rsidRPr="008B0B1C" w:rsidRDefault="00D34909" w:rsidP="00D34909">
      <w:pPr>
        <w:pStyle w:val="TAMainText"/>
        <w:ind w:firstLine="0"/>
        <w:rPr>
          <w:rFonts w:ascii="Times New Roman" w:hAnsi="Times New Roman"/>
          <w:szCs w:val="24"/>
        </w:rPr>
      </w:pPr>
      <w:r w:rsidRPr="008B0B1C">
        <w:rPr>
          <w:rFonts w:ascii="Times New Roman" w:hAnsi="Times New Roman"/>
          <w:szCs w:val="24"/>
        </w:rPr>
        <w:t>W</w:t>
      </w:r>
      <w:r w:rsidRPr="008B0B1C">
        <w:rPr>
          <w:rFonts w:ascii="Times New Roman" w:hAnsi="Times New Roman"/>
          <w:szCs w:val="24"/>
          <w:vertAlign w:val="subscript"/>
        </w:rPr>
        <w:t>1</w:t>
      </w:r>
      <w:r w:rsidRPr="008B0B1C">
        <w:rPr>
          <w:rFonts w:ascii="Times New Roman" w:hAnsi="Times New Roman"/>
          <w:szCs w:val="24"/>
        </w:rPr>
        <w:t xml:space="preserve"> and W</w:t>
      </w:r>
      <w:r w:rsidRPr="008B0B1C">
        <w:rPr>
          <w:rFonts w:ascii="Times New Roman" w:hAnsi="Times New Roman"/>
          <w:szCs w:val="24"/>
          <w:vertAlign w:val="subscript"/>
        </w:rPr>
        <w:t>2</w:t>
      </w:r>
      <w:r w:rsidRPr="008B0B1C">
        <w:rPr>
          <w:rFonts w:ascii="Times New Roman" w:hAnsi="Times New Roman"/>
          <w:szCs w:val="24"/>
        </w:rPr>
        <w:t xml:space="preserve"> are the initial and dried weights of the specimen, respectively. The contact angle (CA) of water on the film surfaces was analyzed using a CA analyzer (OCA 20, GmbH, Germany), on a movable sample stage. A ~10 </w:t>
      </w:r>
      <w:r w:rsidRPr="008B0B1C">
        <w:rPr>
          <w:rFonts w:ascii="Times New Roman" w:eastAsia="RMTMI" w:hAnsi="Times New Roman"/>
          <w:szCs w:val="24"/>
        </w:rPr>
        <w:t>μ</w:t>
      </w:r>
      <w:r w:rsidRPr="008B0B1C">
        <w:rPr>
          <w:rFonts w:ascii="Times New Roman" w:hAnsi="Times New Roman"/>
          <w:szCs w:val="24"/>
        </w:rPr>
        <w:t>L drop of water was placed on the surface with a micro-syringe. The water vapor permeability</w:t>
      </w:r>
      <w:r w:rsidRPr="008B0B1C">
        <w:rPr>
          <w:rFonts w:ascii="Times New Roman" w:hAnsi="Times New Roman"/>
          <w:i/>
          <w:szCs w:val="24"/>
        </w:rPr>
        <w:t xml:space="preserve"> </w:t>
      </w:r>
      <w:r w:rsidRPr="008B0B1C">
        <w:rPr>
          <w:rFonts w:ascii="Times New Roman" w:hAnsi="Times New Roman"/>
          <w:szCs w:val="24"/>
        </w:rPr>
        <w:t xml:space="preserve">(WVP) of the prepared films was determined using the ASTM E-96-95 standard method. The </w:t>
      </w:r>
      <w:bookmarkStart w:id="1" w:name="_Hlk48841075"/>
      <w:r w:rsidRPr="008B0B1C">
        <w:rPr>
          <w:rFonts w:ascii="Times New Roman" w:hAnsi="Times New Roman"/>
          <w:szCs w:val="24"/>
        </w:rPr>
        <w:t>water vapor mass flux</w:t>
      </w:r>
      <w:bookmarkEnd w:id="1"/>
      <w:r w:rsidRPr="008B0B1C">
        <w:rPr>
          <w:rFonts w:ascii="Times New Roman" w:hAnsi="Times New Roman"/>
          <w:szCs w:val="24"/>
        </w:rPr>
        <w:t xml:space="preserve"> (WVTR) in g/m</w:t>
      </w:r>
      <w:r w:rsidRPr="008B0B1C">
        <w:rPr>
          <w:rFonts w:ascii="Times New Roman" w:hAnsi="Times New Roman"/>
          <w:szCs w:val="24"/>
          <w:vertAlign w:val="superscript"/>
        </w:rPr>
        <w:t>2</w:t>
      </w:r>
      <w:r w:rsidRPr="008B0B1C">
        <w:rPr>
          <w:rFonts w:ascii="Times New Roman" w:hAnsi="Times New Roman"/>
          <w:szCs w:val="24"/>
        </w:rPr>
        <w:t>·s was determined using the slope of the steady-state (linear) portion of the weight change versus time curve. The WVP (g·m/m</w:t>
      </w:r>
      <w:r w:rsidRPr="008B0B1C">
        <w:rPr>
          <w:rFonts w:ascii="Times New Roman" w:hAnsi="Times New Roman"/>
          <w:szCs w:val="24"/>
          <w:vertAlign w:val="superscript"/>
        </w:rPr>
        <w:t>2</w:t>
      </w:r>
      <w:r w:rsidRPr="008B0B1C">
        <w:rPr>
          <w:rFonts w:ascii="Times New Roman" w:hAnsi="Times New Roman"/>
          <w:szCs w:val="24"/>
        </w:rPr>
        <w:t>·s Pa) of the film was calculated as follows:</w:t>
      </w:r>
    </w:p>
    <w:p w:rsidR="00D34909" w:rsidRPr="008B0B1C" w:rsidRDefault="00D34909" w:rsidP="00D34909">
      <w:pPr>
        <w:pStyle w:val="TAMainText"/>
        <w:ind w:firstLine="0"/>
        <w:rPr>
          <w:rFonts w:ascii="Times New Roman" w:hAnsi="Times New Roman"/>
          <w:szCs w:val="24"/>
        </w:rPr>
      </w:pPr>
      <w:r w:rsidRPr="008B0B1C">
        <w:rPr>
          <w:rFonts w:ascii="Times New Roman" w:hAnsi="Times New Roman"/>
          <w:szCs w:val="24"/>
        </w:rPr>
        <w:t>WVP = (WVTR</w:t>
      </w:r>
      <w:r w:rsidRPr="008B0B1C">
        <w:rPr>
          <w:rFonts w:ascii="Times New Roman" w:hAnsi="Times New Roman"/>
          <w:szCs w:val="24"/>
          <w:lang w:eastAsia="ko-KR"/>
        </w:rPr>
        <w:t>×</w:t>
      </w:r>
      <w:r w:rsidRPr="008B0B1C">
        <w:rPr>
          <w:rFonts w:ascii="Times New Roman" w:hAnsi="Times New Roman"/>
          <w:i/>
          <w:iCs/>
          <w:szCs w:val="24"/>
          <w:lang w:eastAsia="ko-KR"/>
        </w:rPr>
        <w:t>L</w:t>
      </w:r>
      <w:r w:rsidRPr="008B0B1C">
        <w:rPr>
          <w:rFonts w:ascii="Times New Roman" w:hAnsi="Times New Roman"/>
          <w:szCs w:val="24"/>
          <w:lang w:eastAsia="ko-KR"/>
        </w:rPr>
        <w:t>/Δ</w:t>
      </w:r>
      <w:r w:rsidRPr="008B0B1C">
        <w:rPr>
          <w:rFonts w:ascii="Times New Roman" w:hAnsi="Times New Roman"/>
          <w:i/>
          <w:iCs/>
          <w:szCs w:val="24"/>
          <w:lang w:eastAsia="ko-KR"/>
        </w:rPr>
        <w:t>p</w:t>
      </w:r>
      <w:r w:rsidRPr="008B0B1C">
        <w:rPr>
          <w:rFonts w:ascii="Times New Roman" w:hAnsi="Times New Roman"/>
          <w:szCs w:val="24"/>
          <w:lang w:eastAsia="ko-KR"/>
        </w:rPr>
        <w:t>)×100</w:t>
      </w:r>
      <w:r w:rsidRPr="008B0B1C">
        <w:rPr>
          <w:rFonts w:ascii="Times New Roman" w:hAnsi="Times New Roman"/>
          <w:szCs w:val="24"/>
          <w:lang w:eastAsia="ko-KR"/>
        </w:rPr>
        <w:tab/>
      </w:r>
      <w:r w:rsidRPr="008B0B1C">
        <w:rPr>
          <w:rFonts w:ascii="Times New Roman" w:hAnsi="Times New Roman"/>
          <w:szCs w:val="24"/>
          <w:lang w:eastAsia="ko-KR"/>
        </w:rPr>
        <w:tab/>
        <w:t>(2)</w:t>
      </w:r>
    </w:p>
    <w:p w:rsidR="005D2ED8" w:rsidRPr="008B0B1C" w:rsidRDefault="00D34909" w:rsidP="009D3D49">
      <w:pPr>
        <w:pStyle w:val="TAMainText"/>
        <w:ind w:firstLine="0"/>
        <w:rPr>
          <w:rFonts w:ascii="Times New Roman" w:hAnsi="Times New Roman"/>
          <w:szCs w:val="24"/>
        </w:rPr>
      </w:pPr>
      <w:r w:rsidRPr="008B0B1C">
        <w:rPr>
          <w:rFonts w:ascii="Times New Roman" w:hAnsi="Times New Roman"/>
          <w:i/>
          <w:iCs/>
          <w:szCs w:val="24"/>
        </w:rPr>
        <w:t>L</w:t>
      </w:r>
      <w:r w:rsidRPr="008B0B1C">
        <w:rPr>
          <w:rFonts w:ascii="Times New Roman" w:hAnsi="Times New Roman"/>
          <w:szCs w:val="24"/>
        </w:rPr>
        <w:t> is the mean film thickness (m), and Δ</w:t>
      </w:r>
      <w:r w:rsidRPr="008B0B1C">
        <w:rPr>
          <w:rFonts w:ascii="Times New Roman" w:hAnsi="Times New Roman"/>
          <w:i/>
          <w:iCs/>
          <w:szCs w:val="24"/>
        </w:rPr>
        <w:t>p</w:t>
      </w:r>
      <w:r w:rsidRPr="008B0B1C">
        <w:rPr>
          <w:rFonts w:ascii="Times New Roman" w:hAnsi="Times New Roman"/>
          <w:szCs w:val="24"/>
        </w:rPr>
        <w:t> is the partial water vapor pres</w:t>
      </w:r>
      <w:r w:rsidR="00255775">
        <w:rPr>
          <w:rFonts w:ascii="Times New Roman" w:hAnsi="Times New Roman"/>
          <w:szCs w:val="24"/>
        </w:rPr>
        <w:t>sure difference across the film</w:t>
      </w:r>
      <w:r w:rsidRPr="008B0B1C">
        <w:rPr>
          <w:rFonts w:ascii="Times New Roman" w:hAnsi="Times New Roman"/>
          <w:szCs w:val="24"/>
        </w:rPr>
        <w:t xml:space="preserve">. The morphology of the material, after being coated with platinum was observed using </w:t>
      </w:r>
      <w:r w:rsidRPr="008B0B1C">
        <w:rPr>
          <w:rFonts w:ascii="Times New Roman" w:hAnsi="Times New Roman"/>
          <w:szCs w:val="24"/>
        </w:rPr>
        <w:lastRenderedPageBreak/>
        <w:t xml:space="preserve">a scanning electron microscope (SEM, Hitachi S-4100), operated at an accelerating voltage of 15 kV. </w:t>
      </w:r>
      <w:r w:rsidRPr="008B0B1C">
        <w:rPr>
          <w:rFonts w:ascii="Times New Roman" w:eastAsia="CharisSIL" w:hAnsi="Times New Roman"/>
          <w:szCs w:val="24"/>
        </w:rPr>
        <w:t>The rheological properties of the composites were evaluated using a rheometer (Physica MCR301; Anton Paar, Austria) with parallel-plate geometry (PP25, 1 mm gap) at 25 °C with a dynamic frequency sweep range of 0.1–100 1/s and a fixed strain amplitude (λ = 1.0%) within</w:t>
      </w:r>
      <w:r w:rsidR="00255775">
        <w:rPr>
          <w:rFonts w:ascii="Times New Roman" w:eastAsia="CharisSIL" w:hAnsi="Times New Roman"/>
          <w:szCs w:val="24"/>
        </w:rPr>
        <w:t xml:space="preserve"> the linear viscoelastic region</w:t>
      </w:r>
      <w:r w:rsidRPr="008B0B1C">
        <w:rPr>
          <w:rFonts w:ascii="Times New Roman" w:eastAsia="CharisSIL" w:hAnsi="Times New Roman"/>
          <w:szCs w:val="24"/>
        </w:rPr>
        <w:t>.</w:t>
      </w:r>
      <w:r w:rsidRPr="008B0B1C">
        <w:rPr>
          <w:rFonts w:ascii="Times New Roman" w:hAnsi="Times New Roman"/>
          <w:b/>
          <w:szCs w:val="24"/>
        </w:rPr>
        <w:t xml:space="preserve"> </w:t>
      </w:r>
      <w:r w:rsidRPr="008B0B1C">
        <w:rPr>
          <w:rFonts w:ascii="Times New Roman" w:hAnsi="Times New Roman"/>
          <w:szCs w:val="24"/>
        </w:rPr>
        <w:t>The mechanical properties of the film were measured using a universal testing machine (Model 3345, Instron, USA) at a crosshead speed of 300 mm/min</w:t>
      </w:r>
      <w:r w:rsidR="00255775">
        <w:rPr>
          <w:rFonts w:ascii="Times New Roman" w:hAnsi="Times New Roman"/>
          <w:szCs w:val="24"/>
        </w:rPr>
        <w:t xml:space="preserve"> using strips.</w:t>
      </w:r>
      <w:r w:rsidRPr="008B0B1C">
        <w:rPr>
          <w:rFonts w:ascii="Times New Roman" w:hAnsi="Times New Roman"/>
          <w:szCs w:val="24"/>
        </w:rPr>
        <w:t xml:space="preserve"> The gauge length was 200 mm. The film thickness of the prepared composite was determined using a digital micrometer (Mituto, Japan). All reported values are the averages of five different locations on each specimen.</w:t>
      </w:r>
      <w:r w:rsidRPr="008B0B1C">
        <w:rPr>
          <w:rFonts w:ascii="Times New Roman" w:hAnsi="Times New Roman"/>
          <w:b/>
          <w:szCs w:val="24"/>
        </w:rPr>
        <w:t xml:space="preserve"> </w:t>
      </w:r>
      <w:r w:rsidRPr="008B0B1C">
        <w:rPr>
          <w:rFonts w:ascii="Times New Roman" w:hAnsi="Times New Roman"/>
          <w:szCs w:val="24"/>
        </w:rPr>
        <w:t xml:space="preserve">The antimicrobial activity of the prepared </w:t>
      </w:r>
      <w:r w:rsidR="00576DA1" w:rsidRPr="008B0B1C">
        <w:rPr>
          <w:rFonts w:ascii="Times New Roman" w:hAnsi="Times New Roman"/>
          <w:szCs w:val="24"/>
        </w:rPr>
        <w:t>CH-SiO</w:t>
      </w:r>
      <w:r w:rsidR="00576DA1" w:rsidRPr="008B0B1C">
        <w:rPr>
          <w:rFonts w:ascii="Times New Roman" w:hAnsi="Times New Roman"/>
          <w:szCs w:val="24"/>
          <w:vertAlign w:val="subscript"/>
        </w:rPr>
        <w:t>2</w:t>
      </w:r>
      <w:r w:rsidR="00576DA1" w:rsidRPr="008B0B1C">
        <w:rPr>
          <w:rFonts w:ascii="Times New Roman" w:hAnsi="Times New Roman"/>
          <w:szCs w:val="24"/>
        </w:rPr>
        <w:t xml:space="preserve">-10 wt% /Ag </w:t>
      </w:r>
      <w:r w:rsidR="00576DA1">
        <w:rPr>
          <w:rFonts w:ascii="Times New Roman" w:hAnsi="Times New Roman"/>
          <w:szCs w:val="24"/>
        </w:rPr>
        <w:t>nano</w:t>
      </w:r>
      <w:r w:rsidRPr="008B0B1C">
        <w:rPr>
          <w:rFonts w:ascii="Times New Roman" w:hAnsi="Times New Roman"/>
          <w:szCs w:val="24"/>
        </w:rPr>
        <w:t xml:space="preserve">composite films was tested against </w:t>
      </w:r>
      <w:r w:rsidR="00576DA1" w:rsidRPr="008B0B1C">
        <w:rPr>
          <w:rFonts w:ascii="Times New Roman" w:hAnsi="Times New Roman"/>
          <w:i/>
          <w:szCs w:val="24"/>
        </w:rPr>
        <w:t xml:space="preserve">Staphylococcus aureus, Bacillus cereus, Listeria monocytogenes, Bacillus subtilis, Salmonella typhi, </w:t>
      </w:r>
      <w:r w:rsidR="00576DA1" w:rsidRPr="008B0B1C">
        <w:rPr>
          <w:rFonts w:ascii="Times New Roman" w:eastAsia="맑은 고딕" w:hAnsi="Times New Roman"/>
          <w:i/>
          <w:szCs w:val="24"/>
        </w:rPr>
        <w:t xml:space="preserve">and </w:t>
      </w:r>
      <w:r w:rsidR="00576DA1" w:rsidRPr="008B0B1C">
        <w:rPr>
          <w:rFonts w:ascii="Times New Roman" w:hAnsi="Times New Roman"/>
          <w:i/>
          <w:szCs w:val="24"/>
        </w:rPr>
        <w:t>Cronobacter sakazakii</w:t>
      </w:r>
      <w:r w:rsidR="00576DA1" w:rsidRPr="008B0B1C">
        <w:rPr>
          <w:rFonts w:ascii="Times New Roman" w:hAnsi="Times New Roman"/>
          <w:szCs w:val="24"/>
        </w:rPr>
        <w:t xml:space="preserve"> </w:t>
      </w:r>
      <w:r w:rsidRPr="008B0B1C">
        <w:rPr>
          <w:rFonts w:ascii="Times New Roman" w:hAnsi="Times New Roman"/>
          <w:szCs w:val="24"/>
        </w:rPr>
        <w:t>using an agar diffusion method. Wells that were 6 mm in diameter were punched and transformed with the respective polymer solution (100 and 500</w:t>
      </w:r>
      <w:r w:rsidRPr="008B0B1C">
        <w:rPr>
          <w:rFonts w:ascii="Times New Roman" w:eastAsia="맑은 고딕" w:hAnsi="Times New Roman"/>
          <w:szCs w:val="24"/>
        </w:rPr>
        <w:t xml:space="preserve"> µ</w:t>
      </w:r>
      <w:r w:rsidRPr="008B0B1C">
        <w:rPr>
          <w:rFonts w:ascii="Times New Roman" w:hAnsi="Times New Roman"/>
          <w:szCs w:val="24"/>
        </w:rPr>
        <w:t xml:space="preserve">g per well). </w:t>
      </w:r>
      <w:r w:rsidR="003A2714">
        <w:rPr>
          <w:rFonts w:ascii="Times New Roman" w:hAnsi="Times New Roman"/>
          <w:szCs w:val="24"/>
        </w:rPr>
        <w:t>Ciproflaxacin</w:t>
      </w:r>
      <w:r w:rsidRPr="008B0B1C">
        <w:rPr>
          <w:rFonts w:ascii="Times New Roman" w:hAnsi="Times New Roman"/>
          <w:szCs w:val="24"/>
        </w:rPr>
        <w:t xml:space="preserve"> (500</w:t>
      </w:r>
      <w:r w:rsidRPr="008B0B1C">
        <w:rPr>
          <w:rFonts w:ascii="Times New Roman" w:eastAsia="맑은 고딕" w:hAnsi="Times New Roman"/>
          <w:szCs w:val="24"/>
        </w:rPr>
        <w:t xml:space="preserve"> µ</w:t>
      </w:r>
      <w:r w:rsidRPr="008B0B1C">
        <w:rPr>
          <w:rFonts w:ascii="Times New Roman" w:hAnsi="Times New Roman"/>
          <w:szCs w:val="24"/>
        </w:rPr>
        <w:t xml:space="preserve">g per well) served as the positive control for the bacteria assays, and sterile distilled water was used as the negative control. The plates were incubated for 24 h at 37 °C, and bacterial growth was monitored. </w:t>
      </w:r>
    </w:p>
    <w:p w:rsidR="008D2783" w:rsidRPr="005D2ED8" w:rsidRDefault="008D2783"/>
    <w:sectPr w:rsidR="008D2783" w:rsidRPr="005D2ED8"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059" w:rsidRDefault="008C0059" w:rsidP="00576DA1">
      <w:pPr>
        <w:spacing w:after="0" w:line="240" w:lineRule="auto"/>
      </w:pPr>
      <w:r>
        <w:separator/>
      </w:r>
    </w:p>
  </w:endnote>
  <w:endnote w:type="continuationSeparator" w:id="0">
    <w:p w:rsidR="008C0059" w:rsidRDefault="008C0059" w:rsidP="00576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dd3b7348.I+03">
    <w:altName w:val="전주 완판본 각B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dvOT999035f4">
    <w:altName w:val="맑은 고딕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RMTMI">
    <w:altName w:val="전주 완판본 각B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harisSIL">
    <w:altName w:val="바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059" w:rsidRDefault="008C0059" w:rsidP="00576DA1">
      <w:pPr>
        <w:spacing w:after="0" w:line="240" w:lineRule="auto"/>
      </w:pPr>
      <w:r>
        <w:separator/>
      </w:r>
    </w:p>
  </w:footnote>
  <w:footnote w:type="continuationSeparator" w:id="0">
    <w:p w:rsidR="008C0059" w:rsidRDefault="008C0059" w:rsidP="00576D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C7C"/>
    <w:rsid w:val="001A1C7C"/>
    <w:rsid w:val="00255775"/>
    <w:rsid w:val="003A2714"/>
    <w:rsid w:val="004363B4"/>
    <w:rsid w:val="00487E49"/>
    <w:rsid w:val="004D1D25"/>
    <w:rsid w:val="00506616"/>
    <w:rsid w:val="00561751"/>
    <w:rsid w:val="00576DA1"/>
    <w:rsid w:val="005D2ED8"/>
    <w:rsid w:val="006564BB"/>
    <w:rsid w:val="00833806"/>
    <w:rsid w:val="008C0059"/>
    <w:rsid w:val="008D2783"/>
    <w:rsid w:val="00971C00"/>
    <w:rsid w:val="009D3D49"/>
    <w:rsid w:val="00D3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5942FF-DF9B-4FC4-ACD7-0469980FD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D34909"/>
    <w:pPr>
      <w:widowControl/>
      <w:wordWrap/>
      <w:autoSpaceDE/>
      <w:autoSpaceDN/>
      <w:spacing w:after="0" w:line="480" w:lineRule="auto"/>
      <w:ind w:firstLine="202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urrent-selection">
    <w:name w:val="current-selection"/>
    <w:basedOn w:val="DefaultParagraphFont"/>
    <w:rsid w:val="00D34909"/>
  </w:style>
  <w:style w:type="character" w:customStyle="1" w:styleId="a">
    <w:name w:val="_"/>
    <w:basedOn w:val="DefaultParagraphFont"/>
    <w:rsid w:val="00D34909"/>
  </w:style>
  <w:style w:type="character" w:customStyle="1" w:styleId="ff3">
    <w:name w:val="ff3"/>
    <w:basedOn w:val="DefaultParagraphFont"/>
    <w:rsid w:val="00D34909"/>
  </w:style>
  <w:style w:type="character" w:styleId="Hyperlink">
    <w:name w:val="Hyperlink"/>
    <w:uiPriority w:val="99"/>
    <w:rsid w:val="00971C00"/>
    <w:rPr>
      <w:color w:val="0000FF"/>
      <w:u w:val="single"/>
    </w:rPr>
  </w:style>
  <w:style w:type="paragraph" w:customStyle="1" w:styleId="BBAuthorName">
    <w:name w:val="BB_Author_Name"/>
    <w:basedOn w:val="Normal"/>
    <w:next w:val="BCAuthorAddress"/>
    <w:rsid w:val="00971C00"/>
    <w:pPr>
      <w:widowControl/>
      <w:wordWrap/>
      <w:autoSpaceDE/>
      <w:autoSpaceDN/>
      <w:spacing w:after="240" w:line="480" w:lineRule="auto"/>
      <w:jc w:val="center"/>
    </w:pPr>
    <w:rPr>
      <w:rFonts w:ascii="Times" w:eastAsia="Times New Roman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BIEmailAddress"/>
    <w:rsid w:val="00971C00"/>
    <w:pPr>
      <w:widowControl/>
      <w:wordWrap/>
      <w:autoSpaceDE/>
      <w:autoSpaceDN/>
      <w:spacing w:after="240" w:line="480" w:lineRule="auto"/>
      <w:jc w:val="center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Normal"/>
    <w:next w:val="Normal"/>
    <w:rsid w:val="00971C00"/>
    <w:pPr>
      <w:widowControl/>
      <w:wordWrap/>
      <w:autoSpaceDE/>
      <w:autoSpaceDN/>
      <w:spacing w:after="200" w:line="48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paragraph" w:customStyle="1" w:styleId="AIReceivedDate">
    <w:name w:val="AI_Received_Date"/>
    <w:basedOn w:val="Normal"/>
    <w:next w:val="Normal"/>
    <w:rsid w:val="00971C00"/>
    <w:pPr>
      <w:widowControl/>
      <w:wordWrap/>
      <w:autoSpaceDE/>
      <w:autoSpaceDN/>
      <w:spacing w:after="240" w:line="480" w:lineRule="auto"/>
    </w:pPr>
    <w:rPr>
      <w:rFonts w:ascii="Times" w:eastAsia="Times New Roman" w:hAnsi="Times" w:cs="Times New Roman"/>
      <w:b/>
      <w:kern w:val="0"/>
      <w:sz w:val="24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76DA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76DA1"/>
  </w:style>
  <w:style w:type="paragraph" w:styleId="Footer">
    <w:name w:val="footer"/>
    <w:basedOn w:val="Normal"/>
    <w:link w:val="FooterChar"/>
    <w:uiPriority w:val="99"/>
    <w:unhideWhenUsed/>
    <w:rsid w:val="00576DA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76DA1"/>
  </w:style>
  <w:style w:type="table" w:styleId="TableGrid">
    <w:name w:val="Table Grid"/>
    <w:basedOn w:val="TableNormal"/>
    <w:uiPriority w:val="39"/>
    <w:rsid w:val="005D2ED8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80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kim@yu.ac.k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aewlee@yu.ac.k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ewlee@yu.ac.k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669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12</cp:revision>
  <dcterms:created xsi:type="dcterms:W3CDTF">2021-01-07T01:03:00Z</dcterms:created>
  <dcterms:modified xsi:type="dcterms:W3CDTF">2021-01-15T05:11:00Z</dcterms:modified>
</cp:coreProperties>
</file>