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9D438" w14:textId="4A0E6195" w:rsidR="009B2EB3" w:rsidRPr="005166C7" w:rsidRDefault="009B2EB3" w:rsidP="001F05EB">
      <w:pPr>
        <w:spacing w:line="360" w:lineRule="auto"/>
        <w:jc w:val="center"/>
        <w:rPr>
          <w:rFonts w:ascii="Times New Roman" w:hAnsi="Times New Roman" w:cs="Times New Roman" w:hint="eastAsia"/>
          <w:b/>
          <w:bCs/>
          <w:sz w:val="22"/>
        </w:rPr>
      </w:pPr>
      <w:r w:rsidRPr="005166C7">
        <w:rPr>
          <w:rFonts w:ascii="Times New Roman" w:hAnsi="Times New Roman" w:cs="Times New Roman"/>
          <w:b/>
          <w:bCs/>
          <w:sz w:val="22"/>
        </w:rPr>
        <w:t>Supporting information</w:t>
      </w:r>
    </w:p>
    <w:p w14:paraId="300F3657" w14:textId="64446C11" w:rsidR="009B2EB3" w:rsidRPr="001F05EB" w:rsidRDefault="009B2EB3" w:rsidP="005166C7">
      <w:pPr>
        <w:spacing w:line="360" w:lineRule="auto"/>
        <w:jc w:val="left"/>
        <w:rPr>
          <w:rFonts w:ascii="Times New Roman" w:hAnsi="Times New Roman" w:cs="Times New Roman" w:hint="eastAsia"/>
          <w:b/>
          <w:bCs/>
          <w:sz w:val="22"/>
        </w:rPr>
      </w:pPr>
      <w:r w:rsidRPr="005166C7">
        <w:rPr>
          <w:rFonts w:ascii="Times New Roman" w:hAnsi="Times New Roman" w:cs="Times New Roman"/>
          <w:noProof/>
          <w:sz w:val="22"/>
          <w:lang w:eastAsia="en-US"/>
        </w:rPr>
        <w:drawing>
          <wp:inline distT="0" distB="0" distL="0" distR="0" wp14:anchorId="40C39C34" wp14:editId="2B4C5168">
            <wp:extent cx="4985143" cy="6440557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68" b="17463"/>
                    <a:stretch/>
                  </pic:blipFill>
                  <pic:spPr bwMode="auto">
                    <a:xfrm>
                      <a:off x="0" y="0"/>
                      <a:ext cx="4985385" cy="64408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F05EB" w:rsidRPr="001F05EB">
        <w:rPr>
          <w:rFonts w:ascii="Times New Roman" w:hAnsi="Times New Roman" w:cs="Times New Roman"/>
          <w:b/>
          <w:bCs/>
          <w:sz w:val="22"/>
        </w:rPr>
        <w:t xml:space="preserve"> </w:t>
      </w:r>
      <w:r w:rsidR="001F05EB" w:rsidRPr="005166C7">
        <w:rPr>
          <w:rFonts w:ascii="Times New Roman" w:hAnsi="Times New Roman" w:cs="Times New Roman"/>
          <w:b/>
          <w:bCs/>
          <w:sz w:val="22"/>
        </w:rPr>
        <w:t xml:space="preserve">Figure </w:t>
      </w:r>
      <w:proofErr w:type="spellStart"/>
      <w:r w:rsidR="001F05EB" w:rsidRPr="005166C7">
        <w:rPr>
          <w:rFonts w:ascii="Times New Roman" w:hAnsi="Times New Roman" w:cs="Times New Roman"/>
          <w:b/>
          <w:bCs/>
          <w:sz w:val="22"/>
        </w:rPr>
        <w:t>S1</w:t>
      </w:r>
      <w:proofErr w:type="spellEnd"/>
      <w:r w:rsidR="001F05EB" w:rsidRPr="005166C7">
        <w:rPr>
          <w:rFonts w:ascii="Times New Roman" w:hAnsi="Times New Roman" w:cs="Times New Roman"/>
          <w:b/>
          <w:bCs/>
          <w:sz w:val="22"/>
        </w:rPr>
        <w:t>. (a)</w:t>
      </w:r>
      <w:r w:rsidR="001F05EB" w:rsidRPr="005166C7">
        <w:rPr>
          <w:rFonts w:ascii="Times New Roman" w:hAnsi="Times New Roman" w:cs="Times New Roman"/>
          <w:sz w:val="22"/>
        </w:rPr>
        <w:t xml:space="preserve"> Correlation among the samples. The heat map is based on Pearson correlation coefficient, complete linkage clustering method, and Euclidean distance algorithm. </w:t>
      </w:r>
      <w:r w:rsidR="001F05EB" w:rsidRPr="005166C7">
        <w:rPr>
          <w:rFonts w:ascii="Times New Roman" w:hAnsi="Times New Roman" w:cs="Times New Roman"/>
          <w:b/>
          <w:bCs/>
          <w:sz w:val="22"/>
        </w:rPr>
        <w:t>(b)</w:t>
      </w:r>
      <w:r w:rsidR="001F05EB" w:rsidRPr="005166C7">
        <w:rPr>
          <w:rFonts w:ascii="Times New Roman" w:hAnsi="Times New Roman" w:cs="Times New Roman"/>
          <w:sz w:val="22"/>
        </w:rPr>
        <w:t xml:space="preserve"> </w:t>
      </w:r>
      <w:proofErr w:type="spellStart"/>
      <w:r w:rsidR="001F05EB" w:rsidRPr="005166C7">
        <w:rPr>
          <w:rFonts w:ascii="Times New Roman" w:hAnsi="Times New Roman" w:cs="Times New Roman"/>
          <w:sz w:val="22"/>
        </w:rPr>
        <w:t>PCA</w:t>
      </w:r>
      <w:proofErr w:type="spellEnd"/>
      <w:r w:rsidR="001F05EB" w:rsidRPr="005166C7">
        <w:rPr>
          <w:rFonts w:ascii="Times New Roman" w:hAnsi="Times New Roman" w:cs="Times New Roman"/>
          <w:sz w:val="22"/>
        </w:rPr>
        <w:t xml:space="preserve"> plot of the transcriptome of </w:t>
      </w:r>
      <w:proofErr w:type="spellStart"/>
      <w:r w:rsidR="001F05EB" w:rsidRPr="005166C7">
        <w:rPr>
          <w:rFonts w:ascii="Times New Roman" w:hAnsi="Times New Roman" w:cs="Times New Roman"/>
          <w:sz w:val="22"/>
        </w:rPr>
        <w:t>D_0h</w:t>
      </w:r>
      <w:proofErr w:type="spellEnd"/>
      <w:r w:rsidR="001F05EB" w:rsidRPr="005166C7">
        <w:rPr>
          <w:rFonts w:ascii="Times New Roman" w:hAnsi="Times New Roman" w:cs="Times New Roman"/>
          <w:sz w:val="22"/>
        </w:rPr>
        <w:t xml:space="preserve">, </w:t>
      </w:r>
      <w:proofErr w:type="spellStart"/>
      <w:r w:rsidR="001F05EB" w:rsidRPr="005166C7">
        <w:rPr>
          <w:rFonts w:ascii="Times New Roman" w:hAnsi="Times New Roman" w:cs="Times New Roman"/>
          <w:sz w:val="22"/>
        </w:rPr>
        <w:t>D_2h</w:t>
      </w:r>
      <w:proofErr w:type="spellEnd"/>
      <w:r w:rsidR="001F05EB" w:rsidRPr="005166C7">
        <w:rPr>
          <w:rFonts w:ascii="Times New Roman" w:hAnsi="Times New Roman" w:cs="Times New Roman"/>
          <w:sz w:val="22"/>
        </w:rPr>
        <w:t xml:space="preserve">, and </w:t>
      </w:r>
      <w:proofErr w:type="spellStart"/>
      <w:r w:rsidR="001F05EB" w:rsidRPr="005166C7">
        <w:rPr>
          <w:rFonts w:ascii="Times New Roman" w:hAnsi="Times New Roman" w:cs="Times New Roman"/>
          <w:sz w:val="22"/>
        </w:rPr>
        <w:t>D_24h</w:t>
      </w:r>
      <w:proofErr w:type="spellEnd"/>
      <w:r w:rsidR="001F05EB" w:rsidRPr="005166C7">
        <w:rPr>
          <w:rFonts w:ascii="Times New Roman" w:hAnsi="Times New Roman" w:cs="Times New Roman"/>
          <w:sz w:val="22"/>
        </w:rPr>
        <w:t xml:space="preserve"> samples.</w:t>
      </w:r>
    </w:p>
    <w:p w14:paraId="1F0705CA" w14:textId="77777777" w:rsidR="009B2EB3" w:rsidRPr="005166C7" w:rsidRDefault="009B2EB3" w:rsidP="005166C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  <w:r w:rsidRPr="005166C7">
        <w:rPr>
          <w:rFonts w:ascii="Times New Roman" w:hAnsi="Times New Roman" w:cs="Times New Roman"/>
          <w:b/>
          <w:bCs/>
          <w:sz w:val="22"/>
        </w:rPr>
        <w:br w:type="page"/>
      </w:r>
    </w:p>
    <w:tbl>
      <w:tblPr>
        <w:tblpPr w:leftFromText="180" w:rightFromText="180" w:horzAnchor="margin" w:tblpY="735"/>
        <w:tblW w:w="823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30"/>
        <w:gridCol w:w="1202"/>
        <w:gridCol w:w="709"/>
        <w:gridCol w:w="871"/>
        <w:gridCol w:w="1649"/>
        <w:gridCol w:w="1430"/>
        <w:gridCol w:w="1415"/>
      </w:tblGrid>
      <w:tr w:rsidR="009B2EB3" w:rsidRPr="005166C7" w14:paraId="4DF2A826" w14:textId="77777777" w:rsidTr="009B2EB3">
        <w:trPr>
          <w:trHeight w:val="922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5A40F8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lastRenderedPageBreak/>
              <w:t>Sample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1F34EE8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Clean reads</w:t>
            </w: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E26F6F7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Q30 (%)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7DD5605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GC content (%)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139D40F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Total mapped reads (Percentage in clean reads)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2891FE9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Multiple mapped reads (Percentage in clean reads)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19A0D07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Uniquely mapped reads (Percentage in clean reads)</w:t>
            </w:r>
          </w:p>
        </w:tc>
      </w:tr>
      <w:tr w:rsidR="009B2EB3" w:rsidRPr="005166C7" w14:paraId="1B8B383C" w14:textId="77777777" w:rsidTr="009B2EB3">
        <w:trPr>
          <w:trHeight w:val="193"/>
        </w:trPr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1299524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D_0h_1</w:t>
            </w:r>
          </w:p>
        </w:tc>
        <w:tc>
          <w:tcPr>
            <w:tcW w:w="117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4B7006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42,132,106</w:t>
            </w:r>
          </w:p>
        </w:tc>
        <w:tc>
          <w:tcPr>
            <w:tcW w:w="6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159063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95.23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651099F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47.88</w:t>
            </w: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DEAE291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39,331,362</w:t>
            </w:r>
          </w:p>
          <w:p w14:paraId="1702AB4C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(93.35%)</w:t>
            </w:r>
          </w:p>
        </w:tc>
        <w:tc>
          <w:tcPr>
            <w:tcW w:w="143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C72352F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1,918,071</w:t>
            </w:r>
          </w:p>
          <w:p w14:paraId="246F3D38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(4.55%)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8C4B75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37,413,291</w:t>
            </w:r>
          </w:p>
          <w:p w14:paraId="5337B799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(88.8%)</w:t>
            </w:r>
          </w:p>
        </w:tc>
      </w:tr>
      <w:tr w:rsidR="009B2EB3" w:rsidRPr="005166C7" w14:paraId="7DCB3DA0" w14:textId="77777777" w:rsidTr="009B2EB3">
        <w:trPr>
          <w:trHeight w:val="193"/>
        </w:trPr>
        <w:tc>
          <w:tcPr>
            <w:tcW w:w="985" w:type="dxa"/>
            <w:shd w:val="clear" w:color="auto" w:fill="auto"/>
            <w:noWrap/>
            <w:hideMark/>
          </w:tcPr>
          <w:p w14:paraId="46F90C7F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D_0h_2</w:t>
            </w:r>
          </w:p>
        </w:tc>
        <w:tc>
          <w:tcPr>
            <w:tcW w:w="1173" w:type="dxa"/>
            <w:shd w:val="clear" w:color="auto" w:fill="auto"/>
            <w:noWrap/>
            <w:hideMark/>
          </w:tcPr>
          <w:p w14:paraId="5B612E8A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43,776,378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14:paraId="3A434C22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95.16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14:paraId="42CC92B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47.75</w:t>
            </w:r>
          </w:p>
        </w:tc>
        <w:tc>
          <w:tcPr>
            <w:tcW w:w="1655" w:type="dxa"/>
            <w:shd w:val="clear" w:color="auto" w:fill="auto"/>
            <w:noWrap/>
            <w:hideMark/>
          </w:tcPr>
          <w:p w14:paraId="3D2437B7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40,869,740</w:t>
            </w:r>
          </w:p>
          <w:p w14:paraId="317A2FCA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(93.36%)</w:t>
            </w:r>
          </w:p>
        </w:tc>
        <w:tc>
          <w:tcPr>
            <w:tcW w:w="1435" w:type="dxa"/>
            <w:shd w:val="clear" w:color="auto" w:fill="auto"/>
            <w:noWrap/>
            <w:hideMark/>
          </w:tcPr>
          <w:p w14:paraId="378816B9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1,605,138</w:t>
            </w:r>
          </w:p>
          <w:p w14:paraId="7ADC95D7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(3.67%)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7B6D42C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39,264,602</w:t>
            </w:r>
          </w:p>
          <w:p w14:paraId="29A6C473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(89.69%)</w:t>
            </w:r>
          </w:p>
        </w:tc>
      </w:tr>
      <w:tr w:rsidR="009B2EB3" w:rsidRPr="005166C7" w14:paraId="0C7B4D61" w14:textId="77777777" w:rsidTr="009B2EB3">
        <w:trPr>
          <w:trHeight w:val="193"/>
        </w:trPr>
        <w:tc>
          <w:tcPr>
            <w:tcW w:w="985" w:type="dxa"/>
            <w:shd w:val="clear" w:color="auto" w:fill="auto"/>
            <w:noWrap/>
            <w:hideMark/>
          </w:tcPr>
          <w:p w14:paraId="790818C2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D_0h_3</w:t>
            </w:r>
          </w:p>
        </w:tc>
        <w:tc>
          <w:tcPr>
            <w:tcW w:w="1173" w:type="dxa"/>
            <w:shd w:val="clear" w:color="auto" w:fill="auto"/>
            <w:noWrap/>
            <w:hideMark/>
          </w:tcPr>
          <w:p w14:paraId="46AAD192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45,892,522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14:paraId="2236BB1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95.41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14:paraId="28B3134E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47.74</w:t>
            </w:r>
          </w:p>
        </w:tc>
        <w:tc>
          <w:tcPr>
            <w:tcW w:w="1655" w:type="dxa"/>
            <w:shd w:val="clear" w:color="auto" w:fill="auto"/>
            <w:noWrap/>
            <w:hideMark/>
          </w:tcPr>
          <w:p w14:paraId="78F85D8A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42,767,680</w:t>
            </w:r>
          </w:p>
          <w:p w14:paraId="6B297EE7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(93.19%)</w:t>
            </w:r>
          </w:p>
        </w:tc>
        <w:tc>
          <w:tcPr>
            <w:tcW w:w="1435" w:type="dxa"/>
            <w:shd w:val="clear" w:color="auto" w:fill="auto"/>
            <w:noWrap/>
            <w:hideMark/>
          </w:tcPr>
          <w:p w14:paraId="31F642DA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1,561,285</w:t>
            </w:r>
          </w:p>
          <w:p w14:paraId="4F6F846E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(3.4%)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043844A2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41,206,395</w:t>
            </w:r>
          </w:p>
          <w:p w14:paraId="7DADB811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(89.79%)</w:t>
            </w:r>
          </w:p>
        </w:tc>
      </w:tr>
      <w:tr w:rsidR="009B2EB3" w:rsidRPr="005166C7" w14:paraId="03F3FF92" w14:textId="77777777" w:rsidTr="009B2EB3">
        <w:trPr>
          <w:trHeight w:val="193"/>
        </w:trPr>
        <w:tc>
          <w:tcPr>
            <w:tcW w:w="985" w:type="dxa"/>
            <w:shd w:val="clear" w:color="auto" w:fill="auto"/>
            <w:noWrap/>
            <w:hideMark/>
          </w:tcPr>
          <w:p w14:paraId="7154369C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D_2h_1</w:t>
            </w:r>
          </w:p>
        </w:tc>
        <w:tc>
          <w:tcPr>
            <w:tcW w:w="1173" w:type="dxa"/>
            <w:shd w:val="clear" w:color="auto" w:fill="auto"/>
            <w:noWrap/>
            <w:hideMark/>
          </w:tcPr>
          <w:p w14:paraId="46BFFD9A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45,856,492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14:paraId="4E70CB65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95.18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14:paraId="5837C259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47.48</w:t>
            </w:r>
          </w:p>
        </w:tc>
        <w:tc>
          <w:tcPr>
            <w:tcW w:w="1655" w:type="dxa"/>
            <w:shd w:val="clear" w:color="auto" w:fill="auto"/>
            <w:noWrap/>
            <w:hideMark/>
          </w:tcPr>
          <w:p w14:paraId="6E27B64F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39,331,362</w:t>
            </w:r>
          </w:p>
          <w:p w14:paraId="0489D6B6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(93.35%)</w:t>
            </w:r>
          </w:p>
        </w:tc>
        <w:tc>
          <w:tcPr>
            <w:tcW w:w="1435" w:type="dxa"/>
            <w:shd w:val="clear" w:color="auto" w:fill="auto"/>
            <w:noWrap/>
            <w:hideMark/>
          </w:tcPr>
          <w:p w14:paraId="36FEA7B6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2,859,831</w:t>
            </w:r>
          </w:p>
          <w:p w14:paraId="6274AF4E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(6.24%)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31763A66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39,791,931</w:t>
            </w:r>
          </w:p>
          <w:p w14:paraId="1FAB2696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(86.77%)</w:t>
            </w:r>
          </w:p>
        </w:tc>
      </w:tr>
      <w:tr w:rsidR="009B2EB3" w:rsidRPr="005166C7" w14:paraId="15C73762" w14:textId="77777777" w:rsidTr="009B2EB3">
        <w:trPr>
          <w:trHeight w:val="193"/>
        </w:trPr>
        <w:tc>
          <w:tcPr>
            <w:tcW w:w="985" w:type="dxa"/>
            <w:shd w:val="clear" w:color="auto" w:fill="auto"/>
            <w:noWrap/>
            <w:hideMark/>
          </w:tcPr>
          <w:p w14:paraId="42A0248F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D_2h_2</w:t>
            </w:r>
          </w:p>
        </w:tc>
        <w:tc>
          <w:tcPr>
            <w:tcW w:w="1173" w:type="dxa"/>
            <w:shd w:val="clear" w:color="auto" w:fill="auto"/>
            <w:noWrap/>
            <w:hideMark/>
          </w:tcPr>
          <w:p w14:paraId="14A75559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41,804,404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14:paraId="7281F12D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95.08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14:paraId="7E0E2DE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47.54</w:t>
            </w:r>
          </w:p>
        </w:tc>
        <w:tc>
          <w:tcPr>
            <w:tcW w:w="1655" w:type="dxa"/>
            <w:shd w:val="clear" w:color="auto" w:fill="auto"/>
            <w:noWrap/>
            <w:hideMark/>
          </w:tcPr>
          <w:p w14:paraId="0102E53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40,869,740</w:t>
            </w:r>
          </w:p>
          <w:p w14:paraId="671F0AD2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(93.36%)</w:t>
            </w:r>
          </w:p>
        </w:tc>
        <w:tc>
          <w:tcPr>
            <w:tcW w:w="1435" w:type="dxa"/>
            <w:shd w:val="clear" w:color="auto" w:fill="auto"/>
            <w:noWrap/>
            <w:hideMark/>
          </w:tcPr>
          <w:p w14:paraId="2CEF16D3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1,494,862</w:t>
            </w:r>
          </w:p>
          <w:p w14:paraId="6B4B573E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(3.58%)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445EE76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37,575,606</w:t>
            </w:r>
          </w:p>
          <w:p w14:paraId="07DF1F7A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(89.88%)</w:t>
            </w:r>
          </w:p>
        </w:tc>
      </w:tr>
      <w:tr w:rsidR="009B2EB3" w:rsidRPr="005166C7" w14:paraId="032C1894" w14:textId="77777777" w:rsidTr="009B2EB3">
        <w:trPr>
          <w:trHeight w:val="193"/>
        </w:trPr>
        <w:tc>
          <w:tcPr>
            <w:tcW w:w="985" w:type="dxa"/>
            <w:shd w:val="clear" w:color="auto" w:fill="auto"/>
            <w:noWrap/>
            <w:hideMark/>
          </w:tcPr>
          <w:p w14:paraId="16A45696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D_2h_3</w:t>
            </w:r>
          </w:p>
        </w:tc>
        <w:tc>
          <w:tcPr>
            <w:tcW w:w="1173" w:type="dxa"/>
            <w:shd w:val="clear" w:color="auto" w:fill="auto"/>
            <w:noWrap/>
            <w:hideMark/>
          </w:tcPr>
          <w:p w14:paraId="399A83DF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43,084,806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14:paraId="77C1D182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95.04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14:paraId="618F5DB6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47.64</w:t>
            </w:r>
          </w:p>
        </w:tc>
        <w:tc>
          <w:tcPr>
            <w:tcW w:w="1655" w:type="dxa"/>
            <w:shd w:val="clear" w:color="auto" w:fill="auto"/>
            <w:noWrap/>
            <w:hideMark/>
          </w:tcPr>
          <w:p w14:paraId="540B082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42,767,680</w:t>
            </w:r>
          </w:p>
          <w:p w14:paraId="46439AE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(93.19%)</w:t>
            </w:r>
          </w:p>
        </w:tc>
        <w:tc>
          <w:tcPr>
            <w:tcW w:w="1435" w:type="dxa"/>
            <w:shd w:val="clear" w:color="auto" w:fill="auto"/>
            <w:noWrap/>
            <w:hideMark/>
          </w:tcPr>
          <w:p w14:paraId="2A9968C1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1,723,642</w:t>
            </w:r>
          </w:p>
          <w:p w14:paraId="5A5484BC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(4.0%)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77750B37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38,296,666</w:t>
            </w:r>
          </w:p>
          <w:p w14:paraId="603C44E6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(88.89%)</w:t>
            </w:r>
          </w:p>
        </w:tc>
      </w:tr>
      <w:tr w:rsidR="009B2EB3" w:rsidRPr="005166C7" w14:paraId="0C1AAF1B" w14:textId="77777777" w:rsidTr="009B2EB3">
        <w:trPr>
          <w:trHeight w:val="193"/>
        </w:trPr>
        <w:tc>
          <w:tcPr>
            <w:tcW w:w="985" w:type="dxa"/>
            <w:shd w:val="clear" w:color="auto" w:fill="auto"/>
            <w:noWrap/>
            <w:hideMark/>
          </w:tcPr>
          <w:p w14:paraId="4DB7A441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D_24h_1</w:t>
            </w:r>
          </w:p>
        </w:tc>
        <w:tc>
          <w:tcPr>
            <w:tcW w:w="1173" w:type="dxa"/>
            <w:shd w:val="clear" w:color="auto" w:fill="auto"/>
            <w:noWrap/>
            <w:hideMark/>
          </w:tcPr>
          <w:p w14:paraId="19253E3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47,073,278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14:paraId="44CF897C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93.80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14:paraId="68DA2FEA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47.33</w:t>
            </w:r>
          </w:p>
        </w:tc>
        <w:tc>
          <w:tcPr>
            <w:tcW w:w="1655" w:type="dxa"/>
            <w:shd w:val="clear" w:color="auto" w:fill="auto"/>
            <w:noWrap/>
            <w:hideMark/>
          </w:tcPr>
          <w:p w14:paraId="156D03FE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42,159,359</w:t>
            </w:r>
          </w:p>
          <w:p w14:paraId="123EF4E7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(89.56%)</w:t>
            </w:r>
          </w:p>
        </w:tc>
        <w:tc>
          <w:tcPr>
            <w:tcW w:w="1435" w:type="dxa"/>
            <w:shd w:val="clear" w:color="auto" w:fill="auto"/>
            <w:noWrap/>
            <w:hideMark/>
          </w:tcPr>
          <w:p w14:paraId="1445FC4A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2,654,838</w:t>
            </w:r>
          </w:p>
          <w:p w14:paraId="5BEC6977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(5.64%)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1796D81E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39,504,521</w:t>
            </w:r>
          </w:p>
          <w:p w14:paraId="10EDC13B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(83.92%)</w:t>
            </w:r>
          </w:p>
        </w:tc>
      </w:tr>
      <w:tr w:rsidR="009B2EB3" w:rsidRPr="005166C7" w14:paraId="41FE1212" w14:textId="77777777" w:rsidTr="009B2EB3">
        <w:trPr>
          <w:trHeight w:val="193"/>
        </w:trPr>
        <w:tc>
          <w:tcPr>
            <w:tcW w:w="985" w:type="dxa"/>
            <w:shd w:val="clear" w:color="auto" w:fill="auto"/>
            <w:noWrap/>
            <w:hideMark/>
          </w:tcPr>
          <w:p w14:paraId="76BC5AE6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D_24h_2</w:t>
            </w:r>
          </w:p>
        </w:tc>
        <w:tc>
          <w:tcPr>
            <w:tcW w:w="1173" w:type="dxa"/>
            <w:shd w:val="clear" w:color="auto" w:fill="auto"/>
            <w:noWrap/>
            <w:hideMark/>
          </w:tcPr>
          <w:p w14:paraId="32F81D52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49,195,586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14:paraId="73899EB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93.74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14:paraId="0199C638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47.15</w:t>
            </w:r>
          </w:p>
        </w:tc>
        <w:tc>
          <w:tcPr>
            <w:tcW w:w="1655" w:type="dxa"/>
            <w:shd w:val="clear" w:color="auto" w:fill="auto"/>
            <w:noWrap/>
            <w:hideMark/>
          </w:tcPr>
          <w:p w14:paraId="035604A0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44,479,994</w:t>
            </w:r>
          </w:p>
          <w:p w14:paraId="15FC1D09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(90.41%)</w:t>
            </w:r>
          </w:p>
        </w:tc>
        <w:tc>
          <w:tcPr>
            <w:tcW w:w="1435" w:type="dxa"/>
            <w:shd w:val="clear" w:color="auto" w:fill="auto"/>
            <w:noWrap/>
            <w:hideMark/>
          </w:tcPr>
          <w:p w14:paraId="03F29602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2,877,047</w:t>
            </w:r>
          </w:p>
          <w:p w14:paraId="0C71739F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(5.85%)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776D5CD4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41,602,947</w:t>
            </w:r>
          </w:p>
          <w:p w14:paraId="398F1AA6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(84.57%)</w:t>
            </w:r>
          </w:p>
        </w:tc>
      </w:tr>
      <w:tr w:rsidR="009B2EB3" w:rsidRPr="005166C7" w14:paraId="3644194A" w14:textId="77777777" w:rsidTr="009B2EB3">
        <w:trPr>
          <w:trHeight w:val="193"/>
        </w:trPr>
        <w:tc>
          <w:tcPr>
            <w:tcW w:w="985" w:type="dxa"/>
            <w:shd w:val="clear" w:color="auto" w:fill="auto"/>
            <w:noWrap/>
            <w:hideMark/>
          </w:tcPr>
          <w:p w14:paraId="4B08061E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D_24h_3</w:t>
            </w:r>
          </w:p>
        </w:tc>
        <w:tc>
          <w:tcPr>
            <w:tcW w:w="1173" w:type="dxa"/>
            <w:shd w:val="clear" w:color="auto" w:fill="auto"/>
            <w:noWrap/>
            <w:hideMark/>
          </w:tcPr>
          <w:p w14:paraId="0DDF94FA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44,544,988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14:paraId="5562F9C2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93.39</w:t>
            </w:r>
          </w:p>
        </w:tc>
        <w:tc>
          <w:tcPr>
            <w:tcW w:w="874" w:type="dxa"/>
            <w:shd w:val="clear" w:color="auto" w:fill="auto"/>
            <w:noWrap/>
            <w:hideMark/>
          </w:tcPr>
          <w:p w14:paraId="5114777E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47.61</w:t>
            </w:r>
          </w:p>
        </w:tc>
        <w:tc>
          <w:tcPr>
            <w:tcW w:w="1655" w:type="dxa"/>
            <w:shd w:val="clear" w:color="auto" w:fill="auto"/>
            <w:noWrap/>
            <w:hideMark/>
          </w:tcPr>
          <w:p w14:paraId="19390BD2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40,930,512</w:t>
            </w:r>
          </w:p>
          <w:p w14:paraId="3C87321C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(91.89%)</w:t>
            </w:r>
          </w:p>
        </w:tc>
        <w:tc>
          <w:tcPr>
            <w:tcW w:w="1435" w:type="dxa"/>
            <w:shd w:val="clear" w:color="auto" w:fill="auto"/>
            <w:noWrap/>
            <w:hideMark/>
          </w:tcPr>
          <w:p w14:paraId="299A2634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4,236,663</w:t>
            </w:r>
          </w:p>
          <w:p w14:paraId="19B85E0D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(9.51%)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50FCE54C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36,693,849</w:t>
            </w:r>
          </w:p>
          <w:p w14:paraId="10F586E1" w14:textId="77777777" w:rsidR="009B2EB3" w:rsidRPr="005166C7" w:rsidRDefault="009B2EB3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(82.37%)</w:t>
            </w:r>
          </w:p>
        </w:tc>
      </w:tr>
    </w:tbl>
    <w:p w14:paraId="66A506C2" w14:textId="1A68EC89" w:rsidR="009B2EB3" w:rsidRPr="005166C7" w:rsidRDefault="009B2EB3" w:rsidP="005166C7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5166C7">
        <w:rPr>
          <w:rFonts w:ascii="Times New Roman" w:hAnsi="Times New Roman" w:cs="Times New Roman"/>
          <w:b/>
          <w:sz w:val="22"/>
        </w:rPr>
        <w:t>Table S1</w:t>
      </w:r>
      <w:r w:rsidR="00F2624D" w:rsidRPr="005166C7">
        <w:rPr>
          <w:rFonts w:ascii="Times New Roman" w:hAnsi="Times New Roman" w:cs="Times New Roman"/>
          <w:b/>
          <w:sz w:val="22"/>
        </w:rPr>
        <w:t>.</w:t>
      </w:r>
      <w:r w:rsidRPr="005166C7">
        <w:rPr>
          <w:rFonts w:ascii="Times New Roman" w:hAnsi="Times New Roman" w:cs="Times New Roman"/>
          <w:sz w:val="22"/>
        </w:rPr>
        <w:t xml:space="preserve"> Summary of </w:t>
      </w:r>
      <w:r w:rsidRPr="005166C7">
        <w:rPr>
          <w:rFonts w:ascii="Times New Roman" w:hAnsi="Times New Roman" w:cs="Times New Roman"/>
          <w:i/>
          <w:sz w:val="22"/>
        </w:rPr>
        <w:t>de novo</w:t>
      </w:r>
      <w:r w:rsidRPr="005166C7">
        <w:rPr>
          <w:rFonts w:ascii="Times New Roman" w:hAnsi="Times New Roman" w:cs="Times New Roman"/>
          <w:sz w:val="22"/>
        </w:rPr>
        <w:t xml:space="preserve"> transcriptome sequencing data.</w:t>
      </w:r>
    </w:p>
    <w:p w14:paraId="3618A633" w14:textId="77777777" w:rsidR="009B2EB3" w:rsidRPr="005166C7" w:rsidRDefault="009B2EB3" w:rsidP="005166C7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5166C7">
        <w:rPr>
          <w:rFonts w:ascii="Times New Roman" w:hAnsi="Times New Roman" w:cs="Times New Roman"/>
          <w:sz w:val="22"/>
        </w:rPr>
        <w:br w:type="page"/>
      </w:r>
    </w:p>
    <w:p w14:paraId="174B4423" w14:textId="4646F2C0" w:rsidR="009B2EB3" w:rsidRPr="005166C7" w:rsidRDefault="009B2EB3" w:rsidP="005166C7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5166C7">
        <w:rPr>
          <w:rFonts w:ascii="Times New Roman" w:hAnsi="Times New Roman" w:cs="Times New Roman"/>
          <w:b/>
          <w:sz w:val="22"/>
        </w:rPr>
        <w:lastRenderedPageBreak/>
        <w:t>Table S2</w:t>
      </w:r>
      <w:r w:rsidR="00F2624D" w:rsidRPr="005166C7">
        <w:rPr>
          <w:rFonts w:ascii="Times New Roman" w:hAnsi="Times New Roman" w:cs="Times New Roman"/>
          <w:b/>
          <w:sz w:val="22"/>
        </w:rPr>
        <w:t>.</w:t>
      </w:r>
      <w:r w:rsidRPr="005166C7">
        <w:rPr>
          <w:rFonts w:ascii="Times New Roman" w:hAnsi="Times New Roman" w:cs="Times New Roman"/>
          <w:sz w:val="22"/>
        </w:rPr>
        <w:t xml:space="preserve"> </w:t>
      </w:r>
      <w:r w:rsidR="003C3025" w:rsidRPr="005166C7">
        <w:rPr>
          <w:rFonts w:ascii="Times New Roman" w:hAnsi="Times New Roman" w:cs="Times New Roman"/>
          <w:sz w:val="22"/>
        </w:rPr>
        <w:t>Top 5 KEGG pathways of DEGs in D_0h vs. D_12h and D_0h vs. D_24h.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55"/>
        <w:gridCol w:w="1034"/>
        <w:gridCol w:w="1275"/>
        <w:gridCol w:w="3261"/>
        <w:gridCol w:w="1071"/>
      </w:tblGrid>
      <w:tr w:rsidR="00752FA7" w:rsidRPr="005166C7" w14:paraId="56EAF634" w14:textId="77777777" w:rsidTr="003C3025">
        <w:tc>
          <w:tcPr>
            <w:tcW w:w="1655" w:type="dxa"/>
            <w:tcBorders>
              <w:left w:val="nil"/>
              <w:bottom w:val="single" w:sz="4" w:space="0" w:color="auto"/>
              <w:right w:val="nil"/>
            </w:tcBorders>
          </w:tcPr>
          <w:p w14:paraId="42A97DAD" w14:textId="7777777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4" w:type="dxa"/>
            <w:tcBorders>
              <w:left w:val="nil"/>
              <w:bottom w:val="single" w:sz="4" w:space="0" w:color="auto"/>
              <w:right w:val="nil"/>
            </w:tcBorders>
          </w:tcPr>
          <w:p w14:paraId="7B4734C7" w14:textId="25ABB56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Number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</w:tcPr>
          <w:p w14:paraId="75C0BBD0" w14:textId="089A8C42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Pathway id</w:t>
            </w:r>
          </w:p>
        </w:tc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</w:tcPr>
          <w:p w14:paraId="7DF20EC6" w14:textId="04111BFF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Description</w:t>
            </w:r>
          </w:p>
        </w:tc>
        <w:tc>
          <w:tcPr>
            <w:tcW w:w="1071" w:type="dxa"/>
            <w:tcBorders>
              <w:left w:val="nil"/>
              <w:bottom w:val="single" w:sz="4" w:space="0" w:color="auto"/>
              <w:right w:val="nil"/>
            </w:tcBorders>
          </w:tcPr>
          <w:p w14:paraId="4A2DB7A4" w14:textId="140CF6D3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P-adjust</w:t>
            </w:r>
          </w:p>
        </w:tc>
      </w:tr>
      <w:tr w:rsidR="00752FA7" w:rsidRPr="005166C7" w14:paraId="001BD29F" w14:textId="77777777" w:rsidTr="003C3025">
        <w:tc>
          <w:tcPr>
            <w:tcW w:w="1655" w:type="dxa"/>
            <w:vMerge w:val="restart"/>
            <w:tcBorders>
              <w:left w:val="nil"/>
              <w:right w:val="nil"/>
            </w:tcBorders>
            <w:vAlign w:val="center"/>
          </w:tcPr>
          <w:p w14:paraId="0EF40AC0" w14:textId="3DDC02AB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D_2h vs. D_0h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</w:tcPr>
          <w:p w14:paraId="434D23C5" w14:textId="6ADD343B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75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</w:tcPr>
          <w:p w14:paraId="01620301" w14:textId="58B66E1E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map04075</w:t>
            </w:r>
          </w:p>
        </w:tc>
        <w:tc>
          <w:tcPr>
            <w:tcW w:w="3261" w:type="dxa"/>
            <w:tcBorders>
              <w:left w:val="nil"/>
              <w:bottom w:val="nil"/>
              <w:right w:val="nil"/>
            </w:tcBorders>
          </w:tcPr>
          <w:p w14:paraId="2819E6F3" w14:textId="3FBC00F3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Plant hormone signal transduction</w:t>
            </w:r>
          </w:p>
        </w:tc>
        <w:tc>
          <w:tcPr>
            <w:tcW w:w="1071" w:type="dxa"/>
            <w:tcBorders>
              <w:left w:val="nil"/>
              <w:bottom w:val="nil"/>
              <w:right w:val="nil"/>
            </w:tcBorders>
          </w:tcPr>
          <w:p w14:paraId="04BDCADA" w14:textId="614BDEC8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0.000</w:t>
            </w:r>
          </w:p>
        </w:tc>
      </w:tr>
      <w:tr w:rsidR="00752FA7" w:rsidRPr="005166C7" w14:paraId="41F05CDD" w14:textId="77777777" w:rsidTr="003C3025">
        <w:tc>
          <w:tcPr>
            <w:tcW w:w="1655" w:type="dxa"/>
            <w:vMerge/>
            <w:tcBorders>
              <w:left w:val="nil"/>
              <w:right w:val="nil"/>
            </w:tcBorders>
          </w:tcPr>
          <w:p w14:paraId="466BC92F" w14:textId="7777777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3011E0BD" w14:textId="32669585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8E775DF" w14:textId="387FE971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map04626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2A1C33B" w14:textId="432E264A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Plant-pathogen interaction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32CB7265" w14:textId="36AE8F80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0.007</w:t>
            </w:r>
          </w:p>
        </w:tc>
      </w:tr>
      <w:tr w:rsidR="00752FA7" w:rsidRPr="005166C7" w14:paraId="0ECEB79B" w14:textId="77777777" w:rsidTr="003C3025">
        <w:tc>
          <w:tcPr>
            <w:tcW w:w="1655" w:type="dxa"/>
            <w:vMerge/>
            <w:tcBorders>
              <w:left w:val="nil"/>
              <w:right w:val="nil"/>
            </w:tcBorders>
          </w:tcPr>
          <w:p w14:paraId="3D2771C3" w14:textId="7777777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2D4419C3" w14:textId="4957C1D2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89D121A" w14:textId="4CA711B1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map00500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CCC3521" w14:textId="4CF39B5E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Starch and sucrose metabolism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311F09FB" w14:textId="33F8E806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0.007</w:t>
            </w:r>
          </w:p>
        </w:tc>
      </w:tr>
      <w:tr w:rsidR="00752FA7" w:rsidRPr="005166C7" w14:paraId="301DFBCB" w14:textId="77777777" w:rsidTr="003C3025">
        <w:tc>
          <w:tcPr>
            <w:tcW w:w="1655" w:type="dxa"/>
            <w:vMerge/>
            <w:tcBorders>
              <w:left w:val="nil"/>
              <w:right w:val="nil"/>
            </w:tcBorders>
          </w:tcPr>
          <w:p w14:paraId="2B666B7C" w14:textId="7777777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336340A" w14:textId="6D02F36D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1771BC2" w14:textId="5BAC230A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map00940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17096D3" w14:textId="0A8EA8BB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Phenylpropanoid biosynthesis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7570315" w14:textId="21820DAA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0.346</w:t>
            </w:r>
          </w:p>
        </w:tc>
      </w:tr>
      <w:tr w:rsidR="00752FA7" w:rsidRPr="005166C7" w14:paraId="748182FA" w14:textId="77777777" w:rsidTr="003C3025">
        <w:tc>
          <w:tcPr>
            <w:tcW w:w="165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951794F" w14:textId="7777777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A78805" w14:textId="5D270476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19E3C2" w14:textId="17E03873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map04016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436F4F" w14:textId="41875F4B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MAPK signaling pathway - plant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11D769" w14:textId="15530302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0.000</w:t>
            </w:r>
          </w:p>
        </w:tc>
      </w:tr>
      <w:tr w:rsidR="00752FA7" w:rsidRPr="005166C7" w14:paraId="7B713204" w14:textId="77777777" w:rsidTr="003C3025">
        <w:tc>
          <w:tcPr>
            <w:tcW w:w="1655" w:type="dxa"/>
            <w:vMerge w:val="restart"/>
            <w:tcBorders>
              <w:left w:val="nil"/>
              <w:right w:val="nil"/>
            </w:tcBorders>
            <w:vAlign w:val="center"/>
          </w:tcPr>
          <w:p w14:paraId="278A94A0" w14:textId="49F7A308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D_24h vs. D_0h</w:t>
            </w:r>
          </w:p>
        </w:tc>
        <w:tc>
          <w:tcPr>
            <w:tcW w:w="1034" w:type="dxa"/>
            <w:tcBorders>
              <w:left w:val="nil"/>
              <w:bottom w:val="nil"/>
              <w:right w:val="nil"/>
            </w:tcBorders>
          </w:tcPr>
          <w:p w14:paraId="0A7495DF" w14:textId="716816BC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107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</w:tcPr>
          <w:p w14:paraId="35A63406" w14:textId="66964C1F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map04075</w:t>
            </w:r>
          </w:p>
        </w:tc>
        <w:tc>
          <w:tcPr>
            <w:tcW w:w="3261" w:type="dxa"/>
            <w:tcBorders>
              <w:left w:val="nil"/>
              <w:bottom w:val="nil"/>
              <w:right w:val="nil"/>
            </w:tcBorders>
          </w:tcPr>
          <w:p w14:paraId="4426A3DE" w14:textId="0E5DBCD7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Plant hormone signal transduction</w:t>
            </w:r>
          </w:p>
        </w:tc>
        <w:tc>
          <w:tcPr>
            <w:tcW w:w="1071" w:type="dxa"/>
            <w:tcBorders>
              <w:left w:val="nil"/>
              <w:bottom w:val="nil"/>
              <w:right w:val="nil"/>
            </w:tcBorders>
          </w:tcPr>
          <w:p w14:paraId="196965C0" w14:textId="2CA72BCF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0.000</w:t>
            </w:r>
          </w:p>
        </w:tc>
      </w:tr>
      <w:tr w:rsidR="00752FA7" w:rsidRPr="005166C7" w14:paraId="620106B6" w14:textId="77777777" w:rsidTr="003C3025">
        <w:tc>
          <w:tcPr>
            <w:tcW w:w="1655" w:type="dxa"/>
            <w:vMerge/>
            <w:tcBorders>
              <w:left w:val="nil"/>
              <w:right w:val="nil"/>
            </w:tcBorders>
          </w:tcPr>
          <w:p w14:paraId="4098B74B" w14:textId="7777777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3DBC8B31" w14:textId="5DFF7703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534B391" w14:textId="2C2A7CB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map00940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1D97035" w14:textId="75DA2F85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Phenylpropanoid biosynthesis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1DB27361" w14:textId="0A96E8A3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0.003</w:t>
            </w:r>
          </w:p>
        </w:tc>
      </w:tr>
      <w:tr w:rsidR="00752FA7" w:rsidRPr="005166C7" w14:paraId="2E883691" w14:textId="77777777" w:rsidTr="003C3025">
        <w:tc>
          <w:tcPr>
            <w:tcW w:w="1655" w:type="dxa"/>
            <w:vMerge/>
            <w:tcBorders>
              <w:left w:val="nil"/>
              <w:right w:val="nil"/>
            </w:tcBorders>
          </w:tcPr>
          <w:p w14:paraId="0E421B4C" w14:textId="7777777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191DF958" w14:textId="19B9A744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DF36A6E" w14:textId="450D6A48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map04626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E46C00C" w14:textId="1A51BE43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Plant-pathogen interaction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B426E24" w14:textId="51D02724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0.042</w:t>
            </w:r>
          </w:p>
        </w:tc>
      </w:tr>
      <w:tr w:rsidR="00752FA7" w:rsidRPr="005166C7" w14:paraId="5F8DBF08" w14:textId="77777777" w:rsidTr="003C3025">
        <w:tc>
          <w:tcPr>
            <w:tcW w:w="1655" w:type="dxa"/>
            <w:vMerge/>
            <w:tcBorders>
              <w:left w:val="nil"/>
              <w:right w:val="nil"/>
            </w:tcBorders>
          </w:tcPr>
          <w:p w14:paraId="5BA55131" w14:textId="7777777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7028A2D5" w14:textId="3E381571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1FBC402" w14:textId="3AC4645F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map04016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29B59AB" w14:textId="3302A871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MAPK signaling pathway - plant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6CCBBFE6" w14:textId="004CF6CE" w:rsidR="00752FA7" w:rsidRPr="005166C7" w:rsidRDefault="00BD11D9" w:rsidP="005166C7">
            <w:pPr>
              <w:tabs>
                <w:tab w:val="left" w:pos="630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0.000</w:t>
            </w:r>
          </w:p>
        </w:tc>
      </w:tr>
      <w:tr w:rsidR="00752FA7" w:rsidRPr="005166C7" w14:paraId="4E670902" w14:textId="77777777" w:rsidTr="003C3025">
        <w:tc>
          <w:tcPr>
            <w:tcW w:w="1655" w:type="dxa"/>
            <w:vMerge/>
            <w:tcBorders>
              <w:left w:val="nil"/>
              <w:right w:val="nil"/>
            </w:tcBorders>
          </w:tcPr>
          <w:p w14:paraId="659D8EF2" w14:textId="77777777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right w:val="nil"/>
            </w:tcBorders>
          </w:tcPr>
          <w:p w14:paraId="6881CFED" w14:textId="4AC77DB1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</w:tcPr>
          <w:p w14:paraId="57129428" w14:textId="22B95234" w:rsidR="00752FA7" w:rsidRPr="005166C7" w:rsidRDefault="00752FA7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map00500</w:t>
            </w:r>
          </w:p>
        </w:tc>
        <w:tc>
          <w:tcPr>
            <w:tcW w:w="3261" w:type="dxa"/>
            <w:tcBorders>
              <w:top w:val="nil"/>
              <w:left w:val="nil"/>
              <w:right w:val="nil"/>
            </w:tcBorders>
          </w:tcPr>
          <w:p w14:paraId="7ECAB34B" w14:textId="52E2276A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Starch and sucrose metabolism</w:t>
            </w: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</w:tcPr>
          <w:p w14:paraId="414D529C" w14:textId="23A4E287" w:rsidR="00752FA7" w:rsidRPr="005166C7" w:rsidRDefault="00BD11D9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0.074</w:t>
            </w:r>
          </w:p>
        </w:tc>
      </w:tr>
    </w:tbl>
    <w:p w14:paraId="1AB4FA31" w14:textId="77777777" w:rsidR="003C3025" w:rsidRPr="005166C7" w:rsidRDefault="003C3025" w:rsidP="005166C7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5166C7">
        <w:rPr>
          <w:rFonts w:ascii="Times New Roman" w:hAnsi="Times New Roman" w:cs="Times New Roman"/>
          <w:sz w:val="22"/>
        </w:rPr>
        <w:br w:type="page"/>
      </w:r>
    </w:p>
    <w:p w14:paraId="79CDC3E8" w14:textId="2ADB8552" w:rsidR="00752FA7" w:rsidRPr="005166C7" w:rsidRDefault="003C3025" w:rsidP="005166C7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5166C7">
        <w:rPr>
          <w:rFonts w:ascii="Times New Roman" w:hAnsi="Times New Roman" w:cs="Times New Roman"/>
          <w:b/>
          <w:sz w:val="22"/>
        </w:rPr>
        <w:lastRenderedPageBreak/>
        <w:t>Table S3</w:t>
      </w:r>
      <w:r w:rsidR="00F2624D" w:rsidRPr="005166C7">
        <w:rPr>
          <w:rFonts w:ascii="Times New Roman" w:hAnsi="Times New Roman" w:cs="Times New Roman"/>
          <w:b/>
          <w:sz w:val="22"/>
        </w:rPr>
        <w:t>.</w:t>
      </w:r>
      <w:r w:rsidRPr="005166C7">
        <w:rPr>
          <w:rFonts w:ascii="Times New Roman" w:hAnsi="Times New Roman" w:cs="Times New Roman"/>
          <w:sz w:val="22"/>
        </w:rPr>
        <w:t xml:space="preserve"> Top 3 KEGG pathways of cluster_1, cluster_3, and cluster_2.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8"/>
        <w:gridCol w:w="1135"/>
        <w:gridCol w:w="1276"/>
        <w:gridCol w:w="3544"/>
        <w:gridCol w:w="1213"/>
      </w:tblGrid>
      <w:tr w:rsidR="00E5361D" w:rsidRPr="005166C7" w14:paraId="435D0911" w14:textId="77777777" w:rsidTr="00E5361D">
        <w:tc>
          <w:tcPr>
            <w:tcW w:w="1128" w:type="dxa"/>
            <w:tcBorders>
              <w:left w:val="nil"/>
              <w:bottom w:val="single" w:sz="4" w:space="0" w:color="auto"/>
              <w:right w:val="nil"/>
            </w:tcBorders>
          </w:tcPr>
          <w:p w14:paraId="61AF5F2B" w14:textId="77777777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5" w:type="dxa"/>
            <w:tcBorders>
              <w:left w:val="nil"/>
              <w:bottom w:val="single" w:sz="4" w:space="0" w:color="auto"/>
              <w:right w:val="nil"/>
            </w:tcBorders>
          </w:tcPr>
          <w:p w14:paraId="148084F2" w14:textId="57AF0EE2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Number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1FE2EDEF" w14:textId="5F066C95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Pathway id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</w:tcPr>
          <w:p w14:paraId="5FCEA038" w14:textId="5CE25CAD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Description</w:t>
            </w:r>
          </w:p>
        </w:tc>
        <w:tc>
          <w:tcPr>
            <w:tcW w:w="1213" w:type="dxa"/>
            <w:tcBorders>
              <w:left w:val="nil"/>
              <w:bottom w:val="single" w:sz="4" w:space="0" w:color="auto"/>
              <w:right w:val="nil"/>
            </w:tcBorders>
          </w:tcPr>
          <w:p w14:paraId="14E57F9B" w14:textId="3212BF96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P-adjust</w:t>
            </w:r>
          </w:p>
        </w:tc>
      </w:tr>
      <w:tr w:rsidR="00E5361D" w:rsidRPr="005166C7" w14:paraId="63512FB9" w14:textId="77777777" w:rsidTr="00E5361D">
        <w:tc>
          <w:tcPr>
            <w:tcW w:w="1128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6331AE03" w14:textId="74204223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cluster_1</w:t>
            </w:r>
          </w:p>
        </w:tc>
        <w:tc>
          <w:tcPr>
            <w:tcW w:w="1135" w:type="dxa"/>
            <w:tcBorders>
              <w:left w:val="nil"/>
              <w:bottom w:val="nil"/>
              <w:right w:val="nil"/>
            </w:tcBorders>
          </w:tcPr>
          <w:p w14:paraId="3A18A867" w14:textId="27B8651C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03ED84F5" w14:textId="21790099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map04016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</w:tcPr>
          <w:p w14:paraId="4A1252A4" w14:textId="5ED04024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MAPK signaling pathway - plant</w:t>
            </w:r>
          </w:p>
        </w:tc>
        <w:tc>
          <w:tcPr>
            <w:tcW w:w="1213" w:type="dxa"/>
            <w:tcBorders>
              <w:left w:val="nil"/>
              <w:bottom w:val="nil"/>
              <w:right w:val="nil"/>
            </w:tcBorders>
          </w:tcPr>
          <w:p w14:paraId="3BF93ACA" w14:textId="00938BE3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0.000</w:t>
            </w:r>
          </w:p>
        </w:tc>
      </w:tr>
      <w:tr w:rsidR="00E5361D" w:rsidRPr="005166C7" w14:paraId="356D28A5" w14:textId="77777777" w:rsidTr="00E5361D">
        <w:tc>
          <w:tcPr>
            <w:tcW w:w="11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0ABF7" w14:textId="77777777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E389DF0" w14:textId="20B8E34E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F201D0" w14:textId="5F014172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map04626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13C75A9" w14:textId="31BB3424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plant-pathogen interaction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777A99DA" w14:textId="5287BA99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0.037</w:t>
            </w:r>
          </w:p>
        </w:tc>
      </w:tr>
      <w:tr w:rsidR="00E5361D" w:rsidRPr="005166C7" w14:paraId="20C330B4" w14:textId="77777777" w:rsidTr="00E5361D">
        <w:tc>
          <w:tcPr>
            <w:tcW w:w="11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BD23E0" w14:textId="77777777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2F471C" w14:textId="222190B7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160B5C" w14:textId="6D0FCCC3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map04075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BEB118" w14:textId="1C398EFF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plant hormone signal transduction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9CDC7B" w14:textId="423E498F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0.039</w:t>
            </w:r>
          </w:p>
        </w:tc>
      </w:tr>
      <w:tr w:rsidR="00E5361D" w:rsidRPr="005166C7" w14:paraId="35E7939E" w14:textId="77777777" w:rsidTr="00E5361D">
        <w:tc>
          <w:tcPr>
            <w:tcW w:w="1128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B3030F2" w14:textId="03C26AF9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cluster_3</w:t>
            </w:r>
          </w:p>
        </w:tc>
        <w:tc>
          <w:tcPr>
            <w:tcW w:w="1135" w:type="dxa"/>
            <w:tcBorders>
              <w:left w:val="nil"/>
              <w:bottom w:val="nil"/>
              <w:right w:val="nil"/>
            </w:tcBorders>
          </w:tcPr>
          <w:p w14:paraId="19D661B8" w14:textId="74B7B141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02D29FAA" w14:textId="3AC7B0CC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map04075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</w:tcPr>
          <w:p w14:paraId="6543F806" w14:textId="3B9F8229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plant hormone signal transduction</w:t>
            </w:r>
          </w:p>
        </w:tc>
        <w:tc>
          <w:tcPr>
            <w:tcW w:w="1213" w:type="dxa"/>
            <w:tcBorders>
              <w:left w:val="nil"/>
              <w:bottom w:val="nil"/>
              <w:right w:val="nil"/>
            </w:tcBorders>
          </w:tcPr>
          <w:p w14:paraId="7B8EF205" w14:textId="08A739D9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0.085</w:t>
            </w:r>
          </w:p>
        </w:tc>
      </w:tr>
      <w:tr w:rsidR="00E5361D" w:rsidRPr="005166C7" w14:paraId="2AA5E29C" w14:textId="77777777" w:rsidTr="00E5361D">
        <w:tc>
          <w:tcPr>
            <w:tcW w:w="11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6DA29" w14:textId="77777777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57FFF3F" w14:textId="21FF55B6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BC0E7D" w14:textId="506FA0FE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map00940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484C912" w14:textId="4F819304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phenylpropanoid biosynthesis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55229473" w14:textId="617A5F89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0.189</w:t>
            </w:r>
          </w:p>
        </w:tc>
      </w:tr>
      <w:tr w:rsidR="00E5361D" w:rsidRPr="005166C7" w14:paraId="1C09D10E" w14:textId="77777777" w:rsidTr="00E5361D">
        <w:tc>
          <w:tcPr>
            <w:tcW w:w="11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F3448D" w14:textId="77777777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94EC80" w14:textId="08AB4A6F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99B2CE" w14:textId="7A6FFEF5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map00500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6D8405" w14:textId="5AF89C5F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starch and sucrose metabolism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6E7EF9" w14:textId="3F52A6BF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0.163</w:t>
            </w:r>
          </w:p>
        </w:tc>
      </w:tr>
      <w:tr w:rsidR="00E5361D" w:rsidRPr="005166C7" w14:paraId="501C3F61" w14:textId="77777777" w:rsidTr="00E5361D">
        <w:tc>
          <w:tcPr>
            <w:tcW w:w="1128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FA5BB36" w14:textId="73DC6495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cluster_2</w:t>
            </w:r>
          </w:p>
        </w:tc>
        <w:tc>
          <w:tcPr>
            <w:tcW w:w="1135" w:type="dxa"/>
            <w:tcBorders>
              <w:left w:val="nil"/>
              <w:bottom w:val="nil"/>
              <w:right w:val="nil"/>
            </w:tcBorders>
          </w:tcPr>
          <w:p w14:paraId="4AF43EDE" w14:textId="49B5E377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540BD823" w14:textId="2D41A8C4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map04075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</w:tcPr>
          <w:p w14:paraId="656FA887" w14:textId="797EF48C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plant hormone signal transduction</w:t>
            </w:r>
          </w:p>
        </w:tc>
        <w:tc>
          <w:tcPr>
            <w:tcW w:w="1213" w:type="dxa"/>
            <w:tcBorders>
              <w:left w:val="nil"/>
              <w:bottom w:val="nil"/>
              <w:right w:val="nil"/>
            </w:tcBorders>
          </w:tcPr>
          <w:p w14:paraId="07A13FE1" w14:textId="424961B8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0.017</w:t>
            </w:r>
          </w:p>
        </w:tc>
      </w:tr>
      <w:tr w:rsidR="00E5361D" w:rsidRPr="005166C7" w14:paraId="740F096E" w14:textId="77777777" w:rsidTr="00E5361D">
        <w:tc>
          <w:tcPr>
            <w:tcW w:w="112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24B0272" w14:textId="77777777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3DBBEAE" w14:textId="61E41668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A9D40A" w14:textId="171CB86C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map00941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08384A98" w14:textId="51E09C63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flavonoid biosynthesis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72925D37" w14:textId="2AFD9511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0.017</w:t>
            </w:r>
          </w:p>
        </w:tc>
      </w:tr>
      <w:tr w:rsidR="00E5361D" w:rsidRPr="005166C7" w14:paraId="014107C4" w14:textId="77777777" w:rsidTr="00E5361D">
        <w:tc>
          <w:tcPr>
            <w:tcW w:w="1128" w:type="dxa"/>
            <w:vMerge/>
            <w:tcBorders>
              <w:top w:val="nil"/>
              <w:left w:val="nil"/>
              <w:right w:val="nil"/>
            </w:tcBorders>
          </w:tcPr>
          <w:p w14:paraId="1DAD882D" w14:textId="77777777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5" w:type="dxa"/>
            <w:tcBorders>
              <w:top w:val="nil"/>
              <w:left w:val="nil"/>
              <w:right w:val="nil"/>
            </w:tcBorders>
          </w:tcPr>
          <w:p w14:paraId="06906FFB" w14:textId="063C8D3E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254DDAF3" w14:textId="602F02EF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map00940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</w:tcPr>
          <w:p w14:paraId="36D56363" w14:textId="5D955539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phenylpropanoid biosynthesis</w:t>
            </w:r>
          </w:p>
        </w:tc>
        <w:tc>
          <w:tcPr>
            <w:tcW w:w="1213" w:type="dxa"/>
            <w:tcBorders>
              <w:top w:val="nil"/>
              <w:left w:val="nil"/>
              <w:right w:val="nil"/>
            </w:tcBorders>
          </w:tcPr>
          <w:p w14:paraId="33528EE7" w14:textId="6863A317" w:rsidR="00E5361D" w:rsidRPr="005166C7" w:rsidRDefault="00E5361D" w:rsidP="005166C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166C7">
              <w:rPr>
                <w:rFonts w:ascii="Times New Roman" w:hAnsi="Times New Roman" w:cs="Times New Roman"/>
                <w:sz w:val="22"/>
              </w:rPr>
              <w:t>0.637</w:t>
            </w:r>
          </w:p>
        </w:tc>
      </w:tr>
    </w:tbl>
    <w:p w14:paraId="011E58DF" w14:textId="77777777" w:rsidR="00E5361D" w:rsidRPr="005166C7" w:rsidRDefault="00E5361D" w:rsidP="005166C7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sectPr w:rsidR="00E5361D" w:rsidRPr="005166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FE6E9" w14:textId="77777777" w:rsidR="00E15888" w:rsidRDefault="00E15888" w:rsidP="009B2EB3">
      <w:r>
        <w:separator/>
      </w:r>
    </w:p>
  </w:endnote>
  <w:endnote w:type="continuationSeparator" w:id="0">
    <w:p w14:paraId="42D19E80" w14:textId="77777777" w:rsidR="00E15888" w:rsidRDefault="00E15888" w:rsidP="009B2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86851D" w14:textId="77777777" w:rsidR="00E15888" w:rsidRDefault="00E15888" w:rsidP="009B2EB3">
      <w:r>
        <w:separator/>
      </w:r>
    </w:p>
  </w:footnote>
  <w:footnote w:type="continuationSeparator" w:id="0">
    <w:p w14:paraId="4984E358" w14:textId="77777777" w:rsidR="00E15888" w:rsidRDefault="00E15888" w:rsidP="009B2E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FAE"/>
    <w:rsid w:val="0000216A"/>
    <w:rsid w:val="00027AC8"/>
    <w:rsid w:val="000F2CC1"/>
    <w:rsid w:val="00177A7F"/>
    <w:rsid w:val="00197E6B"/>
    <w:rsid w:val="001F05EB"/>
    <w:rsid w:val="0025477C"/>
    <w:rsid w:val="003C3025"/>
    <w:rsid w:val="005166C7"/>
    <w:rsid w:val="00561C0B"/>
    <w:rsid w:val="0056294F"/>
    <w:rsid w:val="00750531"/>
    <w:rsid w:val="00752FA7"/>
    <w:rsid w:val="008222E7"/>
    <w:rsid w:val="00984DA6"/>
    <w:rsid w:val="009B2EB3"/>
    <w:rsid w:val="009B7BE9"/>
    <w:rsid w:val="009F4908"/>
    <w:rsid w:val="00B031ED"/>
    <w:rsid w:val="00BB3743"/>
    <w:rsid w:val="00BB7101"/>
    <w:rsid w:val="00BC4610"/>
    <w:rsid w:val="00BD11D9"/>
    <w:rsid w:val="00BF5AEC"/>
    <w:rsid w:val="00C34FAE"/>
    <w:rsid w:val="00C66C90"/>
    <w:rsid w:val="00D01B3B"/>
    <w:rsid w:val="00D147C4"/>
    <w:rsid w:val="00D27611"/>
    <w:rsid w:val="00D72826"/>
    <w:rsid w:val="00DA219C"/>
    <w:rsid w:val="00E15888"/>
    <w:rsid w:val="00E5361D"/>
    <w:rsid w:val="00EF237D"/>
    <w:rsid w:val="00F2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E4A55"/>
  <w15:chartTrackingRefBased/>
  <w15:docId w15:val="{ED781012-5066-49FF-951B-0DAAE9B8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2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2E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2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2EB3"/>
    <w:rPr>
      <w:sz w:val="18"/>
      <w:szCs w:val="18"/>
    </w:rPr>
  </w:style>
  <w:style w:type="table" w:styleId="a7">
    <w:name w:val="Table Grid"/>
    <w:basedOn w:val="a1"/>
    <w:uiPriority w:val="39"/>
    <w:rsid w:val="00752F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2624D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F2624D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F2624D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2624D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2624D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F2624D"/>
    <w:rPr>
      <w:rFonts w:ascii="Segoe UI" w:hAnsi="Segoe UI" w:cs="Segoe U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262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2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材</dc:creator>
  <cp:keywords/>
  <dc:description/>
  <cp:lastModifiedBy>樗 材</cp:lastModifiedBy>
  <cp:revision>10</cp:revision>
  <dcterms:created xsi:type="dcterms:W3CDTF">2022-01-25T15:44:00Z</dcterms:created>
  <dcterms:modified xsi:type="dcterms:W3CDTF">2022-11-12T15:47:00Z</dcterms:modified>
</cp:coreProperties>
</file>