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FF6F88" w14:textId="4DD4B88E" w:rsidR="00454992" w:rsidRDefault="00525A48">
      <w:pPr>
        <w:rPr>
          <w:lang w:val="en-US"/>
        </w:rPr>
      </w:pPr>
      <w:r>
        <w:rPr>
          <w:noProof/>
        </w:rPr>
        <w:drawing>
          <wp:inline distT="0" distB="0" distL="0" distR="0" wp14:anchorId="3CC8A1FC" wp14:editId="3BF893B4">
            <wp:extent cx="5858540" cy="7891923"/>
            <wp:effectExtent l="0" t="0" r="889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b="6779"/>
                    <a:stretch/>
                  </pic:blipFill>
                  <pic:spPr bwMode="auto">
                    <a:xfrm>
                      <a:off x="0" y="0"/>
                      <a:ext cx="5862360" cy="7897069"/>
                    </a:xfrm>
                    <a:prstGeom prst="rect">
                      <a:avLst/>
                    </a:prstGeom>
                    <a:noFill/>
                    <a:ln>
                      <a:noFill/>
                    </a:ln>
                    <a:extLst>
                      <a:ext uri="{53640926-AAD7-44D8-BBD7-CCE9431645EC}">
                        <a14:shadowObscured xmlns:a14="http://schemas.microsoft.com/office/drawing/2010/main"/>
                      </a:ext>
                    </a:extLst>
                  </pic:spPr>
                </pic:pic>
              </a:graphicData>
            </a:graphic>
          </wp:inline>
        </w:drawing>
      </w:r>
    </w:p>
    <w:p w14:paraId="3E9032D6" w14:textId="77777777" w:rsidR="00520759" w:rsidRPr="00E62D6F" w:rsidRDefault="00520759" w:rsidP="00520759">
      <w:pPr>
        <w:pStyle w:val="EndNoteBibliography"/>
        <w:spacing w:after="0" w:line="480" w:lineRule="auto"/>
        <w:jc w:val="left"/>
        <w:rPr>
          <w:rFonts w:ascii="Times New Roman" w:hAnsi="Times New Roman" w:cs="Times New Roman"/>
          <w:color w:val="000000" w:themeColor="text1"/>
          <w:sz w:val="24"/>
          <w:szCs w:val="24"/>
          <w:lang w:val="en-US"/>
        </w:rPr>
      </w:pPr>
    </w:p>
    <w:p w14:paraId="703CA400" w14:textId="6E304EAF" w:rsidR="007C41F7" w:rsidRPr="00B27ED3" w:rsidRDefault="00520759" w:rsidP="00520759">
      <w:pPr>
        <w:pStyle w:val="EndNoteBibliography"/>
        <w:spacing w:after="0" w:line="480" w:lineRule="auto"/>
        <w:jc w:val="left"/>
        <w:rPr>
          <w:rFonts w:ascii="Times New Roman" w:eastAsia="Times New Roman" w:hAnsi="Times New Roman" w:cs="Times New Roman"/>
          <w:b/>
          <w:color w:val="000000" w:themeColor="text1"/>
          <w:sz w:val="24"/>
          <w:lang w:val="en-US"/>
        </w:rPr>
      </w:pPr>
      <w:r w:rsidRPr="00E62D6F">
        <w:rPr>
          <w:rFonts w:ascii="Times New Roman" w:eastAsia="Times New Roman" w:hAnsi="Times New Roman" w:cs="Times New Roman"/>
          <w:b/>
          <w:color w:val="000000" w:themeColor="text1"/>
          <w:sz w:val="24"/>
          <w:lang w:val="en-US"/>
        </w:rPr>
        <w:t>Supplementary Material</w:t>
      </w:r>
    </w:p>
    <w:p w14:paraId="093832A1" w14:textId="77777777" w:rsidR="00520759" w:rsidRDefault="00520759" w:rsidP="00520759">
      <w:pPr>
        <w:widowControl/>
        <w:spacing w:after="0" w:line="480" w:lineRule="auto"/>
        <w:jc w:val="left"/>
        <w:rPr>
          <w:rFonts w:ascii="Times New Roman" w:eastAsia="Times New Roman" w:hAnsi="Times New Roman" w:cs="Times New Roman"/>
          <w:color w:val="000000" w:themeColor="text1"/>
          <w:sz w:val="24"/>
          <w:lang w:val="en-US"/>
        </w:rPr>
      </w:pPr>
      <w:r w:rsidRPr="00E62D6F">
        <w:rPr>
          <w:rFonts w:ascii="Times New Roman" w:eastAsia="Times New Roman" w:hAnsi="Times New Roman" w:cs="Times New Roman"/>
          <w:b/>
          <w:color w:val="000000" w:themeColor="text1"/>
          <w:sz w:val="24"/>
          <w:lang w:val="en-US"/>
        </w:rPr>
        <w:t>Supplemental Figure 1.</w:t>
      </w:r>
      <w:r w:rsidRPr="00E62D6F">
        <w:rPr>
          <w:rFonts w:ascii="Times New Roman" w:eastAsia="Times New Roman" w:hAnsi="Times New Roman" w:cs="Times New Roman"/>
          <w:color w:val="000000" w:themeColor="text1"/>
          <w:sz w:val="24"/>
          <w:lang w:val="en-US"/>
        </w:rPr>
        <w:t xml:space="preserve"> Two chemicals that inhibit TGF-</w:t>
      </w:r>
      <w:r w:rsidRPr="00E62D6F">
        <w:rPr>
          <w:rFonts w:ascii="Symbol" w:eastAsia="Times New Roman" w:hAnsi="Symbol" w:cs="Times New Roman"/>
          <w:color w:val="000000" w:themeColor="text1"/>
          <w:sz w:val="24"/>
          <w:lang w:val="en-US"/>
        </w:rPr>
        <w:t></w:t>
      </w:r>
      <w:r w:rsidRPr="00E62D6F">
        <w:rPr>
          <w:rFonts w:ascii="Times New Roman" w:eastAsia="Times New Roman" w:hAnsi="Times New Roman" w:cs="Times New Roman"/>
          <w:color w:val="000000" w:themeColor="text1"/>
          <w:sz w:val="24"/>
          <w:lang w:val="en-US"/>
        </w:rPr>
        <w:t xml:space="preserve">1-induced activation of LX2 cells. Representative data for iniparib and 3,7-DMF based on α-SMA intensity and elongated filaments in activated LX2 cells. </w:t>
      </w:r>
      <w:r w:rsidRPr="00E62D6F">
        <w:rPr>
          <w:rFonts w:ascii="Times New Roman" w:eastAsia="Times New Roman" w:hAnsi="Times New Roman" w:cs="Times New Roman"/>
          <w:b/>
          <w:color w:val="000000" w:themeColor="text1"/>
          <w:sz w:val="24"/>
          <w:lang w:val="en-US"/>
        </w:rPr>
        <w:t>(A)</w:t>
      </w:r>
      <w:r w:rsidRPr="00E62D6F">
        <w:rPr>
          <w:rFonts w:ascii="Times New Roman" w:eastAsia="Times New Roman" w:hAnsi="Times New Roman" w:cs="Times New Roman"/>
          <w:color w:val="000000" w:themeColor="text1"/>
          <w:sz w:val="24"/>
          <w:lang w:val="en-US"/>
        </w:rPr>
        <w:t xml:space="preserve"> Immunofluorescence of α-SMA with elongated filaments in LX2 cells. α-SMA intensity (yellow); filaments (blue). </w:t>
      </w:r>
      <w:r w:rsidRPr="00E62D6F">
        <w:rPr>
          <w:rFonts w:ascii="Times New Roman" w:eastAsia="Times New Roman" w:hAnsi="Times New Roman" w:cs="Times New Roman"/>
          <w:b/>
          <w:color w:val="000000" w:themeColor="text1"/>
          <w:sz w:val="24"/>
          <w:lang w:val="en-US"/>
        </w:rPr>
        <w:t>(B)</w:t>
      </w:r>
      <w:r w:rsidRPr="00E62D6F">
        <w:rPr>
          <w:rFonts w:ascii="Times New Roman" w:eastAsia="Times New Roman" w:hAnsi="Times New Roman" w:cs="Times New Roman"/>
          <w:color w:val="000000" w:themeColor="text1"/>
          <w:sz w:val="24"/>
          <w:lang w:val="en-US"/>
        </w:rPr>
        <w:t xml:space="preserve"> α-SMA intensity calculated using the Opera program. The elongated filament factor is calculated using the distribution of the filaments. The average values for the intensity and elongated filament factors for each group are plotted (n = 3/group).</w:t>
      </w:r>
    </w:p>
    <w:p w14:paraId="2C11B66D" w14:textId="77777777" w:rsidR="00520759" w:rsidRPr="00D24030" w:rsidRDefault="00520759">
      <w:pPr>
        <w:rPr>
          <w:lang w:val="en-US"/>
        </w:rPr>
      </w:pPr>
    </w:p>
    <w:sectPr w:rsidR="00520759" w:rsidRPr="00D24030">
      <w:pgSz w:w="12240" w:h="15840"/>
      <w:pgMar w:top="170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030"/>
    <w:rsid w:val="00007D15"/>
    <w:rsid w:val="00171425"/>
    <w:rsid w:val="00193917"/>
    <w:rsid w:val="002A335A"/>
    <w:rsid w:val="003916F8"/>
    <w:rsid w:val="003A49F1"/>
    <w:rsid w:val="003D6245"/>
    <w:rsid w:val="00434A29"/>
    <w:rsid w:val="00493EA8"/>
    <w:rsid w:val="004A4147"/>
    <w:rsid w:val="0051152E"/>
    <w:rsid w:val="00520759"/>
    <w:rsid w:val="00525A48"/>
    <w:rsid w:val="00584E16"/>
    <w:rsid w:val="0059394F"/>
    <w:rsid w:val="005E78F1"/>
    <w:rsid w:val="00663034"/>
    <w:rsid w:val="006702AF"/>
    <w:rsid w:val="007C41F7"/>
    <w:rsid w:val="00866E82"/>
    <w:rsid w:val="008F2A0F"/>
    <w:rsid w:val="008F3B43"/>
    <w:rsid w:val="008F786E"/>
    <w:rsid w:val="009562A7"/>
    <w:rsid w:val="00982396"/>
    <w:rsid w:val="00B27ED3"/>
    <w:rsid w:val="00C83FC3"/>
    <w:rsid w:val="00D24030"/>
    <w:rsid w:val="00DE72AE"/>
    <w:rsid w:val="00E80520"/>
    <w:rsid w:val="00E86C90"/>
    <w:rsid w:val="00F96A18"/>
  </w:rsids>
  <m:mathPr>
    <m:mathFont m:val="Cambria Math"/>
    <m:brkBin m:val="before"/>
    <m:brkBinSub m:val="--"/>
    <m:smallFrac m:val="0"/>
    <m:dispDef/>
    <m:lMargin m:val="0"/>
    <m:rMargin m:val="0"/>
    <m:defJc m:val="centerGroup"/>
    <m:wrapIndent m:val="1440"/>
    <m:intLim m:val="subSup"/>
    <m:naryLim m:val="undOvr"/>
  </m:mathPr>
  <w:themeFontLang w:val="en-CA"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89744"/>
  <w15:chartTrackingRefBased/>
  <w15:docId w15:val="{FE63956B-1414-43C5-BD6C-0C32BC0E2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24030"/>
    <w:pPr>
      <w:widowControl w:val="0"/>
      <w:jc w:val="both"/>
    </w:pPr>
    <w:rPr>
      <w:kern w:val="2"/>
      <w:sz w:val="20"/>
      <w:lang w:v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
    <w:name w:val="EndNote Bibliography"/>
    <w:basedOn w:val="a"/>
    <w:rsid w:val="00D24030"/>
    <w:pPr>
      <w:spacing w:line="240" w:lineRule="auto"/>
    </w:pPr>
    <w:rPr>
      <w:rFonts w:ascii="맑은 고딕" w:eastAsia="맑은 고딕" w:hAnsi="맑은 고딕" w:cs="맑은 고딕"/>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4711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89</Words>
  <Characters>512</Characters>
  <Application>Microsoft Office Word</Application>
  <DocSecurity>0</DocSecurity>
  <Lines>4</Lines>
  <Paragraphs>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박효민</dc:creator>
  <cp:keywords/>
  <dc:description/>
  <cp:lastModifiedBy>박효민</cp:lastModifiedBy>
  <cp:revision>28</cp:revision>
  <dcterms:created xsi:type="dcterms:W3CDTF">2022-11-07T07:20:00Z</dcterms:created>
  <dcterms:modified xsi:type="dcterms:W3CDTF">2022-11-08T04:24:00Z</dcterms:modified>
</cp:coreProperties>
</file>