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rPr>
          <w:sz w:val="36"/>
          <w:szCs w:val="36"/>
        </w:rPr>
      </w:pPr>
      <w:bookmarkStart w:colFirst="0" w:colLast="0" w:name="_wfonxx1mimj4" w:id="0"/>
      <w:bookmarkEnd w:id="0"/>
      <w:r w:rsidDel="00000000" w:rsidR="00000000" w:rsidRPr="00000000">
        <w:rPr>
          <w:sz w:val="36"/>
          <w:szCs w:val="36"/>
          <w:rtl w:val="0"/>
        </w:rPr>
        <w:t xml:space="preserve">A.1 Methods</w:t>
      </w:r>
    </w:p>
    <w:p w:rsidR="00000000" w:rsidDel="00000000" w:rsidP="00000000" w:rsidRDefault="00000000" w:rsidRPr="00000000" w14:paraId="00000002">
      <w:pPr>
        <w:rPr/>
      </w:pPr>
      <w:r w:rsidDel="00000000" w:rsidR="00000000" w:rsidRPr="00000000">
        <w:rPr>
          <w:rtl w:val="0"/>
        </w:rPr>
        <w:t xml:space="preserve">In this section, we describe the methods we use to train CoDoC and choose a final Deferral AI model we use for the results reported in the paper.</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We now present results showing how CoDoC generalizes to unseen readers, by training the CoDoC on data that omit opinions from a particular clinician, but evaluating the resulting CoDoC on cases paired with opinions from that clinician. In the datasets we use, not every clinician provides an opinion on every case. Thus, we only include clinicians who rank in the top 10 in terms of number of cases they read. </w:t>
      </w:r>
    </w:p>
    <w:p w:rsidR="00000000" w:rsidDel="00000000" w:rsidP="00000000" w:rsidRDefault="00000000" w:rsidRPr="00000000" w14:paraId="00000005">
      <w:pPr>
        <w:pStyle w:val="Heading2"/>
        <w:rPr/>
      </w:pPr>
      <w:bookmarkStart w:colFirst="0" w:colLast="0" w:name="_sph2yr1uxuac" w:id="1"/>
      <w:bookmarkEnd w:id="1"/>
      <w:r w:rsidDel="00000000" w:rsidR="00000000" w:rsidRPr="00000000">
        <w:rPr>
          <w:rtl w:val="0"/>
        </w:rPr>
        <w:t xml:space="preserve">A.1.1 Training the Deferral AI for CoDoC</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drawing>
          <wp:inline distB="114300" distT="114300" distL="114300" distR="114300">
            <wp:extent cx="5943600" cy="1104900"/>
            <wp:effectExtent b="0" l="0" r="0" t="0"/>
            <wp:docPr id="9"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943600" cy="11049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rPr/>
      </w:pPr>
      <w:r w:rsidDel="00000000" w:rsidR="00000000" w:rsidRPr="00000000">
        <w:rPr>
          <w:b w:val="1"/>
          <w:rtl w:val="0"/>
        </w:rPr>
        <w:t xml:space="preserve">Diagram A0: CoDoC Deferral Model Structure. </w:t>
      </w:r>
      <w:r w:rsidDel="00000000" w:rsidR="00000000" w:rsidRPr="00000000">
        <w:rPr>
          <w:rtl w:val="0"/>
        </w:rPr>
        <w:t xml:space="preserve">Given an operating point, CoDoC works by computing an advantage function (shown in blue above). The zero-crossings of the advantage function represent thresholds within which CoDoC prefers to defer to a clinical workflow.  </w:t>
      </w:r>
      <m:oMath>
        <m:r>
          <m:t>θ</m:t>
        </m:r>
      </m:oMath>
      <w:r w:rsidDel="00000000" w:rsidR="00000000" w:rsidRPr="00000000">
        <w:rPr>
          <w:rtl w:val="0"/>
        </w:rPr>
        <w:t xml:space="preserve"> denotes the operating point above which CoDoC predicts that the disease is present if it does not defer.</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The algorithms for learning the parameters of a deferral AI system are trained using a tuning dataset consisting of datapoints</w:t>
      </w:r>
    </w:p>
    <w:p w:rsidR="00000000" w:rsidDel="00000000" w:rsidP="00000000" w:rsidRDefault="00000000" w:rsidRPr="00000000" w14:paraId="0000000B">
      <w:pPr>
        <w:jc w:val="center"/>
        <w:rPr/>
      </w:pPr>
      <w:r w:rsidDel="00000000" w:rsidR="00000000" w:rsidRPr="00000000">
        <w:rPr/>
        <w:drawing>
          <wp:inline distB="114300" distT="114300" distL="114300" distR="114300">
            <wp:extent cx="2294130" cy="300541"/>
            <wp:effectExtent b="0" l="0" r="0" t="0"/>
            <wp:docPr id="25" name="image23.png"/>
            <a:graphic>
              <a:graphicData uri="http://schemas.openxmlformats.org/drawingml/2006/picture">
                <pic:pic>
                  <pic:nvPicPr>
                    <pic:cNvPr id="0" name="image23.png"/>
                    <pic:cNvPicPr preferRelativeResize="0"/>
                  </pic:nvPicPr>
                  <pic:blipFill>
                    <a:blip r:embed="rId7"/>
                    <a:srcRect b="0" l="0" r="0" t="0"/>
                    <a:stretch>
                      <a:fillRect/>
                    </a:stretch>
                  </pic:blipFill>
                  <pic:spPr>
                    <a:xfrm>
                      <a:off x="0" y="0"/>
                      <a:ext cx="2294130" cy="300541"/>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where</w:t>
      </w:r>
      <w:r w:rsidDel="00000000" w:rsidR="00000000" w:rsidRPr="00000000">
        <w:rPr>
          <w:rtl w:val="0"/>
        </w:rPr>
        <w:t xml:space="preserve"> </w:t>
      </w:r>
      <m:oMath>
        <m:sSup>
          <m:sSupPr>
            <m:ctrlPr>
              <w:rPr/>
            </m:ctrlPr>
          </m:sSupPr>
          <m:e>
            <m:r>
              <w:rPr/>
              <m:t xml:space="preserve">h</m:t>
            </m:r>
          </m:e>
          <m:sup>
            <m:r>
              <w:rPr/>
              <m:t xml:space="preserve">i</m:t>
            </m:r>
          </m:sup>
        </m:sSup>
      </m:oMath>
      <w:r w:rsidDel="00000000" w:rsidR="00000000" w:rsidRPr="00000000">
        <w:rPr>
          <w:rtl w:val="0"/>
        </w:rPr>
        <w:t xml:space="preserve"> is the clinician opinion on datapoint </w:t>
      </w:r>
      <m:oMath>
        <m:r>
          <w:rPr/>
          <m:t xml:space="preserve">i</m:t>
        </m:r>
      </m:oMath>
      <w:r w:rsidDel="00000000" w:rsidR="00000000" w:rsidRPr="00000000">
        <w:rPr>
          <w:rtl w:val="0"/>
        </w:rPr>
        <w:t xml:space="preserve">, </w:t>
      </w:r>
      <m:oMath>
        <m:sSup>
          <m:sSupPr>
            <m:ctrlPr>
              <w:rPr/>
            </m:ctrlPr>
          </m:sSupPr>
          <m:e>
            <m:r>
              <w:rPr/>
              <m:t xml:space="preserve">y</m:t>
            </m:r>
          </m:e>
          <m:sup>
            <m:r>
              <w:rPr/>
              <m:t xml:space="preserve">i</m:t>
            </m:r>
          </m:sup>
        </m:sSup>
        <m:r>
          <w:rPr/>
          <m:t xml:space="preserve"> </m:t>
        </m:r>
      </m:oMath>
      <w:r w:rsidDel="00000000" w:rsidR="00000000" w:rsidRPr="00000000">
        <w:rPr>
          <w:rtl w:val="0"/>
        </w:rPr>
        <w:t xml:space="preserve">the ground truth label and </w:t>
      </w:r>
      <m:oMath>
        <m:sSup>
          <m:sSupPr>
            <m:ctrlPr>
              <w:rPr/>
            </m:ctrlPr>
          </m:sSupPr>
          <m:e>
            <m:r>
              <w:rPr/>
              <m:t xml:space="preserve">z</m:t>
            </m:r>
          </m:e>
          <m:sup>
            <m:r>
              <w:rPr/>
              <m:t xml:space="preserve">i</m:t>
            </m:r>
          </m:sup>
        </m:sSup>
      </m:oMath>
      <w:r w:rsidDel="00000000" w:rsidR="00000000" w:rsidRPr="00000000">
        <w:rPr>
          <w:rtl w:val="0"/>
        </w:rPr>
        <w:t xml:space="preserve"> the diagnostic AI confidence score. </w:t>
      </w:r>
    </w:p>
    <w:p w:rsidR="00000000" w:rsidDel="00000000" w:rsidP="00000000" w:rsidRDefault="00000000" w:rsidRPr="00000000" w14:paraId="0000000D">
      <w:pPr>
        <w:pStyle w:val="Heading2"/>
        <w:rPr/>
      </w:pPr>
      <w:bookmarkStart w:colFirst="0" w:colLast="0" w:name="_6n5zk89tqsv2" w:id="2"/>
      <w:bookmarkEnd w:id="2"/>
      <w:r w:rsidDel="00000000" w:rsidR="00000000" w:rsidRPr="00000000">
        <w:rPr>
          <w:sz w:val="22"/>
          <w:szCs w:val="22"/>
          <w:rtl w:val="0"/>
        </w:rPr>
        <w:t xml:space="preserve">CoDoC implements a rule-based deferral mechanism: If </w:t>
      </w:r>
      <w:r w:rsidDel="00000000" w:rsidR="00000000" w:rsidRPr="00000000">
        <w:rPr>
          <w:sz w:val="22"/>
          <w:szCs w:val="22"/>
          <w:rtl w:val="0"/>
        </w:rPr>
        <w:t xml:space="preserve">the confidence score of the diagnostic AI is within a set </w:t>
      </w:r>
      <w:r w:rsidDel="00000000" w:rsidR="00000000" w:rsidRPr="00000000">
        <w:rPr>
          <w:sz w:val="22"/>
          <w:szCs w:val="22"/>
          <w:rtl w:val="0"/>
        </w:rPr>
        <w:t xml:space="preserve">of deferral regions, CoDoC decides to defer and when the confidence score is outside this set, CoDoC predicts that the disease is present or absent depending on whether the score is above a threshold. Concretely, the parameters of CoDoC are</w:t>
      </w:r>
      <w:r w:rsidDel="00000000" w:rsidR="00000000" w:rsidRPr="00000000">
        <w:rPr>
          <w:rtl w:val="0"/>
        </w:rPr>
      </w:r>
    </w:p>
    <w:p w:rsidR="00000000" w:rsidDel="00000000" w:rsidP="00000000" w:rsidRDefault="00000000" w:rsidRPr="00000000" w14:paraId="0000000E">
      <w:pPr>
        <w:numPr>
          <w:ilvl w:val="0"/>
          <w:numId w:val="6"/>
        </w:numPr>
        <w:ind w:left="720" w:hanging="360"/>
      </w:pPr>
      <w:r w:rsidDel="00000000" w:rsidR="00000000" w:rsidRPr="00000000">
        <w:rPr>
          <w:rtl w:val="0"/>
        </w:rPr>
        <w:t xml:space="preserve">Deferral regions: </w:t>
      </w:r>
      <m:oMath>
        <m:sSub>
          <m:sSubPr>
            <m:ctrlPr>
              <w:rPr/>
            </m:ctrlPr>
          </m:sSubPr>
          <m:e>
            <m:sSub>
              <m:sSubPr>
                <m:ctrlPr>
                  <w:rPr/>
                </m:ctrlPr>
              </m:sSubPr>
              <m:e>
                <m:r>
                  <w:rPr/>
                  <m:t xml:space="preserve">0&lt;=</m:t>
                </m:r>
                <m:r>
                  <w:rPr/>
                  <m:t>α</m:t>
                </m:r>
              </m:e>
              <m:sub>
                <m:r>
                  <w:rPr/>
                  <m:t xml:space="preserve">1</m:t>
                </m:r>
              </m:sub>
            </m:sSub>
            <m:r>
              <w:rPr/>
              <m:t xml:space="preserve">&lt;</m:t>
            </m:r>
            <m:sSub>
              <m:sSubPr>
                <m:ctrlPr>
                  <w:rPr/>
                </m:ctrlPr>
              </m:sSubPr>
              <m:e>
                <m:r>
                  <w:rPr/>
                  <m:t>β</m:t>
                </m:r>
              </m:e>
              <m:sub>
                <m:r>
                  <w:rPr/>
                  <m:t xml:space="preserve">1</m:t>
                </m:r>
              </m:sub>
            </m:sSub>
            <m:r>
              <w:rPr/>
              <m:t xml:space="preserve">&lt;</m:t>
            </m:r>
            <m:sSub>
              <m:sSubPr>
                <m:ctrlPr>
                  <w:rPr/>
                </m:ctrlPr>
              </m:sSubPr>
              <m:e>
                <m:r>
                  <w:rPr/>
                  <m:t>α</m:t>
                </m:r>
              </m:e>
              <m:sub>
                <m:r>
                  <w:rPr/>
                  <m:t xml:space="preserve">2</m:t>
                </m:r>
              </m:sub>
            </m:sSub>
            <m:r>
              <w:rPr/>
              <m:t xml:space="preserve">&lt;</m:t>
            </m:r>
            <m:sSub>
              <m:sSubPr>
                <m:ctrlPr>
                  <w:rPr/>
                </m:ctrlPr>
              </m:sSubPr>
              <m:e>
                <m:r>
                  <w:rPr/>
                  <m:t>β</m:t>
                </m:r>
              </m:e>
              <m:sub>
                <m:r>
                  <w:rPr/>
                  <m:t xml:space="preserve">2</m:t>
                </m:r>
              </m:sub>
            </m:sSub>
            <m:r>
              <w:rPr/>
              <m:t xml:space="preserve">  ... &lt; </m:t>
            </m:r>
            <m:sSub>
              <m:sSubPr>
                <m:ctrlPr>
                  <w:rPr/>
                </m:ctrlPr>
              </m:sSubPr>
              <m:e>
                <m:r>
                  <w:rPr/>
                  <m:t>α</m:t>
                </m:r>
              </m:e>
              <m:sub>
                <m:r>
                  <w:rPr/>
                  <m:t xml:space="preserve">k </m:t>
                </m:r>
              </m:sub>
            </m:sSub>
            <m:r>
              <w:rPr/>
              <m:t xml:space="preserve">&lt; </m:t>
            </m:r>
            <m:sSub>
              <m:sSubPr>
                <m:ctrlPr>
                  <w:rPr/>
                </m:ctrlPr>
              </m:sSubPr>
              <m:e>
                <m:r>
                  <w:rPr/>
                  <m:t>β</m:t>
                </m:r>
              </m:e>
              <m:sub>
                <m:r>
                  <w:rPr/>
                  <m:t xml:space="preserve">k</m:t>
                </m:r>
              </m:sub>
            </m:sSub>
            <m:r>
              <w:rPr/>
              <m:t xml:space="preserve"> &lt;= 1</m:t>
            </m:r>
          </m:e>
          <m:sub/>
        </m:sSub>
      </m:oMath>
      <w:r w:rsidDel="00000000" w:rsidR="00000000" w:rsidRPr="00000000">
        <w:rPr>
          <w:rtl w:val="0"/>
        </w:rPr>
        <w:t xml:space="preserve">. These numbers parameterize intervals such that when the weighted model score is within one of these intervals, the deferral AI decides to defer to a clinical expert. </w:t>
      </w:r>
    </w:p>
    <w:p w:rsidR="00000000" w:rsidDel="00000000" w:rsidP="00000000" w:rsidRDefault="00000000" w:rsidRPr="00000000" w14:paraId="0000000F">
      <w:pPr>
        <w:numPr>
          <w:ilvl w:val="0"/>
          <w:numId w:val="6"/>
        </w:numPr>
        <w:ind w:left="720" w:hanging="360"/>
      </w:pPr>
      <w:r w:rsidDel="00000000" w:rsidR="00000000" w:rsidRPr="00000000">
        <w:rPr>
          <w:rtl w:val="0"/>
        </w:rPr>
        <w:t xml:space="preserve">Operating point: </w:t>
      </w:r>
      <m:oMath>
        <m:sSub>
          <m:sSubPr>
            <m:ctrlPr>
              <w:rPr/>
            </m:ctrlPr>
          </m:sSubPr>
          <m:e>
            <m:r>
              <w:rPr/>
              <m:t xml:space="preserve">0 &lt; </m:t>
            </m:r>
            <m:r>
              <w:rPr/>
              <m:t>θ</m:t>
            </m:r>
            <m:r>
              <w:rPr/>
              <m:t xml:space="preserve"> &lt; 1</m:t>
            </m:r>
          </m:e>
          <m:sub/>
        </m:sSub>
        <m:r>
          <w:rPr/>
          <m:t xml:space="preserve"> </m:t>
        </m:r>
      </m:oMath>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CoDoC then implements the following decision rule (as depicted in Diagram A0):</w:t>
      </w:r>
    </w:p>
    <w:p w:rsidR="00000000" w:rsidDel="00000000" w:rsidP="00000000" w:rsidRDefault="00000000" w:rsidRPr="00000000" w14:paraId="00000013">
      <w:pPr>
        <w:rPr/>
      </w:pPr>
      <w:r w:rsidDel="00000000" w:rsidR="00000000" w:rsidRPr="00000000">
        <w:rPr>
          <w:rtl w:val="0"/>
        </w:rPr>
      </w:r>
    </w:p>
    <w:tbl>
      <w:tblPr>
        <w:tblStyle w:val="Table1"/>
        <w:tblW w:w="97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210"/>
        <w:gridCol w:w="3570"/>
        <w:tblGridChange w:id="0">
          <w:tblGrid>
            <w:gridCol w:w="6210"/>
            <w:gridCol w:w="357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rPr>
                <w:sz w:val="22"/>
                <w:szCs w:val="22"/>
              </w:rPr>
            </w:pPr>
            <w:r w:rsidDel="00000000" w:rsidR="00000000" w:rsidRPr="00000000">
              <w:rPr>
                <w:rtl w:val="0"/>
              </w:rPr>
              <w:t xml:space="preserve"> </w:t>
            </w:r>
            <m:oMath>
              <m:sSub>
                <m:sSubPr>
                  <m:ctrlPr>
                    <w:rPr/>
                  </m:ctrlPr>
                </m:sSubPr>
                <m:e>
                  <m:r>
                    <m:t>α</m:t>
                  </m:r>
                </m:e>
                <m:sub>
                  <m:r>
                    <w:rPr/>
                    <m:t xml:space="preserve">j</m:t>
                  </m:r>
                </m:sub>
              </m:sSub>
              <m:r>
                <w:rPr/>
                <m:t>≤</m:t>
              </m:r>
              <m:r>
                <w:rPr/>
                <m:t xml:space="preserve">z</m:t>
              </m:r>
              <m:r>
                <w:rPr/>
                <m:t>≤</m:t>
              </m:r>
              <m:sSub>
                <m:sSubPr>
                  <m:ctrlPr>
                    <w:rPr/>
                  </m:ctrlPr>
                </m:sSubPr>
                <m:e>
                  <m:r>
                    <w:rPr/>
                    <m:t>β</m:t>
                  </m:r>
                </m:e>
                <m:sub>
                  <m:r>
                    <w:rPr/>
                    <m:t xml:space="preserve">j</m:t>
                  </m:r>
                </m:sub>
              </m:sSub>
            </m:oMath>
            <w:r w:rsidDel="00000000" w:rsidR="00000000" w:rsidRPr="00000000">
              <w:rPr>
                <w:rtl w:val="0"/>
              </w:rPr>
              <w:t xml:space="preserve"> for some </w:t>
            </w:r>
            <m:oMath>
              <m:r>
                <w:rPr/>
                <m:t xml:space="preserve">j</m:t>
              </m:r>
              <m:r>
                <w:rPr/>
                <m:t>∈</m:t>
              </m:r>
              <m:d>
                <m:dPr>
                  <m:begChr m:val="{"/>
                  <m:endChr m:val="}"/>
                  <m:ctrlPr>
                    <w:rPr/>
                  </m:ctrlPr>
                </m:dPr>
                <m:e>
                  <m:r>
                    <w:rPr/>
                    <m:t xml:space="preserve">1, 2, ..., k</m:t>
                  </m:r>
                </m:e>
              </m:d>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t xml:space="preserve">Defer to clinical workflow</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rPr>
                <w:sz w:val="22"/>
                <w:szCs w:val="22"/>
              </w:rPr>
            </w:pPr>
            <m:oMath>
              <m:sSub>
                <m:sSubPr>
                  <m:ctrlPr>
                    <w:rPr/>
                  </m:ctrlPr>
                </m:sSubPr>
                <m:e>
                  <m:r>
                    <w:rPr/>
                    <m:t xml:space="preserve">z not in [</m:t>
                  </m:r>
                  <m:r>
                    <w:rPr/>
                    <m:t>α</m:t>
                  </m:r>
                </m:e>
                <m:sub>
                  <m:r>
                    <w:rPr/>
                    <m:t xml:space="preserve">j</m:t>
                  </m:r>
                </m:sub>
              </m:sSub>
              <m:r>
                <w:rPr/>
                <m:t xml:space="preserve">, </m:t>
              </m:r>
              <m:sSub>
                <m:sSubPr>
                  <m:ctrlPr>
                    <w:rPr/>
                  </m:ctrlPr>
                </m:sSubPr>
                <m:e>
                  <m:r>
                    <w:rPr/>
                    <m:t>β</m:t>
                  </m:r>
                </m:e>
                <m:sub>
                  <m:r>
                    <w:rPr/>
                    <m:t xml:space="preserve">j</m:t>
                  </m:r>
                </m:sub>
              </m:sSub>
              <m:r>
                <w:rPr/>
                <m:t xml:space="preserve">]</m:t>
              </m:r>
            </m:oMath>
            <w:r w:rsidDel="00000000" w:rsidR="00000000" w:rsidRPr="00000000">
              <w:rPr>
                <w:rtl w:val="0"/>
              </w:rPr>
              <w:t xml:space="preserve"> for any </w:t>
            </w:r>
            <m:oMath>
              <m:r>
                <w:rPr/>
                <m:t xml:space="preserve">j</m:t>
              </m:r>
              <m:r>
                <w:rPr/>
                <m:t>∈</m:t>
              </m:r>
              <m:d>
                <m:dPr>
                  <m:begChr m:val="{"/>
                  <m:endChr m:val="}"/>
                  <m:ctrlPr>
                    <w:rPr/>
                  </m:ctrlPr>
                </m:dPr>
                <m:e>
                  <m:r>
                    <w:rPr/>
                    <m:t xml:space="preserve">1, 2, ..., k</m:t>
                  </m:r>
                </m:e>
              </m:d>
            </m:oMath>
            <w:r w:rsidDel="00000000" w:rsidR="00000000" w:rsidRPr="00000000">
              <w:rPr>
                <w:rtl w:val="0"/>
              </w:rPr>
              <w:t xml:space="preserve">, </w:t>
            </w:r>
            <m:oMath>
              <m:sSup>
                <m:sSupPr>
                  <m:ctrlPr>
                    <w:rPr/>
                  </m:ctrlPr>
                </m:sSupPr>
                <m:e>
                  <m:r>
                    <w:rPr/>
                    <m:t xml:space="preserve">z</m:t>
                  </m:r>
                </m:e>
                <m:sup/>
              </m:sSup>
              <m:r>
                <w:rPr/>
                <m:t>≥</m:t>
              </m:r>
              <m:r>
                <w:rPr/>
                <m:t>θ</m:t>
              </m:r>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t xml:space="preserve">Predict disease present</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rPr/>
            </w:pPr>
            <m:oMath>
              <m:sSub>
                <m:sSubPr>
                  <m:ctrlPr>
                    <w:rPr/>
                  </m:ctrlPr>
                </m:sSubPr>
                <m:e>
                  <m:r>
                    <w:rPr/>
                    <m:t xml:space="preserve">z not in [</m:t>
                  </m:r>
                  <m:r>
                    <w:rPr/>
                    <m:t>α</m:t>
                  </m:r>
                </m:e>
                <m:sub>
                  <m:r>
                    <w:rPr/>
                    <m:t xml:space="preserve">j</m:t>
                  </m:r>
                </m:sub>
              </m:sSub>
              <m:r>
                <w:rPr/>
                <m:t xml:space="preserve">, </m:t>
              </m:r>
              <m:sSub>
                <m:sSubPr>
                  <m:ctrlPr>
                    <w:rPr/>
                  </m:ctrlPr>
                </m:sSubPr>
                <m:e>
                  <m:r>
                    <w:rPr/>
                    <m:t>β</m:t>
                  </m:r>
                </m:e>
                <m:sub>
                  <m:r>
                    <w:rPr/>
                    <m:t xml:space="preserve">j</m:t>
                  </m:r>
                </m:sub>
              </m:sSub>
              <m:r>
                <w:rPr/>
                <m:t xml:space="preserve">]</m:t>
              </m:r>
            </m:oMath>
            <w:r w:rsidDel="00000000" w:rsidR="00000000" w:rsidRPr="00000000">
              <w:rPr>
                <w:rtl w:val="0"/>
              </w:rPr>
              <w:t xml:space="preserve"> for any </w:t>
            </w:r>
            <m:oMath>
              <m:r>
                <w:rPr/>
                <m:t xml:space="preserve">j</m:t>
              </m:r>
              <m:r>
                <w:rPr/>
                <m:t>∈</m:t>
              </m:r>
              <m:d>
                <m:dPr>
                  <m:begChr m:val="{"/>
                  <m:endChr m:val="}"/>
                  <m:ctrlPr>
                    <w:rPr/>
                  </m:ctrlPr>
                </m:dPr>
                <m:e>
                  <m:r>
                    <w:rPr/>
                    <m:t xml:space="preserve">1, 2, ..., k</m:t>
                  </m:r>
                </m:e>
              </m:d>
            </m:oMath>
            <w:r w:rsidDel="00000000" w:rsidR="00000000" w:rsidRPr="00000000">
              <w:rPr>
                <w:rtl w:val="0"/>
              </w:rPr>
              <w:t xml:space="preserve">, </w:t>
            </w:r>
            <m:oMath>
              <m:sSup>
                <m:sSupPr>
                  <m:ctrlPr>
                    <w:rPr/>
                  </m:ctrlPr>
                </m:sSupPr>
                <m:e>
                  <m:r>
                    <w:rPr/>
                    <m:t xml:space="preserve">z</m:t>
                  </m:r>
                </m:e>
                <m:sup/>
              </m:sSup>
              <m:r>
                <w:rPr/>
                <m:t xml:space="preserve">&lt; </m:t>
              </m:r>
              <m:r>
                <w:rPr/>
                <m:t>θ</m:t>
              </m:r>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rPr/>
            </w:pPr>
            <w:r w:rsidDel="00000000" w:rsidR="00000000" w:rsidRPr="00000000">
              <w:rPr>
                <w:rtl w:val="0"/>
              </w:rPr>
              <w:t xml:space="preserve">Predict disease absent</w:t>
            </w:r>
          </w:p>
        </w:tc>
      </w:tr>
    </w:tbl>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We denote </w:t>
      </w:r>
      <m:oMath>
        <m:r>
          <w:rPr/>
          <m:t xml:space="preserve">CoDoCDecision(z)</m:t>
        </m:r>
      </m:oMath>
      <w:r w:rsidDel="00000000" w:rsidR="00000000" w:rsidRPr="00000000">
        <w:rPr>
          <w:rtl w:val="0"/>
        </w:rPr>
        <w:t xml:space="preserve"> the final predictive decision (disease present / absent) form CoDoC when the diagnostic AI score is </w:t>
      </w:r>
      <m:oMath>
        <m:r>
          <w:rPr/>
          <m:t xml:space="preserve">z</m:t>
        </m:r>
      </m:oMath>
      <w:r w:rsidDel="00000000" w:rsidR="00000000" w:rsidRPr="00000000">
        <w:rPr>
          <w:rtl w:val="0"/>
        </w:rPr>
        <w:t xml:space="preserve">, which is a result of either applying a threshold to the model prediction or deferring and using the prediction from a clinical workflow, and by </w:t>
      </w:r>
      <m:oMath>
        <m:r>
          <w:rPr/>
          <m:t xml:space="preserve">Defer(z)</m:t>
        </m:r>
      </m:oMath>
      <w:r w:rsidDel="00000000" w:rsidR="00000000" w:rsidRPr="00000000">
        <w:rPr>
          <w:rtl w:val="0"/>
        </w:rPr>
        <w:t xml:space="preserve"> the decision to defer or not.</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In the remaining subsections, we: a) Derive the mathematically optimal deferral strategy assuming access to certain probability distributions relevant to the deferral task b) Derive a practical algorithm from the mathematical strategy by using practical density estimation algorithms to estimate the probability distributions of interest.</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pStyle w:val="Heading2"/>
        <w:rPr/>
      </w:pPr>
      <w:bookmarkStart w:colFirst="0" w:colLast="0" w:name="_jntc4086vgk7" w:id="3"/>
      <w:bookmarkEnd w:id="3"/>
      <w:r w:rsidDel="00000000" w:rsidR="00000000" w:rsidRPr="00000000">
        <w:rPr>
          <w:rtl w:val="0"/>
        </w:rPr>
        <w:t xml:space="preserve">A.1.1.1 </w:t>
      </w:r>
      <w:r w:rsidDel="00000000" w:rsidR="00000000" w:rsidRPr="00000000">
        <w:rPr>
          <w:rtl w:val="0"/>
        </w:rPr>
        <w:t xml:space="preserve">Derivation of Mathematically Optimal Deferral Strategy</w:t>
      </w: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We proceed via a mathematical argument sketched in Section 2.1 of the main paper. In particular, we assume that we can estimate the following conditional probability distributions:</w:t>
      </w:r>
    </w:p>
    <w:p w:rsidR="00000000" w:rsidDel="00000000" w:rsidP="00000000" w:rsidRDefault="00000000" w:rsidRPr="00000000" w14:paraId="00000022">
      <w:pPr>
        <w:jc w:val="center"/>
        <w:rPr/>
      </w:pPr>
      <w:r w:rsidDel="00000000" w:rsidR="00000000" w:rsidRPr="00000000">
        <w:rPr/>
        <w:drawing>
          <wp:inline distB="114300" distT="114300" distL="114300" distR="114300">
            <wp:extent cx="1220840" cy="992482"/>
            <wp:effectExtent b="0" l="0" r="0" t="0"/>
            <wp:docPr id="43" name="image40.png"/>
            <a:graphic>
              <a:graphicData uri="http://schemas.openxmlformats.org/drawingml/2006/picture">
                <pic:pic>
                  <pic:nvPicPr>
                    <pic:cNvPr id="0" name="image40.png"/>
                    <pic:cNvPicPr preferRelativeResize="0"/>
                  </pic:nvPicPr>
                  <pic:blipFill>
                    <a:blip r:embed="rId8"/>
                    <a:srcRect b="0" l="0" r="0" t="0"/>
                    <a:stretch>
                      <a:fillRect/>
                    </a:stretch>
                  </pic:blipFill>
                  <pic:spPr>
                    <a:xfrm>
                      <a:off x="0" y="0"/>
                      <a:ext cx="1220840" cy="992482"/>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Here </w:t>
      </w:r>
      <m:oMath>
        <m:r>
          <w:rPr/>
          <m:t xml:space="preserve">z</m:t>
        </m:r>
      </m:oMath>
      <w:r w:rsidDel="00000000" w:rsidR="00000000" w:rsidRPr="00000000">
        <w:rPr>
          <w:rtl w:val="0"/>
        </w:rPr>
        <w:t xml:space="preserve"> denotes the model output </w:t>
      </w:r>
      <m:oMath>
        <m:r>
          <w:rPr/>
          <m:t xml:space="preserve">z</m:t>
        </m:r>
        <m:r>
          <w:rPr/>
          <m:t>∈</m:t>
        </m:r>
        <m:r>
          <w:rPr/>
          <m:t xml:space="preserve">[0, 1]</m:t>
        </m:r>
      </m:oMath>
      <w:r w:rsidDel="00000000" w:rsidR="00000000" w:rsidRPr="00000000">
        <w:rPr>
          <w:rtl w:val="0"/>
        </w:rPr>
        <w:t xml:space="preserve">, </w:t>
      </w:r>
      <m:oMath>
        <m:r>
          <w:rPr/>
          <m:t xml:space="preserve">h</m:t>
        </m:r>
      </m:oMath>
      <w:r w:rsidDel="00000000" w:rsidR="00000000" w:rsidRPr="00000000">
        <w:rPr>
          <w:rtl w:val="0"/>
        </w:rPr>
        <w:t xml:space="preserve"> is the reader/workflow opinion and </w:t>
      </w:r>
      <m:oMath>
        <m:r>
          <w:rPr/>
          <m:t xml:space="preserve">y</m:t>
        </m:r>
      </m:oMath>
      <w:r w:rsidDel="00000000" w:rsidR="00000000" w:rsidRPr="00000000">
        <w:rPr>
          <w:rtl w:val="0"/>
        </w:rPr>
        <w:t xml:space="preserve"> is the ground truth label. We provide details on how these are estimated in the next subsection. However, given access to these distributions, there is a mathematically principled way to determine the deferral strategy. </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Let </w:t>
      </w:r>
      <m:oMath>
        <m:r>
          <w:rPr/>
          <m:t xml:space="preserve">CoDoC</m:t>
        </m:r>
      </m:oMath>
      <w:r w:rsidDel="00000000" w:rsidR="00000000" w:rsidRPr="00000000">
        <w:rPr>
          <w:rtl w:val="0"/>
        </w:rPr>
        <w:t xml:space="preserve"> denote the binary random variable indicating the final decision arrived at by CoDoC for a particular case, and </w:t>
      </w:r>
      <m:oMath>
        <m:r>
          <w:rPr/>
          <m:t xml:space="preserve">y</m:t>
        </m:r>
      </m:oMath>
      <w:r w:rsidDel="00000000" w:rsidR="00000000" w:rsidRPr="00000000">
        <w:rPr>
          <w:rtl w:val="0"/>
        </w:rPr>
        <w:t xml:space="preserve"> denote the ground truth label for the same case.</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We denote by</w:t>
      </w:r>
    </w:p>
    <w:p w:rsidR="00000000" w:rsidDel="00000000" w:rsidP="00000000" w:rsidRDefault="00000000" w:rsidRPr="00000000" w14:paraId="00000028">
      <w:pPr>
        <w:jc w:val="center"/>
        <w:rPr/>
      </w:pPr>
      <w:r w:rsidDel="00000000" w:rsidR="00000000" w:rsidRPr="00000000">
        <w:rPr/>
        <w:drawing>
          <wp:inline distB="114300" distT="114300" distL="114300" distR="114300">
            <wp:extent cx="2029725" cy="257160"/>
            <wp:effectExtent b="0" l="0" r="0" t="0"/>
            <wp:docPr id="44" name="image39.png"/>
            <a:graphic>
              <a:graphicData uri="http://schemas.openxmlformats.org/drawingml/2006/picture">
                <pic:pic>
                  <pic:nvPicPr>
                    <pic:cNvPr id="0" name="image39.png"/>
                    <pic:cNvPicPr preferRelativeResize="0"/>
                  </pic:nvPicPr>
                  <pic:blipFill>
                    <a:blip r:embed="rId9"/>
                    <a:srcRect b="0" l="0" r="0" t="0"/>
                    <a:stretch>
                      <a:fillRect/>
                    </a:stretch>
                  </pic:blipFill>
                  <pic:spPr>
                    <a:xfrm>
                      <a:off x="0" y="0"/>
                      <a:ext cx="2029725" cy="257160"/>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the probability that CoDoC predicts disease is absent given that the disease is indeed absent and</w:t>
      </w:r>
    </w:p>
    <w:p w:rsidR="00000000" w:rsidDel="00000000" w:rsidP="00000000" w:rsidRDefault="00000000" w:rsidRPr="00000000" w14:paraId="0000002A">
      <w:pPr>
        <w:jc w:val="center"/>
        <w:rPr/>
      </w:pPr>
      <w:r w:rsidDel="00000000" w:rsidR="00000000" w:rsidRPr="00000000">
        <w:rPr/>
        <w:drawing>
          <wp:inline distB="114300" distT="114300" distL="114300" distR="114300">
            <wp:extent cx="2204667" cy="300636"/>
            <wp:effectExtent b="0" l="0" r="0" t="0"/>
            <wp:docPr id="38" name="image28.png"/>
            <a:graphic>
              <a:graphicData uri="http://schemas.openxmlformats.org/drawingml/2006/picture">
                <pic:pic>
                  <pic:nvPicPr>
                    <pic:cNvPr id="0" name="image28.png"/>
                    <pic:cNvPicPr preferRelativeResize="0"/>
                  </pic:nvPicPr>
                  <pic:blipFill>
                    <a:blip r:embed="rId10"/>
                    <a:srcRect b="0" l="0" r="0" t="0"/>
                    <a:stretch>
                      <a:fillRect/>
                    </a:stretch>
                  </pic:blipFill>
                  <pic:spPr>
                    <a:xfrm>
                      <a:off x="0" y="0"/>
                      <a:ext cx="2204667" cy="300636"/>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the probability that CoDoC predicts disease is present given that the disease is present.</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b w:val="1"/>
          <w:i w:val="1"/>
        </w:rPr>
      </w:pPr>
      <w:r w:rsidDel="00000000" w:rsidR="00000000" w:rsidRPr="00000000">
        <w:rPr>
          <w:b w:val="1"/>
          <w:i w:val="1"/>
          <w:rtl w:val="0"/>
        </w:rPr>
        <w:t xml:space="preserve">Lemma 1:</w:t>
      </w:r>
    </w:p>
    <w:p w:rsidR="00000000" w:rsidDel="00000000" w:rsidP="00000000" w:rsidRDefault="00000000" w:rsidRPr="00000000" w14:paraId="0000002E">
      <w:pPr>
        <w:rPr>
          <w:b w:val="1"/>
          <w:i w:val="1"/>
        </w:rPr>
      </w:pPr>
      <w:r w:rsidDel="00000000" w:rsidR="00000000" w:rsidRPr="00000000">
        <w:rPr>
          <w:b w:val="1"/>
          <w:i w:val="1"/>
        </w:rPr>
        <w:drawing>
          <wp:inline distB="114300" distT="114300" distL="114300" distR="114300">
            <wp:extent cx="6205538" cy="2197795"/>
            <wp:effectExtent b="0" l="0" r="0" t="0"/>
            <wp:docPr id="19" name="image22.png"/>
            <a:graphic>
              <a:graphicData uri="http://schemas.openxmlformats.org/drawingml/2006/picture">
                <pic:pic>
                  <pic:nvPicPr>
                    <pic:cNvPr id="0" name="image22.png"/>
                    <pic:cNvPicPr preferRelativeResize="0"/>
                  </pic:nvPicPr>
                  <pic:blipFill>
                    <a:blip r:embed="rId11"/>
                    <a:srcRect b="0" l="0" r="0" t="0"/>
                    <a:stretch>
                      <a:fillRect/>
                    </a:stretch>
                  </pic:blipFill>
                  <pic:spPr>
                    <a:xfrm>
                      <a:off x="0" y="0"/>
                      <a:ext cx="6205538" cy="2197795"/>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rPr>
          <w:b w:val="1"/>
          <w:i w:val="1"/>
        </w:rPr>
      </w:pPr>
      <w:r w:rsidDel="00000000" w:rsidR="00000000" w:rsidRPr="00000000">
        <w:rPr>
          <w:b w:val="1"/>
          <w:i w:val="1"/>
          <w:rtl w:val="0"/>
        </w:rPr>
        <w:t xml:space="preserve">Proof: </w:t>
      </w:r>
    </w:p>
    <w:p w:rsidR="00000000" w:rsidDel="00000000" w:rsidP="00000000" w:rsidRDefault="00000000" w:rsidRPr="00000000" w14:paraId="00000030">
      <w:pPr>
        <w:ind w:left="0" w:firstLine="0"/>
        <w:rPr/>
      </w:pPr>
      <w:r w:rsidDel="00000000" w:rsidR="00000000" w:rsidRPr="00000000">
        <w:rPr>
          <w:rtl w:val="0"/>
        </w:rPr>
      </w:r>
    </w:p>
    <w:p w:rsidR="00000000" w:rsidDel="00000000" w:rsidP="00000000" w:rsidRDefault="00000000" w:rsidRPr="00000000" w14:paraId="00000031">
      <w:pPr>
        <w:ind w:left="0" w:firstLine="0"/>
        <w:rPr/>
      </w:pPr>
      <w:r w:rsidDel="00000000" w:rsidR="00000000" w:rsidRPr="00000000">
        <w:rPr/>
        <w:drawing>
          <wp:inline distB="114300" distT="114300" distL="114300" distR="114300">
            <wp:extent cx="6186151" cy="2290066"/>
            <wp:effectExtent b="0" l="0" r="0" t="0"/>
            <wp:docPr id="24" name="image21.png"/>
            <a:graphic>
              <a:graphicData uri="http://schemas.openxmlformats.org/drawingml/2006/picture">
                <pic:pic>
                  <pic:nvPicPr>
                    <pic:cNvPr id="0" name="image21.png"/>
                    <pic:cNvPicPr preferRelativeResize="0"/>
                  </pic:nvPicPr>
                  <pic:blipFill>
                    <a:blip r:embed="rId12"/>
                    <a:srcRect b="0" l="0" r="0" t="0"/>
                    <a:stretch>
                      <a:fillRect/>
                    </a:stretch>
                  </pic:blipFill>
                  <pic:spPr>
                    <a:xfrm>
                      <a:off x="0" y="0"/>
                      <a:ext cx="6186151" cy="2290066"/>
                    </a:xfrm>
                    <a:prstGeom prst="rect"/>
                    <a:ln/>
                  </pic:spPr>
                </pic:pic>
              </a:graphicData>
            </a:graphic>
          </wp:inline>
        </w:drawing>
      </w:r>
      <m:oMath/>
      <w:r w:rsidDel="00000000" w:rsidR="00000000" w:rsidRPr="00000000">
        <w:rPr>
          <w:rtl w:val="0"/>
        </w:rPr>
      </w:r>
    </w:p>
    <w:p w:rsidR="00000000" w:rsidDel="00000000" w:rsidP="00000000" w:rsidRDefault="00000000" w:rsidRPr="00000000" w14:paraId="00000032">
      <w:pPr>
        <w:ind w:left="0" w:firstLine="0"/>
        <w:rPr/>
      </w:pPr>
      <w:r w:rsidDel="00000000" w:rsidR="00000000" w:rsidRPr="00000000">
        <w:rPr/>
        <w:drawing>
          <wp:inline distB="114300" distT="114300" distL="114300" distR="114300">
            <wp:extent cx="5943600" cy="1968500"/>
            <wp:effectExtent b="0" l="0" r="0" t="0"/>
            <wp:docPr id="17" name="image18.png"/>
            <a:graphic>
              <a:graphicData uri="http://schemas.openxmlformats.org/drawingml/2006/picture">
                <pic:pic>
                  <pic:nvPicPr>
                    <pic:cNvPr id="0" name="image18.png"/>
                    <pic:cNvPicPr preferRelativeResize="0"/>
                  </pic:nvPicPr>
                  <pic:blipFill>
                    <a:blip r:embed="rId13"/>
                    <a:srcRect b="0" l="0" r="0" t="0"/>
                    <a:stretch>
                      <a:fillRect/>
                    </a:stretch>
                  </pic:blipFill>
                  <pic:spPr>
                    <a:xfrm>
                      <a:off x="0" y="0"/>
                      <a:ext cx="5943600" cy="1968500"/>
                    </a:xfrm>
                    <a:prstGeom prst="rect"/>
                    <a:ln/>
                  </pic:spPr>
                </pic:pic>
              </a:graphicData>
            </a:graphic>
          </wp:inline>
        </w:drawing>
      </w:r>
      <w:r w:rsidDel="00000000" w:rsidR="00000000" w:rsidRPr="00000000">
        <w:rPr>
          <w:rtl w:val="0"/>
        </w:rPr>
      </w:r>
    </w:p>
    <w:p w:rsidR="00000000" w:rsidDel="00000000" w:rsidP="00000000" w:rsidRDefault="00000000" w:rsidRPr="00000000" w14:paraId="00000033">
      <w:pPr>
        <w:ind w:left="0" w:firstLine="0"/>
        <w:rPr/>
      </w:pPr>
      <w:r w:rsidDel="00000000" w:rsidR="00000000" w:rsidRPr="00000000">
        <w:rPr/>
        <w:drawing>
          <wp:inline distB="114300" distT="114300" distL="114300" distR="114300">
            <wp:extent cx="5635539" cy="971983"/>
            <wp:effectExtent b="0" l="0" r="0" t="0"/>
            <wp:docPr id="1" name="image14.png"/>
            <a:graphic>
              <a:graphicData uri="http://schemas.openxmlformats.org/drawingml/2006/picture">
                <pic:pic>
                  <pic:nvPicPr>
                    <pic:cNvPr id="0" name="image14.png"/>
                    <pic:cNvPicPr preferRelativeResize="0"/>
                  </pic:nvPicPr>
                  <pic:blipFill>
                    <a:blip r:embed="rId14"/>
                    <a:srcRect b="0" l="0" r="0" t="0"/>
                    <a:stretch>
                      <a:fillRect/>
                    </a:stretch>
                  </pic:blipFill>
                  <pic:spPr>
                    <a:xfrm>
                      <a:off x="0" y="0"/>
                      <a:ext cx="5635539" cy="971983"/>
                    </a:xfrm>
                    <a:prstGeom prst="rect"/>
                    <a:ln/>
                  </pic:spPr>
                </pic:pic>
              </a:graphicData>
            </a:graphic>
          </wp:inline>
        </w:drawing>
      </w:r>
      <w:r w:rsidDel="00000000" w:rsidR="00000000" w:rsidRPr="00000000">
        <w:rPr>
          <w:rtl w:val="0"/>
        </w:rPr>
      </w:r>
    </w:p>
    <w:p w:rsidR="00000000" w:rsidDel="00000000" w:rsidP="00000000" w:rsidRDefault="00000000" w:rsidRPr="00000000" w14:paraId="00000034">
      <w:pPr>
        <w:ind w:left="0" w:firstLine="0"/>
        <w:rPr/>
      </w:pPr>
      <w:r w:rsidDel="00000000" w:rsidR="00000000" w:rsidRPr="00000000">
        <w:rPr/>
        <w:drawing>
          <wp:inline distB="114300" distT="114300" distL="114300" distR="114300">
            <wp:extent cx="5647108" cy="571377"/>
            <wp:effectExtent b="0" l="0" r="0" t="0"/>
            <wp:docPr id="50" name="image45.png"/>
            <a:graphic>
              <a:graphicData uri="http://schemas.openxmlformats.org/drawingml/2006/picture">
                <pic:pic>
                  <pic:nvPicPr>
                    <pic:cNvPr id="0" name="image45.png"/>
                    <pic:cNvPicPr preferRelativeResize="0"/>
                  </pic:nvPicPr>
                  <pic:blipFill>
                    <a:blip r:embed="rId15"/>
                    <a:srcRect b="0" l="0" r="0" t="0"/>
                    <a:stretch>
                      <a:fillRect/>
                    </a:stretch>
                  </pic:blipFill>
                  <pic:spPr>
                    <a:xfrm>
                      <a:off x="0" y="0"/>
                      <a:ext cx="5647108" cy="571377"/>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ind w:left="0" w:firstLine="0"/>
        <w:rPr/>
      </w:pPr>
      <w:r w:rsidDel="00000000" w:rsidR="00000000" w:rsidRPr="00000000">
        <w:rPr/>
        <w:drawing>
          <wp:inline distB="114300" distT="114300" distL="114300" distR="114300">
            <wp:extent cx="6298702" cy="1143457"/>
            <wp:effectExtent b="0" l="0" r="0" t="0"/>
            <wp:docPr id="27" name="image27.png"/>
            <a:graphic>
              <a:graphicData uri="http://schemas.openxmlformats.org/drawingml/2006/picture">
                <pic:pic>
                  <pic:nvPicPr>
                    <pic:cNvPr id="0" name="image27.png"/>
                    <pic:cNvPicPr preferRelativeResize="0"/>
                  </pic:nvPicPr>
                  <pic:blipFill>
                    <a:blip r:embed="rId16"/>
                    <a:srcRect b="0" l="1967" r="0" t="0"/>
                    <a:stretch>
                      <a:fillRect/>
                    </a:stretch>
                  </pic:blipFill>
                  <pic:spPr>
                    <a:xfrm>
                      <a:off x="0" y="0"/>
                      <a:ext cx="6298702" cy="1143457"/>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pStyle w:val="Heading2"/>
        <w:rPr/>
      </w:pPr>
      <w:bookmarkStart w:colFirst="0" w:colLast="0" w:name="_5d7ijj5jd9nd" w:id="4"/>
      <w:bookmarkEnd w:id="4"/>
      <w:r w:rsidDel="00000000" w:rsidR="00000000" w:rsidRPr="00000000">
        <w:rPr>
          <w:rtl w:val="0"/>
        </w:rPr>
        <w:t xml:space="preserve">A.1.1.2 Density Estimation</w:t>
      </w:r>
    </w:p>
    <w:p w:rsidR="00000000" w:rsidDel="00000000" w:rsidP="00000000" w:rsidRDefault="00000000" w:rsidRPr="00000000" w14:paraId="00000037">
      <w:pPr>
        <w:rPr/>
      </w:pPr>
      <w:r w:rsidDel="00000000" w:rsidR="00000000" w:rsidRPr="00000000">
        <w:rPr>
          <w:rtl w:val="0"/>
        </w:rPr>
        <w:t xml:space="preserve">We now consider the problem of estimating the four densities </w:t>
      </w:r>
      <m:oMath>
        <m:r>
          <w:rPr/>
          <m:t xml:space="preserve">P(z, h=a|y=b)</m:t>
        </m:r>
      </m:oMath>
      <w:r w:rsidDel="00000000" w:rsidR="00000000" w:rsidRPr="00000000">
        <w:rPr>
          <w:rtl w:val="0"/>
        </w:rPr>
        <w:t xml:space="preserve"> where  </w:t>
      </w:r>
      <m:oMath>
        <m:r>
          <w:rPr/>
          <m:t xml:space="preserve">a, b </m:t>
        </m:r>
        <m:r>
          <w:rPr/>
          <m:t>∈</m:t>
        </m:r>
        <m:r>
          <w:rPr/>
          <m:t xml:space="preserve"> {0, 1}</m:t>
        </m:r>
      </m:oMath>
      <w:r w:rsidDel="00000000" w:rsidR="00000000" w:rsidRPr="00000000">
        <w:rPr>
          <w:rtl w:val="0"/>
        </w:rPr>
        <w:t xml:space="preserve">. The method is independent of the specific values </w:t>
      </w:r>
      <m:oMath>
        <m:r>
          <w:rPr/>
          <m:t xml:space="preserve">a, b</m:t>
        </m:r>
      </m:oMath>
      <w:r w:rsidDel="00000000" w:rsidR="00000000" w:rsidRPr="00000000">
        <w:rPr>
          <w:rtl w:val="0"/>
        </w:rPr>
        <w:t xml:space="preserve"> take, so we will describe things abstractly. Since </w:t>
      </w:r>
      <m:oMath>
        <m:r>
          <w:rPr/>
          <m:t xml:space="preserve">z</m:t>
        </m:r>
      </m:oMath>
      <w:r w:rsidDel="00000000" w:rsidR="00000000" w:rsidRPr="00000000">
        <w:rPr>
          <w:rtl w:val="0"/>
        </w:rPr>
        <w:t xml:space="preserve"> is one dimensional, there are a variety of standard approaches for density estimation, for example, kernel density estimation </w:t>
      </w:r>
      <w:hyperlink r:id="rId17">
        <w:r w:rsidDel="00000000" w:rsidR="00000000" w:rsidRPr="00000000">
          <w:rPr>
            <w:b w:val="0"/>
            <w:color w:val="000000"/>
            <w:u w:val="none"/>
            <w:vertAlign w:val="superscript"/>
            <w:rtl w:val="0"/>
          </w:rPr>
          <w:t xml:space="preserve">1</w:t>
        </w:r>
      </w:hyperlink>
      <w:r w:rsidDel="00000000" w:rsidR="00000000" w:rsidRPr="00000000">
        <w:rPr>
          <w:b w:val="1"/>
          <w:rtl w:val="0"/>
        </w:rPr>
        <w:t xml:space="preserve">. </w:t>
      </w:r>
      <w:r w:rsidDel="00000000" w:rsidR="00000000" w:rsidRPr="00000000">
        <w:rPr>
          <w:rtl w:val="0"/>
        </w:rPr>
        <w:t xml:space="preserve">We use a technique based on smoothing histogram based estimates of the density. Concretely, we divide the interval </w:t>
      </w:r>
      <m:oMath>
        <m:r>
          <w:rPr/>
          <m:t xml:space="preserve">[0, 1]</m:t>
        </m:r>
      </m:oMath>
      <w:r w:rsidDel="00000000" w:rsidR="00000000" w:rsidRPr="00000000">
        <w:rPr>
          <w:rtl w:val="0"/>
        </w:rPr>
        <w:t xml:space="preserve"> into </w:t>
      </w:r>
      <m:oMath>
        <m:sSub>
          <m:sSubPr>
            <m:ctrlPr>
              <w:rPr/>
            </m:ctrlPr>
          </m:sSubPr>
          <m:e>
            <m:r>
              <w:rPr/>
              <m:t xml:space="preserve">N</m:t>
            </m:r>
          </m:e>
          <m:sub>
            <m:r>
              <w:rPr/>
              <m:t xml:space="preserve">b</m:t>
            </m:r>
          </m:sub>
        </m:sSub>
      </m:oMath>
      <m:oMath/>
      <w:r w:rsidDel="00000000" w:rsidR="00000000" w:rsidRPr="00000000">
        <w:rPr>
          <w:rtl w:val="0"/>
        </w:rPr>
        <w:t xml:space="preserve"> bins of equal width </w:t>
      </w:r>
      <m:oMath>
        <m:sSub>
          <m:sSubPr>
            <m:ctrlPr>
              <w:rPr/>
            </m:ctrlPr>
          </m:sSubPr>
          <m:e>
            <m:r>
              <w:rPr/>
              <m:t xml:space="preserve">I</m:t>
            </m:r>
          </m:e>
          <m:sub>
            <m:r>
              <w:rPr/>
              <m:t xml:space="preserve">t</m:t>
            </m:r>
          </m:sub>
        </m:sSub>
        <m:r>
          <w:rPr/>
          <m:t xml:space="preserve">=[(t-</m:t>
        </m:r>
        <m:sSub>
          <m:sSubPr>
            <m:ctrlPr>
              <w:rPr/>
            </m:ctrlPr>
          </m:sSubPr>
          <m:e>
            <m:r>
              <w:rPr/>
              <m:t xml:space="preserve">1)/</m:t>
            </m:r>
            <m:sSub>
              <m:sSubPr>
                <m:ctrlPr>
                  <w:rPr/>
                </m:ctrlPr>
              </m:sSubPr>
              <m:e>
                <m:r>
                  <w:rPr/>
                  <m:t xml:space="preserve">N</m:t>
                </m:r>
              </m:e>
              <m:sub>
                <m:r>
                  <w:rPr/>
                  <m:t xml:space="preserve">b</m:t>
                </m:r>
              </m:sub>
            </m:sSub>
            <m:r>
              <w:rPr/>
              <m:t xml:space="preserve">,</m:t>
            </m:r>
          </m:e>
          <m:sub/>
        </m:sSub>
        <m:r>
          <w:rPr/>
          <m:t xml:space="preserve">t</m:t>
        </m:r>
        <m:sSub>
          <m:sSubPr>
            <m:ctrlPr>
              <w:rPr/>
            </m:ctrlPr>
          </m:sSubPr>
          <m:e>
            <m:r>
              <w:rPr/>
              <m:t xml:space="preserve">/</m:t>
            </m:r>
            <m:sSub>
              <m:sSubPr>
                <m:ctrlPr>
                  <w:rPr/>
                </m:ctrlPr>
              </m:sSubPr>
              <m:e>
                <m:r>
                  <w:rPr/>
                  <m:t xml:space="preserve">N</m:t>
                </m:r>
              </m:e>
              <m:sub>
                <m:r>
                  <w:rPr/>
                  <m:t xml:space="preserve">b</m:t>
                </m:r>
              </m:sub>
            </m:sSub>
            <m:r>
              <w:rPr/>
              <m:t xml:space="preserve">]</m:t>
            </m:r>
          </m:e>
          <m:sub/>
        </m:sSub>
      </m:oMath>
      <w:r w:rsidDel="00000000" w:rsidR="00000000" w:rsidRPr="00000000">
        <w:rPr>
          <w:rtl w:val="0"/>
        </w:rPr>
        <w:t xml:space="preserve"> with </w:t>
      </w:r>
      <m:oMath>
        <m:r>
          <w:rPr/>
          <m:t xml:space="preserve">t=1, ..., </m:t>
        </m:r>
        <m:sSub>
          <m:sSubPr>
            <m:ctrlPr>
              <w:rPr/>
            </m:ctrlPr>
          </m:sSubPr>
          <m:e>
            <m:r>
              <w:rPr/>
              <m:t xml:space="preserve">N</m:t>
            </m:r>
          </m:e>
          <m:sub>
            <m:r>
              <w:rPr/>
              <m:t xml:space="preserve">b</m:t>
            </m:r>
          </m:sub>
        </m:sSub>
      </m:oMath>
      <w:r w:rsidDel="00000000" w:rsidR="00000000" w:rsidRPr="00000000">
        <w:rPr>
          <w:rtl w:val="0"/>
        </w:rPr>
        <w:t xml:space="preserve">. We then count the number of datapoints in </w:t>
      </w:r>
      <m:oMath>
        <m:sSub>
          <m:sSubPr>
            <m:ctrlPr>
              <w:rPr/>
            </m:ctrlPr>
          </m:sSubPr>
          <m:e>
            <m:r>
              <w:rPr/>
              <m:t xml:space="preserve">D</m:t>
            </m:r>
          </m:e>
          <m:sub>
            <m:r>
              <w:rPr/>
              <m:t xml:space="preserve">tune</m:t>
            </m:r>
          </m:sub>
        </m:sSub>
      </m:oMath>
      <w:r w:rsidDel="00000000" w:rsidR="00000000" w:rsidRPr="00000000">
        <w:rPr>
          <w:rtl w:val="0"/>
        </w:rPr>
        <w:t xml:space="preserve"> such that</w:t>
      </w:r>
    </w:p>
    <w:p w:rsidR="00000000" w:rsidDel="00000000" w:rsidP="00000000" w:rsidRDefault="00000000" w:rsidRPr="00000000" w14:paraId="00000038">
      <w:pPr>
        <w:jc w:val="center"/>
        <w:rPr/>
      </w:pPr>
      <m:oMath>
        <m:r>
          <w:rPr/>
          <m:t xml:space="preserve">y=b, h=a, z </m:t>
        </m:r>
        <m:r>
          <w:rPr/>
          <m:t>∈</m:t>
        </m:r>
        <m:r>
          <w:rPr/>
          <m:t xml:space="preserve"> </m:t>
        </m:r>
        <m:sSub>
          <m:sSubPr>
            <m:ctrlPr>
              <w:rPr/>
            </m:ctrlPr>
          </m:sSubPr>
          <m:e>
            <m:r>
              <w:rPr/>
              <m:t xml:space="preserve">I</m:t>
            </m:r>
          </m:e>
          <m:sub>
            <m:r>
              <w:rPr/>
              <m:t xml:space="preserve">t</m:t>
            </m:r>
          </m:sub>
        </m:sSub>
      </m:oMath>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and denote the count as</w:t>
      </w:r>
    </w:p>
    <w:p w:rsidR="00000000" w:rsidDel="00000000" w:rsidP="00000000" w:rsidRDefault="00000000" w:rsidRPr="00000000" w14:paraId="0000003A">
      <w:pPr>
        <w:rPr/>
      </w:pPr>
      <m:oMath>
        <m:sSub>
          <m:sSubPr>
            <m:ctrlPr>
              <w:rPr/>
            </m:ctrlPr>
          </m:sSubPr>
          <m:e>
            <m:r>
              <w:rPr/>
              <m:t xml:space="preserve">c</m:t>
            </m:r>
          </m:e>
          <m:sub>
            <m:r>
              <w:rPr/>
              <m:t xml:space="preserve">y, h,t</m:t>
            </m:r>
          </m:sub>
        </m:sSub>
      </m:oMath>
      <w:r w:rsidDel="00000000" w:rsidR="00000000" w:rsidRPr="00000000">
        <w:rPr>
          <w:rtl w:val="0"/>
        </w:rPr>
        <w:t xml:space="preserve">. We additional add a smoothing parameter </w:t>
      </w:r>
      <m:oMath>
        <m:sSub>
          <m:sSubPr>
            <m:ctrlPr>
              <w:rPr/>
            </m:ctrlPr>
          </m:sSubPr>
          <m:e>
            <m:r>
              <m:t>κ</m:t>
            </m:r>
            <m:r>
              <w:rPr/>
              <m:t xml:space="preserve"> &gt; 0</m:t>
            </m:r>
          </m:e>
          <m:sub/>
        </m:sSub>
      </m:oMath>
      <w:r w:rsidDel="00000000" w:rsidR="00000000" w:rsidRPr="00000000">
        <w:rPr>
          <w:rtl w:val="0"/>
        </w:rPr>
        <w:t xml:space="preserve"> to the counts (so as to avoid assigning 0 counts to certain bins even when data is highly sparse).  We define an </w:t>
      </w:r>
      <m:oMath>
        <m:r>
          <w:rPr/>
          <m:t xml:space="preserve">M</m:t>
        </m:r>
      </m:oMath>
      <w:r w:rsidDel="00000000" w:rsidR="00000000" w:rsidRPr="00000000">
        <w:rPr>
          <w:rtl w:val="0"/>
        </w:rPr>
        <w:t xml:space="preserve">-component Gaussian RBF kernel with center parameter </w:t>
      </w:r>
      <m:oMath>
        <m:sSub>
          <m:sSubPr>
            <m:ctrlPr>
              <w:rPr/>
            </m:ctrlPr>
          </m:sSubPr>
          <m:e>
            <m:r>
              <m:t>ξ</m:t>
            </m:r>
          </m:e>
          <m:sub>
            <m:r>
              <w:rPr/>
              <m:t xml:space="preserve">j</m:t>
            </m:r>
          </m:sub>
        </m:sSub>
        <m:r>
          <w:rPr/>
          <m:t xml:space="preserve">=(j-1/2)/M</m:t>
        </m:r>
        <m:sSub>
          <m:sSubPr>
            <m:ctrlPr>
              <w:rPr/>
            </m:ctrlPr>
          </m:sSubPr>
          <m:e>
            <m:r>
              <w:rPr/>
              <m:t xml:space="preserve">)</m:t>
            </m:r>
          </m:e>
          <m:sub/>
        </m:sSub>
      </m:oMath>
      <w:r w:rsidDel="00000000" w:rsidR="00000000" w:rsidRPr="00000000">
        <w:rPr>
          <w:rtl w:val="0"/>
        </w:rPr>
        <w:t xml:space="preserve">and spread </w:t>
      </w:r>
      <m:oMath>
        <m:r>
          <m:t>σ</m:t>
        </m:r>
      </m:oMath>
      <w:r w:rsidDel="00000000" w:rsidR="00000000" w:rsidRPr="00000000">
        <w:rPr>
          <w:rtl w:val="0"/>
        </w:rPr>
        <w:t xml:space="preserve"> as</w:t>
      </w:r>
    </w:p>
    <w:p w:rsidR="00000000" w:rsidDel="00000000" w:rsidP="00000000" w:rsidRDefault="00000000" w:rsidRPr="00000000" w14:paraId="0000003B">
      <w:pPr>
        <w:jc w:val="center"/>
        <w:rPr/>
      </w:pPr>
      <m:oMath>
        <m:sSub>
          <m:sSubPr>
            <m:ctrlPr>
              <w:rPr/>
            </m:ctrlPr>
          </m:sSubPr>
          <m:e>
            <m:r>
              <w:rPr/>
              <m:t xml:space="preserve">R</m:t>
            </m:r>
          </m:e>
          <m:sub>
            <m:r>
              <w:rPr/>
              <m:t xml:space="preserve">j</m:t>
            </m:r>
          </m:sub>
        </m:sSub>
        <m:r>
          <w:rPr/>
          <m:t xml:space="preserve">(x)=</m:t>
        </m:r>
        <m:f>
          <m:fPr>
            <m:ctrlPr>
              <w:rPr/>
            </m:ctrlPr>
          </m:fPr>
          <m:num>
            <m:r>
              <w:rPr/>
              <m:t xml:space="preserve">exp(-(x-</m:t>
            </m:r>
            <m:sSub>
              <m:sSubPr>
                <m:ctrlPr>
                  <w:rPr/>
                </m:ctrlPr>
              </m:sSubPr>
              <m:e>
                <m:r>
                  <w:rPr/>
                  <m:t>ξ</m:t>
                </m:r>
              </m:e>
              <m:sub>
                <m:r>
                  <w:rPr/>
                  <m:t xml:space="preserve">j</m:t>
                </m:r>
              </m:sub>
            </m:sSub>
            <m:sSup>
              <m:sSupPr>
                <m:ctrlPr>
                  <w:rPr/>
                </m:ctrlPr>
              </m:sSupPr>
              <m:e>
                <m:r>
                  <w:rPr/>
                  <m:t xml:space="preserve">)</m:t>
                </m:r>
              </m:e>
              <m:sup>
                <m:r>
                  <w:rPr/>
                  <m:t xml:space="preserve">2</m:t>
                </m:r>
              </m:sup>
            </m:sSup>
            <m:r>
              <w:rPr/>
              <m:t xml:space="preserve">/2</m:t>
            </m:r>
            <m:sSup>
              <m:sSupPr>
                <m:ctrlPr>
                  <w:rPr/>
                </m:ctrlPr>
              </m:sSupPr>
              <m:e>
                <m:r>
                  <w:rPr/>
                  <m:t>σ</m:t>
                </m:r>
              </m:e>
              <m:sup>
                <m:r>
                  <w:rPr/>
                  <m:t xml:space="preserve">2</m:t>
                </m:r>
              </m:sup>
            </m:sSup>
            <m:r>
              <w:rPr/>
              <m:t xml:space="preserve">)</m:t>
            </m:r>
          </m:num>
          <m:den>
            <m:nary>
              <m:naryPr>
                <m:chr m:val="∑"/>
                <m:ctrlPr>
                  <w:rPr/>
                </m:ctrlPr>
              </m:naryPr>
              <m:sub>
                <m:r>
                  <w:rPr/>
                  <m:t xml:space="preserve">k</m:t>
                </m:r>
              </m:sub>
              <m:sup/>
            </m:nary>
            <m:r>
              <w:rPr/>
              <m:t xml:space="preserve">exp(-(x-</m:t>
            </m:r>
            <m:sSub>
              <m:sSubPr>
                <m:ctrlPr>
                  <w:rPr/>
                </m:ctrlPr>
              </m:sSubPr>
              <m:e>
                <m:r>
                  <w:rPr/>
                  <m:t>ξ</m:t>
                </m:r>
              </m:e>
              <m:sub>
                <m:r>
                  <w:rPr/>
                  <m:t xml:space="preserve">k</m:t>
                </m:r>
              </m:sub>
            </m:sSub>
            <m:sSup>
              <m:sSupPr>
                <m:ctrlPr>
                  <w:rPr/>
                </m:ctrlPr>
              </m:sSupPr>
              <m:e>
                <m:r>
                  <w:rPr/>
                  <m:t xml:space="preserve">)</m:t>
                </m:r>
              </m:e>
              <m:sup>
                <m:r>
                  <w:rPr/>
                  <m:t xml:space="preserve">2</m:t>
                </m:r>
              </m:sup>
            </m:sSup>
            <m:r>
              <w:rPr/>
              <m:t xml:space="preserve">/2</m:t>
            </m:r>
            <m:sSup>
              <m:sSupPr>
                <m:ctrlPr>
                  <w:rPr/>
                </m:ctrlPr>
              </m:sSupPr>
              <m:e>
                <m:r>
                  <w:rPr/>
                  <m:t>σ</m:t>
                </m:r>
              </m:e>
              <m:sup>
                <m:r>
                  <w:rPr/>
                  <m:t xml:space="preserve">2</m:t>
                </m:r>
              </m:sup>
            </m:sSup>
            <m:r>
              <w:rPr/>
              <m:t xml:space="preserve">)</m:t>
            </m:r>
          </m:den>
        </m:f>
      </m:oMath>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Let  </w:t>
      </w:r>
      <m:oMath>
        <m:sSub>
          <m:sSubPr>
            <m:ctrlPr>
              <w:rPr/>
            </m:ctrlPr>
          </m:sSubPr>
          <m:e>
            <m:r>
              <m:t>μ</m:t>
            </m:r>
          </m:e>
          <m:sub>
            <m:r>
              <w:rPr/>
              <m:t xml:space="preserve">t</m:t>
            </m:r>
          </m:sub>
        </m:sSub>
      </m:oMath>
      <w:r w:rsidDel="00000000" w:rsidR="00000000" w:rsidRPr="00000000">
        <w:rPr>
          <w:rtl w:val="0"/>
        </w:rPr>
        <w:t xml:space="preserve"> be the midpoint of </w:t>
      </w:r>
      <m:oMath>
        <m:r>
          <w:rPr/>
          <m:t xml:space="preserve"> </m:t>
        </m:r>
        <m:sSub>
          <m:sSubPr>
            <m:ctrlPr>
              <w:rPr/>
            </m:ctrlPr>
          </m:sSubPr>
          <m:e>
            <m:r>
              <w:rPr/>
              <m:t xml:space="preserve">I</m:t>
            </m:r>
          </m:e>
          <m:sub>
            <m:r>
              <w:rPr/>
              <m:t xml:space="preserve">t</m:t>
            </m:r>
          </m:sub>
        </m:sSub>
      </m:oMath>
      <w:r w:rsidDel="00000000" w:rsidR="00000000" w:rsidRPr="00000000">
        <w:rPr>
          <w:rtl w:val="0"/>
        </w:rPr>
        <w:t xml:space="preserve">. Then, the kernels evaluate at </w:t>
      </w:r>
      <m:oMath>
        <m:sSub>
          <m:sSubPr>
            <m:ctrlPr>
              <w:rPr/>
            </m:ctrlPr>
          </m:sSubPr>
          <m:e>
            <m:r>
              <m:t>μ</m:t>
            </m:r>
          </m:e>
          <m:sub>
            <m:r>
              <w:rPr/>
              <m:t xml:space="preserve">t</m:t>
            </m:r>
          </m:sub>
        </m:sSub>
      </m:oMath>
      <w:r w:rsidDel="00000000" w:rsidR="00000000" w:rsidRPr="00000000">
        <w:rPr>
          <w:rtl w:val="0"/>
        </w:rPr>
        <w:t xml:space="preserve"> evaluate to</w:t>
      </w:r>
    </w:p>
    <w:p w:rsidR="00000000" w:rsidDel="00000000" w:rsidP="00000000" w:rsidRDefault="00000000" w:rsidRPr="00000000" w14:paraId="0000003E">
      <w:pPr>
        <w:jc w:val="center"/>
        <w:rPr/>
      </w:pPr>
      <m:oMath>
        <m:sSub>
          <m:sSubPr>
            <m:ctrlPr>
              <w:rPr/>
            </m:ctrlPr>
          </m:sSubPr>
          <m:e>
            <m:r>
              <w:rPr/>
              <m:t xml:space="preserve">B</m:t>
            </m:r>
          </m:e>
          <m:sub>
            <m:r>
              <w:rPr/>
              <m:t xml:space="preserve">t,j</m:t>
            </m:r>
          </m:sub>
        </m:sSub>
        <m:r>
          <w:rPr/>
          <m:t xml:space="preserve">=</m:t>
        </m:r>
        <m:sSub>
          <m:sSubPr>
            <m:ctrlPr>
              <w:rPr/>
            </m:ctrlPr>
          </m:sSubPr>
          <m:e>
            <m:r>
              <w:rPr/>
              <m:t xml:space="preserve">R</m:t>
            </m:r>
          </m:e>
          <m:sub>
            <m:r>
              <w:rPr/>
              <m:t xml:space="preserve">j</m:t>
            </m:r>
          </m:sub>
        </m:sSub>
        <m:r>
          <w:rPr/>
          <m:t xml:space="preserve">(</m:t>
        </m:r>
        <m:sSub>
          <m:sSubPr>
            <m:ctrlPr>
              <w:rPr/>
            </m:ctrlPr>
          </m:sSubPr>
          <m:e>
            <m:r>
              <w:rPr/>
              <m:t>μ</m:t>
            </m:r>
          </m:e>
          <m:sub>
            <m:r>
              <w:rPr/>
              <m:t xml:space="preserve">t</m:t>
            </m:r>
          </m:sub>
        </m:sSub>
        <m:r>
          <w:rPr/>
          <m:t xml:space="preserve">)</m:t>
        </m:r>
      </m:oMath>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We model the smoothed counts as</w:t>
      </w:r>
    </w:p>
    <w:p w:rsidR="00000000" w:rsidDel="00000000" w:rsidP="00000000" w:rsidRDefault="00000000" w:rsidRPr="00000000" w14:paraId="00000041">
      <w:pPr>
        <w:jc w:val="center"/>
        <w:rPr/>
      </w:pPr>
      <m:oMath>
        <m:sSub>
          <m:sSubPr>
            <m:ctrlPr>
              <w:rPr/>
            </m:ctrlPr>
          </m:sSubPr>
          <m:e>
            <m:r>
              <w:rPr/>
              <m:t xml:space="preserve">c</m:t>
            </m:r>
          </m:e>
          <m:sub>
            <m:r>
              <w:rPr/>
              <m:t xml:space="preserve">y,h,</m:t>
            </m:r>
            <m:sSup>
              <m:sSupPr>
                <m:ctrlPr>
                  <w:rPr/>
                </m:ctrlPr>
              </m:sSupPr>
              <m:e>
                <m:r>
                  <w:rPr/>
                  <m:t xml:space="preserve">t</m:t>
                </m:r>
              </m:e>
              <m:sup/>
            </m:sSup>
          </m:sub>
        </m:sSub>
        <m:r>
          <w:rPr/>
          <m:t xml:space="preserve">+ </m:t>
        </m:r>
        <m:r>
          <w:rPr/>
          <m:t>κ</m:t>
        </m:r>
        <m:r>
          <w:rPr/>
          <m:t xml:space="preserve">  </m:t>
        </m:r>
        <m:r>
          <w:rPr/>
          <m:t>≈</m:t>
        </m:r>
        <m:r>
          <w:rPr/>
          <m:t xml:space="preserve">  </m:t>
        </m:r>
        <m:sSub>
          <m:sSubPr>
            <m:ctrlPr>
              <w:rPr/>
            </m:ctrlPr>
          </m:sSubPr>
          <m:e>
            <m:sSubSup>
              <m:sSubSupPr>
                <m:ctrlPr>
                  <w:rPr/>
                </m:ctrlPr>
              </m:sSubSupPr>
              <m:e>
                <m:r>
                  <w:rPr/>
                  <m:t xml:space="preserve">c</m:t>
                </m:r>
              </m:e>
              <m:sub>
                <m:r>
                  <w:rPr/>
                  <m:t xml:space="preserve">y,h,t</m:t>
                </m:r>
              </m:sub>
              <m:sup>
                <m:r>
                  <w:rPr/>
                  <m:t xml:space="preserve">est</m:t>
                </m:r>
              </m:sup>
            </m:sSubSup>
          </m:e>
          <m:sub/>
        </m:sSub>
        <m:r>
          <w:rPr/>
          <m:t xml:space="preserve">(w)=</m:t>
        </m:r>
        <m:nary>
          <m:naryPr>
            <m:chr m:val="∑"/>
            <m:ctrlPr>
              <w:rPr/>
            </m:ctrlPr>
          </m:naryPr>
          <m:sub>
            <m:r>
              <w:rPr/>
              <m:t xml:space="preserve">j=1</m:t>
            </m:r>
          </m:sub>
          <m:sup>
            <m:r>
              <w:rPr/>
              <m:t xml:space="preserve">M</m:t>
            </m:r>
          </m:sup>
        </m:nary>
        <m:sSub>
          <m:sSubPr>
            <m:ctrlPr>
              <w:rPr/>
            </m:ctrlPr>
          </m:sSubPr>
          <m:e>
            <m:r>
              <w:rPr/>
              <m:t xml:space="preserve">B</m:t>
            </m:r>
          </m:e>
          <m:sub>
            <m:r>
              <w:rPr/>
              <m:t xml:space="preserve">t,j</m:t>
            </m:r>
          </m:sub>
        </m:sSub>
        <m:sSub>
          <m:sSubPr>
            <m:ctrlPr>
              <w:rPr/>
            </m:ctrlPr>
          </m:sSubPr>
          <m:e>
            <m:r>
              <w:rPr/>
              <m:t xml:space="preserve">w</m:t>
            </m:r>
          </m:e>
          <m:sub>
            <m:r>
              <w:rPr/>
              <m:t xml:space="preserve">j,y,h</m:t>
            </m:r>
          </m:sub>
        </m:sSub>
        <m:r>
          <w:rPr/>
          <m:t xml:space="preserve"> </m:t>
        </m:r>
      </m:oMath>
      <w:r w:rsidDel="00000000" w:rsidR="00000000" w:rsidRPr="00000000">
        <w:rPr>
          <w:rtl w:val="0"/>
        </w:rPr>
        <w:t xml:space="preserve"> </w:t>
      </w:r>
    </w:p>
    <w:p w:rsidR="00000000" w:rsidDel="00000000" w:rsidP="00000000" w:rsidRDefault="00000000" w:rsidRPr="00000000" w14:paraId="00000042">
      <w:pPr>
        <w:rPr/>
      </w:pPr>
      <w:r w:rsidDel="00000000" w:rsidR="00000000" w:rsidRPr="00000000">
        <w:rPr>
          <w:rtl w:val="0"/>
        </w:rPr>
        <w:t xml:space="preserve">where we optimize </w:t>
      </w:r>
      <m:oMath>
        <m:r>
          <w:rPr/>
          <m:t xml:space="preserve">w</m:t>
        </m:r>
      </m:oMath>
      <w:r w:rsidDel="00000000" w:rsidR="00000000" w:rsidRPr="00000000">
        <w:rPr>
          <w:rtl w:val="0"/>
        </w:rPr>
        <w:t xml:space="preserve"> by solving</w:t>
      </w:r>
    </w:p>
    <w:p w:rsidR="00000000" w:rsidDel="00000000" w:rsidP="00000000" w:rsidRDefault="00000000" w:rsidRPr="00000000" w14:paraId="00000043">
      <w:pPr>
        <w:jc w:val="center"/>
        <w:rPr/>
      </w:pPr>
      <m:oMath>
        <m:sSub>
          <m:sSubPr>
            <m:ctrlPr>
              <w:rPr/>
            </m:ctrlPr>
          </m:sSubPr>
          <m:e>
            <m:r>
              <w:rPr/>
              <m:t xml:space="preserve">minimize</m:t>
            </m:r>
          </m:e>
          <m:sub/>
        </m:sSub>
        <m:nary>
          <m:naryPr>
            <m:chr m:val="∑"/>
            <m:ctrlPr>
              <w:rPr/>
            </m:ctrlPr>
          </m:naryPr>
          <m:sub>
            <m:r>
              <w:rPr/>
              <m:t xml:space="preserve">y, h, t</m:t>
            </m:r>
          </m:sub>
          <m:sup/>
        </m:nary>
        <m:r>
          <w:rPr/>
          <m:t xml:space="preserve">KL(</m:t>
        </m:r>
        <m:sSub>
          <m:sSubPr>
            <m:ctrlPr>
              <w:rPr/>
            </m:ctrlPr>
          </m:sSubPr>
          <m:e>
            <m:r>
              <w:rPr/>
              <m:t xml:space="preserve">c</m:t>
            </m:r>
          </m:e>
          <m:sub>
            <m:r>
              <w:rPr/>
              <m:t xml:space="preserve">y,h,</m:t>
            </m:r>
            <m:sSup>
              <m:sSupPr>
                <m:ctrlPr>
                  <w:rPr/>
                </m:ctrlPr>
              </m:sSupPr>
              <m:e>
                <m:r>
                  <w:rPr/>
                  <m:t xml:space="preserve">t</m:t>
                </m:r>
              </m:e>
              <m:sup/>
            </m:sSup>
          </m:sub>
        </m:sSub>
        <m:r>
          <w:rPr/>
          <m:t xml:space="preserve">+</m:t>
        </m:r>
        <m:r>
          <w:rPr/>
          <m:t>κ</m:t>
        </m:r>
        <m:r>
          <w:rPr/>
          <m:t xml:space="preserve">|| </m:t>
        </m:r>
        <m:sSub>
          <m:sSubPr>
            <m:ctrlPr>
              <w:rPr/>
            </m:ctrlPr>
          </m:sSubPr>
          <m:e>
            <m:sSubSup>
              <m:sSubSupPr>
                <m:ctrlPr>
                  <w:rPr/>
                </m:ctrlPr>
              </m:sSubSupPr>
              <m:e>
                <m:r>
                  <w:rPr/>
                  <m:t xml:space="preserve">c</m:t>
                </m:r>
              </m:e>
              <m:sub>
                <m:r>
                  <w:rPr/>
                  <m:t xml:space="preserve">y,h,t</m:t>
                </m:r>
              </m:sub>
              <m:sup>
                <m:r>
                  <w:rPr/>
                  <m:t xml:space="preserve">est</m:t>
                </m:r>
              </m:sup>
            </m:sSubSup>
          </m:e>
          <m:sub/>
        </m:sSub>
        <m:r>
          <w:rPr/>
          <m:t xml:space="preserve">(w))</m:t>
        </m:r>
      </m:oMath>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where</w:t>
      </w:r>
    </w:p>
    <w:p w:rsidR="00000000" w:rsidDel="00000000" w:rsidP="00000000" w:rsidRDefault="00000000" w:rsidRPr="00000000" w14:paraId="00000045">
      <w:pPr>
        <w:jc w:val="center"/>
        <w:rPr/>
      </w:pPr>
      <m:oMath>
        <m:r>
          <w:rPr/>
          <m:t xml:space="preserve">KL(u||v) = vlog(u/v)-u+v</m:t>
        </m:r>
      </m:oMath>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denotes the Kullback-Leibler divergence between un-normalized distributions represented by arbitrary positive real numbers </w:t>
      </w:r>
      <m:oMath>
        <m:r>
          <w:rPr/>
          <m:t xml:space="preserve">u,v</m:t>
        </m:r>
      </m:oMath>
      <w:r w:rsidDel="00000000" w:rsidR="00000000" w:rsidRPr="00000000">
        <w:rPr>
          <w:rtl w:val="0"/>
        </w:rPr>
        <w:t xml:space="preserve">. Solving for </w:t>
      </w:r>
      <m:oMath>
        <m:r>
          <w:rPr/>
          <m:t xml:space="preserve">w</m:t>
        </m:r>
      </m:oMath>
      <w:r w:rsidDel="00000000" w:rsidR="00000000" w:rsidRPr="00000000">
        <w:rPr>
          <w:rtl w:val="0"/>
        </w:rPr>
        <w:t xml:space="preserve"> essentially can be done using an iterative minimization procedure using multiplicative updates similar to non-negative matrix factorization </w:t>
      </w:r>
      <w:hyperlink r:id="rId18">
        <w:r w:rsidDel="00000000" w:rsidR="00000000" w:rsidRPr="00000000">
          <w:rPr>
            <w:b w:val="0"/>
            <w:color w:val="000000"/>
            <w:u w:val="none"/>
            <w:vertAlign w:val="superscript"/>
            <w:rtl w:val="0"/>
          </w:rPr>
          <w:t xml:space="preserve">2</w:t>
        </w:r>
      </w:hyperlink>
      <w:r w:rsidDel="00000000" w:rsidR="00000000" w:rsidRPr="00000000">
        <w:rPr>
          <w:rtl w:val="0"/>
        </w:rPr>
        <w:t xml:space="preserve">, where only </w:t>
      </w:r>
      <m:oMath>
        <m:sSub>
          <m:sSubPr>
            <m:ctrlPr>
              <w:rPr/>
            </m:ctrlPr>
          </m:sSubPr>
          <m:e>
            <m:r>
              <w:rPr/>
              <m:t xml:space="preserve">w</m:t>
            </m:r>
          </m:e>
          <m:sub>
            <m:r>
              <w:rPr/>
              <m:t xml:space="preserve">j,y,h</m:t>
            </m:r>
          </m:sub>
        </m:sSub>
      </m:oMath>
      <w:r w:rsidDel="00000000" w:rsidR="00000000" w:rsidRPr="00000000">
        <w:rPr>
          <w:rtl w:val="0"/>
        </w:rPr>
        <w:t xml:space="preserve"> are updated by keeping </w:t>
      </w:r>
      <m:oMath>
        <m:sSub>
          <m:sSubPr>
            <m:ctrlPr>
              <w:rPr/>
            </m:ctrlPr>
          </m:sSubPr>
          <m:e>
            <m:r>
              <w:rPr/>
              <m:t xml:space="preserve">B</m:t>
            </m:r>
          </m:e>
          <m:sub>
            <m:r>
              <w:rPr/>
              <m:t xml:space="preserve">t,j</m:t>
            </m:r>
          </m:sub>
        </m:sSub>
      </m:oMath>
      <w:r w:rsidDel="00000000" w:rsidR="00000000" w:rsidRPr="00000000">
        <w:rPr>
          <w:rtl w:val="0"/>
        </w:rPr>
        <w:t xml:space="preserve"> fixed.</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pStyle w:val="Heading2"/>
        <w:rPr/>
      </w:pPr>
      <w:bookmarkStart w:colFirst="0" w:colLast="0" w:name="_g4yz8ls6q9sc" w:id="5"/>
      <w:bookmarkEnd w:id="5"/>
      <w:r w:rsidDel="00000000" w:rsidR="00000000" w:rsidRPr="00000000">
        <w:rPr>
          <w:rtl w:val="0"/>
        </w:rPr>
        <w:t xml:space="preserve">A.1.1.3 Overall Algorithm</w:t>
      </w:r>
    </w:p>
    <w:p w:rsidR="00000000" w:rsidDel="00000000" w:rsidP="00000000" w:rsidRDefault="00000000" w:rsidRPr="00000000" w14:paraId="00000049">
      <w:pPr>
        <w:rPr/>
      </w:pPr>
      <w:r w:rsidDel="00000000" w:rsidR="00000000" w:rsidRPr="00000000">
        <w:rPr>
          <w:rtl w:val="0"/>
        </w:rPr>
        <w:t xml:space="preserve">For a given choice of operating point of the diagnostic model </w:t>
      </w:r>
      <m:oMath>
        <m:r>
          <m:t>θ</m:t>
        </m:r>
        <m:r>
          <w:rPr/>
          <m:t xml:space="preserve"> </m:t>
        </m:r>
        <m:r>
          <w:rPr/>
          <m:t>∈</m:t>
        </m:r>
        <m:r>
          <w:rPr/>
          <m:t xml:space="preserve">[0, 1]</m:t>
        </m:r>
      </m:oMath>
      <w:r w:rsidDel="00000000" w:rsidR="00000000" w:rsidRPr="00000000">
        <w:rPr>
          <w:rtl w:val="0"/>
        </w:rPr>
        <w:t xml:space="preserve"> and trade-off parameter </w:t>
      </w:r>
      <m:oMath>
        <m:r>
          <m:t>λ</m:t>
        </m:r>
      </m:oMath>
      <w:r w:rsidDel="00000000" w:rsidR="00000000" w:rsidRPr="00000000">
        <w:rPr>
          <w:rtl w:val="0"/>
        </w:rPr>
        <w:t xml:space="preserve">, the overall algorithm for computing deferral regions can be stated as follows:</w:t>
      </w:r>
    </w:p>
    <w:p w:rsidR="00000000" w:rsidDel="00000000" w:rsidP="00000000" w:rsidRDefault="00000000" w:rsidRPr="00000000" w14:paraId="0000004A">
      <w:pPr>
        <w:numPr>
          <w:ilvl w:val="0"/>
          <w:numId w:val="2"/>
        </w:numPr>
        <w:ind w:left="720" w:hanging="360"/>
        <w:rPr>
          <w:u w:val="none"/>
        </w:rPr>
      </w:pPr>
      <w:r w:rsidDel="00000000" w:rsidR="00000000" w:rsidRPr="00000000">
        <w:rPr>
          <w:rtl w:val="0"/>
        </w:rPr>
        <w:t xml:space="preserve">Compute the density estimates for </w:t>
      </w:r>
      <m:oMath>
        <m:r>
          <w:rPr/>
          <m:t xml:space="preserve">P(z, h=a|y=b)</m:t>
        </m:r>
      </m:oMath>
      <w:r w:rsidDel="00000000" w:rsidR="00000000" w:rsidRPr="00000000">
        <w:rPr>
          <w:rtl w:val="0"/>
        </w:rPr>
        <w:t xml:space="preserve"> (for  </w:t>
      </w:r>
      <m:oMath>
        <m:r>
          <w:rPr/>
          <m:t xml:space="preserve">a, b </m:t>
        </m:r>
        <m:r>
          <w:rPr/>
          <m:t>∈</m:t>
        </m:r>
        <m:r>
          <w:rPr/>
          <m:t xml:space="preserve"> {0, 1}</m:t>
        </m:r>
      </m:oMath>
      <w:r w:rsidDel="00000000" w:rsidR="00000000" w:rsidRPr="00000000">
        <w:rPr>
          <w:rtl w:val="0"/>
        </w:rPr>
        <w:t xml:space="preserve">) using the procedure from Section A.1.1.2</w:t>
      </w:r>
    </w:p>
    <w:p w:rsidR="00000000" w:rsidDel="00000000" w:rsidP="00000000" w:rsidRDefault="00000000" w:rsidRPr="00000000" w14:paraId="0000004B">
      <w:pPr>
        <w:numPr>
          <w:ilvl w:val="0"/>
          <w:numId w:val="2"/>
        </w:numPr>
        <w:ind w:left="720" w:hanging="360"/>
        <w:rPr>
          <w:u w:val="none"/>
        </w:rPr>
      </w:pPr>
      <w:r w:rsidDel="00000000" w:rsidR="00000000" w:rsidRPr="00000000">
        <w:rPr>
          <w:rtl w:val="0"/>
        </w:rPr>
        <w:t xml:space="preserve">Compute the advantage function </w:t>
      </w:r>
      <m:oMath>
        <m:r>
          <w:rPr>
            <w:b w:val="1"/>
            <w:i w:val="1"/>
          </w:rPr>
          <m:t xml:space="preserve">Advantage(z) </m:t>
        </m:r>
      </m:oMath>
      <w:r w:rsidDel="00000000" w:rsidR="00000000" w:rsidRPr="00000000">
        <w:rPr>
          <w:rtl w:val="0"/>
        </w:rPr>
        <w:t xml:space="preserve">as defined in Lemma 1.</w:t>
      </w:r>
    </w:p>
    <w:p w:rsidR="00000000" w:rsidDel="00000000" w:rsidP="00000000" w:rsidRDefault="00000000" w:rsidRPr="00000000" w14:paraId="0000004C">
      <w:pPr>
        <w:numPr>
          <w:ilvl w:val="0"/>
          <w:numId w:val="2"/>
        </w:numPr>
        <w:ind w:left="720" w:hanging="360"/>
        <w:rPr>
          <w:u w:val="none"/>
        </w:rPr>
      </w:pPr>
      <w:r w:rsidDel="00000000" w:rsidR="00000000" w:rsidRPr="00000000">
        <w:rPr>
          <w:rtl w:val="0"/>
        </w:rPr>
        <w:t xml:space="preserve">Find all </w:t>
      </w:r>
      <m:oMath>
        <m:r>
          <w:rPr/>
          <m:t xml:space="preserve">s</m:t>
        </m:r>
      </m:oMath>
      <w:r w:rsidDel="00000000" w:rsidR="00000000" w:rsidRPr="00000000">
        <w:rPr>
          <w:rtl w:val="0"/>
        </w:rPr>
        <w:t xml:space="preserve"> such that </w:t>
      </w:r>
      <m:oMath>
        <m:r>
          <w:rPr/>
          <m:t xml:space="preserve">Advantage(z)=0</m:t>
        </m:r>
      </m:oMath>
      <w:r w:rsidDel="00000000" w:rsidR="00000000" w:rsidRPr="00000000">
        <w:rPr>
          <w:rtl w:val="0"/>
        </w:rPr>
        <w:t xml:space="preserve">. Let the set of solutions be </w:t>
      </w:r>
      <m:oMath>
        <m:sSub>
          <m:sSubPr>
            <m:ctrlPr>
              <w:rPr/>
            </m:ctrlPr>
          </m:sSubPr>
          <m:e>
            <m:r>
              <w:rPr/>
              <m:t xml:space="preserve">0 </m:t>
            </m:r>
            <m:r>
              <w:rPr/>
              <m:t>≤</m:t>
            </m:r>
            <m:r>
              <w:rPr/>
              <m:t xml:space="preserve">p</m:t>
            </m:r>
          </m:e>
          <m:sub>
            <m:r>
              <w:rPr/>
              <m:t xml:space="preserve">1</m:t>
            </m:r>
          </m:sub>
        </m:sSub>
        <m:r>
          <w:rPr/>
          <m:t xml:space="preserve"> &lt;</m:t>
        </m:r>
        <m:sSub>
          <m:sSubPr>
            <m:ctrlPr>
              <w:rPr/>
            </m:ctrlPr>
          </m:sSubPr>
          <m:e>
            <m:r>
              <w:rPr/>
              <m:t xml:space="preserve">p</m:t>
            </m:r>
          </m:e>
          <m:sub>
            <m:r>
              <w:rPr/>
              <m:t xml:space="preserve">2</m:t>
            </m:r>
          </m:sub>
        </m:sSub>
        <m:r>
          <w:rPr/>
          <m:t xml:space="preserve"> &lt; .. </m:t>
        </m:r>
        <m:sSub>
          <m:sSubPr>
            <m:ctrlPr>
              <w:rPr/>
            </m:ctrlPr>
          </m:sSubPr>
          <m:e>
            <m:r>
              <w:rPr/>
              <m:t xml:space="preserve">p</m:t>
            </m:r>
          </m:e>
          <m:sub>
            <m:r>
              <w:rPr/>
              <m:t xml:space="preserve">k</m:t>
            </m:r>
          </m:sub>
        </m:sSub>
        <m:r>
          <w:rPr/>
          <m:t xml:space="preserve"> </m:t>
        </m:r>
        <m:r>
          <w:rPr/>
          <m:t>≤</m:t>
        </m:r>
        <m:r>
          <w:rPr/>
          <m:t xml:space="preserve"> 1</m:t>
        </m:r>
      </m:oMath>
      <w:r w:rsidDel="00000000" w:rsidR="00000000" w:rsidRPr="00000000">
        <w:rPr>
          <w:rtl w:val="0"/>
        </w:rPr>
        <w:t xml:space="preserve">.</w:t>
      </w:r>
    </w:p>
    <w:p w:rsidR="00000000" w:rsidDel="00000000" w:rsidP="00000000" w:rsidRDefault="00000000" w:rsidRPr="00000000" w14:paraId="0000004D">
      <w:pPr>
        <w:numPr>
          <w:ilvl w:val="0"/>
          <w:numId w:val="2"/>
        </w:numPr>
        <w:ind w:left="720" w:hanging="360"/>
        <w:rPr>
          <w:u w:val="none"/>
        </w:rPr>
      </w:pPr>
      <w:r w:rsidDel="00000000" w:rsidR="00000000" w:rsidRPr="00000000">
        <w:rPr>
          <w:rtl w:val="0"/>
        </w:rPr>
        <w:t xml:space="preserve">Compute deferral thresholds as follows:</w:t>
      </w:r>
    </w:p>
    <w:p w:rsidR="00000000" w:rsidDel="00000000" w:rsidP="00000000" w:rsidRDefault="00000000" w:rsidRPr="00000000" w14:paraId="0000004E">
      <w:pPr>
        <w:numPr>
          <w:ilvl w:val="1"/>
          <w:numId w:val="2"/>
        </w:numPr>
        <w:ind w:left="1440" w:hanging="360"/>
        <w:rPr>
          <w:u w:val="none"/>
        </w:rPr>
      </w:pPr>
      <w:r w:rsidDel="00000000" w:rsidR="00000000" w:rsidRPr="00000000">
        <w:rPr>
          <w:rtl w:val="0"/>
        </w:rPr>
        <w:t xml:space="preserve">If </w:t>
      </w:r>
      <m:oMath>
        <m:r>
          <w:rPr/>
          <m:t xml:space="preserve">Advantage(0) </m:t>
        </m:r>
        <m:r>
          <w:rPr/>
          <m:t>≥</m:t>
        </m:r>
        <m:r>
          <w:rPr/>
          <m:t xml:space="preserve"> 0</m:t>
        </m:r>
      </m:oMath>
      <w:r w:rsidDel="00000000" w:rsidR="00000000" w:rsidRPr="00000000">
        <w:rPr>
          <w:rtl w:val="0"/>
        </w:rPr>
        <w:t xml:space="preserve"> and </w:t>
      </w:r>
      <m:oMath>
        <m:r>
          <w:rPr/>
          <m:t xml:space="preserve">k</m:t>
        </m:r>
      </m:oMath>
      <w:r w:rsidDel="00000000" w:rsidR="00000000" w:rsidRPr="00000000">
        <w:rPr>
          <w:rtl w:val="0"/>
        </w:rPr>
        <w:t xml:space="preserve"> is even  set </w:t>
      </w:r>
      <m:oMath>
        <m:sSub>
          <m:sSubPr>
            <m:ctrlPr>
              <w:rPr/>
            </m:ctrlPr>
          </m:sSubPr>
          <m:e>
            <m:r>
              <m:t>α</m:t>
            </m:r>
          </m:e>
          <m:sub>
            <m:r>
              <w:rPr/>
              <m:t xml:space="preserve">0</m:t>
            </m:r>
          </m:sub>
        </m:sSub>
        <m:r>
          <w:rPr/>
          <m:t xml:space="preserve">=0,  </m:t>
        </m:r>
        <m:sSub>
          <m:sSubPr>
            <m:ctrlPr>
              <w:rPr/>
            </m:ctrlPr>
          </m:sSubPr>
          <m:e>
            <m:r>
              <w:rPr/>
              <m:t xml:space="preserve">   </m:t>
            </m:r>
            <m:r>
              <w:rPr/>
              <m:t>β</m:t>
            </m:r>
          </m:e>
          <m:sub>
            <m:r>
              <w:rPr/>
              <m:t xml:space="preserve">0</m:t>
            </m:r>
          </m:sub>
        </m:sSub>
        <m:r>
          <w:rPr/>
          <m:t xml:space="preserve">= </m:t>
        </m:r>
        <m:sSub>
          <m:sSubPr>
            <m:ctrlPr>
              <w:rPr/>
            </m:ctrlPr>
          </m:sSubPr>
          <m:e>
            <m:r>
              <w:rPr/>
              <m:t xml:space="preserve">p</m:t>
            </m:r>
          </m:e>
          <m:sub>
            <m:r>
              <w:rPr/>
              <m:t xml:space="preserve">1</m:t>
            </m:r>
          </m:sub>
        </m:sSub>
        <m:r>
          <w:rPr/>
          <m:t xml:space="preserve">, </m:t>
        </m:r>
        <m:sSub>
          <m:sSubPr>
            <m:ctrlPr>
              <w:rPr/>
            </m:ctrlPr>
          </m:sSubPr>
          <m:e>
            <m:r>
              <w:rPr/>
              <m:t xml:space="preserve">     </m:t>
            </m:r>
            <m:r>
              <w:rPr/>
              <m:t>α</m:t>
            </m:r>
          </m:e>
          <m:sub>
            <m:r>
              <w:rPr/>
              <m:t xml:space="preserve">1</m:t>
            </m:r>
          </m:sub>
        </m:sSub>
        <m:r>
          <w:rPr/>
          <m:t xml:space="preserve">=</m:t>
        </m:r>
        <m:sSub>
          <m:sSubPr>
            <m:ctrlPr>
              <w:rPr/>
            </m:ctrlPr>
          </m:sSubPr>
          <m:e>
            <m:r>
              <w:rPr/>
              <m:t xml:space="preserve">p</m:t>
            </m:r>
          </m:e>
          <m:sub>
            <m:r>
              <w:rPr/>
              <m:t xml:space="preserve">2</m:t>
            </m:r>
          </m:sub>
        </m:sSub>
        <m:r>
          <w:rPr/>
          <m:t xml:space="preserve">, </m:t>
        </m:r>
        <m:r>
          <w:rPr/>
          <m:t>⋯</m:t>
        </m:r>
        <m:r>
          <w:rPr/>
          <m:t xml:space="preserve">, </m:t>
        </m:r>
        <m:sSub>
          <m:sSubPr>
            <m:ctrlPr>
              <w:rPr/>
            </m:ctrlPr>
          </m:sSubPr>
          <m:e>
            <m:r>
              <w:rPr/>
              <m:t xml:space="preserve">   </m:t>
            </m:r>
            <m:r>
              <w:rPr/>
              <m:t>α</m:t>
            </m:r>
          </m:e>
          <m:sub>
            <m:r>
              <w:rPr/>
              <m:t xml:space="preserve">k/2</m:t>
            </m:r>
          </m:sub>
        </m:sSub>
        <m:r>
          <w:rPr/>
          <m:t xml:space="preserve">=</m:t>
        </m:r>
        <m:sSub>
          <m:sSubPr>
            <m:ctrlPr>
              <w:rPr/>
            </m:ctrlPr>
          </m:sSubPr>
          <m:e>
            <m:r>
              <w:rPr/>
              <m:t xml:space="preserve">p</m:t>
            </m:r>
          </m:e>
          <m:sub>
            <m:r>
              <w:rPr/>
              <m:t xml:space="preserve">k</m:t>
            </m:r>
          </m:sub>
        </m:sSub>
        <m:r>
          <w:rPr/>
          <m:t xml:space="preserve">,</m:t>
        </m:r>
        <m:sSub>
          <m:sSubPr>
            <m:ctrlPr>
              <w:rPr/>
            </m:ctrlPr>
          </m:sSubPr>
          <m:e>
            <m:r>
              <w:rPr/>
              <m:t xml:space="preserve">    </m:t>
            </m:r>
            <m:r>
              <w:rPr/>
              <m:t>β</m:t>
            </m:r>
          </m:e>
          <m:sub>
            <m:r>
              <w:rPr/>
              <m:t xml:space="preserve">k/2</m:t>
            </m:r>
          </m:sub>
        </m:sSub>
        <m:r>
          <w:rPr/>
          <m:t xml:space="preserve"> =1</m:t>
        </m:r>
      </m:oMath>
      <w:r w:rsidDel="00000000" w:rsidR="00000000" w:rsidRPr="00000000">
        <w:rPr>
          <w:rtl w:val="0"/>
        </w:rPr>
        <w:t xml:space="preserve">.</w:t>
      </w:r>
    </w:p>
    <w:p w:rsidR="00000000" w:rsidDel="00000000" w:rsidP="00000000" w:rsidRDefault="00000000" w:rsidRPr="00000000" w14:paraId="0000004F">
      <w:pPr>
        <w:numPr>
          <w:ilvl w:val="1"/>
          <w:numId w:val="2"/>
        </w:numPr>
        <w:ind w:left="1440" w:hanging="360"/>
      </w:pPr>
      <w:r w:rsidDel="00000000" w:rsidR="00000000" w:rsidRPr="00000000">
        <w:rPr>
          <w:rtl w:val="0"/>
        </w:rPr>
        <w:t xml:space="preserve">If </w:t>
      </w:r>
      <m:oMath>
        <m:r>
          <w:rPr/>
          <m:t xml:space="preserve">Advantage(0) </m:t>
        </m:r>
        <m:r>
          <w:rPr/>
          <m:t>≥</m:t>
        </m:r>
        <m:r>
          <w:rPr/>
          <m:t xml:space="preserve"> 0</m:t>
        </m:r>
      </m:oMath>
      <w:r w:rsidDel="00000000" w:rsidR="00000000" w:rsidRPr="00000000">
        <w:rPr>
          <w:rtl w:val="0"/>
        </w:rPr>
        <w:t xml:space="preserve"> and </w:t>
      </w:r>
      <m:oMath>
        <m:r>
          <w:rPr/>
          <m:t xml:space="preserve">k</m:t>
        </m:r>
      </m:oMath>
      <w:r w:rsidDel="00000000" w:rsidR="00000000" w:rsidRPr="00000000">
        <w:rPr>
          <w:rtl w:val="0"/>
        </w:rPr>
        <w:t xml:space="preserve"> is odd  set </w:t>
      </w:r>
      <m:oMath>
        <m:sSub>
          <m:sSubPr>
            <m:ctrlPr>
              <w:rPr/>
            </m:ctrlPr>
          </m:sSubPr>
          <m:e>
            <m:r>
              <m:t>α</m:t>
            </m:r>
          </m:e>
          <m:sub>
            <m:r>
              <w:rPr/>
              <m:t xml:space="preserve">0</m:t>
            </m:r>
          </m:sub>
        </m:sSub>
        <m:r>
          <w:rPr/>
          <m:t xml:space="preserve">=0, </m:t>
        </m:r>
        <m:sSub>
          <m:sSubPr>
            <m:ctrlPr>
              <w:rPr/>
            </m:ctrlPr>
          </m:sSubPr>
          <m:e>
            <m:r>
              <w:rPr/>
              <m:t xml:space="preserve">    </m:t>
            </m:r>
            <m:r>
              <w:rPr/>
              <m:t>β</m:t>
            </m:r>
          </m:e>
          <m:sub>
            <m:r>
              <w:rPr/>
              <m:t xml:space="preserve">0</m:t>
            </m:r>
          </m:sub>
        </m:sSub>
        <m:r>
          <w:rPr/>
          <m:t xml:space="preserve">= </m:t>
        </m:r>
        <m:sSub>
          <m:sSubPr>
            <m:ctrlPr>
              <w:rPr/>
            </m:ctrlPr>
          </m:sSubPr>
          <m:e>
            <m:r>
              <w:rPr/>
              <m:t xml:space="preserve">p</m:t>
            </m:r>
          </m:e>
          <m:sub>
            <m:r>
              <w:rPr/>
              <m:t xml:space="preserve">1</m:t>
            </m:r>
          </m:sub>
        </m:sSub>
        <m:r>
          <w:rPr/>
          <m:t xml:space="preserve">,  </m:t>
        </m:r>
        <m:sSub>
          <m:sSubPr>
            <m:ctrlPr>
              <w:rPr/>
            </m:ctrlPr>
          </m:sSubPr>
          <m:e>
            <m:r>
              <w:rPr/>
              <m:t xml:space="preserve">   </m:t>
            </m:r>
            <m:r>
              <w:rPr/>
              <m:t>α</m:t>
            </m:r>
          </m:e>
          <m:sub>
            <m:r>
              <w:rPr/>
              <m:t xml:space="preserve">1</m:t>
            </m:r>
          </m:sub>
        </m:sSub>
        <m:r>
          <w:rPr/>
          <m:t xml:space="preserve">=</m:t>
        </m:r>
        <m:sSub>
          <m:sSubPr>
            <m:ctrlPr>
              <w:rPr/>
            </m:ctrlPr>
          </m:sSubPr>
          <m:e>
            <m:r>
              <w:rPr/>
              <m:t xml:space="preserve">p</m:t>
            </m:r>
          </m:e>
          <m:sub>
            <m:r>
              <w:rPr/>
              <m:t xml:space="preserve">2</m:t>
            </m:r>
          </m:sub>
        </m:sSub>
        <m:r>
          <w:rPr/>
          <m:t xml:space="preserve">, </m:t>
        </m:r>
        <m:r>
          <w:rPr/>
          <m:t>⋯</m:t>
        </m:r>
        <m:r>
          <w:rPr/>
          <m:t xml:space="preserve">,    </m:t>
        </m:r>
        <m:sSub>
          <m:sSubPr>
            <m:ctrlPr>
              <w:rPr/>
            </m:ctrlPr>
          </m:sSubPr>
          <m:e>
            <m:r>
              <w:rPr/>
              <m:t>α</m:t>
            </m:r>
          </m:e>
          <m:sub>
            <m:r>
              <w:rPr/>
              <m:t xml:space="preserve">(k-1)/2</m:t>
            </m:r>
          </m:sub>
        </m:sSub>
        <m:r>
          <w:rPr/>
          <m:t xml:space="preserve">=</m:t>
        </m:r>
        <m:sSub>
          <m:sSubPr>
            <m:ctrlPr>
              <w:rPr/>
            </m:ctrlPr>
          </m:sSubPr>
          <m:e>
            <m:r>
              <w:rPr/>
              <m:t xml:space="preserve">p</m:t>
            </m:r>
          </m:e>
          <m:sub>
            <m:r>
              <w:rPr/>
              <m:t xml:space="preserve">k-1</m:t>
            </m:r>
          </m:sub>
        </m:sSub>
        <m:r>
          <w:rPr/>
          <m:t xml:space="preserve">, </m:t>
        </m:r>
        <m:sSub>
          <m:sSubPr>
            <m:ctrlPr>
              <w:rPr/>
            </m:ctrlPr>
          </m:sSubPr>
          <m:e>
            <m:r>
              <w:rPr/>
              <m:t xml:space="preserve">   </m:t>
            </m:r>
            <m:r>
              <w:rPr/>
              <m:t>β</m:t>
            </m:r>
          </m:e>
          <m:sub>
            <m:r>
              <w:rPr/>
              <m:t xml:space="preserve">(k-1)/2</m:t>
            </m:r>
          </m:sub>
        </m:sSub>
        <m:r>
          <w:rPr/>
          <m:t xml:space="preserve"> =</m:t>
        </m:r>
        <m:sSub>
          <m:sSubPr>
            <m:ctrlPr>
              <w:rPr/>
            </m:ctrlPr>
          </m:sSubPr>
          <m:e>
            <m:r>
              <w:rPr/>
              <m:t xml:space="preserve">p</m:t>
            </m:r>
          </m:e>
          <m:sub>
            <m:r>
              <w:rPr/>
              <m:t xml:space="preserve">k</m:t>
            </m:r>
          </m:sub>
        </m:sSub>
      </m:oMath>
      <w:r w:rsidDel="00000000" w:rsidR="00000000" w:rsidRPr="00000000">
        <w:rPr>
          <w:rtl w:val="0"/>
        </w:rPr>
        <w:t xml:space="preserve">.</w:t>
      </w:r>
    </w:p>
    <w:p w:rsidR="00000000" w:rsidDel="00000000" w:rsidP="00000000" w:rsidRDefault="00000000" w:rsidRPr="00000000" w14:paraId="00000050">
      <w:pPr>
        <w:numPr>
          <w:ilvl w:val="1"/>
          <w:numId w:val="2"/>
        </w:numPr>
        <w:ind w:left="1440" w:hanging="360"/>
      </w:pPr>
      <w:r w:rsidDel="00000000" w:rsidR="00000000" w:rsidRPr="00000000">
        <w:rPr>
          <w:rtl w:val="0"/>
        </w:rPr>
        <w:t xml:space="preserve">If </w:t>
      </w:r>
      <m:oMath>
        <m:r>
          <w:rPr/>
          <m:t xml:space="preserve">Advantage(0) &lt; 0</m:t>
        </m:r>
      </m:oMath>
      <w:r w:rsidDel="00000000" w:rsidR="00000000" w:rsidRPr="00000000">
        <w:rPr>
          <w:rtl w:val="0"/>
        </w:rPr>
        <w:t xml:space="preserve"> and </w:t>
      </w:r>
      <m:oMath>
        <m:r>
          <w:rPr/>
          <m:t xml:space="preserve">k</m:t>
        </m:r>
      </m:oMath>
      <w:r w:rsidDel="00000000" w:rsidR="00000000" w:rsidRPr="00000000">
        <w:rPr>
          <w:rtl w:val="0"/>
        </w:rPr>
        <w:t xml:space="preserve"> is odd  set </w:t>
      </w:r>
      <m:oMath>
        <m:sSub>
          <m:sSubPr>
            <m:ctrlPr>
              <w:rPr/>
            </m:ctrlPr>
          </m:sSubPr>
          <m:e>
            <m:r>
              <m:t>α</m:t>
            </m:r>
          </m:e>
          <m:sub>
            <m:r>
              <w:rPr/>
              <m:t xml:space="preserve">0</m:t>
            </m:r>
          </m:sub>
        </m:sSub>
        <m:r>
          <w:rPr/>
          <m:t xml:space="preserve">=</m:t>
        </m:r>
        <m:sSub>
          <m:sSubPr>
            <m:ctrlPr>
              <w:rPr/>
            </m:ctrlPr>
          </m:sSubPr>
          <m:e>
            <m:r>
              <w:rPr/>
              <m:t xml:space="preserve">p</m:t>
            </m:r>
          </m:e>
          <m:sub>
            <m:r>
              <w:rPr/>
              <m:t xml:space="preserve">1</m:t>
            </m:r>
          </m:sub>
        </m:sSub>
        <m:r>
          <w:rPr/>
          <m:t xml:space="preserve">,    </m:t>
        </m:r>
        <m:sSub>
          <m:sSubPr>
            <m:ctrlPr>
              <w:rPr/>
            </m:ctrlPr>
          </m:sSubPr>
          <m:e>
            <m:r>
              <w:rPr/>
              <m:t xml:space="preserve"> </m:t>
            </m:r>
            <m:r>
              <w:rPr/>
              <m:t>β</m:t>
            </m:r>
          </m:e>
          <m:sub>
            <m:r>
              <w:rPr/>
              <m:t xml:space="preserve">0</m:t>
            </m:r>
          </m:sub>
        </m:sSub>
        <m:r>
          <w:rPr/>
          <m:t xml:space="preserve">= </m:t>
        </m:r>
        <m:sSub>
          <m:sSubPr>
            <m:ctrlPr>
              <w:rPr/>
            </m:ctrlPr>
          </m:sSubPr>
          <m:e>
            <m:r>
              <w:rPr/>
              <m:t xml:space="preserve">p</m:t>
            </m:r>
          </m:e>
          <m:sub>
            <m:r>
              <w:rPr/>
              <m:t xml:space="preserve">2</m:t>
            </m:r>
          </m:sub>
        </m:sSub>
        <m:r>
          <w:rPr/>
          <m:t xml:space="preserve">,  </m:t>
        </m:r>
        <m:sSub>
          <m:sSubPr>
            <m:ctrlPr>
              <w:rPr/>
            </m:ctrlPr>
          </m:sSubPr>
          <m:e>
            <m:r>
              <w:rPr/>
              <m:t xml:space="preserve">    </m:t>
            </m:r>
            <m:r>
              <w:rPr/>
              <m:t>α</m:t>
            </m:r>
          </m:e>
          <m:sub>
            <m:r>
              <w:rPr/>
              <m:t xml:space="preserve">1</m:t>
            </m:r>
          </m:sub>
        </m:sSub>
        <m:r>
          <w:rPr/>
          <m:t xml:space="preserve">=</m:t>
        </m:r>
        <m:sSub>
          <m:sSubPr>
            <m:ctrlPr>
              <w:rPr/>
            </m:ctrlPr>
          </m:sSubPr>
          <m:e>
            <m:r>
              <w:rPr/>
              <m:t xml:space="preserve">p</m:t>
            </m:r>
          </m:e>
          <m:sub>
            <m:r>
              <w:rPr/>
              <m:t xml:space="preserve">3</m:t>
            </m:r>
          </m:sub>
        </m:sSub>
        <m:r>
          <w:rPr/>
          <m:t xml:space="preserve">, </m:t>
        </m:r>
        <m:r>
          <w:rPr/>
          <m:t>⋯</m:t>
        </m:r>
        <m:r>
          <w:rPr/>
          <m:t xml:space="preserve">, </m:t>
        </m:r>
        <m:sSub>
          <m:sSubPr>
            <m:ctrlPr>
              <w:rPr/>
            </m:ctrlPr>
          </m:sSubPr>
          <m:e>
            <m:r>
              <w:rPr/>
              <m:t xml:space="preserve">  </m:t>
            </m:r>
            <m:r>
              <w:rPr/>
              <m:t>α</m:t>
            </m:r>
          </m:e>
          <m:sub>
            <m:r>
              <w:rPr/>
              <m:t xml:space="preserve">(k-1)/2</m:t>
            </m:r>
          </m:sub>
        </m:sSub>
        <m:r>
          <w:rPr/>
          <m:t xml:space="preserve">=</m:t>
        </m:r>
        <m:sSub>
          <m:sSubPr>
            <m:ctrlPr>
              <w:rPr/>
            </m:ctrlPr>
          </m:sSubPr>
          <m:e>
            <m:r>
              <w:rPr/>
              <m:t xml:space="preserve">p</m:t>
            </m:r>
          </m:e>
          <m:sub>
            <m:r>
              <w:rPr/>
              <m:t xml:space="preserve">k</m:t>
            </m:r>
          </m:sub>
        </m:sSub>
        <m:r>
          <w:rPr/>
          <m:t xml:space="preserve">,</m:t>
        </m:r>
        <m:sSub>
          <m:sSubPr>
            <m:ctrlPr>
              <w:rPr/>
            </m:ctrlPr>
          </m:sSubPr>
          <m:e>
            <m:r>
              <w:rPr/>
              <m:t xml:space="preserve">      </m:t>
            </m:r>
            <m:r>
              <w:rPr/>
              <m:t>β</m:t>
            </m:r>
          </m:e>
          <m:sub>
            <m:r>
              <w:rPr/>
              <m:t xml:space="preserve">(k-1)/2</m:t>
            </m:r>
          </m:sub>
        </m:sSub>
        <m:r>
          <w:rPr/>
          <m:t xml:space="preserve"> =1</m:t>
        </m:r>
      </m:oMath>
      <w:r w:rsidDel="00000000" w:rsidR="00000000" w:rsidRPr="00000000">
        <w:rPr>
          <w:rtl w:val="0"/>
        </w:rPr>
        <w:t xml:space="preserve">.</w:t>
      </w:r>
    </w:p>
    <w:p w:rsidR="00000000" w:rsidDel="00000000" w:rsidP="00000000" w:rsidRDefault="00000000" w:rsidRPr="00000000" w14:paraId="00000051">
      <w:pPr>
        <w:numPr>
          <w:ilvl w:val="1"/>
          <w:numId w:val="2"/>
        </w:numPr>
        <w:ind w:left="1440" w:hanging="360"/>
      </w:pPr>
      <w:r w:rsidDel="00000000" w:rsidR="00000000" w:rsidRPr="00000000">
        <w:rPr>
          <w:rtl w:val="0"/>
        </w:rPr>
        <w:t xml:space="preserve">If </w:t>
      </w:r>
      <m:oMath>
        <m:r>
          <w:rPr/>
          <m:t xml:space="preserve">Advantage(0) &lt; 0</m:t>
        </m:r>
      </m:oMath>
      <w:r w:rsidDel="00000000" w:rsidR="00000000" w:rsidRPr="00000000">
        <w:rPr>
          <w:rtl w:val="0"/>
        </w:rPr>
        <w:t xml:space="preserve"> and </w:t>
      </w:r>
      <m:oMath>
        <m:r>
          <w:rPr/>
          <m:t xml:space="preserve">k</m:t>
        </m:r>
      </m:oMath>
      <w:r w:rsidDel="00000000" w:rsidR="00000000" w:rsidRPr="00000000">
        <w:rPr>
          <w:rtl w:val="0"/>
        </w:rPr>
        <w:t xml:space="preserve"> is even  set </w:t>
      </w:r>
      <m:oMath>
        <m:sSub>
          <m:sSubPr>
            <m:ctrlPr>
              <w:rPr/>
            </m:ctrlPr>
          </m:sSubPr>
          <m:e>
            <m:r>
              <m:t>α</m:t>
            </m:r>
          </m:e>
          <m:sub>
            <m:r>
              <w:rPr/>
              <m:t xml:space="preserve">0</m:t>
            </m:r>
          </m:sub>
        </m:sSub>
        <m:r>
          <w:rPr/>
          <m:t xml:space="preserve">=</m:t>
        </m:r>
        <m:sSub>
          <m:sSubPr>
            <m:ctrlPr>
              <w:rPr/>
            </m:ctrlPr>
          </m:sSubPr>
          <m:e>
            <m:r>
              <w:rPr/>
              <m:t xml:space="preserve">p</m:t>
            </m:r>
          </m:e>
          <m:sub>
            <m:r>
              <w:rPr/>
              <m:t xml:space="preserve">1</m:t>
            </m:r>
          </m:sub>
        </m:sSub>
        <m:r>
          <w:rPr/>
          <m:t xml:space="preserve">, </m:t>
        </m:r>
        <m:sSub>
          <m:sSubPr>
            <m:ctrlPr>
              <w:rPr/>
            </m:ctrlPr>
          </m:sSubPr>
          <m:e>
            <m:r>
              <w:rPr/>
              <m:t xml:space="preserve">    </m:t>
            </m:r>
            <m:r>
              <w:rPr/>
              <m:t>β</m:t>
            </m:r>
          </m:e>
          <m:sub>
            <m:r>
              <w:rPr/>
              <m:t xml:space="preserve">0</m:t>
            </m:r>
          </m:sub>
        </m:sSub>
        <m:r>
          <w:rPr/>
          <m:t xml:space="preserve">= </m:t>
        </m:r>
        <m:sSub>
          <m:sSubPr>
            <m:ctrlPr>
              <w:rPr/>
            </m:ctrlPr>
          </m:sSubPr>
          <m:e>
            <m:r>
              <w:rPr/>
              <m:t xml:space="preserve">p</m:t>
            </m:r>
          </m:e>
          <m:sub>
            <m:r>
              <w:rPr/>
              <m:t xml:space="preserve">2</m:t>
            </m:r>
          </m:sub>
        </m:sSub>
        <m:r>
          <w:rPr/>
          <m:t xml:space="preserve">, </m:t>
        </m:r>
        <m:sSub>
          <m:sSubPr>
            <m:ctrlPr>
              <w:rPr/>
            </m:ctrlPr>
          </m:sSubPr>
          <m:e>
            <m:r>
              <w:rPr/>
              <m:t xml:space="preserve">      </m:t>
            </m:r>
            <m:r>
              <w:rPr/>
              <m:t>α</m:t>
            </m:r>
          </m:e>
          <m:sub>
            <m:r>
              <w:rPr/>
              <m:t xml:space="preserve">1</m:t>
            </m:r>
          </m:sub>
        </m:sSub>
        <m:r>
          <w:rPr/>
          <m:t xml:space="preserve">=</m:t>
        </m:r>
        <m:sSub>
          <m:sSubPr>
            <m:ctrlPr>
              <w:rPr/>
            </m:ctrlPr>
          </m:sSubPr>
          <m:e>
            <m:r>
              <w:rPr/>
              <m:t xml:space="preserve">p</m:t>
            </m:r>
          </m:e>
          <m:sub>
            <m:r>
              <w:rPr/>
              <m:t xml:space="preserve">3</m:t>
            </m:r>
          </m:sub>
        </m:sSub>
        <m:r>
          <w:rPr/>
          <m:t xml:space="preserve">, </m:t>
        </m:r>
        <m:r>
          <w:rPr/>
          <m:t>⋯</m:t>
        </m:r>
        <m:r>
          <w:rPr/>
          <m:t xml:space="preserve">,   </m:t>
        </m:r>
        <m:sSub>
          <m:sSubPr>
            <m:ctrlPr>
              <w:rPr/>
            </m:ctrlPr>
          </m:sSubPr>
          <m:e>
            <m:r>
              <w:rPr/>
              <m:t>α</m:t>
            </m:r>
          </m:e>
          <m:sub>
            <m:r>
              <w:rPr/>
              <m:t xml:space="preserve">k/2-1</m:t>
            </m:r>
          </m:sub>
        </m:sSub>
        <m:r>
          <w:rPr/>
          <m:t xml:space="preserve">=</m:t>
        </m:r>
        <m:sSub>
          <m:sSubPr>
            <m:ctrlPr>
              <w:rPr/>
            </m:ctrlPr>
          </m:sSubPr>
          <m:e>
            <m:r>
              <w:rPr/>
              <m:t xml:space="preserve">p</m:t>
            </m:r>
          </m:e>
          <m:sub>
            <m:r>
              <w:rPr/>
              <m:t xml:space="preserve">k-1</m:t>
            </m:r>
          </m:sub>
        </m:sSub>
        <m:r>
          <w:rPr/>
          <m:t xml:space="preserve">,</m:t>
        </m:r>
        <m:sSub>
          <m:sSubPr>
            <m:ctrlPr>
              <w:rPr/>
            </m:ctrlPr>
          </m:sSubPr>
          <m:e>
            <m:r>
              <w:rPr/>
              <m:t xml:space="preserve">     </m:t>
            </m:r>
            <m:r>
              <w:rPr/>
              <m:t>β</m:t>
            </m:r>
          </m:e>
          <m:sub>
            <m:r>
              <w:rPr/>
              <m:t xml:space="preserve">k/2-1</m:t>
            </m:r>
          </m:sub>
        </m:sSub>
        <m:r>
          <w:rPr/>
          <m:t xml:space="preserve"> =</m:t>
        </m:r>
        <m:sSub>
          <m:sSubPr>
            <m:ctrlPr>
              <w:rPr/>
            </m:ctrlPr>
          </m:sSubPr>
          <m:e>
            <m:r>
              <w:rPr/>
              <m:t xml:space="preserve">p</m:t>
            </m:r>
          </m:e>
          <m:sub>
            <m:r>
              <w:rPr/>
              <m:t xml:space="preserve">k</m:t>
            </m:r>
          </m:sub>
        </m:sSub>
        <m:r>
          <w:rPr/>
          <m:t xml:space="preserve">.</m:t>
        </m:r>
      </m:oMath>
      <w:r w:rsidDel="00000000" w:rsidR="00000000" w:rsidRPr="00000000">
        <w:rPr>
          <w:rtl w:val="0"/>
        </w:rPr>
      </w:r>
    </w:p>
    <w:p w:rsidR="00000000" w:rsidDel="00000000" w:rsidP="00000000" w:rsidRDefault="00000000" w:rsidRPr="00000000" w14:paraId="00000052">
      <w:pPr>
        <w:ind w:left="720" w:firstLine="0"/>
        <w:rPr/>
      </w:pPr>
      <w:r w:rsidDel="00000000" w:rsidR="00000000" w:rsidRPr="00000000">
        <w:rPr>
          <w:rtl w:val="0"/>
        </w:rPr>
      </w:r>
    </w:p>
    <w:p w:rsidR="00000000" w:rsidDel="00000000" w:rsidP="00000000" w:rsidRDefault="00000000" w:rsidRPr="00000000" w14:paraId="00000053">
      <w:pPr>
        <w:pStyle w:val="Heading2"/>
        <w:rPr/>
      </w:pPr>
      <w:bookmarkStart w:colFirst="0" w:colLast="0" w:name="_kcvyqu1qj5k8" w:id="6"/>
      <w:bookmarkEnd w:id="6"/>
      <w:r w:rsidDel="00000000" w:rsidR="00000000" w:rsidRPr="00000000">
        <w:rPr>
          <w:rtl w:val="0"/>
        </w:rPr>
        <w:t xml:space="preserve">A.1.1.4 Hyperparameter optimization and model selection</w:t>
      </w:r>
      <w:r w:rsidDel="00000000" w:rsidR="00000000" w:rsidRPr="00000000">
        <w:rPr>
          <w:rtl w:val="0"/>
        </w:rPr>
      </w:r>
    </w:p>
    <w:p w:rsidR="00000000" w:rsidDel="00000000" w:rsidP="00000000" w:rsidRDefault="00000000" w:rsidRPr="00000000" w14:paraId="00000054">
      <w:pPr>
        <w:rPr/>
      </w:pPr>
      <w:r w:rsidDel="00000000" w:rsidR="00000000" w:rsidRPr="00000000">
        <w:rPr>
          <w:rtl w:val="0"/>
        </w:rPr>
        <w:t xml:space="preserve">In the above section, we described how the deferral model is trained for a given objective function tradeoff parameter </w:t>
      </w:r>
      <m:oMath>
        <m:r>
          <m:t>λ</m:t>
        </m:r>
      </m:oMath>
      <w:r w:rsidDel="00000000" w:rsidR="00000000" w:rsidRPr="00000000">
        <w:rPr>
          <w:rtl w:val="0"/>
        </w:rPr>
        <w:t xml:space="preserve"> and for a fixed operating point </w:t>
      </w:r>
      <m:oMath>
        <m:r>
          <m:t>θ</m:t>
        </m:r>
      </m:oMath>
      <w:r w:rsidDel="00000000" w:rsidR="00000000" w:rsidRPr="00000000">
        <w:rPr>
          <w:rtl w:val="0"/>
        </w:rPr>
        <w:t xml:space="preserve"> and algorithmic hyperparameters: pseudocounts  </w:t>
      </w:r>
      <m:oMath>
        <m:r>
          <m:t>κ</m:t>
        </m:r>
      </m:oMath>
      <w:r w:rsidDel="00000000" w:rsidR="00000000" w:rsidRPr="00000000">
        <w:rPr>
          <w:rtl w:val="0"/>
        </w:rPr>
        <w:t xml:space="preserve">, number of bins </w:t>
      </w:r>
      <m:oMath>
        <m:sSub>
          <m:sSubPr>
            <m:ctrlPr>
              <w:rPr/>
            </m:ctrlPr>
          </m:sSubPr>
          <m:e>
            <m:r>
              <w:rPr/>
              <m:t xml:space="preserve">N</m:t>
            </m:r>
          </m:e>
          <m:sub>
            <m:r>
              <w:rPr/>
              <m:t xml:space="preserve">b</m:t>
            </m:r>
          </m:sub>
        </m:sSub>
        <m:r>
          <w:rPr/>
          <m:t xml:space="preserve"> </m:t>
        </m:r>
      </m:oMath>
      <w:r w:rsidDel="00000000" w:rsidR="00000000" w:rsidRPr="00000000">
        <w:rPr>
          <w:rtl w:val="0"/>
        </w:rPr>
        <w:t xml:space="preserve"> and </w:t>
      </w:r>
      <m:oMath>
        <m:r>
          <w:rPr/>
          <m:t xml:space="preserve">M=</m:t>
        </m:r>
        <m:sSub>
          <m:sSubPr>
            <m:ctrlPr>
              <w:rPr/>
            </m:ctrlPr>
          </m:sSubPr>
          <m:e>
            <m:r>
              <w:rPr/>
              <m:t xml:space="preserve">|D</m:t>
            </m:r>
          </m:e>
          <m:sub>
            <m:r>
              <w:rPr/>
              <m:t xml:space="preserve">tune</m:t>
            </m:r>
          </m:sub>
        </m:sSub>
        <m:r>
          <w:rPr/>
          <m:t xml:space="preserve">|</m:t>
        </m:r>
      </m:oMath>
      <w:r w:rsidDel="00000000" w:rsidR="00000000" w:rsidRPr="00000000">
        <w:rPr>
          <w:rtl w:val="0"/>
        </w:rPr>
        <w:t xml:space="preserve">. We view </w:t>
      </w:r>
      <m:oMath>
        <m:r>
          <m:t>θ</m:t>
        </m:r>
        <m:r>
          <w:rPr/>
          <m:t xml:space="preserve">,</m:t>
        </m:r>
        <m:r>
          <w:rPr/>
          <m:t>λ</m:t>
        </m:r>
        <m:r>
          <w:rPr/>
          <m:t xml:space="preserve">, </m:t>
        </m:r>
        <m:r>
          <w:rPr/>
          <m:t>κ</m:t>
        </m:r>
        <m:r>
          <w:rPr/>
          <m:t xml:space="preserve">, </m:t>
        </m:r>
        <m:sSub>
          <m:sSubPr>
            <m:ctrlPr>
              <w:rPr/>
            </m:ctrlPr>
          </m:sSubPr>
          <m:e>
            <m:r>
              <w:rPr/>
              <m:t xml:space="preserve">N</m:t>
            </m:r>
          </m:e>
          <m:sub>
            <m:r>
              <w:rPr/>
              <m:t xml:space="preserve">b,</m:t>
            </m:r>
          </m:sub>
        </m:sSub>
        <m:r>
          <w:rPr/>
          <m:t xml:space="preserve"> M</m:t>
        </m:r>
      </m:oMath>
      <w:r w:rsidDel="00000000" w:rsidR="00000000" w:rsidRPr="00000000">
        <w:rPr>
          <w:rtl w:val="0"/>
        </w:rPr>
        <w:t xml:space="preserve"> as hyperparameters of the deferral AI and perform a sweep over these. Let the collection of deferral AI models obtained as be denoted as </w:t>
      </w:r>
      <m:oMath>
        <m:r>
          <w:rPr/>
          <m:t xml:space="preserve">DeferralModels.</m:t>
        </m:r>
      </m:oMath>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t xml:space="preserve">Model selection is conducted on </w:t>
      </w:r>
      <m:oMath>
        <m:sSub>
          <m:sSubPr>
            <m:ctrlPr>
              <w:rPr/>
            </m:ctrlPr>
          </m:sSubPr>
          <m:e>
            <m:r>
              <w:rPr/>
              <m:t xml:space="preserve">D</m:t>
            </m:r>
          </m:e>
          <m:sub>
            <m:r>
              <w:rPr/>
              <m:t xml:space="preserve">val</m:t>
            </m:r>
          </m:sub>
        </m:sSub>
      </m:oMath>
      <w:r w:rsidDel="00000000" w:rsidR="00000000" w:rsidRPr="00000000">
        <w:rPr>
          <w:rtl w:val="0"/>
        </w:rPr>
        <w:t xml:space="preserve"> according to the final criterion of interest. In particular, we consider:</w:t>
      </w:r>
    </w:p>
    <w:p w:rsidR="00000000" w:rsidDel="00000000" w:rsidP="00000000" w:rsidRDefault="00000000" w:rsidRPr="00000000" w14:paraId="00000057">
      <w:pPr>
        <w:numPr>
          <w:ilvl w:val="0"/>
          <w:numId w:val="4"/>
        </w:numPr>
        <w:ind w:left="720" w:hanging="360"/>
      </w:pPr>
      <w:r w:rsidDel="00000000" w:rsidR="00000000" w:rsidRPr="00000000">
        <w:rPr>
          <w:rtl w:val="0"/>
        </w:rPr>
        <w:t xml:space="preserve">Obtaining sens superiority and spec non-inferiority over the baselines (AI-only and human-only)</w:t>
      </w:r>
    </w:p>
    <w:p w:rsidR="00000000" w:rsidDel="00000000" w:rsidP="00000000" w:rsidRDefault="00000000" w:rsidRPr="00000000" w14:paraId="00000058">
      <w:pPr>
        <w:numPr>
          <w:ilvl w:val="0"/>
          <w:numId w:val="4"/>
        </w:numPr>
        <w:ind w:left="720" w:hanging="360"/>
      </w:pPr>
      <w:r w:rsidDel="00000000" w:rsidR="00000000" w:rsidRPr="00000000">
        <w:rPr>
          <w:rtl w:val="0"/>
        </w:rPr>
        <w:t xml:space="preserve">Obtaining spec superiority and sens non-inferiority over the baselines (AI-only and human-only)</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The algorithm for model selection for either of these objectives conform to the following procedure for choosing a CoDoC model that is superior on sensitivity and non-inferior on specificity to the diagnostic AI and clinical workflow:</w:t>
      </w:r>
    </w:p>
    <w:p w:rsidR="00000000" w:rsidDel="00000000" w:rsidP="00000000" w:rsidRDefault="00000000" w:rsidRPr="00000000" w14:paraId="0000005B">
      <w:pPr>
        <w:numPr>
          <w:ilvl w:val="0"/>
          <w:numId w:val="1"/>
        </w:numPr>
        <w:ind w:left="720" w:hanging="360"/>
      </w:pPr>
      <w:r w:rsidDel="00000000" w:rsidR="00000000" w:rsidRPr="00000000">
        <w:rPr>
          <w:rtl w:val="0"/>
        </w:rPr>
        <w:t xml:space="preserve">Filter out models from among </w:t>
      </w:r>
      <m:oMath>
        <m:r>
          <w:rPr/>
          <m:t xml:space="preserve">DeferralModels</m:t>
        </m:r>
      </m:oMath>
      <w:r w:rsidDel="00000000" w:rsidR="00000000" w:rsidRPr="00000000">
        <w:rPr>
          <w:rtl w:val="0"/>
        </w:rPr>
        <w:t xml:space="preserve"> that are inferior on specificity (by a margin of 1% or more) to either the diagnostic AI or clinical workflow according to </w:t>
      </w:r>
      <m:oMath>
        <m:sSub>
          <m:sSubPr>
            <m:ctrlPr>
              <w:rPr/>
            </m:ctrlPr>
          </m:sSubPr>
          <m:e>
            <m:r>
              <w:rPr/>
              <m:t xml:space="preserve">D</m:t>
            </m:r>
          </m:e>
          <m:sub>
            <m:r>
              <w:rPr/>
              <m:t xml:space="preserve">tune</m:t>
            </m:r>
          </m:sub>
        </m:sSub>
      </m:oMath>
      <w:r w:rsidDel="00000000" w:rsidR="00000000" w:rsidRPr="00000000">
        <w:rPr>
          <w:rtl w:val="0"/>
        </w:rPr>
        <w:t xml:space="preserve"> or </w:t>
      </w:r>
      <m:oMath>
        <m:sSub>
          <m:sSubPr>
            <m:ctrlPr>
              <w:rPr/>
            </m:ctrlPr>
          </m:sSubPr>
          <m:e>
            <m:r>
              <w:rPr/>
              <m:t xml:space="preserve">D</m:t>
            </m:r>
          </m:e>
          <m:sub>
            <m:r>
              <w:rPr/>
              <m:t xml:space="preserve">val</m:t>
            </m:r>
          </m:sub>
        </m:sSub>
      </m:oMath>
      <w:r w:rsidDel="00000000" w:rsidR="00000000" w:rsidRPr="00000000">
        <w:rPr>
          <w:rtl w:val="0"/>
        </w:rPr>
        <w:t xml:space="preserve"> to find a set of viable models.</w:t>
      </w:r>
    </w:p>
    <w:p w:rsidR="00000000" w:rsidDel="00000000" w:rsidP="00000000" w:rsidRDefault="00000000" w:rsidRPr="00000000" w14:paraId="0000005C">
      <w:pPr>
        <w:numPr>
          <w:ilvl w:val="0"/>
          <w:numId w:val="1"/>
        </w:numPr>
        <w:ind w:left="720" w:hanging="360"/>
      </w:pPr>
      <w:r w:rsidDel="00000000" w:rsidR="00000000" w:rsidRPr="00000000">
        <w:rPr>
          <w:rtl w:val="0"/>
        </w:rPr>
        <w:t xml:space="preserve">Set </w:t>
      </w:r>
      <m:oMath>
        <m:r>
          <w:rPr/>
          <m:t xml:space="preserve">k&gt;=2</m:t>
        </m:r>
      </m:oMath>
      <w:r w:rsidDel="00000000" w:rsidR="00000000" w:rsidRPr="00000000">
        <w:rPr>
          <w:rtl w:val="0"/>
        </w:rPr>
        <w:t xml:space="preserve"> to the smallest value such that the set of viable models has at least one model with at most </w:t>
      </w:r>
      <m:oMath>
        <m:r>
          <w:rPr/>
          <m:t xml:space="preserve">k</m:t>
        </m:r>
      </m:oMath>
      <w:r w:rsidDel="00000000" w:rsidR="00000000" w:rsidRPr="00000000">
        <w:rPr>
          <w:rtl w:val="0"/>
        </w:rPr>
        <w:t xml:space="preserve"> zero-crossings in the advantage function </w:t>
      </w:r>
      <m:oMath>
        <m:r>
          <w:rPr/>
          <m:t xml:space="preserve">Advantage(z)</m:t>
        </m:r>
      </m:oMath>
      <w:r w:rsidDel="00000000" w:rsidR="00000000" w:rsidRPr="00000000">
        <w:rPr>
          <w:rtl w:val="0"/>
        </w:rPr>
        <w:t xml:space="preserve">. Note that </w:t>
      </w:r>
      <m:oMath>
        <m:r>
          <w:rPr/>
          <m:t xml:space="preserve">k=2</m:t>
        </m:r>
      </m:oMath>
      <w:r w:rsidDel="00000000" w:rsidR="00000000" w:rsidRPr="00000000">
        <w:rPr>
          <w:rtl w:val="0"/>
        </w:rPr>
        <w:t xml:space="preserve"> corresponds to a model with a single deferral region, so we prefer the simplest (in terms of number of deferral regions) viable model.</w:t>
      </w:r>
    </w:p>
    <w:p w:rsidR="00000000" w:rsidDel="00000000" w:rsidP="00000000" w:rsidRDefault="00000000" w:rsidRPr="00000000" w14:paraId="0000005D">
      <w:pPr>
        <w:numPr>
          <w:ilvl w:val="0"/>
          <w:numId w:val="1"/>
        </w:numPr>
        <w:ind w:left="720" w:hanging="360"/>
      </w:pPr>
      <w:r w:rsidDel="00000000" w:rsidR="00000000" w:rsidRPr="00000000">
        <w:rPr>
          <w:rtl w:val="0"/>
        </w:rPr>
        <w:t xml:space="preserve">Select the model that performs the best according to sensitivity on </w:t>
      </w:r>
      <m:oMath>
        <m:sSub>
          <m:sSubPr>
            <m:ctrlPr>
              <w:rPr/>
            </m:ctrlPr>
          </m:sSubPr>
          <m:e>
            <m:r>
              <w:rPr/>
              <m:t xml:space="preserve">D</m:t>
            </m:r>
          </m:e>
          <m:sub>
            <m:r>
              <w:rPr/>
              <m:t xml:space="preserve">val</m:t>
            </m:r>
          </m:sub>
        </m:sSub>
      </m:oMath>
      <w:r w:rsidDel="00000000" w:rsidR="00000000" w:rsidRPr="00000000">
        <w:rPr>
          <w:rtl w:val="0"/>
        </w:rPr>
        <w:t xml:space="preserve">.</w:t>
      </w:r>
    </w:p>
    <w:p w:rsidR="00000000" w:rsidDel="00000000" w:rsidP="00000000" w:rsidRDefault="00000000" w:rsidRPr="00000000" w14:paraId="0000005E">
      <w:pPr>
        <w:rPr/>
      </w:pPr>
      <w:r w:rsidDel="00000000" w:rsidR="00000000" w:rsidRPr="00000000">
        <w:rPr>
          <w:rtl w:val="0"/>
        </w:rPr>
        <w:t xml:space="preserve">A similar approach (interchanging sensitivity and specificity above) is used to choose a model that is superior on sensitivity and non-inferior on specificity.</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The margin of 1% is chosen as a conservative value since we ultimately test for non-inferiority with a margin of 5%, following prior work (see Section A.1.3).</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At the end of this procedure, we obtain a single CoDoC model (along with its operating point and deferral regions) that is chosen to be evaluated on the test set, as outlined in Section A.1.3.</w:t>
      </w:r>
    </w:p>
    <w:p w:rsidR="00000000" w:rsidDel="00000000" w:rsidP="00000000" w:rsidRDefault="00000000" w:rsidRPr="00000000" w14:paraId="00000063">
      <w:pPr>
        <w:pStyle w:val="Heading2"/>
        <w:rPr/>
      </w:pPr>
      <w:bookmarkStart w:colFirst="0" w:colLast="0" w:name="_nxr77jael6x3" w:id="7"/>
      <w:bookmarkEnd w:id="7"/>
      <w:r w:rsidDel="00000000" w:rsidR="00000000" w:rsidRPr="00000000">
        <w:rPr>
          <w:rtl w:val="0"/>
        </w:rPr>
        <w:t xml:space="preserve">A.1.2</w:t>
        <w:tab/>
        <w:t xml:space="preserve">Computing theoretical limits of confidence based deferral via Dynamic Programming</w:t>
      </w:r>
    </w:p>
    <w:p w:rsidR="00000000" w:rsidDel="00000000" w:rsidP="00000000" w:rsidRDefault="00000000" w:rsidRPr="00000000" w14:paraId="00000064">
      <w:pPr>
        <w:rPr/>
      </w:pPr>
      <w:r w:rsidDel="00000000" w:rsidR="00000000" w:rsidRPr="00000000">
        <w:rPr>
          <w:rtl w:val="0"/>
        </w:rPr>
        <w:t xml:space="preserve">To compute the theoretical limits of confidence based deferral, we optimize the deferral strategy directly on the test set </w:t>
      </w:r>
      <m:oMath>
        <m:sSub>
          <m:sSubPr>
            <m:ctrlPr>
              <w:rPr/>
            </m:ctrlPr>
          </m:sSubPr>
          <m:e>
            <m:r>
              <w:rPr/>
              <m:t xml:space="preserve">D</m:t>
            </m:r>
          </m:e>
          <m:sub>
            <m:r>
              <w:rPr/>
              <m:t xml:space="preserve">test</m:t>
            </m:r>
          </m:sub>
        </m:sSub>
      </m:oMath>
      <w:r w:rsidDel="00000000" w:rsidR="00000000" w:rsidRPr="00000000">
        <w:rPr>
          <w:rtl w:val="0"/>
        </w:rPr>
        <w:t xml:space="preserve"> and report the best possible performance achievable by any confidence based deferral strategy of the form outlined in Section A.1.1.1. Even though this might seem like a simple problem, the complexity of a naive approach search in a brute force manner over possible choices of the deferral thresholds grows exponentially in the number of deferral regions and becomes intractable when the number of regions is large. Hence, we develop an efficient dynamic programming algorithm, that runs in complexity </w:t>
      </w:r>
      <m:oMath>
        <m:r>
          <w:rPr/>
          <m:t xml:space="preserve">O(</m:t>
        </m:r>
        <m:sSup>
          <m:sSupPr>
            <m:ctrlPr>
              <w:rPr/>
            </m:ctrlPr>
          </m:sSupPr>
          <m:e>
            <m:r>
              <w:rPr/>
              <m:t xml:space="preserve">k</m:t>
            </m:r>
          </m:e>
          <m:sup>
            <m:r>
              <w:rPr/>
              <m:t xml:space="preserve">2</m:t>
            </m:r>
          </m:sup>
        </m:sSup>
        <m:r>
          <w:rPr/>
          <m:t xml:space="preserve">N )</m:t>
        </m:r>
      </m:oMath>
      <w:r w:rsidDel="00000000" w:rsidR="00000000" w:rsidRPr="00000000">
        <w:rPr>
          <w:rtl w:val="0"/>
        </w:rPr>
        <w:t xml:space="preserve"> where </w:t>
      </w:r>
      <m:oMath>
        <m:r>
          <w:rPr/>
          <m:t xml:space="preserve">k</m:t>
        </m:r>
      </m:oMath>
      <w:r w:rsidDel="00000000" w:rsidR="00000000" w:rsidRPr="00000000">
        <w:rPr>
          <w:rtl w:val="0"/>
        </w:rPr>
        <w:t xml:space="preserve"> is the number of deferral regions and </w:t>
      </w:r>
      <m:oMath>
        <m:r>
          <w:rPr/>
          <m:t xml:space="preserve">N</m:t>
        </m:r>
      </m:oMath>
      <w:r w:rsidDel="00000000" w:rsidR="00000000" w:rsidRPr="00000000">
        <w:rPr>
          <w:rtl w:val="0"/>
        </w:rPr>
        <w:t xml:space="preserve"> is the number of datapoints in </w:t>
      </w:r>
      <m:oMath>
        <m:sSub>
          <m:sSubPr>
            <m:ctrlPr>
              <w:rPr/>
            </m:ctrlPr>
          </m:sSubPr>
          <m:e>
            <m:r>
              <w:rPr/>
              <m:t xml:space="preserve">D</m:t>
            </m:r>
          </m:e>
          <m:sub>
            <m:r>
              <w:rPr/>
              <m:t xml:space="preserve">test</m:t>
            </m:r>
          </m:sub>
        </m:sSub>
        <m:r>
          <w:rPr/>
          <m:t xml:space="preserve">.</m:t>
        </m:r>
      </m:oMath>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We describe the dynamic programming algorithm for computing the deferral regions and operating point. The algorithm works on the sorted vector of scores and computes an independent predict/defer decision for each datapoint.</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Without loss of generality, assume that we reorder the dataset so that</w:t>
      </w:r>
    </w:p>
    <w:p w:rsidR="00000000" w:rsidDel="00000000" w:rsidP="00000000" w:rsidRDefault="00000000" w:rsidRPr="00000000" w14:paraId="00000069">
      <w:pPr>
        <w:jc w:val="center"/>
        <w:rPr/>
      </w:pPr>
      <m:oMath>
        <m:sSup>
          <m:sSupPr>
            <m:ctrlPr>
              <w:rPr/>
            </m:ctrlPr>
          </m:sSupPr>
          <m:e>
            <m:r>
              <w:rPr/>
              <m:t xml:space="preserve">z</m:t>
            </m:r>
          </m:e>
          <m:sup>
            <m:r>
              <w:rPr/>
              <m:t xml:space="preserve">1</m:t>
            </m:r>
          </m:sup>
        </m:sSup>
        <m:r>
          <w:rPr/>
          <m:t>≤</m:t>
        </m:r>
        <m:r>
          <w:rPr/>
          <m:t xml:space="preserve"> </m:t>
        </m:r>
        <m:sSup>
          <m:sSupPr>
            <m:ctrlPr>
              <w:rPr/>
            </m:ctrlPr>
          </m:sSupPr>
          <m:e>
            <m:r>
              <w:rPr/>
              <m:t xml:space="preserve">z</m:t>
            </m:r>
          </m:e>
          <m:sup>
            <m:r>
              <w:rPr/>
              <m:t xml:space="preserve">2</m:t>
            </m:r>
          </m:sup>
        </m:sSup>
        <m:r>
          <w:rPr/>
          <m:t>≤</m:t>
        </m:r>
        <m:r>
          <w:rPr/>
          <m:t xml:space="preserve"> </m:t>
        </m:r>
        <m:sSup>
          <m:sSupPr>
            <m:ctrlPr>
              <w:rPr/>
            </m:ctrlPr>
          </m:sSupPr>
          <m:e>
            <m:r>
              <w:rPr/>
              <m:t xml:space="preserve">z</m:t>
            </m:r>
          </m:e>
          <m:sup>
            <m:r>
              <w:rPr/>
              <m:t xml:space="preserve">3</m:t>
            </m:r>
          </m:sup>
        </m:sSup>
        <m:r>
          <w:rPr/>
          <m:t>≤</m:t>
        </m:r>
        <m:r>
          <w:rPr/>
          <m:t xml:space="preserve"> ... </m:t>
        </m:r>
        <m:r>
          <w:rPr/>
          <m:t>≤</m:t>
        </m:r>
        <m:r>
          <w:rPr/>
          <m:t xml:space="preserve"> </m:t>
        </m:r>
        <m:sSup>
          <m:sSupPr>
            <m:ctrlPr>
              <w:rPr/>
            </m:ctrlPr>
          </m:sSupPr>
          <m:e>
            <m:r>
              <w:rPr/>
              <m:t xml:space="preserve">z</m:t>
            </m:r>
          </m:e>
          <m:sup>
            <m:r>
              <w:rPr/>
              <m:t xml:space="preserve">N</m:t>
            </m:r>
          </m:sup>
        </m:sSup>
      </m:oMath>
      <w:r w:rsidDel="00000000" w:rsidR="00000000" w:rsidRPr="00000000">
        <w:rPr>
          <w:rtl w:val="0"/>
        </w:rPr>
        <w:t xml:space="preserve">. </w:t>
      </w:r>
    </w:p>
    <w:p w:rsidR="00000000" w:rsidDel="00000000" w:rsidP="00000000" w:rsidRDefault="00000000" w:rsidRPr="00000000" w14:paraId="0000006A">
      <w:pPr>
        <w:rPr/>
      </w:pPr>
      <w:r w:rsidDel="00000000" w:rsidR="00000000" w:rsidRPr="00000000">
        <w:rPr>
          <w:rtl w:val="0"/>
        </w:rPr>
        <w:t xml:space="preserve">Let </w:t>
      </w:r>
      <m:oMath>
        <m:sSup>
          <m:sSupPr>
            <m:ctrlPr>
              <w:rPr/>
            </m:ctrlPr>
          </m:sSupPr>
          <m:e>
            <m:r>
              <w:rPr/>
              <m:t xml:space="preserve">d</m:t>
            </m:r>
          </m:e>
          <m:sup>
            <m:r>
              <w:rPr/>
              <m:t xml:space="preserve">i</m:t>
            </m:r>
          </m:sup>
        </m:sSup>
        <m:r>
          <w:rPr/>
          <m:t>∈</m:t>
        </m:r>
        <m:d>
          <m:dPr>
            <m:begChr m:val="{"/>
            <m:endChr m:val="}"/>
            <m:ctrlPr>
              <w:rPr/>
            </m:ctrlPr>
          </m:dPr>
          <m:e>
            <m:r>
              <w:rPr/>
              <m:t xml:space="preserve">0, 1</m:t>
            </m:r>
          </m:e>
        </m:d>
      </m:oMath>
      <w:r w:rsidDel="00000000" w:rsidR="00000000" w:rsidRPr="00000000">
        <w:rPr>
          <w:rtl w:val="0"/>
        </w:rPr>
        <w:t xml:space="preserve"> denote the deferral decision at datapoint </w:t>
      </w:r>
      <m:oMath>
        <m:r>
          <w:rPr/>
          <m:t xml:space="preserve">i</m:t>
        </m:r>
      </m:oMath>
      <w:r w:rsidDel="00000000" w:rsidR="00000000" w:rsidRPr="00000000">
        <w:rPr>
          <w:rtl w:val="0"/>
        </w:rPr>
        <w:t xml:space="preserve"> and </w:t>
      </w:r>
      <m:oMath>
        <m:sSup>
          <m:sSupPr>
            <m:ctrlPr>
              <w:rPr/>
            </m:ctrlPr>
          </m:sSupPr>
          <m:e>
            <m:r>
              <w:rPr/>
              <m:t xml:space="preserve">p</m:t>
            </m:r>
          </m:e>
          <m:sup>
            <m:r>
              <w:rPr/>
              <m:t xml:space="preserve">i</m:t>
            </m:r>
          </m:sup>
        </m:sSup>
        <m:r>
          <w:rPr/>
          <m:t>∈</m:t>
        </m:r>
        <m:d>
          <m:dPr>
            <m:begChr m:val="{"/>
            <m:endChr m:val="}"/>
            <m:ctrlPr>
              <w:rPr/>
            </m:ctrlPr>
          </m:dPr>
          <m:e>
            <m:r>
              <w:rPr/>
              <m:t xml:space="preserve">0, 1</m:t>
            </m:r>
          </m:e>
        </m:d>
        <m:r>
          <w:rPr/>
          <m:t xml:space="preserve"> </m:t>
        </m:r>
      </m:oMath>
      <w:r w:rsidDel="00000000" w:rsidR="00000000" w:rsidRPr="00000000">
        <w:rPr>
          <w:rtl w:val="0"/>
        </w:rPr>
        <w:t xml:space="preserve">denote the prediction (AIOpinion)</w:t>
      </w:r>
      <w:r w:rsidDel="00000000" w:rsidR="00000000" w:rsidRPr="00000000">
        <w:rPr>
          <w:rtl w:val="0"/>
        </w:rPr>
        <w:t xml:space="preserve"> at datapoint</w:t>
      </w:r>
      <w:r w:rsidDel="00000000" w:rsidR="00000000" w:rsidRPr="00000000">
        <w:rPr>
          <w:rtl w:val="0"/>
        </w:rPr>
        <w:t xml:space="preserve"> </w:t>
      </w:r>
      <m:oMath>
        <m:r>
          <w:rPr/>
          <m:t xml:space="preserve">i</m:t>
        </m:r>
      </m:oMath>
      <w:r w:rsidDel="00000000" w:rsidR="00000000" w:rsidRPr="00000000">
        <w:rPr>
          <w:rtl w:val="0"/>
        </w:rPr>
        <w:t xml:space="preserve">. We let </w:t>
      </w:r>
      <m:oMath>
        <m:r>
          <w:rPr/>
          <m:t xml:space="preserve">Sens(p, d)</m:t>
        </m:r>
      </m:oMath>
      <w:r w:rsidDel="00000000" w:rsidR="00000000" w:rsidRPr="00000000">
        <w:rPr>
          <w:rtl w:val="0"/>
        </w:rPr>
        <w:t xml:space="preserve"> denote the sensitivity of the deferral system with predictions </w:t>
      </w:r>
      <m:oMath>
        <m:r>
          <w:rPr/>
          <m:t xml:space="preserve">p</m:t>
        </m:r>
      </m:oMath>
      <w:r w:rsidDel="00000000" w:rsidR="00000000" w:rsidRPr="00000000">
        <w:rPr>
          <w:rtl w:val="0"/>
        </w:rPr>
        <w:t xml:space="preserve"> and deferrals </w:t>
      </w:r>
      <m:oMath>
        <m:r>
          <w:rPr/>
          <m:t xml:space="preserve">d</m:t>
        </m:r>
      </m:oMath>
      <w:r w:rsidDel="00000000" w:rsidR="00000000" w:rsidRPr="00000000">
        <w:rPr>
          <w:rtl w:val="0"/>
        </w:rPr>
        <w:t xml:space="preserve"> and </w:t>
      </w:r>
      <m:oMath>
        <m:r>
          <w:rPr/>
          <m:t xml:space="preserve">Spec(p, d)</m:t>
        </m:r>
      </m:oMath>
      <w:r w:rsidDel="00000000" w:rsidR="00000000" w:rsidRPr="00000000">
        <w:rPr>
          <w:rtl w:val="0"/>
        </w:rPr>
        <w:t xml:space="preserve"> the specificity of the same deferral system.</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i w:val="1"/>
          <w:rtl w:val="0"/>
        </w:rPr>
        <w:t xml:space="preserve">Objective function:</w:t>
      </w:r>
      <w:r w:rsidDel="00000000" w:rsidR="00000000" w:rsidRPr="00000000">
        <w:rPr>
          <w:rtl w:val="0"/>
        </w:rPr>
        <w:t xml:space="preserve"> </w:t>
      </w:r>
    </w:p>
    <w:p w:rsidR="00000000" w:rsidDel="00000000" w:rsidP="00000000" w:rsidRDefault="00000000" w:rsidRPr="00000000" w14:paraId="0000006D">
      <w:pPr>
        <w:rPr/>
      </w:pPr>
      <w:r w:rsidDel="00000000" w:rsidR="00000000" w:rsidRPr="00000000">
        <w:rPr/>
        <w:drawing>
          <wp:inline distB="114300" distT="114300" distL="114300" distR="114300">
            <wp:extent cx="5943600" cy="1422400"/>
            <wp:effectExtent b="0" l="0" r="0" t="0"/>
            <wp:docPr id="26" name="image24.png"/>
            <a:graphic>
              <a:graphicData uri="http://schemas.openxmlformats.org/drawingml/2006/picture">
                <pic:pic>
                  <pic:nvPicPr>
                    <pic:cNvPr id="0" name="image24.png"/>
                    <pic:cNvPicPr preferRelativeResize="0"/>
                  </pic:nvPicPr>
                  <pic:blipFill>
                    <a:blip r:embed="rId19"/>
                    <a:srcRect b="0" l="0" r="0" t="0"/>
                    <a:stretch>
                      <a:fillRect/>
                    </a:stretch>
                  </pic:blipFill>
                  <pic:spPr>
                    <a:xfrm>
                      <a:off x="0" y="0"/>
                      <a:ext cx="5943600" cy="1422400"/>
                    </a:xfrm>
                    <a:prstGeom prst="rect"/>
                    <a:ln/>
                  </pic:spPr>
                </pic:pic>
              </a:graphicData>
            </a:graphic>
          </wp:inline>
        </w:drawing>
      </w:r>
      <w:r w:rsidDel="00000000" w:rsidR="00000000" w:rsidRPr="00000000">
        <w:rPr>
          <w:rtl w:val="0"/>
        </w:rPr>
      </w:r>
    </w:p>
    <w:p w:rsidR="00000000" w:rsidDel="00000000" w:rsidP="00000000" w:rsidRDefault="00000000" w:rsidRPr="00000000" w14:paraId="0000006E">
      <w:pPr>
        <w:rPr/>
      </w:pPr>
      <w:r w:rsidDel="00000000" w:rsidR="00000000" w:rsidRPr="00000000">
        <w:rPr>
          <w:i w:val="1"/>
          <w:rtl w:val="0"/>
        </w:rPr>
        <w:t xml:space="preserve">Constraints on decisions:</w:t>
      </w:r>
      <w:r w:rsidDel="00000000" w:rsidR="00000000" w:rsidRPr="00000000">
        <w:rPr>
          <w:rtl w:val="0"/>
        </w:rPr>
        <w:t xml:space="preserve"> </w:t>
      </w:r>
    </w:p>
    <w:p w:rsidR="00000000" w:rsidDel="00000000" w:rsidP="00000000" w:rsidRDefault="00000000" w:rsidRPr="00000000" w14:paraId="0000006F">
      <w:pPr>
        <w:rPr/>
      </w:pPr>
      <w:r w:rsidDel="00000000" w:rsidR="00000000" w:rsidRPr="00000000">
        <w:rPr/>
        <w:drawing>
          <wp:inline distB="114300" distT="114300" distL="114300" distR="114300">
            <wp:extent cx="5943600" cy="965200"/>
            <wp:effectExtent b="0" l="0" r="0" t="0"/>
            <wp:docPr id="15" name="image19.png"/>
            <a:graphic>
              <a:graphicData uri="http://schemas.openxmlformats.org/drawingml/2006/picture">
                <pic:pic>
                  <pic:nvPicPr>
                    <pic:cNvPr id="0" name="image19.png"/>
                    <pic:cNvPicPr preferRelativeResize="0"/>
                  </pic:nvPicPr>
                  <pic:blipFill>
                    <a:blip r:embed="rId20"/>
                    <a:srcRect b="0" l="0" r="0" t="0"/>
                    <a:stretch>
                      <a:fillRect/>
                    </a:stretch>
                  </pic:blipFill>
                  <pic:spPr>
                    <a:xfrm>
                      <a:off x="0" y="0"/>
                      <a:ext cx="5943600" cy="965200"/>
                    </a:xfrm>
                    <a:prstGeom prst="rect"/>
                    <a:ln/>
                  </pic:spPr>
                </pic:pic>
              </a:graphicData>
            </a:graphic>
          </wp:inline>
        </w:drawing>
      </w:r>
      <w:r w:rsidDel="00000000" w:rsidR="00000000" w:rsidRPr="00000000">
        <w:rPr>
          <w:rtl w:val="0"/>
        </w:rPr>
      </w:r>
    </w:p>
    <w:p w:rsidR="00000000" w:rsidDel="00000000" w:rsidP="00000000" w:rsidRDefault="00000000" w:rsidRPr="00000000" w14:paraId="00000070">
      <w:pPr>
        <w:rPr>
          <w:i w:val="1"/>
        </w:rPr>
      </w:pPr>
      <w:r w:rsidDel="00000000" w:rsidR="00000000" w:rsidRPr="00000000">
        <w:rPr>
          <w:i w:val="1"/>
          <w:rtl w:val="0"/>
        </w:rPr>
        <w:t xml:space="preserve">Formulation:</w:t>
      </w:r>
      <w:r w:rsidDel="00000000" w:rsidR="00000000" w:rsidRPr="00000000">
        <w:rPr>
          <w:rtl w:val="0"/>
        </w:rPr>
      </w:r>
    </w:p>
    <w:p w:rsidR="00000000" w:rsidDel="00000000" w:rsidP="00000000" w:rsidRDefault="00000000" w:rsidRPr="00000000" w14:paraId="00000071">
      <w:pPr>
        <w:rPr>
          <w:i w:val="1"/>
        </w:rPr>
      </w:pPr>
      <w:r w:rsidDel="00000000" w:rsidR="00000000" w:rsidRPr="00000000">
        <w:rPr>
          <w:i w:val="1"/>
        </w:rPr>
        <w:drawing>
          <wp:inline distB="114300" distT="114300" distL="114300" distR="114300">
            <wp:extent cx="6106917" cy="1008033"/>
            <wp:effectExtent b="0" l="0" r="0" t="0"/>
            <wp:docPr id="37" name="image32.png"/>
            <a:graphic>
              <a:graphicData uri="http://schemas.openxmlformats.org/drawingml/2006/picture">
                <pic:pic>
                  <pic:nvPicPr>
                    <pic:cNvPr id="0" name="image32.png"/>
                    <pic:cNvPicPr preferRelativeResize="0"/>
                  </pic:nvPicPr>
                  <pic:blipFill>
                    <a:blip r:embed="rId21"/>
                    <a:srcRect b="0" l="0" r="0" t="0"/>
                    <a:stretch>
                      <a:fillRect/>
                    </a:stretch>
                  </pic:blipFill>
                  <pic:spPr>
                    <a:xfrm>
                      <a:off x="0" y="0"/>
                      <a:ext cx="6106917" cy="1008033"/>
                    </a:xfrm>
                    <a:prstGeom prst="rect"/>
                    <a:ln/>
                  </pic:spPr>
                </pic:pic>
              </a:graphicData>
            </a:graphic>
          </wp:inline>
        </w:drawing>
      </w: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drawing>
          <wp:inline distB="114300" distT="114300" distL="114300" distR="114300">
            <wp:extent cx="5943600" cy="1917700"/>
            <wp:effectExtent b="0" l="0" r="0" t="0"/>
            <wp:docPr id="49" name="image50.png"/>
            <a:graphic>
              <a:graphicData uri="http://schemas.openxmlformats.org/drawingml/2006/picture">
                <pic:pic>
                  <pic:nvPicPr>
                    <pic:cNvPr id="0" name="image50.png"/>
                    <pic:cNvPicPr preferRelativeResize="0"/>
                  </pic:nvPicPr>
                  <pic:blipFill>
                    <a:blip r:embed="rId22"/>
                    <a:srcRect b="0" l="0" r="0" t="0"/>
                    <a:stretch>
                      <a:fillRect/>
                    </a:stretch>
                  </pic:blipFill>
                  <pic:spPr>
                    <a:xfrm>
                      <a:off x="0" y="0"/>
                      <a:ext cx="5943600" cy="1917700"/>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rPr>
          <w:b w:val="1"/>
          <w:i w:val="1"/>
        </w:rPr>
      </w:pPr>
      <w:r w:rsidDel="00000000" w:rsidR="00000000" w:rsidRPr="00000000">
        <w:rPr>
          <w:b w:val="1"/>
          <w:i w:val="1"/>
          <w:rtl w:val="0"/>
        </w:rPr>
        <w:t xml:space="preserve">Lemma 2:</w:t>
      </w:r>
    </w:p>
    <w:p w:rsidR="00000000" w:rsidDel="00000000" w:rsidP="00000000" w:rsidRDefault="00000000" w:rsidRPr="00000000" w14:paraId="00000075">
      <w:pPr>
        <w:rPr>
          <w:b w:val="1"/>
          <w:i w:val="1"/>
        </w:rPr>
      </w:pPr>
      <w:r w:rsidDel="00000000" w:rsidR="00000000" w:rsidRPr="00000000">
        <w:rPr>
          <w:rtl w:val="0"/>
        </w:rPr>
      </w:r>
    </w:p>
    <w:p w:rsidR="00000000" w:rsidDel="00000000" w:rsidP="00000000" w:rsidRDefault="00000000" w:rsidRPr="00000000" w14:paraId="00000076">
      <w:pPr>
        <w:rPr/>
      </w:pPr>
      <w:r w:rsidDel="00000000" w:rsidR="00000000" w:rsidRPr="00000000">
        <w:rPr/>
        <w:drawing>
          <wp:inline distB="114300" distT="114300" distL="114300" distR="114300">
            <wp:extent cx="5943600" cy="393700"/>
            <wp:effectExtent b="0" l="0" r="0" t="0"/>
            <wp:docPr id="32" name="image29.png"/>
            <a:graphic>
              <a:graphicData uri="http://schemas.openxmlformats.org/drawingml/2006/picture">
                <pic:pic>
                  <pic:nvPicPr>
                    <pic:cNvPr id="0" name="image29.png"/>
                    <pic:cNvPicPr preferRelativeResize="0"/>
                  </pic:nvPicPr>
                  <pic:blipFill>
                    <a:blip r:embed="rId23"/>
                    <a:srcRect b="0" l="0" r="0" t="0"/>
                    <a:stretch>
                      <a:fillRect/>
                    </a:stretch>
                  </pic:blipFill>
                  <pic:spPr>
                    <a:xfrm>
                      <a:off x="0" y="0"/>
                      <a:ext cx="5943600" cy="393700"/>
                    </a:xfrm>
                    <a:prstGeom prst="rect"/>
                    <a:ln/>
                  </pic:spPr>
                </pic:pic>
              </a:graphicData>
            </a:graphic>
          </wp:inline>
        </w:drawing>
      </w:r>
      <w:r w:rsidDel="00000000" w:rsidR="00000000" w:rsidRPr="00000000">
        <w:rPr>
          <w:rtl w:val="0"/>
        </w:rPr>
      </w:r>
    </w:p>
    <w:p w:rsidR="00000000" w:rsidDel="00000000" w:rsidP="00000000" w:rsidRDefault="00000000" w:rsidRPr="00000000" w14:paraId="00000077">
      <w:pPr>
        <w:rPr/>
      </w:pPr>
      <w:r w:rsidDel="00000000" w:rsidR="00000000" w:rsidRPr="00000000">
        <w:rPr>
          <w:rtl w:val="0"/>
        </w:rPr>
        <w:t xml:space="preserve">Proof:</w:t>
      </w:r>
    </w:p>
    <w:p w:rsidR="00000000" w:rsidDel="00000000" w:rsidP="00000000" w:rsidRDefault="00000000" w:rsidRPr="00000000" w14:paraId="00000078">
      <w:pPr>
        <w:rPr/>
      </w:pPr>
      <w:r w:rsidDel="00000000" w:rsidR="00000000" w:rsidRPr="00000000">
        <w:rPr/>
        <w:drawing>
          <wp:inline distB="114300" distT="114300" distL="114300" distR="114300">
            <wp:extent cx="5943600" cy="736600"/>
            <wp:effectExtent b="0" l="0" r="0" t="0"/>
            <wp:docPr id="36" name="image38.png"/>
            <a:graphic>
              <a:graphicData uri="http://schemas.openxmlformats.org/drawingml/2006/picture">
                <pic:pic>
                  <pic:nvPicPr>
                    <pic:cNvPr id="0" name="image38.png"/>
                    <pic:cNvPicPr preferRelativeResize="0"/>
                  </pic:nvPicPr>
                  <pic:blipFill>
                    <a:blip r:embed="rId24"/>
                    <a:srcRect b="0" l="0" r="0" t="0"/>
                    <a:stretch>
                      <a:fillRect/>
                    </a:stretch>
                  </pic:blipFill>
                  <pic:spPr>
                    <a:xfrm>
                      <a:off x="0" y="0"/>
                      <a:ext cx="5943600" cy="736600"/>
                    </a:xfrm>
                    <a:prstGeom prst="rect"/>
                    <a:ln/>
                  </pic:spPr>
                </pic:pic>
              </a:graphicData>
            </a:graphic>
          </wp:inline>
        </w:drawing>
      </w:r>
      <w:r w:rsidDel="00000000" w:rsidR="00000000" w:rsidRPr="00000000">
        <w:rPr>
          <w:rtl w:val="0"/>
        </w:rPr>
      </w:r>
    </w:p>
    <w:p w:rsidR="00000000" w:rsidDel="00000000" w:rsidP="00000000" w:rsidRDefault="00000000" w:rsidRPr="00000000" w14:paraId="00000079">
      <w:pPr>
        <w:rPr/>
      </w:pPr>
      <w:r w:rsidDel="00000000" w:rsidR="00000000" w:rsidRPr="00000000">
        <w:rPr/>
        <w:drawing>
          <wp:inline distB="114300" distT="114300" distL="114300" distR="114300">
            <wp:extent cx="5943600" cy="2501900"/>
            <wp:effectExtent b="0" l="0" r="0" t="0"/>
            <wp:docPr id="45" name="image46.png"/>
            <a:graphic>
              <a:graphicData uri="http://schemas.openxmlformats.org/drawingml/2006/picture">
                <pic:pic>
                  <pic:nvPicPr>
                    <pic:cNvPr id="0" name="image46.png"/>
                    <pic:cNvPicPr preferRelativeResize="0"/>
                  </pic:nvPicPr>
                  <pic:blipFill>
                    <a:blip r:embed="rId25"/>
                    <a:srcRect b="0" l="0" r="0" t="0"/>
                    <a:stretch>
                      <a:fillRect/>
                    </a:stretch>
                  </pic:blipFill>
                  <pic:spPr>
                    <a:xfrm>
                      <a:off x="0" y="0"/>
                      <a:ext cx="5943600" cy="2501900"/>
                    </a:xfrm>
                    <a:prstGeom prst="rect"/>
                    <a:ln/>
                  </pic:spPr>
                </pic:pic>
              </a:graphicData>
            </a:graphic>
          </wp:inline>
        </w:drawing>
      </w:r>
      <w:r w:rsidDel="00000000" w:rsidR="00000000" w:rsidRPr="00000000">
        <w:rPr>
          <w:rtl w:val="0"/>
        </w:rPr>
      </w:r>
    </w:p>
    <w:p w:rsidR="00000000" w:rsidDel="00000000" w:rsidP="00000000" w:rsidRDefault="00000000" w:rsidRPr="00000000" w14:paraId="0000007A">
      <w:pPr>
        <w:pStyle w:val="Heading2"/>
        <w:rPr/>
      </w:pPr>
      <w:bookmarkStart w:colFirst="0" w:colLast="0" w:name="_7fw5t35oksy8" w:id="8"/>
      <w:bookmarkEnd w:id="8"/>
      <w:r w:rsidDel="00000000" w:rsidR="00000000" w:rsidRPr="00000000">
        <w:rPr>
          <w:rtl w:val="0"/>
        </w:rPr>
        <w:t xml:space="preserve">A.1.3 </w:t>
      </w:r>
      <w:r w:rsidDel="00000000" w:rsidR="00000000" w:rsidRPr="00000000">
        <w:rPr>
          <w:rtl w:val="0"/>
        </w:rPr>
        <w:t xml:space="preserve">Details of the hypothesis tests</w:t>
      </w: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t xml:space="preserve">The performance of CoDoC was compared to that of a standalone diagnostic AI system and clinical readers. We used the Wald test</w:t>
      </w:r>
      <w:hyperlink r:id="rId26">
        <w:r w:rsidDel="00000000" w:rsidR="00000000" w:rsidRPr="00000000">
          <w:rPr>
            <w:b w:val="0"/>
            <w:color w:val="000000"/>
            <w:u w:val="none"/>
            <w:vertAlign w:val="superscript"/>
            <w:rtl w:val="0"/>
          </w:rPr>
          <w:t xml:space="preserve">4</w:t>
        </w:r>
      </w:hyperlink>
      <w:r w:rsidDel="00000000" w:rsidR="00000000" w:rsidRPr="00000000">
        <w:rPr>
          <w:rtl w:val="0"/>
        </w:rPr>
        <w:t xml:space="preserve"> to establish non-inferiority and the McNemar test</w:t>
      </w:r>
      <w:hyperlink r:id="rId27">
        <w:r w:rsidDel="00000000" w:rsidR="00000000" w:rsidRPr="00000000">
          <w:rPr>
            <w:b w:val="0"/>
            <w:color w:val="000000"/>
            <w:u w:val="none"/>
            <w:vertAlign w:val="superscript"/>
            <w:rtl w:val="0"/>
          </w:rPr>
          <w:t xml:space="preserve">5</w:t>
        </w:r>
      </w:hyperlink>
      <w:r w:rsidDel="00000000" w:rsidR="00000000" w:rsidRPr="00000000">
        <w:rPr>
          <w:rtl w:val="0"/>
        </w:rPr>
        <w:t xml:space="preserve"> to establish superiority. We used a statistical significance threshold of 0.05. For non-inferiority comparisons, a 5% absolute margin was pre-specified before the test set was inspected. Confidence intervals on the differences are Wald intervals</w:t>
      </w:r>
      <w:hyperlink r:id="rId28">
        <w:r w:rsidDel="00000000" w:rsidR="00000000" w:rsidRPr="00000000">
          <w:rPr>
            <w:b w:val="0"/>
            <w:color w:val="000000"/>
            <w:u w:val="none"/>
            <w:vertAlign w:val="superscript"/>
            <w:rtl w:val="0"/>
          </w:rPr>
          <w:t xml:space="preserve">6</w:t>
        </w:r>
      </w:hyperlink>
      <w:r w:rsidDel="00000000" w:rsidR="00000000" w:rsidRPr="00000000">
        <w:rPr>
          <w:rtl w:val="0"/>
        </w:rPr>
        <w:t xml:space="preserve">.  </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t xml:space="preserve">Our primary comparisons numbered 28 in total: 4 per setting in Table 1. For each setting, sensitivity and specificity of CoDoC is compared to both the sensitivities and specificities of the standalone diagnostic AI system and the clinical readers. All </w:t>
      </w:r>
      <w:r w:rsidDel="00000000" w:rsidR="00000000" w:rsidRPr="00000000">
        <w:rPr>
          <w:i w:val="1"/>
          <w:rtl w:val="0"/>
        </w:rPr>
        <w:t xml:space="preserve">P </w:t>
      </w:r>
      <w:r w:rsidDel="00000000" w:rsidR="00000000" w:rsidRPr="00000000">
        <w:rPr>
          <w:rtl w:val="0"/>
        </w:rPr>
        <w:t xml:space="preserve">values survived correction for multiple comparisons within a setting using the Holm–Bonferroni method</w:t>
      </w:r>
      <w:hyperlink r:id="rId29">
        <w:r w:rsidDel="00000000" w:rsidR="00000000" w:rsidRPr="00000000">
          <w:rPr>
            <w:b w:val="0"/>
            <w:color w:val="000000"/>
            <w:u w:val="none"/>
            <w:vertAlign w:val="superscript"/>
            <w:rtl w:val="0"/>
          </w:rPr>
          <w:t xml:space="preserve">7</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7F">
      <w:pPr>
        <w:pStyle w:val="Heading1"/>
        <w:rPr/>
      </w:pPr>
      <w:bookmarkStart w:colFirst="0" w:colLast="0" w:name="_pt00hdmn2gv4" w:id="9"/>
      <w:bookmarkEnd w:id="9"/>
      <w:r w:rsidDel="00000000" w:rsidR="00000000" w:rsidRPr="00000000">
        <w:rPr>
          <w:rtl w:val="0"/>
        </w:rPr>
        <w:t xml:space="preserve">A.2 Additional experimental results</w:t>
      </w:r>
    </w:p>
    <w:p w:rsidR="00000000" w:rsidDel="00000000" w:rsidP="00000000" w:rsidRDefault="00000000" w:rsidRPr="00000000" w14:paraId="00000080">
      <w:pPr>
        <w:rPr/>
      </w:pPr>
      <w:r w:rsidDel="00000000" w:rsidR="00000000" w:rsidRPr="00000000">
        <w:rPr>
          <w:rtl w:val="0"/>
        </w:rPr>
        <w:t xml:space="preserve">We now present additional experimental results that provide further insights into the results presented in sections 3, 4, 5 of the main paper.</w:t>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pStyle w:val="Heading2"/>
        <w:rPr/>
      </w:pPr>
      <w:bookmarkStart w:colFirst="0" w:colLast="0" w:name="_7y3a01piqjpj" w:id="10"/>
      <w:bookmarkEnd w:id="10"/>
      <w:r w:rsidDel="00000000" w:rsidR="00000000" w:rsidRPr="00000000">
        <w:rPr>
          <w:rtl w:val="0"/>
        </w:rPr>
        <w:t xml:space="preserve">A.2.1 Reader and Site Generalization</w:t>
      </w:r>
    </w:p>
    <w:p w:rsidR="00000000" w:rsidDel="00000000" w:rsidP="00000000" w:rsidRDefault="00000000" w:rsidRPr="00000000" w14:paraId="00000083">
      <w:pPr>
        <w:rPr/>
      </w:pPr>
      <w:r w:rsidDel="00000000" w:rsidR="00000000" w:rsidRPr="00000000">
        <w:rPr>
          <w:rtl w:val="0"/>
        </w:rPr>
        <w:t xml:space="preserve">This section expands on the results presented in Section 4 of the main paper. We begin by plotting the the results outlined in Section 4.2 of the main paper:</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drawing>
          <wp:inline distB="114300" distT="114300" distL="114300" distR="114300">
            <wp:extent cx="2843213" cy="2777976"/>
            <wp:effectExtent b="0" l="0" r="0" t="0"/>
            <wp:docPr id="12" name="image17.png"/>
            <a:graphic>
              <a:graphicData uri="http://schemas.openxmlformats.org/drawingml/2006/picture">
                <pic:pic>
                  <pic:nvPicPr>
                    <pic:cNvPr id="0" name="image17.png"/>
                    <pic:cNvPicPr preferRelativeResize="0"/>
                  </pic:nvPicPr>
                  <pic:blipFill>
                    <a:blip r:embed="rId30"/>
                    <a:srcRect b="0" l="0" r="0" t="0"/>
                    <a:stretch>
                      <a:fillRect/>
                    </a:stretch>
                  </pic:blipFill>
                  <pic:spPr>
                    <a:xfrm>
                      <a:off x="0" y="0"/>
                      <a:ext cx="2843213" cy="2777976"/>
                    </a:xfrm>
                    <a:prstGeom prst="rect"/>
                    <a:ln/>
                  </pic:spPr>
                </pic:pic>
              </a:graphicData>
            </a:graphic>
          </wp:inline>
        </w:drawing>
      </w:r>
      <w:r w:rsidDel="00000000" w:rsidR="00000000" w:rsidRPr="00000000">
        <w:rPr>
          <w:rtl w:val="0"/>
        </w:rPr>
      </w:r>
    </w:p>
    <w:p w:rsidR="00000000" w:rsidDel="00000000" w:rsidP="00000000" w:rsidRDefault="00000000" w:rsidRPr="00000000" w14:paraId="00000086">
      <w:pPr>
        <w:rPr/>
      </w:pPr>
      <w:r w:rsidDel="00000000" w:rsidR="00000000" w:rsidRPr="00000000">
        <w:rPr>
          <w:b w:val="1"/>
          <w:rtl w:val="0"/>
        </w:rPr>
        <w:t xml:space="preserve">Figure A0: </w:t>
      </w:r>
      <w:r w:rsidDel="00000000" w:rsidR="00000000" w:rsidRPr="00000000">
        <w:rPr>
          <w:b w:val="1"/>
          <w:rtl w:val="0"/>
        </w:rPr>
        <w:t xml:space="preserve">Generalization</w:t>
      </w:r>
      <w:r w:rsidDel="00000000" w:rsidR="00000000" w:rsidRPr="00000000">
        <w:rPr>
          <w:b w:val="1"/>
          <w:rtl w:val="0"/>
        </w:rPr>
        <w:t xml:space="preserve"> of CoDoC to previously-unseen readers. </w:t>
      </w:r>
      <w:r w:rsidDel="00000000" w:rsidR="00000000" w:rsidRPr="00000000">
        <w:rPr>
          <w:rtl w:val="0"/>
        </w:rPr>
        <w:t xml:space="preserve">The circular dot represents the mean standalone performance of a reader (clinician) and the corresponding star shows mean performance under CoDoC working with the reader (connected to the circle by an arrow). The ellipses indicate the 95% confidence intervals of the mean. The results show that performance improves (the star is above and to the left of the circle) with little variation between readers. The bold circle star represents the average change in performance across all leave-one-out reader </w:t>
      </w:r>
      <w:r w:rsidDel="00000000" w:rsidR="00000000" w:rsidRPr="00000000">
        <w:rPr>
          <w:rtl w:val="0"/>
        </w:rPr>
        <w:t xml:space="preserve">generalization</w:t>
      </w:r>
      <w:r w:rsidDel="00000000" w:rsidR="00000000" w:rsidRPr="00000000">
        <w:rPr>
          <w:rtl w:val="0"/>
        </w:rPr>
        <w:t xml:space="preserve"> experiments. </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t xml:space="preserve">We now present results showing how CoDoC generalizes to unseen readers, by training the CoDoC on data that omit opinions from a particular clinician, but evaluating the resulting CoDoC on cases paired with opinions from that clinician. In the datasets we use, not every clinician provides an opinion on every case. Thus, we only include clinicians who rank in the top 10 in terms of number of cases they read. </w:t>
      </w:r>
      <w:r w:rsidDel="00000000" w:rsidR="00000000" w:rsidRPr="00000000">
        <w:rPr>
          <w:rtl w:val="0"/>
        </w:rPr>
      </w:r>
    </w:p>
    <w:p w:rsidR="00000000" w:rsidDel="00000000" w:rsidP="00000000" w:rsidRDefault="00000000" w:rsidRPr="00000000" w14:paraId="00000089">
      <w:pPr>
        <w:rPr>
          <w:b w:val="1"/>
        </w:rPr>
      </w:pPr>
      <w:r w:rsidDel="00000000" w:rsidR="00000000" w:rsidRPr="00000000">
        <w:rPr>
          <w:rtl w:val="0"/>
        </w:rPr>
      </w:r>
    </w:p>
    <w:p w:rsidR="00000000" w:rsidDel="00000000" w:rsidP="00000000" w:rsidRDefault="00000000" w:rsidRPr="00000000" w14:paraId="0000008A">
      <w:pPr>
        <w:rPr>
          <w:b w:val="1"/>
        </w:rPr>
      </w:pPr>
      <w:r w:rsidDel="00000000" w:rsidR="00000000" w:rsidRPr="00000000">
        <w:rPr>
          <w:rtl w:val="0"/>
        </w:rPr>
      </w:r>
    </w:p>
    <w:p w:rsidR="00000000" w:rsidDel="00000000" w:rsidP="00000000" w:rsidRDefault="00000000" w:rsidRPr="00000000" w14:paraId="0000008B">
      <w:pPr>
        <w:rPr/>
      </w:pPr>
      <w:r w:rsidDel="00000000" w:rsidR="00000000" w:rsidRPr="00000000">
        <w:rPr/>
        <w:drawing>
          <wp:inline distB="114300" distT="114300" distL="114300" distR="114300">
            <wp:extent cx="2888590" cy="2888590"/>
            <wp:effectExtent b="0" l="0" r="0" t="0"/>
            <wp:docPr id="46" name="image44.png"/>
            <a:graphic>
              <a:graphicData uri="http://schemas.openxmlformats.org/drawingml/2006/picture">
                <pic:pic>
                  <pic:nvPicPr>
                    <pic:cNvPr id="0" name="image44.png"/>
                    <pic:cNvPicPr preferRelativeResize="0"/>
                  </pic:nvPicPr>
                  <pic:blipFill>
                    <a:blip r:embed="rId31"/>
                    <a:srcRect b="0" l="0" r="0" t="0"/>
                    <a:stretch>
                      <a:fillRect/>
                    </a:stretch>
                  </pic:blipFill>
                  <pic:spPr>
                    <a:xfrm>
                      <a:off x="0" y="0"/>
                      <a:ext cx="2888590" cy="2888590"/>
                    </a:xfrm>
                    <a:prstGeom prst="rect"/>
                    <a:ln/>
                  </pic:spPr>
                </pic:pic>
              </a:graphicData>
            </a:graphic>
          </wp:inline>
        </w:drawing>
      </w:r>
      <w:r w:rsidDel="00000000" w:rsidR="00000000" w:rsidRPr="00000000">
        <w:rPr/>
        <w:drawing>
          <wp:inline distB="114300" distT="114300" distL="114300" distR="114300">
            <wp:extent cx="2888590" cy="2888590"/>
            <wp:effectExtent b="0" l="0" r="0" t="0"/>
            <wp:docPr id="13" name="image13.png"/>
            <a:graphic>
              <a:graphicData uri="http://schemas.openxmlformats.org/drawingml/2006/picture">
                <pic:pic>
                  <pic:nvPicPr>
                    <pic:cNvPr id="0" name="image13.png"/>
                    <pic:cNvPicPr preferRelativeResize="0"/>
                  </pic:nvPicPr>
                  <pic:blipFill>
                    <a:blip r:embed="rId32"/>
                    <a:srcRect b="0" l="0" r="0" t="0"/>
                    <a:stretch>
                      <a:fillRect/>
                    </a:stretch>
                  </pic:blipFill>
                  <pic:spPr>
                    <a:xfrm>
                      <a:off x="0" y="0"/>
                      <a:ext cx="2888590" cy="2888590"/>
                    </a:xfrm>
                    <a:prstGeom prst="rect"/>
                    <a:ln/>
                  </pic:spPr>
                </pic:pic>
              </a:graphicData>
            </a:graphic>
          </wp:inline>
        </w:drawing>
      </w:r>
      <w:r w:rsidDel="00000000" w:rsidR="00000000" w:rsidRPr="00000000">
        <w:rPr>
          <w:rtl w:val="0"/>
        </w:rPr>
      </w:r>
    </w:p>
    <w:p w:rsidR="00000000" w:rsidDel="00000000" w:rsidP="00000000" w:rsidRDefault="00000000" w:rsidRPr="00000000" w14:paraId="0000008C">
      <w:pPr>
        <w:rPr>
          <w:rFonts w:ascii="Roboto" w:cs="Roboto" w:eastAsia="Roboto" w:hAnsi="Roboto"/>
          <w:i w:val="1"/>
          <w:color w:val="212121"/>
          <w:sz w:val="21"/>
          <w:szCs w:val="21"/>
        </w:rPr>
      </w:pPr>
      <w:r w:rsidDel="00000000" w:rsidR="00000000" w:rsidRPr="00000000">
        <w:rPr>
          <w:b w:val="1"/>
          <w:i w:val="1"/>
          <w:rtl w:val="0"/>
        </w:rPr>
        <w:t xml:space="preserve">Figure A1.1. </w:t>
      </w:r>
      <w:r w:rsidDel="00000000" w:rsidR="00000000" w:rsidRPr="00000000">
        <w:rPr>
          <w:i w:val="1"/>
          <w:rtl w:val="0"/>
        </w:rPr>
        <w:t xml:space="preserve">Breast</w:t>
      </w:r>
      <w:r w:rsidDel="00000000" w:rsidR="00000000" w:rsidRPr="00000000">
        <w:rPr>
          <w:i w:val="1"/>
          <w:rtl w:val="0"/>
        </w:rPr>
        <w:t xml:space="preserve"> Cancer Detection (UK Dataset 1), Defer to R1, Spec Superior CoDoC on the validation set (Left) and on the test set (Right).</w:t>
      </w:r>
      <w:r w:rsidDel="00000000" w:rsidR="00000000" w:rsidRPr="00000000">
        <w:rPr>
          <w:rtl w:val="0"/>
        </w:rPr>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drawing>
          <wp:inline distB="114300" distT="114300" distL="114300" distR="114300">
            <wp:extent cx="2888590" cy="2888590"/>
            <wp:effectExtent b="0" l="0" r="0" t="0"/>
            <wp:docPr id="42" name="image41.png"/>
            <a:graphic>
              <a:graphicData uri="http://schemas.openxmlformats.org/drawingml/2006/picture">
                <pic:pic>
                  <pic:nvPicPr>
                    <pic:cNvPr id="0" name="image41.png"/>
                    <pic:cNvPicPr preferRelativeResize="0"/>
                  </pic:nvPicPr>
                  <pic:blipFill>
                    <a:blip r:embed="rId33"/>
                    <a:srcRect b="0" l="0" r="0" t="0"/>
                    <a:stretch>
                      <a:fillRect/>
                    </a:stretch>
                  </pic:blipFill>
                  <pic:spPr>
                    <a:xfrm>
                      <a:off x="0" y="0"/>
                      <a:ext cx="2888590" cy="2888590"/>
                    </a:xfrm>
                    <a:prstGeom prst="rect"/>
                    <a:ln/>
                  </pic:spPr>
                </pic:pic>
              </a:graphicData>
            </a:graphic>
          </wp:inline>
        </w:drawing>
      </w:r>
      <w:r w:rsidDel="00000000" w:rsidR="00000000" w:rsidRPr="00000000">
        <w:rPr/>
        <w:drawing>
          <wp:inline distB="114300" distT="114300" distL="114300" distR="114300">
            <wp:extent cx="2888590" cy="2888590"/>
            <wp:effectExtent b="0" l="0" r="0" t="0"/>
            <wp:docPr id="14" name="image15.png"/>
            <a:graphic>
              <a:graphicData uri="http://schemas.openxmlformats.org/drawingml/2006/picture">
                <pic:pic>
                  <pic:nvPicPr>
                    <pic:cNvPr id="0" name="image15.png"/>
                    <pic:cNvPicPr preferRelativeResize="0"/>
                  </pic:nvPicPr>
                  <pic:blipFill>
                    <a:blip r:embed="rId34"/>
                    <a:srcRect b="0" l="0" r="0" t="0"/>
                    <a:stretch>
                      <a:fillRect/>
                    </a:stretch>
                  </pic:blipFill>
                  <pic:spPr>
                    <a:xfrm>
                      <a:off x="0" y="0"/>
                      <a:ext cx="2888590" cy="2888590"/>
                    </a:xfrm>
                    <a:prstGeom prst="rect"/>
                    <a:ln/>
                  </pic:spPr>
                </pic:pic>
              </a:graphicData>
            </a:graphic>
          </wp:inline>
        </w:drawing>
      </w:r>
      <w:r w:rsidDel="00000000" w:rsidR="00000000" w:rsidRPr="00000000">
        <w:rPr>
          <w:rtl w:val="0"/>
        </w:rPr>
      </w:r>
    </w:p>
    <w:p w:rsidR="00000000" w:rsidDel="00000000" w:rsidP="00000000" w:rsidRDefault="00000000" w:rsidRPr="00000000" w14:paraId="0000008F">
      <w:pPr>
        <w:rPr>
          <w:rFonts w:ascii="Roboto" w:cs="Roboto" w:eastAsia="Roboto" w:hAnsi="Roboto"/>
          <w:i w:val="1"/>
          <w:color w:val="212121"/>
          <w:sz w:val="21"/>
          <w:szCs w:val="21"/>
        </w:rPr>
      </w:pPr>
      <w:r w:rsidDel="00000000" w:rsidR="00000000" w:rsidRPr="00000000">
        <w:rPr>
          <w:b w:val="1"/>
          <w:i w:val="1"/>
          <w:rtl w:val="0"/>
        </w:rPr>
        <w:t xml:space="preserve">Figure A1.2. </w:t>
      </w:r>
      <w:r w:rsidDel="00000000" w:rsidR="00000000" w:rsidRPr="00000000">
        <w:rPr>
          <w:i w:val="1"/>
          <w:rtl w:val="0"/>
        </w:rPr>
        <w:t xml:space="preserve">Breast Cancer Detection (UK Dataset 1), Defer to R1, Sens Superior CoDoC on the validation set (Left) and on the test set (Right).</w:t>
      </w:r>
      <w:r w:rsidDel="00000000" w:rsidR="00000000" w:rsidRPr="00000000">
        <w:rPr>
          <w:rtl w:val="0"/>
        </w:rPr>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drawing>
          <wp:inline distB="114300" distT="114300" distL="114300" distR="114300">
            <wp:extent cx="2888590" cy="2888590"/>
            <wp:effectExtent b="0" l="0" r="0" t="0"/>
            <wp:docPr id="39" name="image42.png"/>
            <a:graphic>
              <a:graphicData uri="http://schemas.openxmlformats.org/drawingml/2006/picture">
                <pic:pic>
                  <pic:nvPicPr>
                    <pic:cNvPr id="0" name="image42.png"/>
                    <pic:cNvPicPr preferRelativeResize="0"/>
                  </pic:nvPicPr>
                  <pic:blipFill>
                    <a:blip r:embed="rId35"/>
                    <a:srcRect b="0" l="0" r="0" t="0"/>
                    <a:stretch>
                      <a:fillRect/>
                    </a:stretch>
                  </pic:blipFill>
                  <pic:spPr>
                    <a:xfrm>
                      <a:off x="0" y="0"/>
                      <a:ext cx="2888590" cy="2888590"/>
                    </a:xfrm>
                    <a:prstGeom prst="rect"/>
                    <a:ln/>
                  </pic:spPr>
                </pic:pic>
              </a:graphicData>
            </a:graphic>
          </wp:inline>
        </w:drawing>
      </w:r>
      <w:r w:rsidDel="00000000" w:rsidR="00000000" w:rsidRPr="00000000">
        <w:rPr/>
        <w:drawing>
          <wp:inline distB="114300" distT="114300" distL="114300" distR="114300">
            <wp:extent cx="2888590" cy="2888590"/>
            <wp:effectExtent b="0" l="0" r="0" t="0"/>
            <wp:docPr id="41" name="image37.png"/>
            <a:graphic>
              <a:graphicData uri="http://schemas.openxmlformats.org/drawingml/2006/picture">
                <pic:pic>
                  <pic:nvPicPr>
                    <pic:cNvPr id="0" name="image37.png"/>
                    <pic:cNvPicPr preferRelativeResize="0"/>
                  </pic:nvPicPr>
                  <pic:blipFill>
                    <a:blip r:embed="rId36"/>
                    <a:srcRect b="0" l="0" r="0" t="0"/>
                    <a:stretch>
                      <a:fillRect/>
                    </a:stretch>
                  </pic:blipFill>
                  <pic:spPr>
                    <a:xfrm>
                      <a:off x="0" y="0"/>
                      <a:ext cx="2888590" cy="2888590"/>
                    </a:xfrm>
                    <a:prstGeom prst="rect"/>
                    <a:ln/>
                  </pic:spPr>
                </pic:pic>
              </a:graphicData>
            </a:graphic>
          </wp:inline>
        </w:drawing>
      </w:r>
      <w:r w:rsidDel="00000000" w:rsidR="00000000" w:rsidRPr="00000000">
        <w:rPr>
          <w:rtl w:val="0"/>
        </w:rPr>
      </w:r>
    </w:p>
    <w:p w:rsidR="00000000" w:rsidDel="00000000" w:rsidP="00000000" w:rsidRDefault="00000000" w:rsidRPr="00000000" w14:paraId="00000092">
      <w:pPr>
        <w:rPr>
          <w:rFonts w:ascii="Roboto" w:cs="Roboto" w:eastAsia="Roboto" w:hAnsi="Roboto"/>
          <w:i w:val="1"/>
          <w:color w:val="212121"/>
          <w:sz w:val="21"/>
          <w:szCs w:val="21"/>
        </w:rPr>
      </w:pPr>
      <w:r w:rsidDel="00000000" w:rsidR="00000000" w:rsidRPr="00000000">
        <w:rPr>
          <w:b w:val="1"/>
          <w:i w:val="1"/>
          <w:rtl w:val="0"/>
        </w:rPr>
        <w:t xml:space="preserve">Figure A1.3. </w:t>
      </w:r>
      <w:r w:rsidDel="00000000" w:rsidR="00000000" w:rsidRPr="00000000">
        <w:rPr>
          <w:i w:val="1"/>
          <w:rtl w:val="0"/>
        </w:rPr>
        <w:t xml:space="preserve">Breast Cancer Detection (UK Dataset 1), Defer to Routine, Spec Superior CoDoC on the validation set (Left)</w:t>
      </w:r>
      <w:r w:rsidDel="00000000" w:rsidR="00000000" w:rsidRPr="00000000">
        <w:rPr>
          <w:rFonts w:ascii="Roboto" w:cs="Roboto" w:eastAsia="Roboto" w:hAnsi="Roboto"/>
          <w:i w:val="1"/>
          <w:color w:val="212121"/>
          <w:sz w:val="21"/>
          <w:szCs w:val="21"/>
          <w:rtl w:val="0"/>
        </w:rPr>
        <w:t xml:space="preserve"> and on the test set</w:t>
      </w:r>
      <w:r w:rsidDel="00000000" w:rsidR="00000000" w:rsidRPr="00000000">
        <w:rPr>
          <w:i w:val="1"/>
          <w:rtl w:val="0"/>
        </w:rPr>
        <w:t xml:space="preserve"> (Right).</w:t>
      </w:r>
      <w:r w:rsidDel="00000000" w:rsidR="00000000" w:rsidRPr="00000000">
        <w:rPr>
          <w:rtl w:val="0"/>
        </w:rPr>
      </w:r>
    </w:p>
    <w:p w:rsidR="00000000" w:rsidDel="00000000" w:rsidP="00000000" w:rsidRDefault="00000000" w:rsidRPr="00000000" w14:paraId="00000093">
      <w:pPr>
        <w:rPr>
          <w:b w:val="1"/>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drawing>
          <wp:inline distB="114300" distT="114300" distL="114300" distR="114300">
            <wp:extent cx="2888590" cy="2888590"/>
            <wp:effectExtent b="0" l="0" r="0" t="0"/>
            <wp:docPr id="34" name="image33.png"/>
            <a:graphic>
              <a:graphicData uri="http://schemas.openxmlformats.org/drawingml/2006/picture">
                <pic:pic>
                  <pic:nvPicPr>
                    <pic:cNvPr id="0" name="image33.png"/>
                    <pic:cNvPicPr preferRelativeResize="0"/>
                  </pic:nvPicPr>
                  <pic:blipFill>
                    <a:blip r:embed="rId37"/>
                    <a:srcRect b="0" l="0" r="0" t="0"/>
                    <a:stretch>
                      <a:fillRect/>
                    </a:stretch>
                  </pic:blipFill>
                  <pic:spPr>
                    <a:xfrm>
                      <a:off x="0" y="0"/>
                      <a:ext cx="2888590" cy="2888590"/>
                    </a:xfrm>
                    <a:prstGeom prst="rect"/>
                    <a:ln/>
                  </pic:spPr>
                </pic:pic>
              </a:graphicData>
            </a:graphic>
          </wp:inline>
        </w:drawing>
      </w:r>
      <w:r w:rsidDel="00000000" w:rsidR="00000000" w:rsidRPr="00000000">
        <w:rPr/>
        <w:drawing>
          <wp:inline distB="114300" distT="114300" distL="114300" distR="114300">
            <wp:extent cx="2888590" cy="2888590"/>
            <wp:effectExtent b="0" l="0" r="0" t="0"/>
            <wp:docPr id="33" name="image30.png"/>
            <a:graphic>
              <a:graphicData uri="http://schemas.openxmlformats.org/drawingml/2006/picture">
                <pic:pic>
                  <pic:nvPicPr>
                    <pic:cNvPr id="0" name="image30.png"/>
                    <pic:cNvPicPr preferRelativeResize="0"/>
                  </pic:nvPicPr>
                  <pic:blipFill>
                    <a:blip r:embed="rId38"/>
                    <a:srcRect b="0" l="0" r="0" t="0"/>
                    <a:stretch>
                      <a:fillRect/>
                    </a:stretch>
                  </pic:blipFill>
                  <pic:spPr>
                    <a:xfrm>
                      <a:off x="0" y="0"/>
                      <a:ext cx="2888590" cy="2888590"/>
                    </a:xfrm>
                    <a:prstGeom prst="rect"/>
                    <a:ln/>
                  </pic:spPr>
                </pic:pic>
              </a:graphicData>
            </a:graphic>
          </wp:inline>
        </w:drawing>
      </w:r>
      <w:r w:rsidDel="00000000" w:rsidR="00000000" w:rsidRPr="00000000">
        <w:rPr>
          <w:rtl w:val="0"/>
        </w:rPr>
      </w:r>
    </w:p>
    <w:p w:rsidR="00000000" w:rsidDel="00000000" w:rsidP="00000000" w:rsidRDefault="00000000" w:rsidRPr="00000000" w14:paraId="00000096">
      <w:pPr>
        <w:rPr>
          <w:i w:val="1"/>
        </w:rPr>
      </w:pPr>
      <w:r w:rsidDel="00000000" w:rsidR="00000000" w:rsidRPr="00000000">
        <w:rPr>
          <w:b w:val="1"/>
          <w:i w:val="1"/>
          <w:rtl w:val="0"/>
        </w:rPr>
        <w:t xml:space="preserve">Figure A1.4. </w:t>
      </w:r>
      <w:r w:rsidDel="00000000" w:rsidR="00000000" w:rsidRPr="00000000">
        <w:rPr>
          <w:i w:val="1"/>
          <w:rtl w:val="0"/>
        </w:rPr>
        <w:t xml:space="preserve">Breast Cancer Detection (UK Dataset 1), Defer to Routine, Sens Superior CoDoC on the validation set (Left) and on the test set (Right).</w:t>
      </w:r>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b w:val="1"/>
          <w:i w:val="1"/>
        </w:rPr>
      </w:pPr>
      <w:r w:rsidDel="00000000" w:rsidR="00000000" w:rsidRPr="00000000">
        <w:rPr>
          <w:b w:val="1"/>
          <w:i w:val="1"/>
          <w:rtl w:val="0"/>
        </w:rPr>
        <w:t xml:space="preserve">Figure A1:</w:t>
      </w:r>
      <w:r w:rsidDel="00000000" w:rsidR="00000000" w:rsidRPr="00000000">
        <w:rPr>
          <w:i w:val="1"/>
          <w:rtl w:val="0"/>
        </w:rPr>
        <w:t xml:space="preserve"> </w:t>
      </w:r>
      <w:r w:rsidDel="00000000" w:rsidR="00000000" w:rsidRPr="00000000">
        <w:rPr>
          <w:b w:val="1"/>
          <w:i w:val="1"/>
          <w:rtl w:val="0"/>
        </w:rPr>
        <w:t xml:space="preserve">Reader generalization experiments</w:t>
      </w:r>
      <w:r w:rsidDel="00000000" w:rsidR="00000000" w:rsidRPr="00000000">
        <w:rPr>
          <w:b w:val="1"/>
          <w:i w:val="1"/>
          <w:rtl w:val="0"/>
        </w:rPr>
        <w:t xml:space="preserve">. </w:t>
      </w:r>
      <w:r w:rsidDel="00000000" w:rsidR="00000000" w:rsidRPr="00000000">
        <w:rPr>
          <w:i w:val="1"/>
          <w:rtl w:val="0"/>
        </w:rPr>
        <w:t xml:space="preserve">Each figure </w:t>
      </w:r>
      <w:r w:rsidDel="00000000" w:rsidR="00000000" w:rsidRPr="00000000">
        <w:rPr>
          <w:i w:val="1"/>
          <w:rtl w:val="0"/>
        </w:rPr>
        <w:t xml:space="preserve">displays</w:t>
      </w:r>
      <w:r w:rsidDel="00000000" w:rsidR="00000000" w:rsidRPr="00000000">
        <w:rPr>
          <w:i w:val="1"/>
          <w:rtl w:val="0"/>
        </w:rPr>
        <w:t xml:space="preserve"> the generalization of the model for each of the top ten clinicians (by number of cases read). The gray circle represents the performance of the clinician (</w:t>
      </w:r>
      <w:r w:rsidDel="00000000" w:rsidR="00000000" w:rsidRPr="00000000">
        <w:rPr>
          <w:i w:val="1"/>
          <w:rtl w:val="0"/>
        </w:rPr>
        <w:t xml:space="preserve">reader) </w:t>
      </w:r>
      <w:r w:rsidDel="00000000" w:rsidR="00000000" w:rsidRPr="00000000">
        <w:rPr>
          <w:i w:val="1"/>
          <w:rtl w:val="0"/>
        </w:rPr>
        <w:t xml:space="preserve">operating in isolation, and the gray star represents the performance of CoDoC trained without data from that clinician, but evaluated on cases read by that clinician (hence, this represents a generalization to a novel previously unseen clinician). Ideally, we would want the star to be above and to the left of the circle (showing that CoDoC improves on the clinician in terms of both sens and spec), but in practice, due to the nature of the objective optimized by CoDoC, there is an improvement only in one or the other. The larger, colored points display the average of the gray, showing, on average, how the CoDoC improves upon the performance of a previously unseen clinician. These consistently demonstrate that the CoDoC improves upon the previously unseen clinician in terms of diagnostic accuracy either on sensitivity or specificity (with a mild drop in the other), and sometimes improves on both sensitivity and specificity (in particular, for the Defer to R1 workflow for UK Dataset 1 for Breast Cancer Screening).</w:t>
      </w:r>
      <w:r w:rsidDel="00000000" w:rsidR="00000000" w:rsidRPr="00000000">
        <w:rPr>
          <w:rtl w:val="0"/>
        </w:rPr>
      </w:r>
    </w:p>
    <w:p w:rsidR="00000000" w:rsidDel="00000000" w:rsidP="00000000" w:rsidRDefault="00000000" w:rsidRPr="00000000" w14:paraId="00000099">
      <w:pPr>
        <w:rPr>
          <w:b w:val="1"/>
          <w:i w:val="1"/>
        </w:rPr>
      </w:pPr>
      <w:r w:rsidDel="00000000" w:rsidR="00000000" w:rsidRPr="00000000">
        <w:rPr>
          <w:rtl w:val="0"/>
        </w:rPr>
      </w:r>
    </w:p>
    <w:p w:rsidR="00000000" w:rsidDel="00000000" w:rsidP="00000000" w:rsidRDefault="00000000" w:rsidRPr="00000000" w14:paraId="0000009A">
      <w:pPr>
        <w:pStyle w:val="Heading2"/>
        <w:rPr/>
      </w:pPr>
      <w:bookmarkStart w:colFirst="0" w:colLast="0" w:name="_749ibqb2f5vb" w:id="11"/>
      <w:bookmarkEnd w:id="11"/>
      <w:r w:rsidDel="00000000" w:rsidR="00000000" w:rsidRPr="00000000">
        <w:rPr>
          <w:rtl w:val="0"/>
        </w:rPr>
        <w:t xml:space="preserve">A.2.2 </w:t>
      </w:r>
      <w:r w:rsidDel="00000000" w:rsidR="00000000" w:rsidRPr="00000000">
        <w:rPr>
          <w:rtl w:val="0"/>
        </w:rPr>
        <w:t xml:space="preserve">Details on dataset sizes</w:t>
      </w:r>
    </w:p>
    <w:p w:rsidR="00000000" w:rsidDel="00000000" w:rsidP="00000000" w:rsidRDefault="00000000" w:rsidRPr="00000000" w14:paraId="0000009B">
      <w:pPr>
        <w:rPr>
          <w:sz w:val="16"/>
          <w:szCs w:val="16"/>
        </w:rPr>
      </w:pPr>
      <w:r w:rsidDel="00000000" w:rsidR="00000000" w:rsidRPr="00000000">
        <w:rPr>
          <w:rtl w:val="0"/>
        </w:rPr>
        <w:t xml:space="preserve">We present the numbers of cases in the tuning set used for training the deferral AI in Table A1 and the corresponding sizes are further summarized in Diagram A1. The tuning set is broken into two parts, the tune subset (used to optimize parameters of the deferral AI) and the validation subset (used to select hyperparameters of the deferral AI). The 2nd/3rd columns contain the number of cases in the original tuning set, for each of the datasets considered in the paper. The 4th/5th columns contain the number of cases in the reduced tuning set, which is chosen to be the minimum number of cases such that CoDoC improves on the performance of both the diagnostic AI and the clinician uniformly over the range of interest in sensitivity/specificity - note that this is estimated purely graphically. We do </w:t>
      </w:r>
      <w:r w:rsidDel="00000000" w:rsidR="00000000" w:rsidRPr="00000000">
        <w:rPr>
          <w:rtl w:val="0"/>
        </w:rPr>
        <w:t xml:space="preserve">not consider</w:t>
      </w:r>
      <w:r w:rsidDel="00000000" w:rsidR="00000000" w:rsidRPr="00000000">
        <w:rPr>
          <w:rtl w:val="0"/>
        </w:rPr>
        <w:t xml:space="preserve"> the statistical significance tests described in Section A.1.3 for this analysis since the variance in the results can be large due to the stochastic nature of subsampling used to produce the reduced tuning set. We represent that the numbers presented here are indicative rather than statistically rigorous estimates.</w:t>
      </w:r>
      <w:r w:rsidDel="00000000" w:rsidR="00000000" w:rsidRPr="00000000">
        <w:rPr>
          <w:rtl w:val="0"/>
        </w:rPr>
      </w:r>
    </w:p>
    <w:p w:rsidR="00000000" w:rsidDel="00000000" w:rsidP="00000000" w:rsidRDefault="00000000" w:rsidRPr="00000000" w14:paraId="0000009C">
      <w:pPr>
        <w:rPr>
          <w:sz w:val="16"/>
          <w:szCs w:val="16"/>
        </w:rPr>
      </w:pP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49.830508474576"/>
        <w:gridCol w:w="2168.1355932203387"/>
        <w:gridCol w:w="2221.016949152542"/>
        <w:gridCol w:w="2221.016949152542"/>
        <w:tblGridChange w:id="0">
          <w:tblGrid>
            <w:gridCol w:w="2749.830508474576"/>
            <w:gridCol w:w="2168.1355932203387"/>
            <w:gridCol w:w="2221.016949152542"/>
            <w:gridCol w:w="2221.016949152542"/>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16"/>
                <w:szCs w:val="16"/>
              </w:rPr>
            </w:pPr>
            <w:r w:rsidDel="00000000" w:rsidR="00000000" w:rsidRPr="00000000">
              <w:rPr>
                <w:b w:val="1"/>
                <w:sz w:val="16"/>
                <w:szCs w:val="16"/>
                <w:rtl w:val="0"/>
              </w:rPr>
              <w:t xml:space="preserve">Dataset</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16"/>
                <w:szCs w:val="16"/>
              </w:rPr>
            </w:pPr>
            <w:r w:rsidDel="00000000" w:rsidR="00000000" w:rsidRPr="00000000">
              <w:rPr>
                <w:b w:val="1"/>
                <w:sz w:val="16"/>
                <w:szCs w:val="16"/>
                <w:rtl w:val="0"/>
              </w:rPr>
              <w:t xml:space="preserve">Number of cases</w:t>
            </w:r>
            <w:r w:rsidDel="00000000" w:rsidR="00000000" w:rsidRPr="00000000">
              <w:rPr>
                <w:sz w:val="16"/>
                <w:szCs w:val="16"/>
                <w:rtl w:val="0"/>
              </w:rPr>
              <w:t xml:space="preserve"> (+ve cases in parentheses) </w:t>
            </w:r>
            <w:r w:rsidDel="00000000" w:rsidR="00000000" w:rsidRPr="00000000">
              <w:rPr>
                <w:b w:val="1"/>
                <w:sz w:val="16"/>
                <w:szCs w:val="16"/>
                <w:rtl w:val="0"/>
              </w:rPr>
              <w:t xml:space="preserve">in tune-train</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16"/>
                <w:szCs w:val="16"/>
              </w:rPr>
            </w:pPr>
            <w:r w:rsidDel="00000000" w:rsidR="00000000" w:rsidRPr="00000000">
              <w:rPr>
                <w:b w:val="1"/>
                <w:sz w:val="16"/>
                <w:szCs w:val="16"/>
                <w:rtl w:val="0"/>
              </w:rPr>
              <w:t xml:space="preserve">Number of cases</w:t>
            </w:r>
            <w:r w:rsidDel="00000000" w:rsidR="00000000" w:rsidRPr="00000000">
              <w:rPr>
                <w:sz w:val="16"/>
                <w:szCs w:val="16"/>
                <w:rtl w:val="0"/>
              </w:rPr>
              <w:t xml:space="preserve"> (+ve cases in parentheses) </w:t>
            </w:r>
            <w:r w:rsidDel="00000000" w:rsidR="00000000" w:rsidRPr="00000000">
              <w:rPr>
                <w:b w:val="1"/>
                <w:sz w:val="16"/>
                <w:szCs w:val="16"/>
                <w:rtl w:val="0"/>
              </w:rPr>
              <w:t xml:space="preserve">in tune-val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widowControl w:val="0"/>
              <w:spacing w:line="240" w:lineRule="auto"/>
              <w:rPr>
                <w:b w:val="1"/>
                <w:sz w:val="16"/>
                <w:szCs w:val="16"/>
              </w:rPr>
            </w:pPr>
            <w:r w:rsidDel="00000000" w:rsidR="00000000" w:rsidRPr="00000000">
              <w:rPr>
                <w:b w:val="1"/>
                <w:sz w:val="16"/>
                <w:szCs w:val="16"/>
                <w:rtl w:val="0"/>
              </w:rPr>
              <w:t xml:space="preserve">Number of cases</w:t>
            </w:r>
            <w:r w:rsidDel="00000000" w:rsidR="00000000" w:rsidRPr="00000000">
              <w:rPr>
                <w:sz w:val="16"/>
                <w:szCs w:val="16"/>
                <w:rtl w:val="0"/>
              </w:rPr>
              <w:t xml:space="preserve"> (+ve cases in parentheses) </w:t>
            </w:r>
            <w:r w:rsidDel="00000000" w:rsidR="00000000" w:rsidRPr="00000000">
              <w:rPr>
                <w:b w:val="1"/>
                <w:sz w:val="16"/>
                <w:szCs w:val="16"/>
                <w:rtl w:val="0"/>
              </w:rPr>
              <w:t xml:space="preserve">in test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UK Mammo Dataset 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12169 (243)</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48586 (955)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25856 (268)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US Mammo Dataset 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4392 (69)</w:t>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4391 (70)</w:t>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9052 (176)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US Mammo Dataset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3537 (16)</w:t>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3537 (15)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widowControl w:val="0"/>
              <w:spacing w:line="240" w:lineRule="auto"/>
              <w:rPr>
                <w:sz w:val="16"/>
                <w:szCs w:val="16"/>
              </w:rPr>
            </w:pPr>
            <w:r w:rsidDel="00000000" w:rsidR="00000000" w:rsidRPr="00000000">
              <w:rPr>
                <w:sz w:val="16"/>
                <w:szCs w:val="16"/>
                <w:rtl w:val="0"/>
              </w:rPr>
              <w:t xml:space="preserve">7074 (30)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TB Dataset</w:t>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5988 (918)</w:t>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5989 (919)</w:t>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11977 (1838)</w:t>
            </w:r>
          </w:p>
        </w:tc>
      </w:tr>
    </w:tbl>
    <w:p w:rsidR="00000000" w:rsidDel="00000000" w:rsidP="00000000" w:rsidRDefault="00000000" w:rsidRPr="00000000" w14:paraId="000000B1">
      <w:pPr>
        <w:rPr>
          <w:sz w:val="16"/>
          <w:szCs w:val="16"/>
        </w:rPr>
      </w:pPr>
      <w:r w:rsidDel="00000000" w:rsidR="00000000" w:rsidRPr="00000000">
        <w:rPr>
          <w:rtl w:val="0"/>
        </w:rPr>
      </w:r>
    </w:p>
    <w:p w:rsidR="00000000" w:rsidDel="00000000" w:rsidP="00000000" w:rsidRDefault="00000000" w:rsidRPr="00000000" w14:paraId="000000B2">
      <w:pPr>
        <w:rPr>
          <w:b w:val="1"/>
        </w:rPr>
      </w:pPr>
      <w:r w:rsidDel="00000000" w:rsidR="00000000" w:rsidRPr="00000000">
        <w:rPr>
          <w:b w:val="1"/>
          <w:i w:val="1"/>
          <w:rtl w:val="0"/>
        </w:rPr>
        <w:t xml:space="preserve">Table A1. </w:t>
      </w:r>
      <w:r w:rsidDel="00000000" w:rsidR="00000000" w:rsidRPr="00000000">
        <w:rPr>
          <w:i w:val="1"/>
          <w:rtl w:val="0"/>
        </w:rPr>
        <w:t xml:space="preserve">The table above gives details of the number of cases in the tuning set used to train and validate the deferral AI</w:t>
      </w:r>
      <w:r w:rsidDel="00000000" w:rsidR="00000000" w:rsidRPr="00000000">
        <w:rPr>
          <w:i w:val="1"/>
          <w:rtl w:val="0"/>
        </w:rPr>
        <w:t xml:space="preserve">.</w:t>
      </w:r>
      <w:r w:rsidDel="00000000" w:rsidR="00000000" w:rsidRPr="00000000">
        <w:rPr>
          <w:b w:val="1"/>
        </w:rPr>
        <w:drawing>
          <wp:inline distB="114300" distT="114300" distL="114300" distR="114300">
            <wp:extent cx="4254288" cy="2941362"/>
            <wp:effectExtent b="0" l="0" r="0" t="0"/>
            <wp:docPr id="35" name="image47.png"/>
            <a:graphic>
              <a:graphicData uri="http://schemas.openxmlformats.org/drawingml/2006/picture">
                <pic:pic>
                  <pic:nvPicPr>
                    <pic:cNvPr id="0" name="image47.png"/>
                    <pic:cNvPicPr preferRelativeResize="0"/>
                  </pic:nvPicPr>
                  <pic:blipFill>
                    <a:blip r:embed="rId39"/>
                    <a:srcRect b="0" l="0" r="0" t="0"/>
                    <a:stretch>
                      <a:fillRect/>
                    </a:stretch>
                  </pic:blipFill>
                  <pic:spPr>
                    <a:xfrm>
                      <a:off x="0" y="0"/>
                      <a:ext cx="4254288" cy="2941362"/>
                    </a:xfrm>
                    <a:prstGeom prst="rect"/>
                    <a:ln/>
                  </pic:spPr>
                </pic:pic>
              </a:graphicData>
            </a:graphic>
          </wp:inline>
        </w:drawing>
      </w:r>
      <w:r w:rsidDel="00000000" w:rsidR="00000000" w:rsidRPr="00000000">
        <w:rPr>
          <w:rtl w:val="0"/>
        </w:rPr>
      </w:r>
    </w:p>
    <w:p w:rsidR="00000000" w:rsidDel="00000000" w:rsidP="00000000" w:rsidRDefault="00000000" w:rsidRPr="00000000" w14:paraId="000000B3">
      <w:pPr>
        <w:rPr>
          <w:b w:val="1"/>
          <w:i w:val="1"/>
        </w:rPr>
      </w:pPr>
      <w:r w:rsidDel="00000000" w:rsidR="00000000" w:rsidRPr="00000000">
        <w:rPr>
          <w:b w:val="1"/>
          <w:i w:val="1"/>
          <w:rtl w:val="0"/>
        </w:rPr>
        <w:t xml:space="preserve">Diagram A1. </w:t>
      </w:r>
      <w:r w:rsidDel="00000000" w:rsidR="00000000" w:rsidRPr="00000000">
        <w:rPr>
          <w:i w:val="1"/>
          <w:rtl w:val="0"/>
        </w:rPr>
        <w:t xml:space="preserve">Data splits and sizes for training and evaluation of the deferral model.</w:t>
      </w:r>
      <w:r w:rsidDel="00000000" w:rsidR="00000000" w:rsidRPr="00000000">
        <w:rPr>
          <w:rtl w:val="0"/>
        </w:rPr>
      </w:r>
    </w:p>
    <w:p w:rsidR="00000000" w:rsidDel="00000000" w:rsidP="00000000" w:rsidRDefault="00000000" w:rsidRPr="00000000" w14:paraId="000000B4">
      <w:pPr>
        <w:pStyle w:val="Heading2"/>
        <w:rPr/>
      </w:pPr>
      <w:bookmarkStart w:colFirst="0" w:colLast="0" w:name="_kqvvxicz01ai" w:id="12"/>
      <w:bookmarkEnd w:id="12"/>
      <w:r w:rsidDel="00000000" w:rsidR="00000000" w:rsidRPr="00000000">
        <w:rPr>
          <w:rtl w:val="0"/>
        </w:rPr>
        <w:t xml:space="preserve">A.2.3 </w:t>
      </w:r>
      <w:r w:rsidDel="00000000" w:rsidR="00000000" w:rsidRPr="00000000">
        <w:rPr>
          <w:rtl w:val="0"/>
        </w:rPr>
        <w:t xml:space="preserve">Comparison to weighted combination of diagnostic AI and clinical workflow</w:t>
      </w:r>
    </w:p>
    <w:p w:rsidR="00000000" w:rsidDel="00000000" w:rsidP="00000000" w:rsidRDefault="00000000" w:rsidRPr="00000000" w14:paraId="000000B5">
      <w:pPr>
        <w:rPr/>
      </w:pPr>
      <w:r w:rsidDel="00000000" w:rsidR="00000000" w:rsidRPr="00000000">
        <w:rPr>
          <w:rtl w:val="0"/>
        </w:rPr>
        <w:t xml:space="preserve">We also compare CoDoC to a simple baseline that takes a weighted combination of the confidence score from the diagnostic AI and the prediction from the clinical workflow and applies a threshold to the weighted score to compute the final prediction (disease present/absent). We set the weights and the thresholds on the tuning dataset to optimize a given weighted combination of sensitivity and specificity with a trade-off parameter </w:t>
      </w:r>
      <m:oMath>
        <m:r>
          <m:t>λ</m:t>
        </m:r>
      </m:oMath>
      <w:r w:rsidDel="00000000" w:rsidR="00000000" w:rsidRPr="00000000">
        <w:rPr>
          <w:rtl w:val="0"/>
        </w:rPr>
        <w:t xml:space="preserve"> as in section A.1. We sweep over over the weights, thresholds and </w:t>
      </w:r>
      <m:oMath>
        <m:r>
          <m:t>λ</m:t>
        </m:r>
      </m:oMath>
      <w:r w:rsidDel="00000000" w:rsidR="00000000" w:rsidRPr="00000000">
        <w:rPr>
          <w:rtl w:val="0"/>
        </w:rPr>
        <w:t xml:space="preserve"> and perform model selection as described in section A.1.4 on the validation set.</w:t>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t xml:space="preserve">We implemented and compared this baseline against CoDoC on (US Mammography Dataset 2). </w:t>
      </w:r>
    </w:p>
    <w:tbl>
      <w:tblPr>
        <w:tblStyle w:val="Table3"/>
        <w:tblW w:w="9353.545994065282"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88.545994065282"/>
        <w:gridCol w:w="1710"/>
        <w:gridCol w:w="1650"/>
        <w:gridCol w:w="3105"/>
        <w:tblGridChange w:id="0">
          <w:tblGrid>
            <w:gridCol w:w="2888.545994065282"/>
            <w:gridCol w:w="1710"/>
            <w:gridCol w:w="1650"/>
            <w:gridCol w:w="310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Sensitivity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Specificity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Clinician reads per case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Weighted Combination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.87</w:t>
            </w:r>
          </w:p>
        </w:tc>
        <w:tc>
          <w:tcPr>
            <w:shd w:fill="auto" w:val="clear"/>
            <w:tcMar>
              <w:top w:w="100.0" w:type="dxa"/>
              <w:left w:w="100.0" w:type="dxa"/>
              <w:bottom w:w="100.0" w:type="dxa"/>
              <w:right w:w="100.0" w:type="dxa"/>
            </w:tcMar>
            <w:vAlign w:val="top"/>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.96</w:t>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CoDoC</w:t>
            </w:r>
          </w:p>
        </w:tc>
        <w:tc>
          <w:tcPr>
            <w:shd w:fill="auto" w:val="clear"/>
            <w:tcMar>
              <w:top w:w="100.0" w:type="dxa"/>
              <w:left w:w="100.0" w:type="dxa"/>
              <w:bottom w:w="100.0" w:type="dxa"/>
              <w:right w:w="100.0" w:type="dxa"/>
            </w:tcMar>
            <w:vAlign w:val="top"/>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.96</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Clinical workflow</w:t>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.84</w:t>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.96</w:t>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Diagnostic AI</w:t>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.87</w:t>
            </w:r>
          </w:p>
        </w:tc>
        <w:tc>
          <w:tcPr>
            <w:shd w:fill="auto"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w:t>
            </w:r>
          </w:p>
        </w:tc>
      </w:tr>
    </w:tbl>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rPr/>
      </w:pPr>
      <w:r w:rsidDel="00000000" w:rsidR="00000000" w:rsidRPr="00000000">
        <w:rPr>
          <w:rtl w:val="0"/>
        </w:rPr>
        <w:t xml:space="preserve">Thus, with less than half the number of clinician reads per case, CoDoC is able to achieve a better performance than the weighted combination approach and the clinical workflow. </w:t>
      </w:r>
    </w:p>
    <w:p w:rsidR="00000000" w:rsidDel="00000000" w:rsidP="00000000" w:rsidRDefault="00000000" w:rsidRPr="00000000" w14:paraId="000000CE">
      <w:pPr>
        <w:pStyle w:val="Heading2"/>
        <w:rPr/>
      </w:pPr>
      <w:bookmarkStart w:colFirst="0" w:colLast="0" w:name="_mj3jyaf9hrx2" w:id="13"/>
      <w:bookmarkEnd w:id="13"/>
      <w:r w:rsidDel="00000000" w:rsidR="00000000" w:rsidRPr="00000000">
        <w:rPr>
          <w:rtl w:val="0"/>
        </w:rPr>
        <w:t xml:space="preserve">A.3 Analysis and Interpretability</w:t>
      </w:r>
    </w:p>
    <w:p w:rsidR="00000000" w:rsidDel="00000000" w:rsidP="00000000" w:rsidRDefault="00000000" w:rsidRPr="00000000" w14:paraId="000000CF">
      <w:pPr>
        <w:rPr/>
      </w:pPr>
      <w:r w:rsidDel="00000000" w:rsidR="00000000" w:rsidRPr="00000000">
        <w:rPr>
          <w:rtl w:val="0"/>
        </w:rPr>
        <w:t xml:space="preserve">The above section focused on results that provide insights into the quantitative behavior of CoDoC under generalization stress tests and data constraints. In this section, we focus on qualitative analysis and interpretability of CoDoC. The first subsection looks at visualization of the deferral strategy learned by the Deferral AI, the second subsection discusses the behavior of CoDoC on various subpopulations of interest and the final subsection presents qualitative impressions of an expert clinician (radiologist specialized in Breast Cancer Screening) on the cases that CoDoC chooses to defer on for the breast cancer detection task.</w:t>
      </w:r>
    </w:p>
    <w:p w:rsidR="00000000" w:rsidDel="00000000" w:rsidP="00000000" w:rsidRDefault="00000000" w:rsidRPr="00000000" w14:paraId="000000D0">
      <w:pPr>
        <w:pStyle w:val="Heading2"/>
        <w:rPr/>
      </w:pPr>
      <w:bookmarkStart w:colFirst="0" w:colLast="0" w:name="_bq4vp12cdr1m" w:id="14"/>
      <w:bookmarkEnd w:id="14"/>
      <w:r w:rsidDel="00000000" w:rsidR="00000000" w:rsidRPr="00000000">
        <w:rPr>
          <w:rtl w:val="0"/>
        </w:rPr>
        <w:t xml:space="preserve">A.3.1 </w:t>
      </w:r>
      <w:r w:rsidDel="00000000" w:rsidR="00000000" w:rsidRPr="00000000">
        <w:rPr>
          <w:rtl w:val="0"/>
        </w:rPr>
        <w:t xml:space="preserve">Analysis</w:t>
      </w:r>
      <w:r w:rsidDel="00000000" w:rsidR="00000000" w:rsidRPr="00000000">
        <w:rPr>
          <w:rtl w:val="0"/>
        </w:rPr>
        <w:t xml:space="preserve"> of deferral model</w:t>
      </w:r>
      <w:r w:rsidDel="00000000" w:rsidR="00000000" w:rsidRPr="00000000">
        <w:rPr>
          <w:rtl w:val="0"/>
        </w:rPr>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rPr/>
      </w:pPr>
      <w:r w:rsidDel="00000000" w:rsidR="00000000" w:rsidRPr="00000000">
        <w:rPr>
          <w:rtl w:val="0"/>
        </w:rPr>
        <w:t xml:space="preserve">The deferral AI model learns deferral regions in the combined model score </w:t>
      </w:r>
      <m:oMath>
        <m:r>
          <w:rPr/>
          <m:t xml:space="preserve">s</m:t>
        </m:r>
      </m:oMath>
      <w:r w:rsidDel="00000000" w:rsidR="00000000" w:rsidRPr="00000000">
        <w:rPr>
          <w:rtl w:val="0"/>
        </w:rPr>
        <w:t xml:space="preserve">. This provides a convenient way to visualize what the deferral AI model learns, and why it does so. In particular, since the deferral AI model is trained to maximize a certain combination of the sensitivity and specificity, we simply partition the test data by consider all examples where the model score was in a small interval (say [.1, .15]) and compute the contribution of those examples to the weighted combination of sensitivity and specificity being optimized. We then compute the difference between the performance of the diagnostic AI and the clinician (as measured by the weighted combination of sens and spec), and plot this as a function of the model score. </w:t>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t xml:space="preserve">By overlaying these plots on top of the deferral regions computed by the deferral AI system, one can interpret why the deferral AI system decides to defer in certain regions of the model score. In the remainder of this section (in Figures A4.1-A4.7), we provide these plots for each of the evaluation setups considered in the main paper.</w:t>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pPr>
      <w:r w:rsidDel="00000000" w:rsidR="00000000" w:rsidRPr="00000000">
        <w:rPr>
          <w:rtl w:val="0"/>
        </w:rPr>
      </w:r>
    </w:p>
    <w:p w:rsidR="00000000" w:rsidDel="00000000" w:rsidP="00000000" w:rsidRDefault="00000000" w:rsidRPr="00000000" w14:paraId="000000D7">
      <w:pPr>
        <w:rPr/>
      </w:pPr>
      <w:r w:rsidDel="00000000" w:rsidR="00000000" w:rsidRPr="00000000">
        <w:rPr>
          <w:rtl w:val="0"/>
        </w:rPr>
      </w:r>
    </w:p>
    <w:p w:rsidR="00000000" w:rsidDel="00000000" w:rsidP="00000000" w:rsidRDefault="00000000" w:rsidRPr="00000000" w14:paraId="000000D8">
      <w:pPr>
        <w:rPr/>
      </w:pPr>
      <w:r w:rsidDel="00000000" w:rsidR="00000000" w:rsidRPr="00000000">
        <w:rPr/>
        <w:drawing>
          <wp:inline distB="114300" distT="114300" distL="114300" distR="114300">
            <wp:extent cx="4160520" cy="1030529"/>
            <wp:effectExtent b="0" l="0" r="0" t="0"/>
            <wp:docPr id="18" name="image11.png"/>
            <a:graphic>
              <a:graphicData uri="http://schemas.openxmlformats.org/drawingml/2006/picture">
                <pic:pic>
                  <pic:nvPicPr>
                    <pic:cNvPr id="0" name="image11.png"/>
                    <pic:cNvPicPr preferRelativeResize="0"/>
                  </pic:nvPicPr>
                  <pic:blipFill>
                    <a:blip r:embed="rId40"/>
                    <a:srcRect b="0" l="0" r="0" t="0"/>
                    <a:stretch>
                      <a:fillRect/>
                    </a:stretch>
                  </pic:blipFill>
                  <pic:spPr>
                    <a:xfrm>
                      <a:off x="0" y="0"/>
                      <a:ext cx="4160520" cy="1030529"/>
                    </a:xfrm>
                    <a:prstGeom prst="rect"/>
                    <a:ln/>
                  </pic:spPr>
                </pic:pic>
              </a:graphicData>
            </a:graphic>
          </wp:inline>
        </w:drawing>
      </w:r>
      <w:r w:rsidDel="00000000" w:rsidR="00000000" w:rsidRPr="00000000">
        <w:rPr>
          <w:rtl w:val="0"/>
        </w:rPr>
      </w:r>
    </w:p>
    <w:p w:rsidR="00000000" w:rsidDel="00000000" w:rsidP="00000000" w:rsidRDefault="00000000" w:rsidRPr="00000000" w14:paraId="000000D9">
      <w:pPr>
        <w:rPr/>
      </w:pPr>
      <w:r w:rsidDel="00000000" w:rsidR="00000000" w:rsidRPr="00000000">
        <w:rPr/>
        <w:drawing>
          <wp:inline distB="114300" distT="114300" distL="114300" distR="114300">
            <wp:extent cx="4160520" cy="1030529"/>
            <wp:effectExtent b="0" l="0" r="0" t="0"/>
            <wp:docPr id="4" name="image1.png"/>
            <a:graphic>
              <a:graphicData uri="http://schemas.openxmlformats.org/drawingml/2006/picture">
                <pic:pic>
                  <pic:nvPicPr>
                    <pic:cNvPr id="0" name="image1.png"/>
                    <pic:cNvPicPr preferRelativeResize="0"/>
                  </pic:nvPicPr>
                  <pic:blipFill>
                    <a:blip r:embed="rId41"/>
                    <a:srcRect b="0" l="0" r="0" t="0"/>
                    <a:stretch>
                      <a:fillRect/>
                    </a:stretch>
                  </pic:blipFill>
                  <pic:spPr>
                    <a:xfrm>
                      <a:off x="0" y="0"/>
                      <a:ext cx="4160520" cy="1030529"/>
                    </a:xfrm>
                    <a:prstGeom prst="rect"/>
                    <a:ln/>
                  </pic:spPr>
                </pic:pic>
              </a:graphicData>
            </a:graphic>
          </wp:inline>
        </w:drawing>
      </w:r>
      <w:r w:rsidDel="00000000" w:rsidR="00000000" w:rsidRPr="00000000">
        <w:rPr>
          <w:rtl w:val="0"/>
        </w:rPr>
      </w:r>
    </w:p>
    <w:p w:rsidR="00000000" w:rsidDel="00000000" w:rsidP="00000000" w:rsidRDefault="00000000" w:rsidRPr="00000000" w14:paraId="000000DA">
      <w:pPr>
        <w:rPr/>
      </w:pPr>
      <w:r w:rsidDel="00000000" w:rsidR="00000000" w:rsidRPr="00000000">
        <w:rPr/>
        <w:drawing>
          <wp:inline distB="114300" distT="114300" distL="114300" distR="114300">
            <wp:extent cx="4160520" cy="1030529"/>
            <wp:effectExtent b="0" l="0" r="0" t="0"/>
            <wp:docPr id="7" name="image5.png"/>
            <a:graphic>
              <a:graphicData uri="http://schemas.openxmlformats.org/drawingml/2006/picture">
                <pic:pic>
                  <pic:nvPicPr>
                    <pic:cNvPr id="0" name="image5.png"/>
                    <pic:cNvPicPr preferRelativeResize="0"/>
                  </pic:nvPicPr>
                  <pic:blipFill>
                    <a:blip r:embed="rId42"/>
                    <a:srcRect b="0" l="0" r="0" t="0"/>
                    <a:stretch>
                      <a:fillRect/>
                    </a:stretch>
                  </pic:blipFill>
                  <pic:spPr>
                    <a:xfrm>
                      <a:off x="0" y="0"/>
                      <a:ext cx="4160520" cy="1030529"/>
                    </a:xfrm>
                    <a:prstGeom prst="rect"/>
                    <a:ln/>
                  </pic:spPr>
                </pic:pic>
              </a:graphicData>
            </a:graphic>
          </wp:inline>
        </w:drawing>
      </w:r>
      <w:r w:rsidDel="00000000" w:rsidR="00000000" w:rsidRPr="00000000">
        <w:rPr>
          <w:rtl w:val="0"/>
        </w:rPr>
      </w:r>
    </w:p>
    <w:p w:rsidR="00000000" w:rsidDel="00000000" w:rsidP="00000000" w:rsidRDefault="00000000" w:rsidRPr="00000000" w14:paraId="000000DB">
      <w:pPr>
        <w:rPr/>
      </w:pPr>
      <w:r w:rsidDel="00000000" w:rsidR="00000000" w:rsidRPr="00000000">
        <w:rPr/>
        <w:drawing>
          <wp:inline distB="114300" distT="114300" distL="114300" distR="114300">
            <wp:extent cx="4160520" cy="1030529"/>
            <wp:effectExtent b="0" l="0" r="0" t="0"/>
            <wp:docPr id="40" name="image34.png"/>
            <a:graphic>
              <a:graphicData uri="http://schemas.openxmlformats.org/drawingml/2006/picture">
                <pic:pic>
                  <pic:nvPicPr>
                    <pic:cNvPr id="0" name="image34.png"/>
                    <pic:cNvPicPr preferRelativeResize="0"/>
                  </pic:nvPicPr>
                  <pic:blipFill>
                    <a:blip r:embed="rId43"/>
                    <a:srcRect b="0" l="0" r="0" t="0"/>
                    <a:stretch>
                      <a:fillRect/>
                    </a:stretch>
                  </pic:blipFill>
                  <pic:spPr>
                    <a:xfrm>
                      <a:off x="0" y="0"/>
                      <a:ext cx="4160520" cy="1030529"/>
                    </a:xfrm>
                    <a:prstGeom prst="rect"/>
                    <a:ln/>
                  </pic:spPr>
                </pic:pic>
              </a:graphicData>
            </a:graphic>
          </wp:inline>
        </w:drawing>
      </w:r>
      <w:r w:rsidDel="00000000" w:rsidR="00000000" w:rsidRPr="00000000">
        <w:rPr>
          <w:rtl w:val="0"/>
        </w:rPr>
      </w:r>
    </w:p>
    <w:p w:rsidR="00000000" w:rsidDel="00000000" w:rsidP="00000000" w:rsidRDefault="00000000" w:rsidRPr="00000000" w14:paraId="000000DC">
      <w:pPr>
        <w:rPr/>
      </w:pPr>
      <w:r w:rsidDel="00000000" w:rsidR="00000000" w:rsidRPr="00000000">
        <w:rPr/>
        <w:drawing>
          <wp:inline distB="114300" distT="114300" distL="114300" distR="114300">
            <wp:extent cx="4160520" cy="994907"/>
            <wp:effectExtent b="0" l="0" r="0" t="0"/>
            <wp:docPr id="16" name="image6.png"/>
            <a:graphic>
              <a:graphicData uri="http://schemas.openxmlformats.org/drawingml/2006/picture">
                <pic:pic>
                  <pic:nvPicPr>
                    <pic:cNvPr id="0" name="image6.png"/>
                    <pic:cNvPicPr preferRelativeResize="0"/>
                  </pic:nvPicPr>
                  <pic:blipFill>
                    <a:blip r:embed="rId44"/>
                    <a:srcRect b="0" l="0" r="0" t="0"/>
                    <a:stretch>
                      <a:fillRect/>
                    </a:stretch>
                  </pic:blipFill>
                  <pic:spPr>
                    <a:xfrm>
                      <a:off x="0" y="0"/>
                      <a:ext cx="4160520" cy="994907"/>
                    </a:xfrm>
                    <a:prstGeom prst="rect"/>
                    <a:ln/>
                  </pic:spPr>
                </pic:pic>
              </a:graphicData>
            </a:graphic>
          </wp:inline>
        </w:drawing>
      </w:r>
      <w:r w:rsidDel="00000000" w:rsidR="00000000" w:rsidRPr="00000000">
        <w:rPr>
          <w:rtl w:val="0"/>
        </w:rPr>
      </w:r>
    </w:p>
    <w:p w:rsidR="00000000" w:rsidDel="00000000" w:rsidP="00000000" w:rsidRDefault="00000000" w:rsidRPr="00000000" w14:paraId="000000DD">
      <w:pPr>
        <w:rPr>
          <w:i w:val="1"/>
        </w:rPr>
      </w:pPr>
      <w:r w:rsidDel="00000000" w:rsidR="00000000" w:rsidRPr="00000000">
        <w:rPr>
          <w:b w:val="1"/>
          <w:i w:val="1"/>
          <w:rtl w:val="0"/>
        </w:rPr>
        <w:t xml:space="preserve">Figure A4.1. </w:t>
      </w:r>
      <w:r w:rsidDel="00000000" w:rsidR="00000000" w:rsidRPr="00000000">
        <w:rPr>
          <w:i w:val="1"/>
          <w:rtl w:val="0"/>
        </w:rPr>
        <w:t xml:space="preserve">Tuberculosis models</w:t>
      </w:r>
    </w:p>
    <w:p w:rsidR="00000000" w:rsidDel="00000000" w:rsidP="00000000" w:rsidRDefault="00000000" w:rsidRPr="00000000" w14:paraId="000000DE">
      <w:pPr>
        <w:rPr>
          <w:i w:val="1"/>
        </w:rPr>
      </w:pPr>
      <w:r w:rsidDel="00000000" w:rsidR="00000000" w:rsidRPr="00000000">
        <w:rPr>
          <w:rtl w:val="0"/>
        </w:rPr>
      </w:r>
    </w:p>
    <w:p w:rsidR="00000000" w:rsidDel="00000000" w:rsidP="00000000" w:rsidRDefault="00000000" w:rsidRPr="00000000" w14:paraId="000000DF">
      <w:pPr>
        <w:rPr>
          <w:i w:val="1"/>
        </w:rPr>
      </w:pPr>
      <w:r w:rsidDel="00000000" w:rsidR="00000000" w:rsidRPr="00000000">
        <w:rPr>
          <w:i w:val="1"/>
        </w:rPr>
        <w:drawing>
          <wp:inline distB="114300" distT="114300" distL="114300" distR="114300">
            <wp:extent cx="4160520" cy="994907"/>
            <wp:effectExtent b="0" l="0" r="0" t="0"/>
            <wp:docPr id="22" name="image26.png"/>
            <a:graphic>
              <a:graphicData uri="http://schemas.openxmlformats.org/drawingml/2006/picture">
                <pic:pic>
                  <pic:nvPicPr>
                    <pic:cNvPr id="0" name="image26.png"/>
                    <pic:cNvPicPr preferRelativeResize="0"/>
                  </pic:nvPicPr>
                  <pic:blipFill>
                    <a:blip r:embed="rId45"/>
                    <a:srcRect b="0" l="0" r="0" t="0"/>
                    <a:stretch>
                      <a:fillRect/>
                    </a:stretch>
                  </pic:blipFill>
                  <pic:spPr>
                    <a:xfrm>
                      <a:off x="0" y="0"/>
                      <a:ext cx="4160520" cy="994907"/>
                    </a:xfrm>
                    <a:prstGeom prst="rect"/>
                    <a:ln/>
                  </pic:spPr>
                </pic:pic>
              </a:graphicData>
            </a:graphic>
          </wp:inline>
        </w:drawing>
      </w:r>
      <w:r w:rsidDel="00000000" w:rsidR="00000000" w:rsidRPr="00000000">
        <w:rPr>
          <w:i w:val="1"/>
        </w:rPr>
        <w:drawing>
          <wp:inline distB="114300" distT="114300" distL="114300" distR="114300">
            <wp:extent cx="4160520" cy="994907"/>
            <wp:effectExtent b="0" l="0" r="0" t="0"/>
            <wp:docPr id="31" name="image49.png"/>
            <a:graphic>
              <a:graphicData uri="http://schemas.openxmlformats.org/drawingml/2006/picture">
                <pic:pic>
                  <pic:nvPicPr>
                    <pic:cNvPr id="0" name="image49.png"/>
                    <pic:cNvPicPr preferRelativeResize="0"/>
                  </pic:nvPicPr>
                  <pic:blipFill>
                    <a:blip r:embed="rId46"/>
                    <a:srcRect b="0" l="0" r="0" t="0"/>
                    <a:stretch>
                      <a:fillRect/>
                    </a:stretch>
                  </pic:blipFill>
                  <pic:spPr>
                    <a:xfrm>
                      <a:off x="0" y="0"/>
                      <a:ext cx="4160520" cy="994907"/>
                    </a:xfrm>
                    <a:prstGeom prst="rect"/>
                    <a:ln/>
                  </pic:spPr>
                </pic:pic>
              </a:graphicData>
            </a:graphic>
          </wp:inline>
        </w:drawing>
      </w:r>
      <w:r w:rsidDel="00000000" w:rsidR="00000000" w:rsidRPr="00000000">
        <w:rPr>
          <w:i w:val="1"/>
        </w:rPr>
        <w:drawing>
          <wp:inline distB="114300" distT="114300" distL="114300" distR="114300">
            <wp:extent cx="4160520" cy="994907"/>
            <wp:effectExtent b="0" l="0" r="0" t="0"/>
            <wp:docPr id="29" name="image35.png"/>
            <a:graphic>
              <a:graphicData uri="http://schemas.openxmlformats.org/drawingml/2006/picture">
                <pic:pic>
                  <pic:nvPicPr>
                    <pic:cNvPr id="0" name="image35.png"/>
                    <pic:cNvPicPr preferRelativeResize="0"/>
                  </pic:nvPicPr>
                  <pic:blipFill>
                    <a:blip r:embed="rId47"/>
                    <a:srcRect b="0" l="0" r="0" t="0"/>
                    <a:stretch>
                      <a:fillRect/>
                    </a:stretch>
                  </pic:blipFill>
                  <pic:spPr>
                    <a:xfrm>
                      <a:off x="0" y="0"/>
                      <a:ext cx="4160520" cy="994907"/>
                    </a:xfrm>
                    <a:prstGeom prst="rect"/>
                    <a:ln/>
                  </pic:spPr>
                </pic:pic>
              </a:graphicData>
            </a:graphic>
          </wp:inline>
        </w:drawing>
      </w:r>
      <w:r w:rsidDel="00000000" w:rsidR="00000000" w:rsidRPr="00000000">
        <w:rPr>
          <w:rtl w:val="0"/>
        </w:rPr>
      </w:r>
    </w:p>
    <w:p w:rsidR="00000000" w:rsidDel="00000000" w:rsidP="00000000" w:rsidRDefault="00000000" w:rsidRPr="00000000" w14:paraId="000000E0">
      <w:pPr>
        <w:rPr>
          <w:i w:val="1"/>
        </w:rPr>
      </w:pPr>
      <w:r w:rsidDel="00000000" w:rsidR="00000000" w:rsidRPr="00000000">
        <w:rPr>
          <w:i w:val="1"/>
        </w:rPr>
        <w:drawing>
          <wp:inline distB="114300" distT="114300" distL="114300" distR="114300">
            <wp:extent cx="4160520" cy="994907"/>
            <wp:effectExtent b="0" l="0" r="0" t="0"/>
            <wp:docPr id="5" name="image7.png"/>
            <a:graphic>
              <a:graphicData uri="http://schemas.openxmlformats.org/drawingml/2006/picture">
                <pic:pic>
                  <pic:nvPicPr>
                    <pic:cNvPr id="0" name="image7.png"/>
                    <pic:cNvPicPr preferRelativeResize="0"/>
                  </pic:nvPicPr>
                  <pic:blipFill>
                    <a:blip r:embed="rId48"/>
                    <a:srcRect b="0" l="0" r="0" t="0"/>
                    <a:stretch>
                      <a:fillRect/>
                    </a:stretch>
                  </pic:blipFill>
                  <pic:spPr>
                    <a:xfrm>
                      <a:off x="0" y="0"/>
                      <a:ext cx="4160520" cy="994907"/>
                    </a:xfrm>
                    <a:prstGeom prst="rect"/>
                    <a:ln/>
                  </pic:spPr>
                </pic:pic>
              </a:graphicData>
            </a:graphic>
          </wp:inline>
        </w:drawing>
      </w:r>
      <w:r w:rsidDel="00000000" w:rsidR="00000000" w:rsidRPr="00000000">
        <w:rPr>
          <w:i w:val="1"/>
        </w:rPr>
        <w:drawing>
          <wp:inline distB="114300" distT="114300" distL="114300" distR="114300">
            <wp:extent cx="4160520" cy="1030529"/>
            <wp:effectExtent b="0" l="0" r="0" t="0"/>
            <wp:docPr id="48" name="image48.png"/>
            <a:graphic>
              <a:graphicData uri="http://schemas.openxmlformats.org/drawingml/2006/picture">
                <pic:pic>
                  <pic:nvPicPr>
                    <pic:cNvPr id="0" name="image48.png"/>
                    <pic:cNvPicPr preferRelativeResize="0"/>
                  </pic:nvPicPr>
                  <pic:blipFill>
                    <a:blip r:embed="rId49"/>
                    <a:srcRect b="0" l="0" r="0" t="0"/>
                    <a:stretch>
                      <a:fillRect/>
                    </a:stretch>
                  </pic:blipFill>
                  <pic:spPr>
                    <a:xfrm>
                      <a:off x="0" y="0"/>
                      <a:ext cx="4160520" cy="1030529"/>
                    </a:xfrm>
                    <a:prstGeom prst="rect"/>
                    <a:ln/>
                  </pic:spPr>
                </pic:pic>
              </a:graphicData>
            </a:graphic>
          </wp:inline>
        </w:drawing>
      </w:r>
      <w:r w:rsidDel="00000000" w:rsidR="00000000" w:rsidRPr="00000000">
        <w:rPr>
          <w:i w:val="1"/>
        </w:rPr>
        <w:drawing>
          <wp:inline distB="114300" distT="114300" distL="114300" distR="114300">
            <wp:extent cx="4160520" cy="1030529"/>
            <wp:effectExtent b="0" l="0" r="0" t="0"/>
            <wp:docPr id="30" name="image36.png"/>
            <a:graphic>
              <a:graphicData uri="http://schemas.openxmlformats.org/drawingml/2006/picture">
                <pic:pic>
                  <pic:nvPicPr>
                    <pic:cNvPr id="0" name="image36.png"/>
                    <pic:cNvPicPr preferRelativeResize="0"/>
                  </pic:nvPicPr>
                  <pic:blipFill>
                    <a:blip r:embed="rId50"/>
                    <a:srcRect b="0" l="0" r="0" t="0"/>
                    <a:stretch>
                      <a:fillRect/>
                    </a:stretch>
                  </pic:blipFill>
                  <pic:spPr>
                    <a:xfrm>
                      <a:off x="0" y="0"/>
                      <a:ext cx="4160520" cy="1030529"/>
                    </a:xfrm>
                    <a:prstGeom prst="rect"/>
                    <a:ln/>
                  </pic:spPr>
                </pic:pic>
              </a:graphicData>
            </a:graphic>
          </wp:inline>
        </w:drawing>
      </w:r>
      <w:r w:rsidDel="00000000" w:rsidR="00000000" w:rsidRPr="00000000">
        <w:rPr>
          <w:i w:val="1"/>
        </w:rPr>
        <w:drawing>
          <wp:inline distB="114300" distT="114300" distL="114300" distR="114300">
            <wp:extent cx="4160520" cy="1030529"/>
            <wp:effectExtent b="0" l="0" r="0" t="0"/>
            <wp:docPr id="21" name="image20.png"/>
            <a:graphic>
              <a:graphicData uri="http://schemas.openxmlformats.org/drawingml/2006/picture">
                <pic:pic>
                  <pic:nvPicPr>
                    <pic:cNvPr id="0" name="image20.png"/>
                    <pic:cNvPicPr preferRelativeResize="0"/>
                  </pic:nvPicPr>
                  <pic:blipFill>
                    <a:blip r:embed="rId51"/>
                    <a:srcRect b="0" l="0" r="0" t="0"/>
                    <a:stretch>
                      <a:fillRect/>
                    </a:stretch>
                  </pic:blipFill>
                  <pic:spPr>
                    <a:xfrm>
                      <a:off x="0" y="0"/>
                      <a:ext cx="4160520" cy="1030529"/>
                    </a:xfrm>
                    <a:prstGeom prst="rect"/>
                    <a:ln/>
                  </pic:spPr>
                </pic:pic>
              </a:graphicData>
            </a:graphic>
          </wp:inline>
        </w:drawing>
      </w:r>
      <w:r w:rsidDel="00000000" w:rsidR="00000000" w:rsidRPr="00000000">
        <w:rPr>
          <w:rtl w:val="0"/>
        </w:rPr>
      </w:r>
    </w:p>
    <w:p w:rsidR="00000000" w:rsidDel="00000000" w:rsidP="00000000" w:rsidRDefault="00000000" w:rsidRPr="00000000" w14:paraId="000000E1">
      <w:pPr>
        <w:rPr>
          <w:i w:val="1"/>
        </w:rPr>
      </w:pPr>
      <w:r w:rsidDel="00000000" w:rsidR="00000000" w:rsidRPr="00000000">
        <w:rPr>
          <w:b w:val="1"/>
          <w:i w:val="1"/>
          <w:rtl w:val="0"/>
        </w:rPr>
        <w:t xml:space="preserve">Figure A4.2. </w:t>
      </w:r>
      <w:r w:rsidDel="00000000" w:rsidR="00000000" w:rsidRPr="00000000">
        <w:rPr>
          <w:i w:val="1"/>
          <w:rtl w:val="0"/>
        </w:rPr>
        <w:t xml:space="preserve">Breast cancer detection models</w:t>
      </w:r>
    </w:p>
    <w:p w:rsidR="00000000" w:rsidDel="00000000" w:rsidP="00000000" w:rsidRDefault="00000000" w:rsidRPr="00000000" w14:paraId="000000E2">
      <w:pPr>
        <w:rPr/>
      </w:pPr>
      <w:r w:rsidDel="00000000" w:rsidR="00000000" w:rsidRPr="00000000">
        <w:rPr>
          <w:b w:val="1"/>
          <w:i w:val="1"/>
          <w:rtl w:val="0"/>
        </w:rPr>
        <w:t xml:space="preserve">Figure A4:</w:t>
      </w:r>
      <w:r w:rsidDel="00000000" w:rsidR="00000000" w:rsidRPr="00000000">
        <w:rPr>
          <w:i w:val="1"/>
          <w:rtl w:val="0"/>
        </w:rPr>
        <w:t xml:space="preserve"> </w:t>
      </w:r>
      <w:r w:rsidDel="00000000" w:rsidR="00000000" w:rsidRPr="00000000">
        <w:rPr>
          <w:b w:val="1"/>
          <w:i w:val="1"/>
          <w:rtl w:val="0"/>
        </w:rPr>
        <w:t xml:space="preserve">Deferral regions vs AI-Human performance gain. </w:t>
      </w:r>
      <w:r w:rsidDel="00000000" w:rsidR="00000000" w:rsidRPr="00000000">
        <w:rPr>
          <w:i w:val="1"/>
          <w:rtl w:val="0"/>
        </w:rPr>
        <w:t xml:space="preserve">The x-axis denotes the confidence score predicted by the diagnostic AI model. The red curve in the top panel shows a smoothed estimate of the difference between the performance of the diagnostic AI model and the clinician (measured as a weighted arithmetic mean of sens and spec). The bottom panel shows where the SD system predicts cancer (in red), no cancer (in green) and decides to defer (in gray). The gray regions </w:t>
      </w:r>
      <w:r w:rsidDel="00000000" w:rsidR="00000000" w:rsidRPr="00000000">
        <w:rPr>
          <w:i w:val="1"/>
          <w:rtl w:val="0"/>
        </w:rPr>
        <w:t xml:space="preserve">coincide well</w:t>
      </w:r>
      <w:r w:rsidDel="00000000" w:rsidR="00000000" w:rsidRPr="00000000">
        <w:rPr>
          <w:i w:val="1"/>
          <w:rtl w:val="0"/>
        </w:rPr>
        <w:t xml:space="preserve"> with the region where the clinician outperforms the diagnostic AI model (i.e. the red curve is below 0).</w:t>
      </w:r>
      <w:r w:rsidDel="00000000" w:rsidR="00000000" w:rsidRPr="00000000">
        <w:rPr>
          <w:rtl w:val="0"/>
        </w:rPr>
      </w:r>
    </w:p>
    <w:p w:rsidR="00000000" w:rsidDel="00000000" w:rsidP="00000000" w:rsidRDefault="00000000" w:rsidRPr="00000000" w14:paraId="000000E3">
      <w:pPr>
        <w:pStyle w:val="Heading2"/>
        <w:rPr/>
      </w:pPr>
      <w:bookmarkStart w:colFirst="0" w:colLast="0" w:name="_mckdybldl4nw" w:id="15"/>
      <w:bookmarkEnd w:id="15"/>
      <w:r w:rsidDel="00000000" w:rsidR="00000000" w:rsidRPr="00000000">
        <w:rPr>
          <w:rtl w:val="0"/>
        </w:rPr>
        <w:t xml:space="preserve">A.3.2 Subpopulation analysis</w:t>
      </w:r>
      <w:r w:rsidDel="00000000" w:rsidR="00000000" w:rsidRPr="00000000">
        <w:rPr>
          <w:rtl w:val="0"/>
        </w:rPr>
      </w:r>
    </w:p>
    <w:p w:rsidR="00000000" w:rsidDel="00000000" w:rsidP="00000000" w:rsidRDefault="00000000" w:rsidRPr="00000000" w14:paraId="000000E4">
      <w:pPr>
        <w:rPr/>
      </w:pPr>
      <w:r w:rsidDel="00000000" w:rsidR="00000000" w:rsidRPr="00000000">
        <w:rPr>
          <w:rtl w:val="0"/>
        </w:rPr>
        <w:t xml:space="preserve">In this section, we present further results showing how the performance of CoDoC varies on subpopulations grouped by ethnicity and by manufacturer of the imaging device used to capture the Mammogram on UK Mammography Dataset 1. We see that for both groupings, CoDoC improves upon the standalone diagnostic AI and clinician performance, in most cases on both sensitivity and specificity, and in other cases on at least one of them. Note that there are error bars around these point estimates </w:t>
      </w:r>
      <w:r w:rsidDel="00000000" w:rsidR="00000000" w:rsidRPr="00000000">
        <w:rPr>
          <w:rtl w:val="0"/>
        </w:rPr>
      </w:r>
    </w:p>
    <w:p w:rsidR="00000000" w:rsidDel="00000000" w:rsidP="00000000" w:rsidRDefault="00000000" w:rsidRPr="00000000" w14:paraId="000000E5">
      <w:pPr>
        <w:rPr/>
      </w:pPr>
      <w:r w:rsidDel="00000000" w:rsidR="00000000" w:rsidRPr="00000000">
        <w:rPr>
          <w:rtl w:val="0"/>
        </w:rPr>
      </w:r>
    </w:p>
    <w:p w:rsidR="00000000" w:rsidDel="00000000" w:rsidP="00000000" w:rsidRDefault="00000000" w:rsidRPr="00000000" w14:paraId="000000E6">
      <w:pPr>
        <w:rPr/>
      </w:pPr>
      <w:r w:rsidDel="00000000" w:rsidR="00000000" w:rsidRPr="00000000">
        <w:rPr/>
        <w:drawing>
          <wp:inline distB="114300" distT="114300" distL="114300" distR="114300">
            <wp:extent cx="2664333" cy="3483369"/>
            <wp:effectExtent b="0" l="0" r="0" t="0"/>
            <wp:docPr id="3" name="image12.png"/>
            <a:graphic>
              <a:graphicData uri="http://schemas.openxmlformats.org/drawingml/2006/picture">
                <pic:pic>
                  <pic:nvPicPr>
                    <pic:cNvPr id="0" name="image12.png"/>
                    <pic:cNvPicPr preferRelativeResize="0"/>
                  </pic:nvPicPr>
                  <pic:blipFill>
                    <a:blip r:embed="rId52"/>
                    <a:srcRect b="0" l="0" r="0" t="0"/>
                    <a:stretch>
                      <a:fillRect/>
                    </a:stretch>
                  </pic:blipFill>
                  <pic:spPr>
                    <a:xfrm>
                      <a:off x="0" y="0"/>
                      <a:ext cx="2664333" cy="3483369"/>
                    </a:xfrm>
                    <a:prstGeom prst="rect"/>
                    <a:ln/>
                  </pic:spPr>
                </pic:pic>
              </a:graphicData>
            </a:graphic>
          </wp:inline>
        </w:drawing>
      </w:r>
      <w:r w:rsidDel="00000000" w:rsidR="00000000" w:rsidRPr="00000000">
        <w:rPr/>
        <w:drawing>
          <wp:inline distB="114300" distT="114300" distL="114300" distR="114300">
            <wp:extent cx="2720911" cy="3293735"/>
            <wp:effectExtent b="0" l="0" r="0" t="0"/>
            <wp:docPr id="20" name="image8.png"/>
            <a:graphic>
              <a:graphicData uri="http://schemas.openxmlformats.org/drawingml/2006/picture">
                <pic:pic>
                  <pic:nvPicPr>
                    <pic:cNvPr id="0" name="image8.png"/>
                    <pic:cNvPicPr preferRelativeResize="0"/>
                  </pic:nvPicPr>
                  <pic:blipFill>
                    <a:blip r:embed="rId53"/>
                    <a:srcRect b="0" l="0" r="0" t="0"/>
                    <a:stretch>
                      <a:fillRect/>
                    </a:stretch>
                  </pic:blipFill>
                  <pic:spPr>
                    <a:xfrm>
                      <a:off x="0" y="0"/>
                      <a:ext cx="2720911" cy="3293735"/>
                    </a:xfrm>
                    <a:prstGeom prst="rect"/>
                    <a:ln/>
                  </pic:spPr>
                </pic:pic>
              </a:graphicData>
            </a:graphic>
          </wp:inline>
        </w:drawing>
      </w:r>
      <w:r w:rsidDel="00000000" w:rsidR="00000000" w:rsidRPr="00000000">
        <w:rPr>
          <w:rtl w:val="0"/>
        </w:rPr>
      </w:r>
    </w:p>
    <w:p w:rsidR="00000000" w:rsidDel="00000000" w:rsidP="00000000" w:rsidRDefault="00000000" w:rsidRPr="00000000" w14:paraId="000000E7">
      <w:pPr>
        <w:rPr/>
      </w:pPr>
      <w:r w:rsidDel="00000000" w:rsidR="00000000" w:rsidRPr="00000000">
        <w:rPr>
          <w:rtl w:val="0"/>
        </w:rPr>
      </w:r>
    </w:p>
    <w:p w:rsidR="00000000" w:rsidDel="00000000" w:rsidP="00000000" w:rsidRDefault="00000000" w:rsidRPr="00000000" w14:paraId="000000E8">
      <w:pPr>
        <w:rPr/>
      </w:pPr>
      <w:r w:rsidDel="00000000" w:rsidR="00000000" w:rsidRPr="00000000">
        <w:rPr>
          <w:b w:val="1"/>
          <w:i w:val="1"/>
          <w:rtl w:val="0"/>
        </w:rPr>
        <w:t xml:space="preserve">Figure A5: Subgroup breakdown across age groups (top left), breast density grades (top right), ethnicity groups (bottom left) and device manufacturers (bottom right) on the UK dataset. </w:t>
      </w:r>
      <w:r w:rsidDel="00000000" w:rsidR="00000000" w:rsidRPr="00000000">
        <w:rPr>
          <w:i w:val="1"/>
          <w:rtl w:val="0"/>
        </w:rPr>
        <w:t xml:space="preserve">Across subgroups, CoDoC (★) combines performance from both the human reader (●) and standalone diagnostic AI system (+). CoDoC shown is “Defer to First reader OP 1” from Table 1 in the main paper.</w:t>
      </w:r>
      <w:r w:rsidDel="00000000" w:rsidR="00000000" w:rsidRPr="00000000">
        <w:rPr>
          <w:rtl w:val="0"/>
        </w:rPr>
      </w:r>
    </w:p>
    <w:p w:rsidR="00000000" w:rsidDel="00000000" w:rsidP="00000000" w:rsidRDefault="00000000" w:rsidRPr="00000000" w14:paraId="000000E9">
      <w:pPr>
        <w:pStyle w:val="Heading2"/>
        <w:rPr/>
      </w:pPr>
      <w:bookmarkStart w:colFirst="0" w:colLast="0" w:name="_yf8c4u5xenra" w:id="16"/>
      <w:bookmarkEnd w:id="16"/>
      <w:r w:rsidDel="00000000" w:rsidR="00000000" w:rsidRPr="00000000">
        <w:rPr>
          <w:rtl w:val="0"/>
        </w:rPr>
        <w:t xml:space="preserve">A.3.3 Qualitative </w:t>
      </w:r>
      <w:r w:rsidDel="00000000" w:rsidR="00000000" w:rsidRPr="00000000">
        <w:rPr>
          <w:rtl w:val="0"/>
        </w:rPr>
        <w:t xml:space="preserve">case</w:t>
      </w:r>
      <w:r w:rsidDel="00000000" w:rsidR="00000000" w:rsidRPr="00000000">
        <w:rPr>
          <w:rtl w:val="0"/>
        </w:rPr>
        <w:t xml:space="preserve"> analysis</w:t>
      </w:r>
    </w:p>
    <w:p w:rsidR="00000000" w:rsidDel="00000000" w:rsidP="00000000" w:rsidRDefault="00000000" w:rsidRPr="00000000" w14:paraId="000000EA">
      <w:pPr>
        <w:rPr/>
      </w:pPr>
      <w:r w:rsidDel="00000000" w:rsidR="00000000" w:rsidRPr="00000000">
        <w:rPr>
          <w:rtl w:val="0"/>
        </w:rPr>
        <w:t xml:space="preserve">W</w:t>
      </w:r>
      <w:r w:rsidDel="00000000" w:rsidR="00000000" w:rsidRPr="00000000">
        <w:rPr>
          <w:rtl w:val="0"/>
        </w:rPr>
        <w:t xml:space="preserve">e present qualitative results and notes of an expert radiologist examining a selection of cases from amongst those that CoDoC decides to defer on, for the test set from UK Mammography Dataset 1. We include one example each of cases where the biopsy proven ground truth was Cancer/NoCancer and the final diagnosis from the double read with arbitration clinical workflow arrived and the same/opposite conclusion, giving a total of 4 cases. </w:t>
      </w:r>
      <w:r w:rsidDel="00000000" w:rsidR="00000000" w:rsidRPr="00000000">
        <w:rPr>
          <w:rtl w:val="0"/>
        </w:rPr>
      </w:r>
    </w:p>
    <w:p w:rsidR="00000000" w:rsidDel="00000000" w:rsidP="00000000" w:rsidRDefault="00000000" w:rsidRPr="00000000" w14:paraId="000000EB">
      <w:pPr>
        <w:rPr/>
      </w:pPr>
      <w:r w:rsidDel="00000000" w:rsidR="00000000" w:rsidRPr="00000000">
        <w:rPr>
          <w:rtl w:val="0"/>
        </w:rPr>
      </w:r>
    </w:p>
    <w:p w:rsidR="00000000" w:rsidDel="00000000" w:rsidP="00000000" w:rsidRDefault="00000000" w:rsidRPr="00000000" w14:paraId="000000EC">
      <w:pPr>
        <w:rPr>
          <w:b w:val="1"/>
          <w:i w:val="1"/>
        </w:rPr>
      </w:pPr>
      <w:r w:rsidDel="00000000" w:rsidR="00000000" w:rsidRPr="00000000">
        <w:rPr>
          <w:b w:val="1"/>
          <w:i w:val="1"/>
        </w:rPr>
        <w:drawing>
          <wp:inline distB="114300" distT="114300" distL="114300" distR="114300">
            <wp:extent cx="2873978" cy="5094780"/>
            <wp:effectExtent b="0" l="0" r="0" t="0"/>
            <wp:docPr id="2" name="image10.png"/>
            <a:graphic>
              <a:graphicData uri="http://schemas.openxmlformats.org/drawingml/2006/picture">
                <pic:pic>
                  <pic:nvPicPr>
                    <pic:cNvPr id="0" name="image10.png"/>
                    <pic:cNvPicPr preferRelativeResize="0"/>
                  </pic:nvPicPr>
                  <pic:blipFill>
                    <a:blip r:embed="rId54"/>
                    <a:srcRect b="0" l="0" r="0" t="0"/>
                    <a:stretch>
                      <a:fillRect/>
                    </a:stretch>
                  </pic:blipFill>
                  <pic:spPr>
                    <a:xfrm>
                      <a:off x="0" y="0"/>
                      <a:ext cx="2873978" cy="5094780"/>
                    </a:xfrm>
                    <a:prstGeom prst="rect"/>
                    <a:ln/>
                  </pic:spPr>
                </pic:pic>
              </a:graphicData>
            </a:graphic>
          </wp:inline>
        </w:drawing>
      </w:r>
      <w:r w:rsidDel="00000000" w:rsidR="00000000" w:rsidRPr="00000000">
        <w:rPr>
          <w:b w:val="1"/>
          <w:i w:val="1"/>
        </w:rPr>
        <w:drawing>
          <wp:inline distB="114300" distT="114300" distL="114300" distR="114300">
            <wp:extent cx="2820324" cy="5094780"/>
            <wp:effectExtent b="0" l="0" r="0" t="0"/>
            <wp:docPr id="6" name="image9.png"/>
            <a:graphic>
              <a:graphicData uri="http://schemas.openxmlformats.org/drawingml/2006/picture">
                <pic:pic>
                  <pic:nvPicPr>
                    <pic:cNvPr id="0" name="image9.png"/>
                    <pic:cNvPicPr preferRelativeResize="0"/>
                  </pic:nvPicPr>
                  <pic:blipFill>
                    <a:blip r:embed="rId55"/>
                    <a:srcRect b="0" l="0" r="0" t="0"/>
                    <a:stretch>
                      <a:fillRect/>
                    </a:stretch>
                  </pic:blipFill>
                  <pic:spPr>
                    <a:xfrm>
                      <a:off x="0" y="0"/>
                      <a:ext cx="2820324" cy="5094780"/>
                    </a:xfrm>
                    <a:prstGeom prst="rect"/>
                    <a:ln/>
                  </pic:spPr>
                </pic:pic>
              </a:graphicData>
            </a:graphic>
          </wp:inline>
        </w:drawing>
      </w:r>
      <w:r w:rsidDel="00000000" w:rsidR="00000000" w:rsidRPr="00000000">
        <w:rPr>
          <w:rtl w:val="0"/>
        </w:rPr>
      </w:r>
    </w:p>
    <w:p w:rsidR="00000000" w:rsidDel="00000000" w:rsidP="00000000" w:rsidRDefault="00000000" w:rsidRPr="00000000" w14:paraId="000000ED">
      <w:pPr>
        <w:rPr>
          <w:b w:val="1"/>
          <w:i w:val="1"/>
        </w:rPr>
      </w:pPr>
      <w:r w:rsidDel="00000000" w:rsidR="00000000" w:rsidRPr="00000000">
        <w:rPr>
          <w:b w:val="1"/>
          <w:i w:val="1"/>
          <w:rtl w:val="0"/>
        </w:rPr>
        <w:t xml:space="preserve">Figure A6.1: CoDoC decision </w:t>
      </w:r>
      <w:r w:rsidDel="00000000" w:rsidR="00000000" w:rsidRPr="00000000">
        <w:rPr>
          <w:b w:val="1"/>
          <w:i w:val="1"/>
          <w:rtl w:val="0"/>
        </w:rPr>
        <w:t xml:space="preserve">- defer to clinical workflow (do not use diagnostic AI) </w:t>
      </w:r>
    </w:p>
    <w:p w:rsidR="00000000" w:rsidDel="00000000" w:rsidP="00000000" w:rsidRDefault="00000000" w:rsidRPr="00000000" w14:paraId="000000EE">
      <w:pPr>
        <w:numPr>
          <w:ilvl w:val="0"/>
          <w:numId w:val="7"/>
        </w:numPr>
        <w:ind w:left="720" w:hanging="360"/>
        <w:rPr>
          <w:i w:val="1"/>
        </w:rPr>
      </w:pPr>
      <w:r w:rsidDel="00000000" w:rsidR="00000000" w:rsidRPr="00000000">
        <w:rPr>
          <w:i w:val="1"/>
          <w:rtl w:val="0"/>
        </w:rPr>
        <w:t xml:space="preserve">Ground Truth: Cancer Negative</w:t>
      </w:r>
    </w:p>
    <w:p w:rsidR="00000000" w:rsidDel="00000000" w:rsidP="00000000" w:rsidRDefault="00000000" w:rsidRPr="00000000" w14:paraId="000000EF">
      <w:pPr>
        <w:numPr>
          <w:ilvl w:val="0"/>
          <w:numId w:val="7"/>
        </w:numPr>
        <w:ind w:left="720" w:hanging="360"/>
        <w:rPr>
          <w:i w:val="1"/>
        </w:rPr>
      </w:pPr>
      <w:r w:rsidDel="00000000" w:rsidR="00000000" w:rsidRPr="00000000">
        <w:rPr>
          <w:i w:val="1"/>
          <w:rtl w:val="0"/>
        </w:rPr>
        <w:t xml:space="preserve">Double-reading with arbitration: Routine recall (no cancer)</w:t>
      </w:r>
    </w:p>
    <w:p w:rsidR="00000000" w:rsidDel="00000000" w:rsidP="00000000" w:rsidRDefault="00000000" w:rsidRPr="00000000" w14:paraId="000000F0">
      <w:pPr>
        <w:numPr>
          <w:ilvl w:val="0"/>
          <w:numId w:val="7"/>
        </w:numPr>
        <w:ind w:left="720" w:hanging="360"/>
        <w:rPr>
          <w:i w:val="1"/>
        </w:rPr>
      </w:pPr>
      <w:r w:rsidDel="00000000" w:rsidR="00000000" w:rsidRPr="00000000">
        <w:rPr>
          <w:i w:val="1"/>
          <w:rtl w:val="0"/>
        </w:rPr>
        <w:t xml:space="preserve">Diagnostic AI system: Recall for assessment (cancer)</w:t>
      </w:r>
    </w:p>
    <w:p w:rsidR="00000000" w:rsidDel="00000000" w:rsidP="00000000" w:rsidRDefault="00000000" w:rsidRPr="00000000" w14:paraId="000000F1">
      <w:pPr>
        <w:numPr>
          <w:ilvl w:val="0"/>
          <w:numId w:val="7"/>
        </w:numPr>
        <w:ind w:left="720" w:hanging="360"/>
        <w:rPr>
          <w:i w:val="1"/>
        </w:rPr>
      </w:pPr>
      <w:r w:rsidDel="00000000" w:rsidR="00000000" w:rsidRPr="00000000">
        <w:rPr>
          <w:i w:val="1"/>
          <w:rtl w:val="0"/>
        </w:rPr>
        <w:t xml:space="preserve">Descriptive notes from review by board-certified radiologist: </w:t>
      </w:r>
      <w:r w:rsidDel="00000000" w:rsidR="00000000" w:rsidRPr="00000000">
        <w:rPr>
          <w:b w:val="1"/>
          <w:i w:val="1"/>
          <w:rtl w:val="0"/>
        </w:rPr>
        <w:t xml:space="preserve"> “</w:t>
      </w:r>
      <w:r w:rsidDel="00000000" w:rsidR="00000000" w:rsidRPr="00000000">
        <w:rPr>
          <w:i w:val="1"/>
          <w:rtl w:val="0"/>
        </w:rPr>
        <w:t xml:space="preserve">There is a small isolated density which appears probably benign but some readers might recommend a recall for assessment.”</w:t>
      </w:r>
    </w:p>
    <w:p w:rsidR="00000000" w:rsidDel="00000000" w:rsidP="00000000" w:rsidRDefault="00000000" w:rsidRPr="00000000" w14:paraId="000000F2">
      <w:pPr>
        <w:rPr>
          <w:b w:val="1"/>
          <w:i w:val="1"/>
        </w:rPr>
      </w:pPr>
      <w:r w:rsidDel="00000000" w:rsidR="00000000" w:rsidRPr="00000000">
        <w:rPr>
          <w:rtl w:val="0"/>
        </w:rPr>
      </w:r>
    </w:p>
    <w:p w:rsidR="00000000" w:rsidDel="00000000" w:rsidP="00000000" w:rsidRDefault="00000000" w:rsidRPr="00000000" w14:paraId="000000F3">
      <w:pPr>
        <w:rPr>
          <w:b w:val="1"/>
          <w:i w:val="1"/>
        </w:rPr>
      </w:pPr>
      <w:r w:rsidDel="00000000" w:rsidR="00000000" w:rsidRPr="00000000">
        <w:rPr>
          <w:b w:val="1"/>
          <w:i w:val="1"/>
        </w:rPr>
        <w:drawing>
          <wp:inline distB="114300" distT="114300" distL="114300" distR="114300">
            <wp:extent cx="2820324" cy="5094780"/>
            <wp:effectExtent b="0" l="0" r="0" t="0"/>
            <wp:docPr id="8" name="image4.png"/>
            <a:graphic>
              <a:graphicData uri="http://schemas.openxmlformats.org/drawingml/2006/picture">
                <pic:pic>
                  <pic:nvPicPr>
                    <pic:cNvPr id="0" name="image4.png"/>
                    <pic:cNvPicPr preferRelativeResize="0"/>
                  </pic:nvPicPr>
                  <pic:blipFill>
                    <a:blip r:embed="rId56"/>
                    <a:srcRect b="0" l="0" r="0" t="0"/>
                    <a:stretch>
                      <a:fillRect/>
                    </a:stretch>
                  </pic:blipFill>
                  <pic:spPr>
                    <a:xfrm>
                      <a:off x="0" y="0"/>
                      <a:ext cx="2820324" cy="5094780"/>
                    </a:xfrm>
                    <a:prstGeom prst="rect"/>
                    <a:ln/>
                  </pic:spPr>
                </pic:pic>
              </a:graphicData>
            </a:graphic>
          </wp:inline>
        </w:drawing>
      </w:r>
      <w:r w:rsidDel="00000000" w:rsidR="00000000" w:rsidRPr="00000000">
        <w:rPr>
          <w:b w:val="1"/>
          <w:i w:val="1"/>
        </w:rPr>
        <w:drawing>
          <wp:inline distB="114300" distT="114300" distL="114300" distR="114300">
            <wp:extent cx="2873978" cy="5094780"/>
            <wp:effectExtent b="0" l="0" r="0" t="0"/>
            <wp:docPr id="10" name="image3.png"/>
            <a:graphic>
              <a:graphicData uri="http://schemas.openxmlformats.org/drawingml/2006/picture">
                <pic:pic>
                  <pic:nvPicPr>
                    <pic:cNvPr id="0" name="image3.png"/>
                    <pic:cNvPicPr preferRelativeResize="0"/>
                  </pic:nvPicPr>
                  <pic:blipFill>
                    <a:blip r:embed="rId57"/>
                    <a:srcRect b="0" l="0" r="0" t="0"/>
                    <a:stretch>
                      <a:fillRect/>
                    </a:stretch>
                  </pic:blipFill>
                  <pic:spPr>
                    <a:xfrm>
                      <a:off x="0" y="0"/>
                      <a:ext cx="2873978" cy="5094780"/>
                    </a:xfrm>
                    <a:prstGeom prst="rect"/>
                    <a:ln/>
                  </pic:spPr>
                </pic:pic>
              </a:graphicData>
            </a:graphic>
          </wp:inline>
        </w:drawing>
      </w:r>
      <w:r w:rsidDel="00000000" w:rsidR="00000000" w:rsidRPr="00000000">
        <w:rPr>
          <w:rtl w:val="0"/>
        </w:rPr>
      </w:r>
    </w:p>
    <w:p w:rsidR="00000000" w:rsidDel="00000000" w:rsidP="00000000" w:rsidRDefault="00000000" w:rsidRPr="00000000" w14:paraId="000000F4">
      <w:pPr>
        <w:rPr>
          <w:b w:val="1"/>
          <w:i w:val="1"/>
        </w:rPr>
      </w:pPr>
      <w:r w:rsidDel="00000000" w:rsidR="00000000" w:rsidRPr="00000000">
        <w:rPr>
          <w:b w:val="1"/>
          <w:i w:val="1"/>
          <w:rtl w:val="0"/>
        </w:rPr>
        <w:t xml:space="preserve">Figure A6.2:</w:t>
      </w:r>
      <w:r w:rsidDel="00000000" w:rsidR="00000000" w:rsidRPr="00000000">
        <w:rPr>
          <w:b w:val="1"/>
          <w:i w:val="1"/>
          <w:rtl w:val="0"/>
        </w:rPr>
        <w:t xml:space="preserve">  CoDoC decision - do not defer to clinical workflow (use diagnostic AI) </w:t>
      </w:r>
    </w:p>
    <w:p w:rsidR="00000000" w:rsidDel="00000000" w:rsidP="00000000" w:rsidRDefault="00000000" w:rsidRPr="00000000" w14:paraId="000000F5">
      <w:pPr>
        <w:numPr>
          <w:ilvl w:val="0"/>
          <w:numId w:val="5"/>
        </w:numPr>
        <w:ind w:left="720" w:hanging="360"/>
        <w:rPr>
          <w:i w:val="1"/>
        </w:rPr>
      </w:pPr>
      <w:r w:rsidDel="00000000" w:rsidR="00000000" w:rsidRPr="00000000">
        <w:rPr>
          <w:i w:val="1"/>
          <w:rtl w:val="0"/>
        </w:rPr>
        <w:t xml:space="preserve">Ground Truth: Cancer Negative</w:t>
      </w:r>
    </w:p>
    <w:p w:rsidR="00000000" w:rsidDel="00000000" w:rsidP="00000000" w:rsidRDefault="00000000" w:rsidRPr="00000000" w14:paraId="000000F6">
      <w:pPr>
        <w:numPr>
          <w:ilvl w:val="0"/>
          <w:numId w:val="5"/>
        </w:numPr>
        <w:ind w:left="720" w:hanging="360"/>
        <w:rPr>
          <w:i w:val="1"/>
        </w:rPr>
      </w:pPr>
      <w:r w:rsidDel="00000000" w:rsidR="00000000" w:rsidRPr="00000000">
        <w:rPr>
          <w:i w:val="1"/>
          <w:rtl w:val="0"/>
        </w:rPr>
        <w:t xml:space="preserve">Double-reading with arbitration: Recall for assessment (cancer)</w:t>
      </w:r>
    </w:p>
    <w:p w:rsidR="00000000" w:rsidDel="00000000" w:rsidP="00000000" w:rsidRDefault="00000000" w:rsidRPr="00000000" w14:paraId="000000F7">
      <w:pPr>
        <w:numPr>
          <w:ilvl w:val="0"/>
          <w:numId w:val="5"/>
        </w:numPr>
        <w:ind w:left="720" w:hanging="360"/>
        <w:rPr>
          <w:i w:val="1"/>
        </w:rPr>
      </w:pPr>
      <w:r w:rsidDel="00000000" w:rsidR="00000000" w:rsidRPr="00000000">
        <w:rPr>
          <w:i w:val="1"/>
          <w:rtl w:val="0"/>
        </w:rPr>
        <w:t xml:space="preserve">Diagnostic AI system: Routine recall (no cancer)</w:t>
      </w:r>
    </w:p>
    <w:p w:rsidR="00000000" w:rsidDel="00000000" w:rsidP="00000000" w:rsidRDefault="00000000" w:rsidRPr="00000000" w14:paraId="000000F8">
      <w:pPr>
        <w:numPr>
          <w:ilvl w:val="0"/>
          <w:numId w:val="5"/>
        </w:numPr>
        <w:ind w:left="720" w:hanging="360"/>
        <w:rPr>
          <w:i w:val="1"/>
        </w:rPr>
      </w:pPr>
      <w:r w:rsidDel="00000000" w:rsidR="00000000" w:rsidRPr="00000000">
        <w:rPr>
          <w:i w:val="1"/>
          <w:rtl w:val="0"/>
        </w:rPr>
        <w:t xml:space="preserve">Descriptive notes from review by board-certified radiologist: </w:t>
      </w:r>
      <w:r w:rsidDel="00000000" w:rsidR="00000000" w:rsidRPr="00000000">
        <w:rPr>
          <w:b w:val="1"/>
          <w:i w:val="1"/>
          <w:rtl w:val="0"/>
        </w:rPr>
        <w:t xml:space="preserve"> “</w:t>
      </w:r>
      <w:r w:rsidDel="00000000" w:rsidR="00000000" w:rsidRPr="00000000">
        <w:rPr>
          <w:i w:val="1"/>
          <w:rtl w:val="0"/>
        </w:rPr>
        <w:t xml:space="preserve">There is a small mass (possible lymph node) in the lateral breast seen on both the MLO and CC view. This was recalled and assessed with ultrasound, which determined the mass to be benign”. </w:t>
      </w:r>
    </w:p>
    <w:p w:rsidR="00000000" w:rsidDel="00000000" w:rsidP="00000000" w:rsidRDefault="00000000" w:rsidRPr="00000000" w14:paraId="000000F9">
      <w:pPr>
        <w:rPr>
          <w:i w:val="1"/>
        </w:rPr>
      </w:pPr>
      <w:r w:rsidDel="00000000" w:rsidR="00000000" w:rsidRPr="00000000">
        <w:rPr>
          <w:rtl w:val="0"/>
        </w:rPr>
      </w:r>
    </w:p>
    <w:p w:rsidR="00000000" w:rsidDel="00000000" w:rsidP="00000000" w:rsidRDefault="00000000" w:rsidRPr="00000000" w14:paraId="000000FA">
      <w:pPr>
        <w:rPr>
          <w:b w:val="1"/>
          <w:i w:val="1"/>
        </w:rPr>
      </w:pPr>
      <w:r w:rsidDel="00000000" w:rsidR="00000000" w:rsidRPr="00000000">
        <w:rPr>
          <w:rtl w:val="0"/>
        </w:rPr>
      </w:r>
    </w:p>
    <w:p w:rsidR="00000000" w:rsidDel="00000000" w:rsidP="00000000" w:rsidRDefault="00000000" w:rsidRPr="00000000" w14:paraId="000000FB">
      <w:pPr>
        <w:rPr>
          <w:b w:val="1"/>
          <w:i w:val="1"/>
        </w:rPr>
      </w:pPr>
      <w:r w:rsidDel="00000000" w:rsidR="00000000" w:rsidRPr="00000000">
        <w:rPr>
          <w:rtl w:val="0"/>
        </w:rPr>
      </w:r>
    </w:p>
    <w:p w:rsidR="00000000" w:rsidDel="00000000" w:rsidP="00000000" w:rsidRDefault="00000000" w:rsidRPr="00000000" w14:paraId="000000FC">
      <w:pPr>
        <w:rPr>
          <w:b w:val="1"/>
          <w:i w:val="1"/>
        </w:rPr>
      </w:pPr>
      <w:r w:rsidDel="00000000" w:rsidR="00000000" w:rsidRPr="00000000">
        <w:rPr>
          <w:b w:val="1"/>
          <w:i w:val="1"/>
        </w:rPr>
        <w:drawing>
          <wp:inline distB="114300" distT="114300" distL="114300" distR="114300">
            <wp:extent cx="2397947" cy="4334751"/>
            <wp:effectExtent b="0" l="0" r="0" t="0"/>
            <wp:docPr id="11" name="image16.png"/>
            <a:graphic>
              <a:graphicData uri="http://schemas.openxmlformats.org/drawingml/2006/picture">
                <pic:pic>
                  <pic:nvPicPr>
                    <pic:cNvPr id="0" name="image16.png"/>
                    <pic:cNvPicPr preferRelativeResize="0"/>
                  </pic:nvPicPr>
                  <pic:blipFill>
                    <a:blip r:embed="rId58"/>
                    <a:srcRect b="0" l="0" r="0" t="0"/>
                    <a:stretch>
                      <a:fillRect/>
                    </a:stretch>
                  </pic:blipFill>
                  <pic:spPr>
                    <a:xfrm>
                      <a:off x="0" y="0"/>
                      <a:ext cx="2397947" cy="4334751"/>
                    </a:xfrm>
                    <a:prstGeom prst="rect"/>
                    <a:ln/>
                  </pic:spPr>
                </pic:pic>
              </a:graphicData>
            </a:graphic>
          </wp:inline>
        </w:drawing>
      </w:r>
      <w:r w:rsidDel="00000000" w:rsidR="00000000" w:rsidRPr="00000000">
        <w:rPr>
          <w:b w:val="1"/>
          <w:i w:val="1"/>
        </w:rPr>
        <w:drawing>
          <wp:inline distB="114300" distT="114300" distL="114300" distR="114300">
            <wp:extent cx="2400300" cy="4312890"/>
            <wp:effectExtent b="0" l="0" r="0" t="0"/>
            <wp:docPr id="23" name="image31.png"/>
            <a:graphic>
              <a:graphicData uri="http://schemas.openxmlformats.org/drawingml/2006/picture">
                <pic:pic>
                  <pic:nvPicPr>
                    <pic:cNvPr id="0" name="image31.png"/>
                    <pic:cNvPicPr preferRelativeResize="0"/>
                  </pic:nvPicPr>
                  <pic:blipFill>
                    <a:blip r:embed="rId59"/>
                    <a:srcRect b="0" l="0" r="0" t="0"/>
                    <a:stretch>
                      <a:fillRect/>
                    </a:stretch>
                  </pic:blipFill>
                  <pic:spPr>
                    <a:xfrm>
                      <a:off x="0" y="0"/>
                      <a:ext cx="2400300" cy="4312890"/>
                    </a:xfrm>
                    <a:prstGeom prst="rect"/>
                    <a:ln/>
                  </pic:spPr>
                </pic:pic>
              </a:graphicData>
            </a:graphic>
          </wp:inline>
        </w:drawing>
      </w:r>
      <w:r w:rsidDel="00000000" w:rsidR="00000000" w:rsidRPr="00000000">
        <w:rPr>
          <w:rtl w:val="0"/>
        </w:rPr>
      </w:r>
    </w:p>
    <w:p w:rsidR="00000000" w:rsidDel="00000000" w:rsidP="00000000" w:rsidRDefault="00000000" w:rsidRPr="00000000" w14:paraId="000000FD">
      <w:pPr>
        <w:rPr>
          <w:b w:val="1"/>
          <w:i w:val="1"/>
        </w:rPr>
      </w:pPr>
      <w:r w:rsidDel="00000000" w:rsidR="00000000" w:rsidRPr="00000000">
        <w:rPr>
          <w:rtl w:val="0"/>
        </w:rPr>
      </w:r>
    </w:p>
    <w:p w:rsidR="00000000" w:rsidDel="00000000" w:rsidP="00000000" w:rsidRDefault="00000000" w:rsidRPr="00000000" w14:paraId="000000FE">
      <w:pPr>
        <w:rPr>
          <w:b w:val="1"/>
          <w:i w:val="1"/>
        </w:rPr>
      </w:pPr>
      <w:r w:rsidDel="00000000" w:rsidR="00000000" w:rsidRPr="00000000">
        <w:rPr>
          <w:b w:val="1"/>
          <w:i w:val="1"/>
          <w:rtl w:val="0"/>
        </w:rPr>
        <w:t xml:space="preserve">Figure A6.3:  </w:t>
      </w:r>
      <w:r w:rsidDel="00000000" w:rsidR="00000000" w:rsidRPr="00000000">
        <w:rPr>
          <w:b w:val="1"/>
          <w:i w:val="1"/>
          <w:rtl w:val="0"/>
        </w:rPr>
        <w:t xml:space="preserve">CoDoC decision - do not defer to clinical workflow (use diagnostic AI) </w:t>
      </w:r>
    </w:p>
    <w:p w:rsidR="00000000" w:rsidDel="00000000" w:rsidP="00000000" w:rsidRDefault="00000000" w:rsidRPr="00000000" w14:paraId="000000FF">
      <w:pPr>
        <w:numPr>
          <w:ilvl w:val="0"/>
          <w:numId w:val="3"/>
        </w:numPr>
        <w:ind w:left="720" w:hanging="360"/>
        <w:rPr>
          <w:i w:val="1"/>
        </w:rPr>
      </w:pPr>
      <w:r w:rsidDel="00000000" w:rsidR="00000000" w:rsidRPr="00000000">
        <w:rPr>
          <w:i w:val="1"/>
          <w:rtl w:val="0"/>
        </w:rPr>
        <w:t xml:space="preserve">Ground Truth: Cancer Positive</w:t>
      </w:r>
    </w:p>
    <w:p w:rsidR="00000000" w:rsidDel="00000000" w:rsidP="00000000" w:rsidRDefault="00000000" w:rsidRPr="00000000" w14:paraId="00000100">
      <w:pPr>
        <w:numPr>
          <w:ilvl w:val="0"/>
          <w:numId w:val="3"/>
        </w:numPr>
        <w:ind w:left="720" w:hanging="360"/>
        <w:rPr>
          <w:i w:val="1"/>
        </w:rPr>
      </w:pPr>
      <w:r w:rsidDel="00000000" w:rsidR="00000000" w:rsidRPr="00000000">
        <w:rPr>
          <w:i w:val="1"/>
          <w:rtl w:val="0"/>
        </w:rPr>
        <w:t xml:space="preserve">Double-reading with arbitration: Routine recall (no cancer)</w:t>
      </w:r>
    </w:p>
    <w:p w:rsidR="00000000" w:rsidDel="00000000" w:rsidP="00000000" w:rsidRDefault="00000000" w:rsidRPr="00000000" w14:paraId="00000101">
      <w:pPr>
        <w:numPr>
          <w:ilvl w:val="0"/>
          <w:numId w:val="3"/>
        </w:numPr>
        <w:ind w:left="720" w:hanging="360"/>
        <w:rPr>
          <w:i w:val="1"/>
        </w:rPr>
      </w:pPr>
      <w:r w:rsidDel="00000000" w:rsidR="00000000" w:rsidRPr="00000000">
        <w:rPr>
          <w:i w:val="1"/>
          <w:rtl w:val="0"/>
        </w:rPr>
        <w:t xml:space="preserve">Diagnostic AI system: Recall for assessment (cancer)</w:t>
      </w:r>
    </w:p>
    <w:p w:rsidR="00000000" w:rsidDel="00000000" w:rsidP="00000000" w:rsidRDefault="00000000" w:rsidRPr="00000000" w14:paraId="00000102">
      <w:pPr>
        <w:numPr>
          <w:ilvl w:val="0"/>
          <w:numId w:val="3"/>
        </w:numPr>
        <w:ind w:left="720" w:hanging="360"/>
        <w:rPr>
          <w:i w:val="1"/>
        </w:rPr>
      </w:pPr>
      <w:r w:rsidDel="00000000" w:rsidR="00000000" w:rsidRPr="00000000">
        <w:rPr>
          <w:i w:val="1"/>
          <w:rtl w:val="0"/>
        </w:rPr>
        <w:t xml:space="preserve">Descriptive notes from review by board-certified radiologist:  “The original screening images show a subtle lesion in the central breast on the CC view. The lesion is not obviously distinct from background parenchyma and I would not have recalled for assessment. However, subsequent images show a convincing malignant lesion in the same location”</w:t>
      </w:r>
    </w:p>
    <w:p w:rsidR="00000000" w:rsidDel="00000000" w:rsidP="00000000" w:rsidRDefault="00000000" w:rsidRPr="00000000" w14:paraId="00000103">
      <w:pPr>
        <w:rPr>
          <w:i w:val="1"/>
        </w:rPr>
      </w:pPr>
      <w:r w:rsidDel="00000000" w:rsidR="00000000" w:rsidRPr="00000000">
        <w:rPr>
          <w:rtl w:val="0"/>
        </w:rPr>
      </w:r>
    </w:p>
    <w:p w:rsidR="00000000" w:rsidDel="00000000" w:rsidP="00000000" w:rsidRDefault="00000000" w:rsidRPr="00000000" w14:paraId="00000104">
      <w:pPr>
        <w:rPr>
          <w:b w:val="1"/>
          <w:i w:val="1"/>
        </w:rPr>
      </w:pPr>
      <w:r w:rsidDel="00000000" w:rsidR="00000000" w:rsidRPr="00000000">
        <w:rPr>
          <w:rtl w:val="0"/>
        </w:rPr>
      </w:r>
    </w:p>
    <w:p w:rsidR="00000000" w:rsidDel="00000000" w:rsidP="00000000" w:rsidRDefault="00000000" w:rsidRPr="00000000" w14:paraId="00000105">
      <w:pPr>
        <w:rPr>
          <w:b w:val="1"/>
          <w:i w:val="1"/>
        </w:rPr>
      </w:pPr>
      <w:r w:rsidDel="00000000" w:rsidR="00000000" w:rsidRPr="00000000">
        <w:rPr>
          <w:b w:val="1"/>
          <w:i w:val="1"/>
        </w:rPr>
        <w:drawing>
          <wp:inline distB="114300" distT="114300" distL="114300" distR="114300">
            <wp:extent cx="2819400" cy="5048250"/>
            <wp:effectExtent b="0" l="0" r="0" t="0"/>
            <wp:docPr id="28" name="image25.png"/>
            <a:graphic>
              <a:graphicData uri="http://schemas.openxmlformats.org/drawingml/2006/picture">
                <pic:pic>
                  <pic:nvPicPr>
                    <pic:cNvPr id="0" name="image25.png"/>
                    <pic:cNvPicPr preferRelativeResize="0"/>
                  </pic:nvPicPr>
                  <pic:blipFill>
                    <a:blip r:embed="rId60"/>
                    <a:srcRect b="0" l="1003" r="0" t="0"/>
                    <a:stretch>
                      <a:fillRect/>
                    </a:stretch>
                  </pic:blipFill>
                  <pic:spPr>
                    <a:xfrm>
                      <a:off x="0" y="0"/>
                      <a:ext cx="2819400" cy="5048250"/>
                    </a:xfrm>
                    <a:prstGeom prst="rect"/>
                    <a:ln/>
                  </pic:spPr>
                </pic:pic>
              </a:graphicData>
            </a:graphic>
          </wp:inline>
        </w:drawing>
      </w:r>
      <w:r w:rsidDel="00000000" w:rsidR="00000000" w:rsidRPr="00000000">
        <w:rPr>
          <w:b w:val="1"/>
          <w:i w:val="1"/>
        </w:rPr>
        <w:drawing>
          <wp:inline distB="114300" distT="114300" distL="114300" distR="114300">
            <wp:extent cx="2846737" cy="5062189"/>
            <wp:effectExtent b="0" l="0" r="0" t="0"/>
            <wp:docPr id="47" name="image43.png"/>
            <a:graphic>
              <a:graphicData uri="http://schemas.openxmlformats.org/drawingml/2006/picture">
                <pic:pic>
                  <pic:nvPicPr>
                    <pic:cNvPr id="0" name="image43.png"/>
                    <pic:cNvPicPr preferRelativeResize="0"/>
                  </pic:nvPicPr>
                  <pic:blipFill>
                    <a:blip r:embed="rId61"/>
                    <a:srcRect b="0" l="0" r="0" t="0"/>
                    <a:stretch>
                      <a:fillRect/>
                    </a:stretch>
                  </pic:blipFill>
                  <pic:spPr>
                    <a:xfrm>
                      <a:off x="0" y="0"/>
                      <a:ext cx="2846737" cy="5062189"/>
                    </a:xfrm>
                    <a:prstGeom prst="rect"/>
                    <a:ln/>
                  </pic:spPr>
                </pic:pic>
              </a:graphicData>
            </a:graphic>
          </wp:inline>
        </w:drawing>
      </w:r>
      <w:r w:rsidDel="00000000" w:rsidR="00000000" w:rsidRPr="00000000">
        <w:rPr>
          <w:rtl w:val="0"/>
        </w:rPr>
      </w:r>
    </w:p>
    <w:p w:rsidR="00000000" w:rsidDel="00000000" w:rsidP="00000000" w:rsidRDefault="00000000" w:rsidRPr="00000000" w14:paraId="00000106">
      <w:pPr>
        <w:rPr>
          <w:b w:val="1"/>
          <w:i w:val="1"/>
        </w:rPr>
      </w:pPr>
      <w:r w:rsidDel="00000000" w:rsidR="00000000" w:rsidRPr="00000000">
        <w:rPr>
          <w:b w:val="1"/>
          <w:i w:val="1"/>
          <w:rtl w:val="0"/>
        </w:rPr>
        <w:t xml:space="preserve">Figure A6.4:  CoDoC decision - defer to clinical workflow (do not use diagnostic AI) </w:t>
      </w:r>
    </w:p>
    <w:p w:rsidR="00000000" w:rsidDel="00000000" w:rsidP="00000000" w:rsidRDefault="00000000" w:rsidRPr="00000000" w14:paraId="00000107">
      <w:pPr>
        <w:numPr>
          <w:ilvl w:val="0"/>
          <w:numId w:val="3"/>
        </w:numPr>
        <w:ind w:left="720" w:hanging="360"/>
        <w:rPr>
          <w:i w:val="1"/>
        </w:rPr>
      </w:pPr>
      <w:r w:rsidDel="00000000" w:rsidR="00000000" w:rsidRPr="00000000">
        <w:rPr>
          <w:i w:val="1"/>
          <w:rtl w:val="0"/>
        </w:rPr>
        <w:t xml:space="preserve">Ground Truth: Cancer Positive</w:t>
      </w:r>
    </w:p>
    <w:p w:rsidR="00000000" w:rsidDel="00000000" w:rsidP="00000000" w:rsidRDefault="00000000" w:rsidRPr="00000000" w14:paraId="00000108">
      <w:pPr>
        <w:numPr>
          <w:ilvl w:val="0"/>
          <w:numId w:val="3"/>
        </w:numPr>
        <w:ind w:left="720" w:hanging="360"/>
        <w:rPr>
          <w:i w:val="1"/>
        </w:rPr>
      </w:pPr>
      <w:r w:rsidDel="00000000" w:rsidR="00000000" w:rsidRPr="00000000">
        <w:rPr>
          <w:i w:val="1"/>
          <w:rtl w:val="0"/>
        </w:rPr>
        <w:t xml:space="preserve">Double-reading with arbitration: Recall for assessment (cancer)</w:t>
      </w:r>
    </w:p>
    <w:p w:rsidR="00000000" w:rsidDel="00000000" w:rsidP="00000000" w:rsidRDefault="00000000" w:rsidRPr="00000000" w14:paraId="00000109">
      <w:pPr>
        <w:numPr>
          <w:ilvl w:val="0"/>
          <w:numId w:val="3"/>
        </w:numPr>
        <w:ind w:left="720" w:hanging="360"/>
        <w:rPr>
          <w:i w:val="1"/>
        </w:rPr>
      </w:pPr>
      <w:r w:rsidDel="00000000" w:rsidR="00000000" w:rsidRPr="00000000">
        <w:rPr>
          <w:i w:val="1"/>
          <w:rtl w:val="0"/>
        </w:rPr>
        <w:t xml:space="preserve">Diagnostic AI system:  Routine recall (no cancer)</w:t>
      </w:r>
    </w:p>
    <w:p w:rsidR="00000000" w:rsidDel="00000000" w:rsidP="00000000" w:rsidRDefault="00000000" w:rsidRPr="00000000" w14:paraId="0000010A">
      <w:pPr>
        <w:numPr>
          <w:ilvl w:val="0"/>
          <w:numId w:val="3"/>
        </w:numPr>
        <w:ind w:left="720" w:hanging="360"/>
        <w:rPr>
          <w:i w:val="1"/>
        </w:rPr>
      </w:pPr>
      <w:r w:rsidDel="00000000" w:rsidR="00000000" w:rsidRPr="00000000">
        <w:rPr>
          <w:i w:val="1"/>
          <w:rtl w:val="0"/>
        </w:rPr>
        <w:t xml:space="preserve">Descriptive notes from review by board-certified radiologist: </w:t>
      </w:r>
      <w:r w:rsidDel="00000000" w:rsidR="00000000" w:rsidRPr="00000000">
        <w:rPr>
          <w:b w:val="1"/>
          <w:i w:val="1"/>
          <w:rtl w:val="0"/>
        </w:rPr>
        <w:t xml:space="preserve"> “</w:t>
      </w:r>
      <w:r w:rsidDel="00000000" w:rsidR="00000000" w:rsidRPr="00000000">
        <w:rPr>
          <w:i w:val="1"/>
          <w:rtl w:val="0"/>
        </w:rPr>
        <w:t xml:space="preserve">There is a small mass in the left breast CC view, highlighted by a bounding box. The lesion is less conspicuous on the MLO view.” </w:t>
      </w:r>
    </w:p>
    <w:p w:rsidR="00000000" w:rsidDel="00000000" w:rsidP="00000000" w:rsidRDefault="00000000" w:rsidRPr="00000000" w14:paraId="0000010B">
      <w:pPr>
        <w:pStyle w:val="Heading2"/>
        <w:rPr/>
      </w:pPr>
      <w:bookmarkStart w:colFirst="0" w:colLast="0" w:name="_p80igaim4sf9" w:id="17"/>
      <w:bookmarkEnd w:id="17"/>
      <w:r w:rsidDel="00000000" w:rsidR="00000000" w:rsidRPr="00000000">
        <w:rPr>
          <w:rtl w:val="0"/>
        </w:rPr>
        <w:t xml:space="preserve">A.4 </w:t>
      </w:r>
      <w:r w:rsidDel="00000000" w:rsidR="00000000" w:rsidRPr="00000000">
        <w:rPr>
          <w:rtl w:val="0"/>
        </w:rPr>
        <w:t xml:space="preserve">Details of clinical implications calculations</w:t>
      </w:r>
      <w:r w:rsidDel="00000000" w:rsidR="00000000" w:rsidRPr="00000000">
        <w:rPr>
          <w:rtl w:val="0"/>
        </w:rPr>
      </w:r>
    </w:p>
    <w:p w:rsidR="00000000" w:rsidDel="00000000" w:rsidP="00000000" w:rsidRDefault="00000000" w:rsidRPr="00000000" w14:paraId="0000010C">
      <w:pPr>
        <w:rPr/>
      </w:pPr>
      <w:r w:rsidDel="00000000" w:rsidR="00000000" w:rsidRPr="00000000">
        <w:rPr>
          <w:rtl w:val="0"/>
        </w:rPr>
      </w:r>
    </w:p>
    <w:p w:rsidR="00000000" w:rsidDel="00000000" w:rsidP="00000000" w:rsidRDefault="00000000" w:rsidRPr="00000000" w14:paraId="0000010D">
      <w:pPr>
        <w:widowControl w:val="0"/>
        <w:rPr/>
      </w:pPr>
      <w:r w:rsidDel="00000000" w:rsidR="00000000" w:rsidRPr="00000000">
        <w:rPr>
          <w:rtl w:val="0"/>
        </w:rPr>
        <w:t xml:space="preserve">In this section, we provide the descriptions of the </w:t>
      </w:r>
      <w:r w:rsidDel="00000000" w:rsidR="00000000" w:rsidRPr="00000000">
        <w:rPr>
          <w:rtl w:val="0"/>
        </w:rPr>
        <w:t xml:space="preserve">expected</w:t>
      </w:r>
      <w:r w:rsidDel="00000000" w:rsidR="00000000" w:rsidRPr="00000000">
        <w:rPr>
          <w:rtl w:val="0"/>
        </w:rPr>
        <w:t xml:space="preserve"> clinical improvements claimed in sections 3.1.2 and 3.2.3.</w:t>
      </w:r>
    </w:p>
    <w:p w:rsidR="00000000" w:rsidDel="00000000" w:rsidP="00000000" w:rsidRDefault="00000000" w:rsidRPr="00000000" w14:paraId="0000010E">
      <w:pPr>
        <w:widowControl w:val="0"/>
        <w:rPr/>
      </w:pPr>
      <w:r w:rsidDel="00000000" w:rsidR="00000000" w:rsidRPr="00000000">
        <w:rPr>
          <w:rtl w:val="0"/>
        </w:rPr>
      </w:r>
    </w:p>
    <w:p w:rsidR="00000000" w:rsidDel="00000000" w:rsidP="00000000" w:rsidRDefault="00000000" w:rsidRPr="00000000" w14:paraId="0000010F">
      <w:pPr>
        <w:widowControl w:val="0"/>
        <w:rPr/>
      </w:pPr>
      <w:r w:rsidDel="00000000" w:rsidR="00000000" w:rsidRPr="00000000">
        <w:rPr>
          <w:rtl w:val="0"/>
        </w:rPr>
        <w:t xml:space="preserve">Breast Cancer detection:</w:t>
      </w:r>
    </w:p>
    <w:p w:rsidR="00000000" w:rsidDel="00000000" w:rsidP="00000000" w:rsidRDefault="00000000" w:rsidRPr="00000000" w14:paraId="00000110">
      <w:pPr>
        <w:widowControl w:val="0"/>
        <w:rPr/>
      </w:pPr>
      <w:r w:rsidDel="00000000" w:rsidR="00000000" w:rsidRPr="00000000">
        <w:rPr>
          <w:rtl w:val="0"/>
        </w:rPr>
        <w:t xml:space="preserve">In a breast cancer screening programme, we consider two alternative strategies to implement the deferral mechanism into a screening workflow. </w:t>
      </w:r>
    </w:p>
    <w:p w:rsidR="00000000" w:rsidDel="00000000" w:rsidP="00000000" w:rsidRDefault="00000000" w:rsidRPr="00000000" w14:paraId="00000111">
      <w:pPr>
        <w:widowControl w:val="0"/>
        <w:rPr/>
      </w:pPr>
      <w:r w:rsidDel="00000000" w:rsidR="00000000" w:rsidRPr="00000000">
        <w:rPr>
          <w:rtl w:val="0"/>
        </w:rPr>
        <w:t xml:space="preserve">1) </w:t>
      </w:r>
      <w:r w:rsidDel="00000000" w:rsidR="00000000" w:rsidRPr="00000000">
        <w:rPr>
          <w:rtl w:val="0"/>
        </w:rPr>
        <w:t xml:space="preserve">The double-reader system is replaced by CoDoC</w:t>
      </w:r>
      <w:r w:rsidDel="00000000" w:rsidR="00000000" w:rsidRPr="00000000">
        <w:rPr>
          <w:rtl w:val="0"/>
        </w:rPr>
        <w:t xml:space="preserve"> deferring to a single reader alone (Defer to single-reader workflow).</w:t>
      </w:r>
    </w:p>
    <w:p w:rsidR="00000000" w:rsidDel="00000000" w:rsidP="00000000" w:rsidRDefault="00000000" w:rsidRPr="00000000" w14:paraId="00000112">
      <w:pPr>
        <w:widowControl w:val="0"/>
        <w:rPr/>
      </w:pPr>
      <w:r w:rsidDel="00000000" w:rsidR="00000000" w:rsidRPr="00000000">
        <w:rPr>
          <w:rtl w:val="0"/>
        </w:rPr>
        <w:t xml:space="preserve">2) </w:t>
      </w:r>
      <w:r w:rsidDel="00000000" w:rsidR="00000000" w:rsidRPr="00000000">
        <w:rPr>
          <w:rtl w:val="0"/>
        </w:rPr>
        <w:t xml:space="preserve">The double-reader system is not replaced but improved by CoDoC (Defer to double-reader workflow)</w:t>
      </w:r>
      <w:r w:rsidDel="00000000" w:rsidR="00000000" w:rsidRPr="00000000">
        <w:rPr>
          <w:rtl w:val="0"/>
        </w:rPr>
        <w:t xml:space="preserve">.</w:t>
      </w:r>
    </w:p>
    <w:p w:rsidR="00000000" w:rsidDel="00000000" w:rsidP="00000000" w:rsidRDefault="00000000" w:rsidRPr="00000000" w14:paraId="00000113">
      <w:pPr>
        <w:widowControl w:val="0"/>
        <w:rPr/>
      </w:pPr>
      <w:r w:rsidDel="00000000" w:rsidR="00000000" w:rsidRPr="00000000">
        <w:rPr>
          <w:rtl w:val="0"/>
        </w:rPr>
      </w:r>
    </w:p>
    <w:p w:rsidR="00000000" w:rsidDel="00000000" w:rsidP="00000000" w:rsidRDefault="00000000" w:rsidRPr="00000000" w14:paraId="00000114">
      <w:pPr>
        <w:widowControl w:val="0"/>
        <w:rPr/>
      </w:pPr>
      <w:r w:rsidDel="00000000" w:rsidR="00000000" w:rsidRPr="00000000">
        <w:rPr>
          <w:rtl w:val="0"/>
        </w:rPr>
        <w:t xml:space="preserve">To compute the figures for the two-human-readers-only baseline workflow, we assume that a consensus panel will need to make two additional reads (</w:t>
      </w:r>
      <w:r w:rsidDel="00000000" w:rsidR="00000000" w:rsidRPr="00000000">
        <w:rPr>
          <w:rFonts w:ascii="Courier New" w:cs="Courier New" w:eastAsia="Courier New" w:hAnsi="Courier New"/>
          <w:sz w:val="24"/>
          <w:szCs w:val="24"/>
          <w:rtl w:val="0"/>
        </w:rPr>
        <w:t xml:space="preserve">avg_reads_by_panel = 2</w:t>
      </w:r>
      <w:r w:rsidDel="00000000" w:rsidR="00000000" w:rsidRPr="00000000">
        <w:rPr>
          <w:rtl w:val="0"/>
        </w:rPr>
        <w:t xml:space="preserve">), when presented with a case due to disagreement of both readers. </w:t>
      </w:r>
    </w:p>
    <w:p w:rsidR="00000000" w:rsidDel="00000000" w:rsidP="00000000" w:rsidRDefault="00000000" w:rsidRPr="00000000" w14:paraId="00000115">
      <w:pPr>
        <w:widowControl w:val="0"/>
        <w:rPr>
          <w:rFonts w:ascii="Courier New" w:cs="Courier New" w:eastAsia="Courier New" w:hAnsi="Courier New"/>
          <w:sz w:val="18"/>
          <w:szCs w:val="18"/>
        </w:rPr>
      </w:pPr>
      <w:r w:rsidDel="00000000" w:rsidR="00000000" w:rsidRPr="00000000">
        <w:rPr>
          <w:rtl w:val="0"/>
        </w:rPr>
      </w:r>
    </w:p>
    <w:p w:rsidR="00000000" w:rsidDel="00000000" w:rsidP="00000000" w:rsidRDefault="00000000" w:rsidRPr="00000000" w14:paraId="00000116">
      <w:pPr>
        <w:widowControl w:val="0"/>
        <w:rPr/>
      </w:pPr>
      <w:r w:rsidDel="00000000" w:rsidR="00000000" w:rsidRPr="00000000">
        <w:rPr>
          <w:rtl w:val="0"/>
        </w:rPr>
        <w:t xml:space="preserve">W</w:t>
      </w:r>
      <w:r w:rsidDel="00000000" w:rsidR="00000000" w:rsidRPr="00000000">
        <w:rPr>
          <w:rtl w:val="0"/>
        </w:rPr>
        <w:t xml:space="preserve">e observe, as shown in Figure 2, that CoDoC </w:t>
      </w:r>
      <w:r w:rsidDel="00000000" w:rsidR="00000000" w:rsidRPr="00000000">
        <w:rPr>
          <w:rtl w:val="0"/>
        </w:rPr>
        <w:t xml:space="preserve">attained</w:t>
      </w:r>
      <w:r w:rsidDel="00000000" w:rsidR="00000000" w:rsidRPr="00000000">
        <w:rPr>
          <w:rtl w:val="0"/>
        </w:rPr>
        <w:t xml:space="preserve"> superior diagnostic accuracy to the historic double-reader system. On the test set, CoDoC defers only 12 percent of the cases to the human reader. As the average number of reads per case is 2.1 in the double read workflow, when this is replaced by a single reader, deferred to only 12% of times, we expect the clinical workload to reduce to about 0.12 per case, that leads to an 16-fold reduction from 2.1 to 0.12 </w:t>
      </w:r>
      <w:r w:rsidDel="00000000" w:rsidR="00000000" w:rsidRPr="00000000">
        <w:rPr>
          <w:rtl w:val="0"/>
        </w:rPr>
        <w:t xml:space="preserve">reads per case</w:t>
      </w:r>
      <w:r w:rsidDel="00000000" w:rsidR="00000000" w:rsidRPr="00000000">
        <w:rPr>
          <w:rtl w:val="0"/>
        </w:rPr>
        <w:t xml:space="preserve">. While </w:t>
      </w:r>
      <w:r w:rsidDel="00000000" w:rsidR="00000000" w:rsidRPr="00000000">
        <w:rPr>
          <w:rtl w:val="0"/>
        </w:rPr>
        <w:t xml:space="preserve">retaining</w:t>
      </w:r>
      <w:r w:rsidDel="00000000" w:rsidR="00000000" w:rsidRPr="00000000">
        <w:rPr>
          <w:rtl w:val="0"/>
        </w:rPr>
        <w:t xml:space="preserve"> the same cancer detection rate as a double-reader system, this also reduced the "recall to assessment rate" by 10 per cent (from 48 to 43 per 1000 cases), when compared to the double reader system. </w:t>
      </w:r>
    </w:p>
    <w:p w:rsidR="00000000" w:rsidDel="00000000" w:rsidP="00000000" w:rsidRDefault="00000000" w:rsidRPr="00000000" w14:paraId="00000117">
      <w:pPr>
        <w:widowControl w:val="0"/>
        <w:rPr/>
      </w:pPr>
      <w:r w:rsidDel="00000000" w:rsidR="00000000" w:rsidRPr="00000000">
        <w:rPr>
          <w:rtl w:val="0"/>
        </w:rPr>
      </w:r>
    </w:p>
    <w:p w:rsidR="00000000" w:rsidDel="00000000" w:rsidP="00000000" w:rsidRDefault="00000000" w:rsidRPr="00000000" w14:paraId="00000118">
      <w:pPr>
        <w:widowControl w:val="0"/>
        <w:rPr/>
      </w:pPr>
      <w:r w:rsidDel="00000000" w:rsidR="00000000" w:rsidRPr="00000000">
        <w:rPr>
          <w:rtl w:val="0"/>
        </w:rPr>
        <w:t xml:space="preserve">In this deployment scenario the desired outcome is to achieve the highest diagnostic performance, and CoDoC </w:t>
      </w:r>
      <w:r w:rsidDel="00000000" w:rsidR="00000000" w:rsidRPr="00000000">
        <w:rPr>
          <w:rtl w:val="0"/>
        </w:rPr>
        <w:t xml:space="preserve">defers</w:t>
      </w:r>
      <w:r w:rsidDel="00000000" w:rsidR="00000000" w:rsidRPr="00000000">
        <w:rPr>
          <w:rtl w:val="0"/>
        </w:rPr>
        <w:t xml:space="preserve"> to the standard double-reader workflow. </w:t>
      </w:r>
    </w:p>
    <w:p w:rsidR="00000000" w:rsidDel="00000000" w:rsidP="00000000" w:rsidRDefault="00000000" w:rsidRPr="00000000" w14:paraId="00000119">
      <w:pPr>
        <w:rPr/>
      </w:pPr>
      <w:r w:rsidDel="00000000" w:rsidR="00000000" w:rsidRPr="00000000">
        <w:rPr>
          <w:rtl w:val="0"/>
        </w:rPr>
        <w:t xml:space="preserve">This would deliver a </w:t>
      </w:r>
      <w:r w:rsidDel="00000000" w:rsidR="00000000" w:rsidRPr="00000000">
        <w:rPr>
          <w:rtl w:val="0"/>
        </w:rPr>
        <w:t xml:space="preserve">valuable</w:t>
      </w:r>
      <w:r w:rsidDel="00000000" w:rsidR="00000000" w:rsidRPr="00000000">
        <w:rPr>
          <w:rtl w:val="0"/>
        </w:rPr>
        <w:t xml:space="preserve"> 19% reduction in recall-to-assessment (from 48 to 39 per 1000 cases) while matching the cancer detection rate of double-reading, alongside a three-fold reduction in clinician workload (from 2.1 to 0.7 reads per case).</w:t>
      </w:r>
    </w:p>
    <w:p w:rsidR="00000000" w:rsidDel="00000000" w:rsidP="00000000" w:rsidRDefault="00000000" w:rsidRPr="00000000" w14:paraId="0000011A">
      <w:pPr>
        <w:rPr/>
      </w:pPr>
      <w:r w:rsidDel="00000000" w:rsidR="00000000" w:rsidRPr="00000000">
        <w:rPr>
          <w:rtl w:val="0"/>
        </w:rPr>
      </w:r>
    </w:p>
    <w:p w:rsidR="00000000" w:rsidDel="00000000" w:rsidP="00000000" w:rsidRDefault="00000000" w:rsidRPr="00000000" w14:paraId="0000011B">
      <w:pPr>
        <w:pStyle w:val="Heading2"/>
        <w:rPr/>
      </w:pPr>
      <w:bookmarkStart w:colFirst="0" w:colLast="0" w:name="_5wyfmg7k3h2s" w:id="18"/>
      <w:bookmarkEnd w:id="18"/>
      <w:r w:rsidDel="00000000" w:rsidR="00000000" w:rsidRPr="00000000">
        <w:rPr>
          <w:rtl w:val="0"/>
        </w:rPr>
        <w:t xml:space="preserve">A.5 </w:t>
      </w:r>
      <w:r w:rsidDel="00000000" w:rsidR="00000000" w:rsidRPr="00000000">
        <w:rPr>
          <w:rtl w:val="0"/>
        </w:rPr>
        <w:t xml:space="preserve">Details of </w:t>
      </w:r>
      <w:r w:rsidDel="00000000" w:rsidR="00000000" w:rsidRPr="00000000">
        <w:rPr>
          <w:rtl w:val="0"/>
        </w:rPr>
        <w:t xml:space="preserve">demographics</w:t>
      </w:r>
    </w:p>
    <w:p w:rsidR="00000000" w:rsidDel="00000000" w:rsidP="00000000" w:rsidRDefault="00000000" w:rsidRPr="00000000" w14:paraId="0000011C">
      <w:pPr>
        <w:rPr/>
      </w:pPr>
      <w:r w:rsidDel="00000000" w:rsidR="00000000" w:rsidRPr="00000000">
        <w:rPr>
          <w:rtl w:val="0"/>
        </w:rPr>
        <w:t xml:space="preserve">We used UK Mammography Dataset 1 and US Mammography Datasets 1/2 to study the robustness of CoDoC against population shift. In this section, we provide details on how these datasets differ in terms of population, both by the ethnicity of patients in the dataset and by the breast density of patients in the dataset.</w:t>
      </w:r>
    </w:p>
    <w:p w:rsidR="00000000" w:rsidDel="00000000" w:rsidP="00000000" w:rsidRDefault="00000000" w:rsidRPr="00000000" w14:paraId="0000011D">
      <w:pPr>
        <w:rPr>
          <w:b w:val="1"/>
          <w:i w:val="1"/>
        </w:rPr>
      </w:pPr>
      <w:r w:rsidDel="00000000" w:rsidR="00000000" w:rsidRPr="00000000">
        <w:rPr>
          <w:rtl w:val="0"/>
        </w:rPr>
      </w:r>
    </w:p>
    <w:p w:rsidR="00000000" w:rsidDel="00000000" w:rsidP="00000000" w:rsidRDefault="00000000" w:rsidRPr="00000000" w14:paraId="0000011E">
      <w:pPr>
        <w:rPr/>
      </w:pPr>
      <w:r w:rsidDel="00000000" w:rsidR="00000000" w:rsidRPr="00000000">
        <w:rPr>
          <w:b w:val="1"/>
          <w:i w:val="1"/>
          <w:rtl w:val="0"/>
        </w:rPr>
        <w:t xml:space="preserve">Table A2. </w:t>
      </w:r>
      <w:r w:rsidDel="00000000" w:rsidR="00000000" w:rsidRPr="00000000">
        <w:rPr>
          <w:i w:val="1"/>
          <w:rtl w:val="0"/>
        </w:rPr>
        <w:t xml:space="preserve">The table below gives details of the population drift between the three datasets we use for Breast cancer detection, </w:t>
      </w:r>
      <w:r w:rsidDel="00000000" w:rsidR="00000000" w:rsidRPr="00000000">
        <w:rPr>
          <w:i w:val="1"/>
          <w:rtl w:val="0"/>
        </w:rPr>
        <w:t xml:space="preserve">in terms of</w:t>
      </w:r>
      <w:r w:rsidDel="00000000" w:rsidR="00000000" w:rsidRPr="00000000">
        <w:rPr>
          <w:i w:val="1"/>
          <w:rtl w:val="0"/>
        </w:rPr>
        <w:t xml:space="preserve"> the subpopulation breakdowns by ethnicity and breast density. Note that we did not have access to breast density information for US Mammography Dataset 1.</w:t>
      </w:r>
      <w:r w:rsidDel="00000000" w:rsidR="00000000" w:rsidRPr="00000000">
        <w:rPr>
          <w:rtl w:val="0"/>
        </w:rPr>
      </w:r>
    </w:p>
    <w:p w:rsidR="00000000" w:rsidDel="00000000" w:rsidP="00000000" w:rsidRDefault="00000000" w:rsidRPr="00000000" w14:paraId="0000011F">
      <w:pPr>
        <w:rPr>
          <w:b w:val="1"/>
          <w:sz w:val="16"/>
          <w:szCs w:val="16"/>
        </w:rPr>
      </w:pPr>
      <w:r w:rsidDel="00000000" w:rsidR="00000000" w:rsidRPr="00000000">
        <w:rPr>
          <w:rtl w:val="0"/>
        </w:rPr>
      </w:r>
    </w:p>
    <w:tbl>
      <w:tblPr>
        <w:tblStyle w:val="Table4"/>
        <w:tblW w:w="928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65"/>
        <w:gridCol w:w="2400"/>
        <w:gridCol w:w="2460"/>
        <w:gridCol w:w="2460"/>
        <w:tblGridChange w:id="0">
          <w:tblGrid>
            <w:gridCol w:w="1965"/>
            <w:gridCol w:w="2400"/>
            <w:gridCol w:w="2460"/>
            <w:gridCol w:w="24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16"/>
                <w:szCs w:val="16"/>
              </w:rPr>
            </w:pPr>
            <w:r w:rsidDel="00000000" w:rsidR="00000000" w:rsidRPr="00000000">
              <w:rPr>
                <w:b w:val="1"/>
                <w:sz w:val="16"/>
                <w:szCs w:val="16"/>
                <w:rtl w:val="0"/>
              </w:rPr>
              <w:t xml:space="preserve">Ethnicity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16"/>
                <w:szCs w:val="16"/>
              </w:rPr>
            </w:pPr>
            <w:r w:rsidDel="00000000" w:rsidR="00000000" w:rsidRPr="00000000">
              <w:rPr>
                <w:b w:val="1"/>
                <w:sz w:val="16"/>
                <w:szCs w:val="16"/>
                <w:rtl w:val="0"/>
              </w:rPr>
              <w:t xml:space="preserve">UK Mammography Dataset 1</w:t>
            </w:r>
          </w:p>
        </w:tc>
        <w:tc>
          <w:tcPr>
            <w:shd w:fill="auto" w:val="clear"/>
            <w:tcMar>
              <w:top w:w="100.0" w:type="dxa"/>
              <w:left w:w="100.0" w:type="dxa"/>
              <w:bottom w:w="100.0" w:type="dxa"/>
              <w:right w:w="100.0" w:type="dxa"/>
            </w:tcMar>
            <w:vAlign w:val="top"/>
          </w:tcPr>
          <w:p w:rsidR="00000000" w:rsidDel="00000000" w:rsidP="00000000" w:rsidRDefault="00000000" w:rsidRPr="00000000" w14:paraId="00000122">
            <w:pPr>
              <w:widowControl w:val="0"/>
              <w:spacing w:line="240" w:lineRule="auto"/>
              <w:rPr>
                <w:b w:val="1"/>
                <w:sz w:val="16"/>
                <w:szCs w:val="16"/>
              </w:rPr>
            </w:pPr>
            <w:r w:rsidDel="00000000" w:rsidR="00000000" w:rsidRPr="00000000">
              <w:rPr>
                <w:b w:val="1"/>
                <w:sz w:val="16"/>
                <w:szCs w:val="16"/>
                <w:rtl w:val="0"/>
              </w:rPr>
              <w:t xml:space="preserve">US Mammography Dataset 2</w:t>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widowControl w:val="0"/>
              <w:spacing w:line="240" w:lineRule="auto"/>
              <w:rPr>
                <w:b w:val="1"/>
                <w:sz w:val="16"/>
                <w:szCs w:val="16"/>
              </w:rPr>
            </w:pPr>
            <w:r w:rsidDel="00000000" w:rsidR="00000000" w:rsidRPr="00000000">
              <w:rPr>
                <w:b w:val="1"/>
                <w:sz w:val="16"/>
                <w:szCs w:val="16"/>
                <w:rtl w:val="0"/>
              </w:rPr>
              <w:t xml:space="preserve">US Mammography Dataset 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Asian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4.8%</w:t>
            </w:r>
          </w:p>
        </w:tc>
        <w:tc>
          <w:tcPr>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0.8%</w:t>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4.7%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Black</w:t>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3.2%</w:t>
            </w:r>
          </w:p>
        </w:tc>
        <w:tc>
          <w:tcPr>
            <w:shd w:fill="auto"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widowControl w:val="0"/>
              <w:spacing w:line="240" w:lineRule="auto"/>
              <w:rPr>
                <w:sz w:val="16"/>
                <w:szCs w:val="16"/>
              </w:rPr>
            </w:pPr>
            <w:r w:rsidDel="00000000" w:rsidR="00000000" w:rsidRPr="00000000">
              <w:rPr>
                <w:sz w:val="16"/>
                <w:szCs w:val="16"/>
                <w:rtl w:val="0"/>
              </w:rPr>
              <w:t xml:space="preserve">12.3%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Mixed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0.0%</w:t>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Other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5.5%</w:t>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0.0%</w:t>
            </w:r>
          </w:p>
        </w:tc>
        <w:tc>
          <w:tcPr>
            <w:shd w:fill="auto" w:val="clear"/>
            <w:tcMar>
              <w:top w:w="100.0" w:type="dxa"/>
              <w:left w:w="100.0" w:type="dxa"/>
              <w:bottom w:w="100.0" w:type="dxa"/>
              <w:right w:w="100.0" w:type="dxa"/>
            </w:tcMar>
            <w:vAlign w:val="top"/>
          </w:tcPr>
          <w:p w:rsidR="00000000" w:rsidDel="00000000" w:rsidP="00000000" w:rsidRDefault="00000000" w:rsidRPr="00000000" w14:paraId="00000133">
            <w:pPr>
              <w:widowControl w:val="0"/>
              <w:spacing w:line="240" w:lineRule="auto"/>
              <w:rPr>
                <w:sz w:val="16"/>
                <w:szCs w:val="16"/>
              </w:rPr>
            </w:pPr>
            <w:r w:rsidDel="00000000" w:rsidR="00000000" w:rsidRPr="00000000">
              <w:rPr>
                <w:sz w:val="16"/>
                <w:szCs w:val="16"/>
                <w:rtl w:val="0"/>
              </w:rPr>
              <w:t xml:space="preserve">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White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82.5%</w:t>
            </w:r>
          </w:p>
        </w:tc>
        <w:tc>
          <w:tcPr>
            <w:shd w:fill="auto" w:val="clear"/>
            <w:tcMar>
              <w:top w:w="100.0" w:type="dxa"/>
              <w:left w:w="100.0" w:type="dxa"/>
              <w:bottom w:w="100.0" w:type="dxa"/>
              <w:right w:w="100.0" w:type="dxa"/>
            </w:tcMar>
            <w:vAlign w:val="top"/>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96.3%</w:t>
            </w:r>
          </w:p>
        </w:tc>
        <w:tc>
          <w:tcPr>
            <w:shd w:fill="auto" w:val="clear"/>
            <w:tcMar>
              <w:top w:w="100.0" w:type="dxa"/>
              <w:left w:w="100.0" w:type="dxa"/>
              <w:bottom w:w="100.0" w:type="dxa"/>
              <w:right w:w="100.0" w:type="dxa"/>
            </w:tcMar>
            <w:vAlign w:val="top"/>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47.5%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Unknown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35.5%</w:t>
            </w:r>
          </w:p>
        </w:tc>
      </w:tr>
    </w:tbl>
    <w:p w:rsidR="00000000" w:rsidDel="00000000" w:rsidP="00000000" w:rsidRDefault="00000000" w:rsidRPr="00000000" w14:paraId="0000013C">
      <w:pPr>
        <w:rPr>
          <w:b w:val="1"/>
          <w:sz w:val="16"/>
          <w:szCs w:val="16"/>
        </w:rPr>
      </w:pPr>
      <w:r w:rsidDel="00000000" w:rsidR="00000000" w:rsidRPr="00000000">
        <w:rPr>
          <w:rtl w:val="0"/>
        </w:rPr>
      </w:r>
    </w:p>
    <w:tbl>
      <w:tblPr>
        <w:tblStyle w:val="Table5"/>
        <w:tblW w:w="6840.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65"/>
        <w:gridCol w:w="2385"/>
        <w:gridCol w:w="2490"/>
        <w:tblGridChange w:id="0">
          <w:tblGrid>
            <w:gridCol w:w="1965"/>
            <w:gridCol w:w="2385"/>
            <w:gridCol w:w="249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D">
            <w:pPr>
              <w:widowControl w:val="0"/>
              <w:spacing w:line="240" w:lineRule="auto"/>
              <w:rPr>
                <w:b w:val="1"/>
                <w:sz w:val="16"/>
                <w:szCs w:val="16"/>
              </w:rPr>
            </w:pPr>
            <w:r w:rsidDel="00000000" w:rsidR="00000000" w:rsidRPr="00000000">
              <w:rPr>
                <w:b w:val="1"/>
                <w:sz w:val="16"/>
                <w:szCs w:val="16"/>
                <w:rtl w:val="0"/>
              </w:rPr>
              <w:t xml:space="preserve">Breast Density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13E">
            <w:pPr>
              <w:widowControl w:val="0"/>
              <w:spacing w:line="240" w:lineRule="auto"/>
              <w:rPr>
                <w:b w:val="1"/>
                <w:sz w:val="16"/>
                <w:szCs w:val="16"/>
              </w:rPr>
            </w:pPr>
            <w:r w:rsidDel="00000000" w:rsidR="00000000" w:rsidRPr="00000000">
              <w:rPr>
                <w:b w:val="1"/>
                <w:sz w:val="16"/>
                <w:szCs w:val="16"/>
                <w:rtl w:val="0"/>
              </w:rPr>
              <w:t xml:space="preserve">UK Mammography Dataset 1</w:t>
            </w:r>
          </w:p>
        </w:tc>
        <w:tc>
          <w:tcPr>
            <w:shd w:fill="auto" w:val="clear"/>
            <w:tcMar>
              <w:top w:w="100.0" w:type="dxa"/>
              <w:left w:w="100.0" w:type="dxa"/>
              <w:bottom w:w="100.0" w:type="dxa"/>
              <w:right w:w="100.0" w:type="dxa"/>
            </w:tcMar>
            <w:vAlign w:val="top"/>
          </w:tcPr>
          <w:p w:rsidR="00000000" w:rsidDel="00000000" w:rsidP="00000000" w:rsidRDefault="00000000" w:rsidRPr="00000000" w14:paraId="0000013F">
            <w:pPr>
              <w:widowControl w:val="0"/>
              <w:spacing w:line="240" w:lineRule="auto"/>
              <w:rPr>
                <w:b w:val="1"/>
                <w:sz w:val="16"/>
                <w:szCs w:val="16"/>
              </w:rPr>
            </w:pPr>
            <w:r w:rsidDel="00000000" w:rsidR="00000000" w:rsidRPr="00000000">
              <w:rPr>
                <w:b w:val="1"/>
                <w:sz w:val="16"/>
                <w:szCs w:val="16"/>
                <w:rtl w:val="0"/>
              </w:rPr>
              <w:t xml:space="preserve">US Mammography Dataset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0">
            <w:pPr>
              <w:widowControl w:val="0"/>
              <w:spacing w:line="240" w:lineRule="auto"/>
              <w:rPr>
                <w:sz w:val="16"/>
                <w:szCs w:val="16"/>
              </w:rPr>
            </w:pPr>
            <w:r w:rsidDel="00000000" w:rsidR="00000000" w:rsidRPr="00000000">
              <w:rPr>
                <w:sz w:val="16"/>
                <w:szCs w:val="16"/>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141">
            <w:pPr>
              <w:widowControl w:val="0"/>
              <w:spacing w:line="240" w:lineRule="auto"/>
              <w:rPr>
                <w:sz w:val="16"/>
                <w:szCs w:val="16"/>
              </w:rPr>
            </w:pPr>
            <w:r w:rsidDel="00000000" w:rsidR="00000000" w:rsidRPr="00000000">
              <w:rPr>
                <w:sz w:val="16"/>
                <w:szCs w:val="16"/>
                <w:rtl w:val="0"/>
              </w:rPr>
              <w:t xml:space="preserve">4.9%</w:t>
            </w:r>
          </w:p>
        </w:tc>
        <w:tc>
          <w:tcPr>
            <w:shd w:fill="auto" w:val="clear"/>
            <w:tcMar>
              <w:top w:w="100.0" w:type="dxa"/>
              <w:left w:w="100.0" w:type="dxa"/>
              <w:bottom w:w="100.0" w:type="dxa"/>
              <w:right w:w="100.0" w:type="dxa"/>
            </w:tcMar>
            <w:vAlign w:val="top"/>
          </w:tcPr>
          <w:p w:rsidR="00000000" w:rsidDel="00000000" w:rsidP="00000000" w:rsidRDefault="00000000" w:rsidRPr="00000000" w14:paraId="00000142">
            <w:pPr>
              <w:widowControl w:val="0"/>
              <w:spacing w:line="240" w:lineRule="auto"/>
              <w:rPr>
                <w:sz w:val="16"/>
                <w:szCs w:val="16"/>
              </w:rPr>
            </w:pPr>
            <w:r w:rsidDel="00000000" w:rsidR="00000000" w:rsidRPr="00000000">
              <w:rPr>
                <w:sz w:val="16"/>
                <w:szCs w:val="16"/>
                <w:rtl w:val="0"/>
              </w:rPr>
              <w:t xml:space="preserve">3.2%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3">
            <w:pPr>
              <w:widowControl w:val="0"/>
              <w:spacing w:line="240" w:lineRule="auto"/>
              <w:rPr>
                <w:sz w:val="16"/>
                <w:szCs w:val="16"/>
              </w:rPr>
            </w:pPr>
            <w:r w:rsidDel="00000000" w:rsidR="00000000" w:rsidRPr="00000000">
              <w:rPr>
                <w:sz w:val="16"/>
                <w:szCs w:val="16"/>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widowControl w:val="0"/>
              <w:spacing w:line="240" w:lineRule="auto"/>
              <w:rPr>
                <w:sz w:val="16"/>
                <w:szCs w:val="16"/>
              </w:rPr>
            </w:pPr>
            <w:r w:rsidDel="00000000" w:rsidR="00000000" w:rsidRPr="00000000">
              <w:rPr>
                <w:sz w:val="16"/>
                <w:szCs w:val="16"/>
                <w:rtl w:val="0"/>
              </w:rPr>
              <w:t xml:space="preserve">31.5%</w:t>
            </w:r>
          </w:p>
        </w:tc>
        <w:tc>
          <w:tcPr>
            <w:shd w:fill="auto" w:val="clear"/>
            <w:tcMar>
              <w:top w:w="100.0" w:type="dxa"/>
              <w:left w:w="100.0" w:type="dxa"/>
              <w:bottom w:w="100.0" w:type="dxa"/>
              <w:right w:w="100.0" w:type="dxa"/>
            </w:tcMar>
            <w:vAlign w:val="top"/>
          </w:tcPr>
          <w:p w:rsidR="00000000" w:rsidDel="00000000" w:rsidP="00000000" w:rsidRDefault="00000000" w:rsidRPr="00000000" w14:paraId="00000145">
            <w:pPr>
              <w:widowControl w:val="0"/>
              <w:spacing w:line="240" w:lineRule="auto"/>
              <w:rPr>
                <w:sz w:val="16"/>
                <w:szCs w:val="16"/>
              </w:rPr>
            </w:pPr>
            <w:r w:rsidDel="00000000" w:rsidR="00000000" w:rsidRPr="00000000">
              <w:rPr>
                <w:sz w:val="16"/>
                <w:szCs w:val="16"/>
                <w:rtl w:val="0"/>
              </w:rPr>
              <w:t xml:space="preserve">18.6%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6">
            <w:pPr>
              <w:widowControl w:val="0"/>
              <w:spacing w:line="240" w:lineRule="auto"/>
              <w:rPr>
                <w:sz w:val="16"/>
                <w:szCs w:val="16"/>
              </w:rPr>
            </w:pPr>
            <w:r w:rsidDel="00000000" w:rsidR="00000000" w:rsidRPr="00000000">
              <w:rPr>
                <w:sz w:val="16"/>
                <w:szCs w:val="16"/>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147">
            <w:pPr>
              <w:widowControl w:val="0"/>
              <w:spacing w:line="240" w:lineRule="auto"/>
              <w:rPr>
                <w:sz w:val="16"/>
                <w:szCs w:val="16"/>
              </w:rPr>
            </w:pPr>
            <w:r w:rsidDel="00000000" w:rsidR="00000000" w:rsidRPr="00000000">
              <w:rPr>
                <w:sz w:val="16"/>
                <w:szCs w:val="16"/>
                <w:rtl w:val="0"/>
              </w:rPr>
              <w:t xml:space="preserve">19.5%</w:t>
            </w:r>
          </w:p>
        </w:tc>
        <w:tc>
          <w:tcPr>
            <w:shd w:fill="auto" w:val="clear"/>
            <w:tcMar>
              <w:top w:w="100.0" w:type="dxa"/>
              <w:left w:w="100.0" w:type="dxa"/>
              <w:bottom w:w="100.0" w:type="dxa"/>
              <w:right w:w="100.0" w:type="dxa"/>
            </w:tcMar>
            <w:vAlign w:val="top"/>
          </w:tcPr>
          <w:p w:rsidR="00000000" w:rsidDel="00000000" w:rsidP="00000000" w:rsidRDefault="00000000" w:rsidRPr="00000000" w14:paraId="00000148">
            <w:pPr>
              <w:widowControl w:val="0"/>
              <w:spacing w:line="240" w:lineRule="auto"/>
              <w:rPr>
                <w:sz w:val="16"/>
                <w:szCs w:val="16"/>
              </w:rPr>
            </w:pPr>
            <w:r w:rsidDel="00000000" w:rsidR="00000000" w:rsidRPr="00000000">
              <w:rPr>
                <w:sz w:val="16"/>
                <w:szCs w:val="16"/>
                <w:rtl w:val="0"/>
              </w:rPr>
              <w:t xml:space="preserve">24.3%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9">
            <w:pPr>
              <w:widowControl w:val="0"/>
              <w:spacing w:line="240" w:lineRule="auto"/>
              <w:rPr>
                <w:sz w:val="16"/>
                <w:szCs w:val="16"/>
              </w:rPr>
            </w:pPr>
            <w:r w:rsidDel="00000000" w:rsidR="00000000" w:rsidRPr="00000000">
              <w:rPr>
                <w:sz w:val="16"/>
                <w:szCs w:val="16"/>
                <w:rtl w:val="0"/>
              </w:rPr>
              <w:t xml:space="preserve">4.0</w:t>
            </w:r>
          </w:p>
        </w:tc>
        <w:tc>
          <w:tcPr>
            <w:shd w:fill="auto" w:val="clear"/>
            <w:tcMar>
              <w:top w:w="100.0" w:type="dxa"/>
              <w:left w:w="100.0" w:type="dxa"/>
              <w:bottom w:w="100.0" w:type="dxa"/>
              <w:right w:w="100.0" w:type="dxa"/>
            </w:tcMar>
            <w:vAlign w:val="top"/>
          </w:tcPr>
          <w:p w:rsidR="00000000" w:rsidDel="00000000" w:rsidP="00000000" w:rsidRDefault="00000000" w:rsidRPr="00000000" w14:paraId="0000014A">
            <w:pPr>
              <w:widowControl w:val="0"/>
              <w:spacing w:line="240" w:lineRule="auto"/>
              <w:rPr>
                <w:sz w:val="16"/>
                <w:szCs w:val="16"/>
              </w:rPr>
            </w:pPr>
            <w:r w:rsidDel="00000000" w:rsidR="00000000" w:rsidRPr="00000000">
              <w:rPr>
                <w:sz w:val="16"/>
                <w:szCs w:val="16"/>
                <w:rtl w:val="0"/>
              </w:rPr>
              <w:t xml:space="preserve">8.0%</w:t>
            </w:r>
          </w:p>
        </w:tc>
        <w:tc>
          <w:tcPr>
            <w:shd w:fill="auto" w:val="clear"/>
            <w:tcMar>
              <w:top w:w="100.0" w:type="dxa"/>
              <w:left w:w="100.0" w:type="dxa"/>
              <w:bottom w:w="100.0" w:type="dxa"/>
              <w:right w:w="100.0" w:type="dxa"/>
            </w:tcMar>
            <w:vAlign w:val="top"/>
          </w:tcPr>
          <w:p w:rsidR="00000000" w:rsidDel="00000000" w:rsidP="00000000" w:rsidRDefault="00000000" w:rsidRPr="00000000" w14:paraId="0000014B">
            <w:pPr>
              <w:widowControl w:val="0"/>
              <w:spacing w:line="240" w:lineRule="auto"/>
              <w:rPr>
                <w:sz w:val="16"/>
                <w:szCs w:val="16"/>
              </w:rPr>
            </w:pPr>
            <w:r w:rsidDel="00000000" w:rsidR="00000000" w:rsidRPr="00000000">
              <w:rPr>
                <w:sz w:val="16"/>
                <w:szCs w:val="16"/>
                <w:rtl w:val="0"/>
              </w:rPr>
              <w:t xml:space="preserve">6.6%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C">
            <w:pPr>
              <w:widowControl w:val="0"/>
              <w:spacing w:line="240" w:lineRule="auto"/>
              <w:rPr>
                <w:sz w:val="16"/>
                <w:szCs w:val="16"/>
              </w:rPr>
            </w:pPr>
            <w:r w:rsidDel="00000000" w:rsidR="00000000" w:rsidRPr="00000000">
              <w:rPr>
                <w:sz w:val="16"/>
                <w:szCs w:val="16"/>
                <w:rtl w:val="0"/>
              </w:rPr>
              <w:t xml:space="preserve">Unknown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14D">
            <w:pPr>
              <w:widowControl w:val="0"/>
              <w:spacing w:line="240" w:lineRule="auto"/>
              <w:rPr>
                <w:sz w:val="16"/>
                <w:szCs w:val="16"/>
              </w:rPr>
            </w:pPr>
            <w:r w:rsidDel="00000000" w:rsidR="00000000" w:rsidRPr="00000000">
              <w:rPr>
                <w:sz w:val="16"/>
                <w:szCs w:val="16"/>
                <w:rtl w:val="0"/>
              </w:rPr>
              <w:t xml:space="preserve">36.1%</w:t>
            </w:r>
          </w:p>
        </w:tc>
        <w:tc>
          <w:tcPr>
            <w:shd w:fill="auto" w:val="clear"/>
            <w:tcMar>
              <w:top w:w="100.0" w:type="dxa"/>
              <w:left w:w="100.0" w:type="dxa"/>
              <w:bottom w:w="100.0" w:type="dxa"/>
              <w:right w:w="100.0" w:type="dxa"/>
            </w:tcMar>
            <w:vAlign w:val="top"/>
          </w:tcPr>
          <w:p w:rsidR="00000000" w:rsidDel="00000000" w:rsidP="00000000" w:rsidRDefault="00000000" w:rsidRPr="00000000" w14:paraId="0000014E">
            <w:pPr>
              <w:widowControl w:val="0"/>
              <w:spacing w:line="240" w:lineRule="auto"/>
              <w:rPr>
                <w:sz w:val="16"/>
                <w:szCs w:val="16"/>
              </w:rPr>
            </w:pPr>
            <w:r w:rsidDel="00000000" w:rsidR="00000000" w:rsidRPr="00000000">
              <w:rPr>
                <w:sz w:val="16"/>
                <w:szCs w:val="16"/>
                <w:rtl w:val="0"/>
              </w:rPr>
              <w:t xml:space="preserve">47.4%</w:t>
            </w:r>
          </w:p>
        </w:tc>
      </w:tr>
    </w:tbl>
    <w:p w:rsidR="00000000" w:rsidDel="00000000" w:rsidP="00000000" w:rsidRDefault="00000000" w:rsidRPr="00000000" w14:paraId="0000014F">
      <w:pPr>
        <w:rPr>
          <w:i w:val="1"/>
        </w:rPr>
      </w:pPr>
      <w:r w:rsidDel="00000000" w:rsidR="00000000" w:rsidRPr="00000000">
        <w:rPr>
          <w:rtl w:val="0"/>
        </w:rPr>
      </w:r>
    </w:p>
    <w:p w:rsidR="00000000" w:rsidDel="00000000" w:rsidP="00000000" w:rsidRDefault="00000000" w:rsidRPr="00000000" w14:paraId="00000150">
      <w:pPr>
        <w:rPr/>
      </w:pPr>
      <w:r w:rsidDel="00000000" w:rsidR="00000000" w:rsidRPr="00000000">
        <w:rPr>
          <w:rtl w:val="0"/>
        </w:rPr>
      </w:r>
    </w:p>
    <w:p w:rsidR="00000000" w:rsidDel="00000000" w:rsidP="00000000" w:rsidRDefault="00000000" w:rsidRPr="00000000" w14:paraId="00000151">
      <w:pPr>
        <w:rPr>
          <w:i w:val="1"/>
        </w:rPr>
      </w:pPr>
      <w:r w:rsidDel="00000000" w:rsidR="00000000" w:rsidRPr="00000000">
        <w:rPr>
          <w:b w:val="1"/>
          <w:i w:val="1"/>
          <w:rtl w:val="0"/>
        </w:rPr>
        <w:t xml:space="preserve">T</w:t>
      </w:r>
      <w:bookmarkStart w:colFirst="0" w:colLast="0" w:name="xujxsn8jgp68" w:id="19"/>
      <w:bookmarkEnd w:id="19"/>
      <w:r w:rsidDel="00000000" w:rsidR="00000000" w:rsidRPr="00000000">
        <w:rPr>
          <w:b w:val="1"/>
          <w:i w:val="1"/>
          <w:rtl w:val="0"/>
        </w:rPr>
        <w:t xml:space="preserve">able A3. </w:t>
      </w:r>
      <w:r w:rsidDel="00000000" w:rsidR="00000000" w:rsidRPr="00000000">
        <w:rPr>
          <w:i w:val="1"/>
          <w:rtl w:val="0"/>
        </w:rPr>
        <w:t xml:space="preserve">Characteristics of </w:t>
      </w:r>
      <w:r w:rsidDel="00000000" w:rsidR="00000000" w:rsidRPr="00000000">
        <w:rPr>
          <w:b w:val="1"/>
          <w:i w:val="1"/>
          <w:rtl w:val="0"/>
        </w:rPr>
        <w:t xml:space="preserve">a) </w:t>
      </w:r>
      <w:r w:rsidDel="00000000" w:rsidR="00000000" w:rsidRPr="00000000">
        <w:rPr>
          <w:i w:val="1"/>
          <w:rtl w:val="0"/>
        </w:rPr>
        <w:t xml:space="preserve">the UK Mammography Dataset test set and </w:t>
      </w:r>
      <w:r w:rsidDel="00000000" w:rsidR="00000000" w:rsidRPr="00000000">
        <w:rPr>
          <w:b w:val="1"/>
          <w:i w:val="1"/>
          <w:rtl w:val="0"/>
        </w:rPr>
        <w:t xml:space="preserve">b)</w:t>
      </w:r>
      <w:r w:rsidDel="00000000" w:rsidR="00000000" w:rsidRPr="00000000">
        <w:rPr>
          <w:i w:val="1"/>
          <w:rtl w:val="0"/>
        </w:rPr>
        <w:t xml:space="preserve"> the </w:t>
      </w:r>
      <w:r w:rsidDel="00000000" w:rsidR="00000000" w:rsidRPr="00000000">
        <w:rPr>
          <w:i w:val="1"/>
          <w:rtl w:val="0"/>
        </w:rPr>
        <w:t xml:space="preserve">Tuberculosis Dataset</w:t>
      </w:r>
    </w:p>
    <w:p w:rsidR="00000000" w:rsidDel="00000000" w:rsidP="00000000" w:rsidRDefault="00000000" w:rsidRPr="00000000" w14:paraId="00000152">
      <w:pPr>
        <w:widowControl w:val="0"/>
        <w:spacing w:before="243.714599609375" w:line="240" w:lineRule="auto"/>
        <w:ind w:left="351.7400360107422" w:firstLine="0"/>
        <w:rPr>
          <w:b w:val="1"/>
        </w:rPr>
      </w:pPr>
      <w:r w:rsidDel="00000000" w:rsidR="00000000" w:rsidRPr="00000000">
        <w:rPr>
          <w:b w:val="1"/>
          <w:rtl w:val="0"/>
        </w:rPr>
        <w:t xml:space="preserve">a </w:t>
      </w:r>
    </w:p>
    <w:tbl>
      <w:tblPr>
        <w:tblStyle w:val="Table6"/>
        <w:tblW w:w="7368.079299926758" w:type="dxa"/>
        <w:jc w:val="left"/>
        <w:tblInd w:w="343.84002685546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0.479965209961"/>
        <w:gridCol w:w="1135.5998229980469"/>
        <w:gridCol w:w="1701.0000610351562"/>
        <w:gridCol w:w="1420.3994750976562"/>
        <w:gridCol w:w="1840.5999755859375"/>
        <w:tblGridChange w:id="0">
          <w:tblGrid>
            <w:gridCol w:w="1270.479965209961"/>
            <w:gridCol w:w="1135.5998229980469"/>
            <w:gridCol w:w="1701.0000610351562"/>
            <w:gridCol w:w="1420.3994750976562"/>
            <w:gridCol w:w="1840.5999755859375"/>
          </w:tblGrid>
        </w:tblGridChange>
      </w:tblGrid>
      <w:tr>
        <w:trPr>
          <w:cantSplit w:val="0"/>
          <w:trHeight w:val="26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53">
            <w:pPr>
              <w:widowControl w:val="0"/>
              <w:rPr>
                <w:b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4">
            <w:pPr>
              <w:widowControl w:val="0"/>
              <w:rPr>
                <w:b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5">
            <w:pPr>
              <w:widowControl w:val="0"/>
              <w:spacing w:line="240" w:lineRule="auto"/>
              <w:jc w:val="center"/>
              <w:rPr>
                <w:b w:val="1"/>
                <w:sz w:val="16"/>
                <w:szCs w:val="16"/>
              </w:rPr>
            </w:pPr>
            <w:r w:rsidDel="00000000" w:rsidR="00000000" w:rsidRPr="00000000">
              <w:rPr>
                <w:b w:val="1"/>
                <w:sz w:val="16"/>
                <w:szCs w:val="16"/>
                <w:rtl w:val="0"/>
              </w:rPr>
              <w:t xml:space="preserve">UK test set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6">
            <w:pPr>
              <w:widowControl w:val="0"/>
              <w:spacing w:line="240" w:lineRule="auto"/>
              <w:jc w:val="center"/>
              <w:rPr>
                <w:b w:val="1"/>
                <w:sz w:val="16"/>
                <w:szCs w:val="16"/>
              </w:rPr>
            </w:pPr>
            <w:r w:rsidDel="00000000" w:rsidR="00000000" w:rsidRPr="00000000">
              <w:rPr>
                <w:b w:val="1"/>
                <w:sz w:val="16"/>
                <w:szCs w:val="16"/>
                <w:rtl w:val="0"/>
              </w:rPr>
              <w:t xml:space="preserve">CI at 95%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7">
            <w:pPr>
              <w:widowControl w:val="0"/>
              <w:spacing w:line="240" w:lineRule="auto"/>
              <w:jc w:val="center"/>
              <w:rPr>
                <w:b w:val="1"/>
                <w:sz w:val="16"/>
                <w:szCs w:val="16"/>
              </w:rPr>
            </w:pPr>
            <w:r w:rsidDel="00000000" w:rsidR="00000000" w:rsidRPr="00000000">
              <w:rPr>
                <w:b w:val="1"/>
                <w:sz w:val="16"/>
                <w:szCs w:val="16"/>
                <w:rtl w:val="0"/>
              </w:rPr>
              <w:t xml:space="preserve">NHS BSP </w:t>
            </w:r>
          </w:p>
        </w:tc>
      </w:tr>
      <w:tr>
        <w:trPr>
          <w:cantSplit w:val="0"/>
          <w:trHeight w:val="264.98046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58">
            <w:pPr>
              <w:widowControl w:val="0"/>
              <w:rPr>
                <w:b w:val="1"/>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9">
            <w:pPr>
              <w:widowControl w:val="0"/>
              <w:spacing w:line="240" w:lineRule="auto"/>
              <w:jc w:val="center"/>
              <w:rPr>
                <w:b w:val="1"/>
                <w:sz w:val="16"/>
                <w:szCs w:val="16"/>
              </w:rPr>
            </w:pPr>
            <w:r w:rsidDel="00000000" w:rsidR="00000000" w:rsidRPr="00000000">
              <w:rPr>
                <w:b w:val="1"/>
                <w:sz w:val="16"/>
                <w:szCs w:val="16"/>
                <w:rtl w:val="0"/>
              </w:rPr>
              <w:t xml:space="preserve">Years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A">
            <w:pPr>
              <w:widowControl w:val="0"/>
              <w:spacing w:line="240" w:lineRule="auto"/>
              <w:jc w:val="center"/>
              <w:rPr>
                <w:sz w:val="16"/>
                <w:szCs w:val="16"/>
              </w:rPr>
            </w:pPr>
            <w:r w:rsidDel="00000000" w:rsidR="00000000" w:rsidRPr="00000000">
              <w:rPr>
                <w:sz w:val="16"/>
                <w:szCs w:val="16"/>
                <w:rtl w:val="0"/>
              </w:rPr>
              <w:t xml:space="preserve">2012 to 2015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B">
            <w:pPr>
              <w:widowControl w:val="0"/>
              <w:spacing w:line="240" w:lineRule="auto"/>
              <w:jc w:val="center"/>
              <w:rPr>
                <w:sz w:val="16"/>
                <w:szCs w:val="16"/>
              </w:rPr>
            </w:pPr>
            <w:r w:rsidDel="00000000" w:rsidR="00000000" w:rsidRPr="00000000">
              <w:rPr>
                <w:sz w:val="16"/>
                <w:szCs w:val="16"/>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C">
            <w:pPr>
              <w:widowControl w:val="0"/>
              <w:spacing w:line="240" w:lineRule="auto"/>
              <w:jc w:val="center"/>
              <w:rPr>
                <w:sz w:val="16"/>
                <w:szCs w:val="16"/>
              </w:rPr>
            </w:pPr>
            <w:r w:rsidDel="00000000" w:rsidR="00000000" w:rsidRPr="00000000">
              <w:rPr>
                <w:sz w:val="16"/>
                <w:szCs w:val="16"/>
                <w:rtl w:val="0"/>
              </w:rPr>
              <w:t xml:space="preserve">2011 to 2016</w:t>
            </w:r>
          </w:p>
        </w:tc>
      </w:tr>
      <w:tr>
        <w:trPr>
          <w:cantSplit w:val="0"/>
          <w:trHeight w:val="265.399169921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5D">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E">
            <w:pPr>
              <w:widowControl w:val="0"/>
              <w:spacing w:line="240" w:lineRule="auto"/>
              <w:jc w:val="center"/>
              <w:rPr>
                <w:b w:val="1"/>
                <w:sz w:val="16"/>
                <w:szCs w:val="16"/>
              </w:rPr>
            </w:pPr>
            <w:r w:rsidDel="00000000" w:rsidR="00000000" w:rsidRPr="00000000">
              <w:rPr>
                <w:b w:val="1"/>
                <w:sz w:val="16"/>
                <w:szCs w:val="16"/>
                <w:rtl w:val="0"/>
              </w:rPr>
              <w:t xml:space="preserve">Sources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widowControl w:val="0"/>
              <w:spacing w:line="240" w:lineRule="auto"/>
              <w:jc w:val="center"/>
              <w:rPr>
                <w:sz w:val="16"/>
                <w:szCs w:val="16"/>
              </w:rPr>
            </w:pPr>
            <w:r w:rsidDel="00000000" w:rsidR="00000000" w:rsidRPr="00000000">
              <w:rPr>
                <w:sz w:val="16"/>
                <w:szCs w:val="16"/>
                <w:rtl w:val="0"/>
              </w:rPr>
              <w:t xml:space="preserve">2 sites in the UK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0">
            <w:pPr>
              <w:widowControl w:val="0"/>
              <w:spacing w:line="240" w:lineRule="auto"/>
              <w:jc w:val="center"/>
              <w:rPr>
                <w:sz w:val="16"/>
                <w:szCs w:val="16"/>
              </w:rPr>
            </w:pPr>
            <w:r w:rsidDel="00000000" w:rsidR="00000000" w:rsidRPr="00000000">
              <w:rPr>
                <w:sz w:val="16"/>
                <w:szCs w:val="16"/>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1">
            <w:pPr>
              <w:widowControl w:val="0"/>
              <w:spacing w:line="240" w:lineRule="auto"/>
              <w:jc w:val="center"/>
              <w:rPr>
                <w:sz w:val="16"/>
                <w:szCs w:val="16"/>
              </w:rPr>
            </w:pPr>
            <w:r w:rsidDel="00000000" w:rsidR="00000000" w:rsidRPr="00000000">
              <w:rPr>
                <w:sz w:val="16"/>
                <w:szCs w:val="16"/>
                <w:rtl w:val="0"/>
              </w:rPr>
              <w:t xml:space="preserve">All UK screening sites </w:t>
            </w:r>
          </w:p>
        </w:tc>
      </w:tr>
      <w:tr>
        <w:trPr>
          <w:cantSplit w:val="0"/>
          <w:trHeight w:val="27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62">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3">
            <w:pPr>
              <w:widowControl w:val="0"/>
              <w:spacing w:line="240" w:lineRule="auto"/>
              <w:jc w:val="center"/>
              <w:rPr>
                <w:b w:val="1"/>
                <w:sz w:val="16"/>
                <w:szCs w:val="16"/>
              </w:rPr>
            </w:pPr>
            <w:r w:rsidDel="00000000" w:rsidR="00000000" w:rsidRPr="00000000">
              <w:rPr>
                <w:b w:val="1"/>
                <w:sz w:val="16"/>
                <w:szCs w:val="16"/>
                <w:rtl w:val="0"/>
              </w:rPr>
              <w:t xml:space="preserve">No. women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4">
            <w:pPr>
              <w:widowControl w:val="0"/>
              <w:spacing w:line="240" w:lineRule="auto"/>
              <w:jc w:val="center"/>
              <w:rPr>
                <w:sz w:val="16"/>
                <w:szCs w:val="16"/>
              </w:rPr>
            </w:pPr>
            <w:r w:rsidDel="00000000" w:rsidR="00000000" w:rsidRPr="00000000">
              <w:rPr>
                <w:sz w:val="16"/>
                <w:szCs w:val="16"/>
                <w:rtl w:val="0"/>
              </w:rPr>
              <w:t xml:space="preserve">25,856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5">
            <w:pPr>
              <w:widowControl w:val="0"/>
              <w:spacing w:line="240" w:lineRule="auto"/>
              <w:jc w:val="center"/>
              <w:rPr>
                <w:sz w:val="16"/>
                <w:szCs w:val="16"/>
              </w:rPr>
            </w:pPr>
            <w:r w:rsidDel="00000000" w:rsidR="00000000" w:rsidRPr="00000000">
              <w:rPr>
                <w:sz w:val="16"/>
                <w:szCs w:val="16"/>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6">
            <w:pPr>
              <w:widowControl w:val="0"/>
              <w:spacing w:line="240" w:lineRule="auto"/>
              <w:jc w:val="center"/>
              <w:rPr>
                <w:sz w:val="16"/>
                <w:szCs w:val="16"/>
              </w:rPr>
            </w:pPr>
            <w:r w:rsidDel="00000000" w:rsidR="00000000" w:rsidRPr="00000000">
              <w:rPr>
                <w:sz w:val="16"/>
                <w:szCs w:val="16"/>
                <w:rtl w:val="0"/>
              </w:rPr>
              <w:t xml:space="preserve">10,257,551 </w:t>
            </w:r>
          </w:p>
        </w:tc>
      </w:tr>
      <w:tr>
        <w:trPr>
          <w:cantSplit w:val="0"/>
          <w:trHeight w:val="265.01953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67">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8">
            <w:pPr>
              <w:widowControl w:val="0"/>
              <w:spacing w:line="240" w:lineRule="auto"/>
              <w:jc w:val="center"/>
              <w:rPr>
                <w:b w:val="1"/>
                <w:sz w:val="16"/>
                <w:szCs w:val="16"/>
              </w:rPr>
            </w:pPr>
            <w:r w:rsidDel="00000000" w:rsidR="00000000" w:rsidRPr="00000000">
              <w:rPr>
                <w:b w:val="1"/>
                <w:sz w:val="16"/>
                <w:szCs w:val="16"/>
                <w:rtl w:val="0"/>
              </w:rPr>
              <w:t xml:space="preserve">No. normals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9">
            <w:pPr>
              <w:widowControl w:val="0"/>
              <w:spacing w:line="240" w:lineRule="auto"/>
              <w:jc w:val="center"/>
              <w:rPr>
                <w:sz w:val="16"/>
                <w:szCs w:val="16"/>
              </w:rPr>
            </w:pPr>
            <w:r w:rsidDel="00000000" w:rsidR="00000000" w:rsidRPr="00000000">
              <w:rPr>
                <w:sz w:val="16"/>
                <w:szCs w:val="16"/>
                <w:rtl w:val="0"/>
              </w:rPr>
              <w:t xml:space="preserve">25,588 (99.0%)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A">
            <w:pPr>
              <w:widowControl w:val="0"/>
              <w:spacing w:line="240" w:lineRule="auto"/>
              <w:jc w:val="center"/>
              <w:rPr>
                <w:sz w:val="16"/>
                <w:szCs w:val="16"/>
              </w:rPr>
            </w:pPr>
            <w:r w:rsidDel="00000000" w:rsidR="00000000" w:rsidRPr="00000000">
              <w:rPr>
                <w:sz w:val="16"/>
                <w:szCs w:val="16"/>
                <w:rtl w:val="0"/>
              </w:rPr>
              <w:t xml:space="preserve">(98.8, 99.1)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B">
            <w:pPr>
              <w:widowControl w:val="0"/>
              <w:spacing w:line="240" w:lineRule="auto"/>
              <w:jc w:val="center"/>
              <w:rPr>
                <w:sz w:val="16"/>
                <w:szCs w:val="16"/>
              </w:rPr>
            </w:pPr>
            <w:r w:rsidDel="00000000" w:rsidR="00000000" w:rsidRPr="00000000">
              <w:rPr>
                <w:sz w:val="16"/>
                <w:szCs w:val="16"/>
                <w:rtl w:val="0"/>
              </w:rPr>
              <w:t xml:space="preserve">10,171,074 (99.1%)</w:t>
            </w:r>
          </w:p>
        </w:tc>
      </w:tr>
      <w:tr>
        <w:trPr>
          <w:cantSplit w:val="0"/>
          <w:trHeight w:val="27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6C">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D">
            <w:pPr>
              <w:widowControl w:val="0"/>
              <w:spacing w:line="240" w:lineRule="auto"/>
              <w:jc w:val="center"/>
              <w:rPr>
                <w:b w:val="1"/>
                <w:sz w:val="16"/>
                <w:szCs w:val="16"/>
              </w:rPr>
            </w:pPr>
            <w:r w:rsidDel="00000000" w:rsidR="00000000" w:rsidRPr="00000000">
              <w:rPr>
                <w:b w:val="1"/>
                <w:sz w:val="16"/>
                <w:szCs w:val="16"/>
                <w:rtl w:val="0"/>
              </w:rPr>
              <w:t xml:space="preserve">No. cancers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E">
            <w:pPr>
              <w:widowControl w:val="0"/>
              <w:spacing w:line="240" w:lineRule="auto"/>
              <w:jc w:val="center"/>
              <w:rPr>
                <w:sz w:val="16"/>
                <w:szCs w:val="16"/>
              </w:rPr>
            </w:pPr>
            <w:r w:rsidDel="00000000" w:rsidR="00000000" w:rsidRPr="00000000">
              <w:rPr>
                <w:sz w:val="16"/>
                <w:szCs w:val="16"/>
                <w:rtl w:val="0"/>
              </w:rPr>
              <w:t xml:space="preserve">268 (1.0%)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F">
            <w:pPr>
              <w:widowControl w:val="0"/>
              <w:spacing w:line="240" w:lineRule="auto"/>
              <w:jc w:val="center"/>
              <w:rPr>
                <w:sz w:val="16"/>
                <w:szCs w:val="16"/>
              </w:rPr>
            </w:pPr>
            <w:r w:rsidDel="00000000" w:rsidR="00000000" w:rsidRPr="00000000">
              <w:rPr>
                <w:sz w:val="16"/>
                <w:szCs w:val="16"/>
                <w:rtl w:val="0"/>
              </w:rPr>
              <w:t xml:space="preserve">(0.9, 1.2)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0">
            <w:pPr>
              <w:widowControl w:val="0"/>
              <w:spacing w:line="240" w:lineRule="auto"/>
              <w:jc w:val="center"/>
              <w:rPr>
                <w:sz w:val="16"/>
                <w:szCs w:val="16"/>
              </w:rPr>
            </w:pPr>
            <w:r w:rsidDel="00000000" w:rsidR="00000000" w:rsidRPr="00000000">
              <w:rPr>
                <w:sz w:val="16"/>
                <w:szCs w:val="16"/>
                <w:rtl w:val="0"/>
              </w:rPr>
              <w:t xml:space="preserve">86,477 (0.8%)</w:t>
            </w:r>
          </w:p>
        </w:tc>
      </w:tr>
      <w:tr>
        <w:trPr>
          <w:cantSplit w:val="0"/>
          <w:trHeight w:val="264.98046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71">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2">
            <w:pPr>
              <w:widowControl w:val="0"/>
              <w:spacing w:line="240" w:lineRule="auto"/>
              <w:jc w:val="center"/>
              <w:rPr>
                <w:b w:val="1"/>
                <w:sz w:val="16"/>
                <w:szCs w:val="16"/>
              </w:rPr>
            </w:pPr>
            <w:r w:rsidDel="00000000" w:rsidR="00000000" w:rsidRPr="00000000">
              <w:rPr>
                <w:b w:val="1"/>
                <w:sz w:val="16"/>
                <w:szCs w:val="16"/>
                <w:rtl w:val="0"/>
              </w:rPr>
              <w:t xml:space="preserve">Recall rate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3">
            <w:pPr>
              <w:widowControl w:val="0"/>
              <w:spacing w:line="240" w:lineRule="auto"/>
              <w:jc w:val="center"/>
              <w:rPr>
                <w:sz w:val="16"/>
                <w:szCs w:val="16"/>
              </w:rPr>
            </w:pPr>
            <w:r w:rsidDel="00000000" w:rsidR="00000000" w:rsidRPr="00000000">
              <w:rPr>
                <w:sz w:val="16"/>
                <w:szCs w:val="16"/>
                <w:rtl w:val="0"/>
              </w:rPr>
              <w:t xml:space="preserve">1,235 (4.8%)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4">
            <w:pPr>
              <w:widowControl w:val="0"/>
              <w:spacing w:line="240" w:lineRule="auto"/>
              <w:jc w:val="center"/>
              <w:rPr>
                <w:sz w:val="16"/>
                <w:szCs w:val="16"/>
              </w:rPr>
            </w:pPr>
            <w:r w:rsidDel="00000000" w:rsidR="00000000" w:rsidRPr="00000000">
              <w:rPr>
                <w:sz w:val="16"/>
                <w:szCs w:val="16"/>
                <w:rtl w:val="0"/>
              </w:rPr>
              <w:t xml:space="preserve">(4.5, 5.1)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5">
            <w:pPr>
              <w:widowControl w:val="0"/>
              <w:spacing w:line="240" w:lineRule="auto"/>
              <w:jc w:val="center"/>
              <w:rPr>
                <w:sz w:val="16"/>
                <w:szCs w:val="16"/>
              </w:rPr>
            </w:pPr>
            <w:r w:rsidDel="00000000" w:rsidR="00000000" w:rsidRPr="00000000">
              <w:rPr>
                <w:sz w:val="16"/>
                <w:szCs w:val="16"/>
                <w:rtl w:val="0"/>
              </w:rPr>
              <w:t xml:space="preserve">427,457 (4.2%)</w:t>
            </w:r>
          </w:p>
        </w:tc>
      </w:tr>
      <w:tr>
        <w:trPr>
          <w:cantSplit w:val="0"/>
          <w:trHeight w:val="26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76">
            <w:pPr>
              <w:widowControl w:val="0"/>
              <w:spacing w:line="240" w:lineRule="auto"/>
              <w:jc w:val="center"/>
              <w:rPr>
                <w:b w:val="1"/>
                <w:sz w:val="15"/>
                <w:szCs w:val="15"/>
              </w:rPr>
            </w:pPr>
            <w:r w:rsidDel="00000000" w:rsidR="00000000" w:rsidRPr="00000000">
              <w:rPr>
                <w:b w:val="1"/>
                <w:sz w:val="15"/>
                <w:szCs w:val="15"/>
                <w:rtl w:val="0"/>
              </w:rPr>
              <w:t xml:space="preserve">Age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7">
            <w:pPr>
              <w:widowControl w:val="0"/>
              <w:spacing w:line="240" w:lineRule="auto"/>
              <w:jc w:val="center"/>
              <w:rPr>
                <w:i w:val="1"/>
                <w:sz w:val="16"/>
                <w:szCs w:val="16"/>
              </w:rPr>
            </w:pPr>
            <w:r w:rsidDel="00000000" w:rsidR="00000000" w:rsidRPr="00000000">
              <w:rPr>
                <w:i w:val="1"/>
                <w:sz w:val="16"/>
                <w:szCs w:val="16"/>
                <w:rtl w:val="0"/>
              </w:rPr>
              <w:t xml:space="preserve">45 – 49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8">
            <w:pPr>
              <w:widowControl w:val="0"/>
              <w:spacing w:line="240" w:lineRule="auto"/>
              <w:jc w:val="center"/>
              <w:rPr>
                <w:sz w:val="16"/>
                <w:szCs w:val="16"/>
              </w:rPr>
            </w:pPr>
            <w:r w:rsidDel="00000000" w:rsidR="00000000" w:rsidRPr="00000000">
              <w:rPr>
                <w:sz w:val="16"/>
                <w:szCs w:val="16"/>
                <w:rtl w:val="0"/>
              </w:rPr>
              <w:t xml:space="preserve">1,707 (6.6%)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9">
            <w:pPr>
              <w:widowControl w:val="0"/>
              <w:spacing w:line="240" w:lineRule="auto"/>
              <w:jc w:val="center"/>
              <w:rPr>
                <w:sz w:val="16"/>
                <w:szCs w:val="16"/>
              </w:rPr>
            </w:pPr>
            <w:r w:rsidDel="00000000" w:rsidR="00000000" w:rsidRPr="00000000">
              <w:rPr>
                <w:sz w:val="16"/>
                <w:szCs w:val="16"/>
                <w:rtl w:val="0"/>
              </w:rPr>
              <w:t xml:space="preserve">(6.2, 7.1)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A">
            <w:pPr>
              <w:widowControl w:val="0"/>
              <w:spacing w:line="240" w:lineRule="auto"/>
              <w:jc w:val="center"/>
              <w:rPr>
                <w:sz w:val="16"/>
                <w:szCs w:val="16"/>
              </w:rPr>
            </w:pPr>
            <w:r w:rsidDel="00000000" w:rsidR="00000000" w:rsidRPr="00000000">
              <w:rPr>
                <w:sz w:val="16"/>
                <w:szCs w:val="16"/>
                <w:rtl w:val="0"/>
              </w:rPr>
              <w:t xml:space="preserve">832,883 (8.1%)</w:t>
            </w:r>
          </w:p>
        </w:tc>
      </w:tr>
      <w:tr>
        <w:trPr>
          <w:cantSplit w:val="0"/>
          <w:trHeight w:val="270.6201171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7B">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7C">
            <w:pPr>
              <w:widowControl w:val="0"/>
              <w:spacing w:line="240" w:lineRule="auto"/>
              <w:jc w:val="center"/>
              <w:rPr>
                <w:i w:val="1"/>
                <w:sz w:val="16"/>
                <w:szCs w:val="16"/>
              </w:rPr>
            </w:pPr>
            <w:r w:rsidDel="00000000" w:rsidR="00000000" w:rsidRPr="00000000">
              <w:rPr>
                <w:i w:val="1"/>
                <w:sz w:val="16"/>
                <w:szCs w:val="16"/>
                <w:rtl w:val="0"/>
              </w:rPr>
              <w:t xml:space="preserve">50 – 52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D">
            <w:pPr>
              <w:widowControl w:val="0"/>
              <w:spacing w:line="240" w:lineRule="auto"/>
              <w:jc w:val="center"/>
              <w:rPr>
                <w:sz w:val="16"/>
                <w:szCs w:val="16"/>
              </w:rPr>
            </w:pPr>
            <w:r w:rsidDel="00000000" w:rsidR="00000000" w:rsidRPr="00000000">
              <w:rPr>
                <w:sz w:val="16"/>
                <w:szCs w:val="16"/>
                <w:rtl w:val="0"/>
              </w:rPr>
              <w:t xml:space="preserve">4,399 (17.1%)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E">
            <w:pPr>
              <w:widowControl w:val="0"/>
              <w:spacing w:line="240" w:lineRule="auto"/>
              <w:jc w:val="center"/>
              <w:rPr>
                <w:sz w:val="16"/>
                <w:szCs w:val="16"/>
              </w:rPr>
            </w:pPr>
            <w:r w:rsidDel="00000000" w:rsidR="00000000" w:rsidRPr="00000000">
              <w:rPr>
                <w:sz w:val="16"/>
                <w:szCs w:val="16"/>
                <w:rtl w:val="0"/>
              </w:rPr>
              <w:t xml:space="preserve">(16.4, 17.7)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F">
            <w:pPr>
              <w:widowControl w:val="0"/>
              <w:spacing w:line="240" w:lineRule="auto"/>
              <w:jc w:val="center"/>
              <w:rPr>
                <w:sz w:val="16"/>
                <w:szCs w:val="16"/>
              </w:rPr>
            </w:pPr>
            <w:r w:rsidDel="00000000" w:rsidR="00000000" w:rsidRPr="00000000">
              <w:rPr>
                <w:sz w:val="16"/>
                <w:szCs w:val="16"/>
                <w:rtl w:val="0"/>
              </w:rPr>
              <w:t xml:space="preserve">1,487,366 (14.5%) </w:t>
            </w:r>
          </w:p>
        </w:tc>
      </w:tr>
      <w:tr>
        <w:trPr>
          <w:cantSplit w:val="0"/>
          <w:trHeight w:val="26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80">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1">
            <w:pPr>
              <w:widowControl w:val="0"/>
              <w:spacing w:line="240" w:lineRule="auto"/>
              <w:jc w:val="center"/>
              <w:rPr>
                <w:i w:val="1"/>
                <w:sz w:val="16"/>
                <w:szCs w:val="16"/>
              </w:rPr>
            </w:pPr>
            <w:r w:rsidDel="00000000" w:rsidR="00000000" w:rsidRPr="00000000">
              <w:rPr>
                <w:i w:val="1"/>
                <w:sz w:val="16"/>
                <w:szCs w:val="16"/>
                <w:rtl w:val="0"/>
              </w:rPr>
              <w:t xml:space="preserve">53 – 54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2">
            <w:pPr>
              <w:widowControl w:val="0"/>
              <w:spacing w:line="240" w:lineRule="auto"/>
              <w:jc w:val="center"/>
              <w:rPr>
                <w:sz w:val="16"/>
                <w:szCs w:val="16"/>
              </w:rPr>
            </w:pPr>
            <w:r w:rsidDel="00000000" w:rsidR="00000000" w:rsidRPr="00000000">
              <w:rPr>
                <w:sz w:val="16"/>
                <w:szCs w:val="16"/>
                <w:rtl w:val="0"/>
              </w:rPr>
              <w:t xml:space="preserve">2,742 (10.6%)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3">
            <w:pPr>
              <w:widowControl w:val="0"/>
              <w:spacing w:line="240" w:lineRule="auto"/>
              <w:jc w:val="center"/>
              <w:rPr>
                <w:sz w:val="16"/>
                <w:szCs w:val="16"/>
              </w:rPr>
            </w:pPr>
            <w:r w:rsidDel="00000000" w:rsidR="00000000" w:rsidRPr="00000000">
              <w:rPr>
                <w:sz w:val="16"/>
                <w:szCs w:val="16"/>
                <w:rtl w:val="0"/>
              </w:rPr>
              <w:t xml:space="preserve">(10.1, 11.1)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4">
            <w:pPr>
              <w:widowControl w:val="0"/>
              <w:spacing w:line="240" w:lineRule="auto"/>
              <w:jc w:val="center"/>
              <w:rPr>
                <w:sz w:val="16"/>
                <w:szCs w:val="16"/>
              </w:rPr>
            </w:pPr>
            <w:r w:rsidDel="00000000" w:rsidR="00000000" w:rsidRPr="00000000">
              <w:rPr>
                <w:sz w:val="16"/>
                <w:szCs w:val="16"/>
                <w:rtl w:val="0"/>
              </w:rPr>
              <w:t xml:space="preserve">944,823 (9.2%)</w:t>
            </w:r>
          </w:p>
        </w:tc>
      </w:tr>
      <w:tr>
        <w:trPr>
          <w:cantSplit w:val="0"/>
          <w:trHeight w:val="27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85">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6">
            <w:pPr>
              <w:widowControl w:val="0"/>
              <w:spacing w:line="240" w:lineRule="auto"/>
              <w:jc w:val="center"/>
              <w:rPr>
                <w:i w:val="1"/>
                <w:sz w:val="16"/>
                <w:szCs w:val="16"/>
              </w:rPr>
            </w:pPr>
            <w:r w:rsidDel="00000000" w:rsidR="00000000" w:rsidRPr="00000000">
              <w:rPr>
                <w:i w:val="1"/>
                <w:sz w:val="16"/>
                <w:szCs w:val="16"/>
                <w:rtl w:val="0"/>
              </w:rPr>
              <w:t xml:space="preserve">55 – 59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7">
            <w:pPr>
              <w:widowControl w:val="0"/>
              <w:spacing w:line="240" w:lineRule="auto"/>
              <w:jc w:val="center"/>
              <w:rPr>
                <w:sz w:val="16"/>
                <w:szCs w:val="16"/>
              </w:rPr>
            </w:pPr>
            <w:r w:rsidDel="00000000" w:rsidR="00000000" w:rsidRPr="00000000">
              <w:rPr>
                <w:sz w:val="16"/>
                <w:szCs w:val="16"/>
                <w:rtl w:val="0"/>
              </w:rPr>
              <w:t xml:space="preserve">6,034 (23.3%)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8">
            <w:pPr>
              <w:widowControl w:val="0"/>
              <w:spacing w:line="240" w:lineRule="auto"/>
              <w:jc w:val="center"/>
              <w:rPr>
                <w:sz w:val="16"/>
                <w:szCs w:val="16"/>
              </w:rPr>
            </w:pPr>
            <w:r w:rsidDel="00000000" w:rsidR="00000000" w:rsidRPr="00000000">
              <w:rPr>
                <w:sz w:val="16"/>
                <w:szCs w:val="16"/>
                <w:rtl w:val="0"/>
              </w:rPr>
              <w:t xml:space="preserve">(22.6, 24.0)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9">
            <w:pPr>
              <w:widowControl w:val="0"/>
              <w:spacing w:line="240" w:lineRule="auto"/>
              <w:jc w:val="center"/>
              <w:rPr>
                <w:sz w:val="16"/>
                <w:szCs w:val="16"/>
              </w:rPr>
            </w:pPr>
            <w:r w:rsidDel="00000000" w:rsidR="00000000" w:rsidRPr="00000000">
              <w:rPr>
                <w:sz w:val="16"/>
                <w:szCs w:val="16"/>
                <w:rtl w:val="0"/>
              </w:rPr>
              <w:t xml:space="preserve">2,139,701 (20.9%) </w:t>
            </w:r>
          </w:p>
        </w:tc>
      </w:tr>
      <w:tr>
        <w:trPr>
          <w:cantSplit w:val="0"/>
          <w:trHeight w:val="26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8A">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B">
            <w:pPr>
              <w:widowControl w:val="0"/>
              <w:spacing w:line="240" w:lineRule="auto"/>
              <w:jc w:val="center"/>
              <w:rPr>
                <w:i w:val="1"/>
                <w:sz w:val="16"/>
                <w:szCs w:val="16"/>
              </w:rPr>
            </w:pPr>
            <w:r w:rsidDel="00000000" w:rsidR="00000000" w:rsidRPr="00000000">
              <w:rPr>
                <w:i w:val="1"/>
                <w:sz w:val="16"/>
                <w:szCs w:val="16"/>
                <w:rtl w:val="0"/>
              </w:rPr>
              <w:t xml:space="preserve">60 – 64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C">
            <w:pPr>
              <w:widowControl w:val="0"/>
              <w:spacing w:line="240" w:lineRule="auto"/>
              <w:jc w:val="center"/>
              <w:rPr>
                <w:sz w:val="16"/>
                <w:szCs w:val="16"/>
              </w:rPr>
            </w:pPr>
            <w:r w:rsidDel="00000000" w:rsidR="00000000" w:rsidRPr="00000000">
              <w:rPr>
                <w:sz w:val="16"/>
                <w:szCs w:val="16"/>
                <w:rtl w:val="0"/>
              </w:rPr>
              <w:t xml:space="preserve">5,457 (21.1%)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D">
            <w:pPr>
              <w:widowControl w:val="0"/>
              <w:spacing w:line="240" w:lineRule="auto"/>
              <w:jc w:val="center"/>
              <w:rPr>
                <w:sz w:val="16"/>
                <w:szCs w:val="16"/>
              </w:rPr>
            </w:pPr>
            <w:r w:rsidDel="00000000" w:rsidR="00000000" w:rsidRPr="00000000">
              <w:rPr>
                <w:sz w:val="16"/>
                <w:szCs w:val="16"/>
                <w:rtl w:val="0"/>
              </w:rPr>
              <w:t xml:space="preserve">(20.4, 21.8)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E">
            <w:pPr>
              <w:widowControl w:val="0"/>
              <w:spacing w:line="240" w:lineRule="auto"/>
              <w:jc w:val="center"/>
              <w:rPr>
                <w:sz w:val="16"/>
                <w:szCs w:val="16"/>
              </w:rPr>
            </w:pPr>
            <w:r w:rsidDel="00000000" w:rsidR="00000000" w:rsidRPr="00000000">
              <w:rPr>
                <w:sz w:val="16"/>
                <w:szCs w:val="16"/>
                <w:rtl w:val="0"/>
              </w:rPr>
              <w:t xml:space="preserve">2,044,746 (19.9%)</w:t>
            </w:r>
          </w:p>
        </w:tc>
      </w:tr>
      <w:tr>
        <w:trPr>
          <w:cantSplit w:val="0"/>
          <w:trHeight w:val="264.98046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8F">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0">
            <w:pPr>
              <w:widowControl w:val="0"/>
              <w:spacing w:line="240" w:lineRule="auto"/>
              <w:jc w:val="center"/>
              <w:rPr>
                <w:i w:val="1"/>
                <w:sz w:val="16"/>
                <w:szCs w:val="16"/>
              </w:rPr>
            </w:pPr>
            <w:r w:rsidDel="00000000" w:rsidR="00000000" w:rsidRPr="00000000">
              <w:rPr>
                <w:i w:val="1"/>
                <w:sz w:val="16"/>
                <w:szCs w:val="16"/>
                <w:rtl w:val="0"/>
              </w:rPr>
              <w:t xml:space="preserve">65 – 70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1">
            <w:pPr>
              <w:widowControl w:val="0"/>
              <w:spacing w:line="240" w:lineRule="auto"/>
              <w:jc w:val="center"/>
              <w:rPr>
                <w:sz w:val="16"/>
                <w:szCs w:val="16"/>
              </w:rPr>
            </w:pPr>
            <w:r w:rsidDel="00000000" w:rsidR="00000000" w:rsidRPr="00000000">
              <w:rPr>
                <w:sz w:val="16"/>
                <w:szCs w:val="16"/>
                <w:rtl w:val="0"/>
              </w:rPr>
              <w:t xml:space="preserve">4,575 (17.7%)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2">
            <w:pPr>
              <w:widowControl w:val="0"/>
              <w:spacing w:line="240" w:lineRule="auto"/>
              <w:jc w:val="center"/>
              <w:rPr>
                <w:sz w:val="16"/>
                <w:szCs w:val="16"/>
              </w:rPr>
            </w:pPr>
            <w:r w:rsidDel="00000000" w:rsidR="00000000" w:rsidRPr="00000000">
              <w:rPr>
                <w:sz w:val="16"/>
                <w:szCs w:val="16"/>
                <w:rtl w:val="0"/>
              </w:rPr>
              <w:t xml:space="preserve">(17.0, 18.3)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3">
            <w:pPr>
              <w:widowControl w:val="0"/>
              <w:spacing w:line="240" w:lineRule="auto"/>
              <w:jc w:val="center"/>
              <w:rPr>
                <w:sz w:val="16"/>
                <w:szCs w:val="16"/>
              </w:rPr>
            </w:pPr>
            <w:r w:rsidDel="00000000" w:rsidR="00000000" w:rsidRPr="00000000">
              <w:rPr>
                <w:sz w:val="16"/>
                <w:szCs w:val="16"/>
                <w:rtl w:val="0"/>
              </w:rPr>
              <w:t xml:space="preserve">2,217,947 (21.6%)</w:t>
            </w:r>
          </w:p>
        </w:tc>
      </w:tr>
      <w:tr>
        <w:trPr>
          <w:cantSplit w:val="0"/>
          <w:trHeight w:val="27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94">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5">
            <w:pPr>
              <w:widowControl w:val="0"/>
              <w:spacing w:line="240" w:lineRule="auto"/>
              <w:jc w:val="center"/>
              <w:rPr>
                <w:i w:val="1"/>
                <w:sz w:val="16"/>
                <w:szCs w:val="16"/>
              </w:rPr>
            </w:pPr>
            <w:r w:rsidDel="00000000" w:rsidR="00000000" w:rsidRPr="00000000">
              <w:rPr>
                <w:i w:val="1"/>
                <w:sz w:val="16"/>
                <w:szCs w:val="16"/>
                <w:rtl w:val="0"/>
              </w:rPr>
              <w:t xml:space="preserve">&gt;= 70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6">
            <w:pPr>
              <w:widowControl w:val="0"/>
              <w:spacing w:line="240" w:lineRule="auto"/>
              <w:jc w:val="center"/>
              <w:rPr>
                <w:sz w:val="16"/>
                <w:szCs w:val="16"/>
              </w:rPr>
            </w:pPr>
            <w:r w:rsidDel="00000000" w:rsidR="00000000" w:rsidRPr="00000000">
              <w:rPr>
                <w:sz w:val="16"/>
                <w:szCs w:val="16"/>
                <w:rtl w:val="0"/>
              </w:rPr>
              <w:t xml:space="preserve">942 (3.6%)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7">
            <w:pPr>
              <w:widowControl w:val="0"/>
              <w:spacing w:line="240" w:lineRule="auto"/>
              <w:jc w:val="center"/>
              <w:rPr>
                <w:sz w:val="16"/>
                <w:szCs w:val="16"/>
              </w:rPr>
            </w:pPr>
            <w:r w:rsidDel="00000000" w:rsidR="00000000" w:rsidRPr="00000000">
              <w:rPr>
                <w:sz w:val="16"/>
                <w:szCs w:val="16"/>
                <w:rtl w:val="0"/>
              </w:rPr>
              <w:t xml:space="preserve">(3.3, 4.0)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8">
            <w:pPr>
              <w:widowControl w:val="0"/>
              <w:spacing w:line="240" w:lineRule="auto"/>
              <w:jc w:val="center"/>
              <w:rPr>
                <w:sz w:val="16"/>
                <w:szCs w:val="16"/>
              </w:rPr>
            </w:pPr>
            <w:r w:rsidDel="00000000" w:rsidR="00000000" w:rsidRPr="00000000">
              <w:rPr>
                <w:sz w:val="16"/>
                <w:szCs w:val="16"/>
                <w:rtl w:val="0"/>
              </w:rPr>
              <w:t xml:space="preserve">590,085 (5.8%)</w:t>
            </w:r>
          </w:p>
        </w:tc>
      </w:tr>
      <w:tr>
        <w:trPr>
          <w:cantSplit w:val="0"/>
          <w:trHeight w:val="265.41931152343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99">
            <w:pPr>
              <w:widowControl w:val="0"/>
              <w:spacing w:line="240" w:lineRule="auto"/>
              <w:jc w:val="center"/>
              <w:rPr>
                <w:b w:val="1"/>
                <w:sz w:val="15"/>
                <w:szCs w:val="15"/>
              </w:rPr>
            </w:pPr>
            <w:r w:rsidDel="00000000" w:rsidR="00000000" w:rsidRPr="00000000">
              <w:rPr>
                <w:b w:val="1"/>
                <w:sz w:val="15"/>
                <w:szCs w:val="15"/>
                <w:rtl w:val="0"/>
              </w:rPr>
              <w:t xml:space="preserve">Cancer type</w:t>
            </w:r>
          </w:p>
        </w:tc>
        <w:tc>
          <w:tcPr>
            <w:shd w:fill="auto" w:val="clear"/>
            <w:tcMar>
              <w:top w:w="100.0" w:type="dxa"/>
              <w:left w:w="100.0" w:type="dxa"/>
              <w:bottom w:w="100.0" w:type="dxa"/>
              <w:right w:w="100.0" w:type="dxa"/>
            </w:tcMar>
            <w:vAlign w:val="top"/>
          </w:tcPr>
          <w:p w:rsidR="00000000" w:rsidDel="00000000" w:rsidP="00000000" w:rsidRDefault="00000000" w:rsidRPr="00000000" w14:paraId="0000019A">
            <w:pPr>
              <w:widowControl w:val="0"/>
              <w:spacing w:line="240" w:lineRule="auto"/>
              <w:jc w:val="center"/>
              <w:rPr>
                <w:i w:val="1"/>
                <w:sz w:val="16"/>
                <w:szCs w:val="16"/>
              </w:rPr>
            </w:pPr>
            <w:r w:rsidDel="00000000" w:rsidR="00000000" w:rsidRPr="00000000">
              <w:rPr>
                <w:i w:val="1"/>
                <w:sz w:val="16"/>
                <w:szCs w:val="16"/>
                <w:rtl w:val="0"/>
              </w:rPr>
              <w:t xml:space="preserve">Invasive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B">
            <w:pPr>
              <w:widowControl w:val="0"/>
              <w:spacing w:line="240" w:lineRule="auto"/>
              <w:jc w:val="center"/>
              <w:rPr>
                <w:sz w:val="16"/>
                <w:szCs w:val="16"/>
              </w:rPr>
            </w:pPr>
            <w:r w:rsidDel="00000000" w:rsidR="00000000" w:rsidRPr="00000000">
              <w:rPr>
                <w:sz w:val="16"/>
                <w:szCs w:val="16"/>
                <w:rtl w:val="0"/>
              </w:rPr>
              <w:t xml:space="preserve">204 (76.1%)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C">
            <w:pPr>
              <w:widowControl w:val="0"/>
              <w:spacing w:line="240" w:lineRule="auto"/>
              <w:jc w:val="center"/>
              <w:rPr>
                <w:sz w:val="16"/>
                <w:szCs w:val="16"/>
              </w:rPr>
            </w:pPr>
            <w:r w:rsidDel="00000000" w:rsidR="00000000" w:rsidRPr="00000000">
              <w:rPr>
                <w:sz w:val="16"/>
                <w:szCs w:val="16"/>
                <w:rtl w:val="0"/>
              </w:rPr>
              <w:t xml:space="preserve">(69.5, 81.8)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D">
            <w:pPr>
              <w:widowControl w:val="0"/>
              <w:spacing w:line="240" w:lineRule="auto"/>
              <w:jc w:val="center"/>
              <w:rPr>
                <w:sz w:val="16"/>
                <w:szCs w:val="16"/>
              </w:rPr>
            </w:pPr>
            <w:r w:rsidDel="00000000" w:rsidR="00000000" w:rsidRPr="00000000">
              <w:rPr>
                <w:sz w:val="16"/>
                <w:szCs w:val="16"/>
                <w:rtl w:val="0"/>
              </w:rPr>
              <w:t xml:space="preserve">68,006 (78.6%)</w:t>
            </w:r>
          </w:p>
        </w:tc>
      </w:tr>
      <w:tr>
        <w:trPr>
          <w:cantSplit w:val="0"/>
          <w:trHeight w:val="27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9E">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F">
            <w:pPr>
              <w:widowControl w:val="0"/>
              <w:spacing w:line="240" w:lineRule="auto"/>
              <w:jc w:val="center"/>
              <w:rPr>
                <w:i w:val="1"/>
                <w:sz w:val="16"/>
                <w:szCs w:val="16"/>
              </w:rPr>
            </w:pPr>
            <w:r w:rsidDel="00000000" w:rsidR="00000000" w:rsidRPr="00000000">
              <w:rPr>
                <w:i w:val="1"/>
                <w:sz w:val="16"/>
                <w:szCs w:val="16"/>
                <w:rtl w:val="0"/>
              </w:rPr>
              <w:t xml:space="preserve">Non-invasive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0">
            <w:pPr>
              <w:widowControl w:val="0"/>
              <w:spacing w:line="240" w:lineRule="auto"/>
              <w:jc w:val="center"/>
              <w:rPr>
                <w:sz w:val="16"/>
                <w:szCs w:val="16"/>
              </w:rPr>
            </w:pPr>
            <w:r w:rsidDel="00000000" w:rsidR="00000000" w:rsidRPr="00000000">
              <w:rPr>
                <w:sz w:val="16"/>
                <w:szCs w:val="16"/>
                <w:rtl w:val="0"/>
              </w:rPr>
              <w:t xml:space="preserve">58 (21.6%)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1">
            <w:pPr>
              <w:widowControl w:val="0"/>
              <w:spacing w:line="240" w:lineRule="auto"/>
              <w:jc w:val="center"/>
              <w:rPr>
                <w:sz w:val="16"/>
                <w:szCs w:val="16"/>
              </w:rPr>
            </w:pPr>
            <w:r w:rsidDel="00000000" w:rsidR="00000000" w:rsidRPr="00000000">
              <w:rPr>
                <w:sz w:val="16"/>
                <w:szCs w:val="16"/>
                <w:rtl w:val="0"/>
              </w:rPr>
              <w:t xml:space="preserve">(16.2, 28.1)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2">
            <w:pPr>
              <w:widowControl w:val="0"/>
              <w:spacing w:line="240" w:lineRule="auto"/>
              <w:jc w:val="center"/>
              <w:rPr>
                <w:sz w:val="16"/>
                <w:szCs w:val="16"/>
              </w:rPr>
            </w:pPr>
            <w:r w:rsidDel="00000000" w:rsidR="00000000" w:rsidRPr="00000000">
              <w:rPr>
                <w:sz w:val="16"/>
                <w:szCs w:val="16"/>
                <w:rtl w:val="0"/>
              </w:rPr>
              <w:t xml:space="preserve">17,733 (20.5%) </w:t>
            </w:r>
          </w:p>
        </w:tc>
      </w:tr>
      <w:tr>
        <w:trPr>
          <w:cantSplit w:val="0"/>
          <w:trHeight w:val="26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A3">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4">
            <w:pPr>
              <w:widowControl w:val="0"/>
              <w:spacing w:line="240" w:lineRule="auto"/>
              <w:jc w:val="center"/>
              <w:rPr>
                <w:i w:val="1"/>
                <w:sz w:val="16"/>
                <w:szCs w:val="16"/>
              </w:rPr>
            </w:pPr>
            <w:r w:rsidDel="00000000" w:rsidR="00000000" w:rsidRPr="00000000">
              <w:rPr>
                <w:i w:val="1"/>
                <w:sz w:val="16"/>
                <w:szCs w:val="16"/>
                <w:rtl w:val="0"/>
              </w:rPr>
              <w:t xml:space="preserve">Micro-invasive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5">
            <w:pPr>
              <w:widowControl w:val="0"/>
              <w:spacing w:line="240" w:lineRule="auto"/>
              <w:jc w:val="center"/>
              <w:rPr>
                <w:sz w:val="16"/>
                <w:szCs w:val="16"/>
              </w:rPr>
            </w:pPr>
            <w:r w:rsidDel="00000000" w:rsidR="00000000" w:rsidRPr="00000000">
              <w:rPr>
                <w:sz w:val="16"/>
                <w:szCs w:val="16"/>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6">
            <w:pPr>
              <w:widowControl w:val="0"/>
              <w:spacing w:line="240" w:lineRule="auto"/>
              <w:jc w:val="center"/>
              <w:rPr>
                <w:sz w:val="16"/>
                <w:szCs w:val="16"/>
              </w:rPr>
            </w:pPr>
            <w:r w:rsidDel="00000000" w:rsidR="00000000" w:rsidRPr="00000000">
              <w:rPr>
                <w:sz w:val="16"/>
                <w:szCs w:val="16"/>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7">
            <w:pPr>
              <w:widowControl w:val="0"/>
              <w:spacing w:line="240" w:lineRule="auto"/>
              <w:jc w:val="center"/>
              <w:rPr>
                <w:sz w:val="16"/>
                <w:szCs w:val="16"/>
              </w:rPr>
            </w:pPr>
            <w:r w:rsidDel="00000000" w:rsidR="00000000" w:rsidRPr="00000000">
              <w:rPr>
                <w:sz w:val="16"/>
                <w:szCs w:val="16"/>
                <w:rtl w:val="0"/>
              </w:rPr>
              <w:t xml:space="preserve">654 (0.8%)</w:t>
            </w:r>
          </w:p>
        </w:tc>
      </w:tr>
      <w:tr>
        <w:trPr>
          <w:cantSplit w:val="0"/>
          <w:trHeight w:val="264.97985839843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A8">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9">
            <w:pPr>
              <w:widowControl w:val="0"/>
              <w:spacing w:line="240" w:lineRule="auto"/>
              <w:jc w:val="center"/>
              <w:rPr>
                <w:i w:val="1"/>
                <w:sz w:val="16"/>
                <w:szCs w:val="16"/>
              </w:rPr>
            </w:pPr>
            <w:r w:rsidDel="00000000" w:rsidR="00000000" w:rsidRPr="00000000">
              <w:rPr>
                <w:i w:val="1"/>
                <w:sz w:val="16"/>
                <w:szCs w:val="16"/>
                <w:rtl w:val="0"/>
              </w:rPr>
              <w:t xml:space="preserve">Unknown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A">
            <w:pPr>
              <w:widowControl w:val="0"/>
              <w:spacing w:line="240" w:lineRule="auto"/>
              <w:jc w:val="center"/>
              <w:rPr>
                <w:sz w:val="16"/>
                <w:szCs w:val="16"/>
              </w:rPr>
            </w:pPr>
            <w:r w:rsidDel="00000000" w:rsidR="00000000" w:rsidRPr="00000000">
              <w:rPr>
                <w:sz w:val="16"/>
                <w:szCs w:val="16"/>
                <w:rtl w:val="0"/>
              </w:rPr>
              <w:t xml:space="preserve">6 (2.2%)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B">
            <w:pPr>
              <w:widowControl w:val="0"/>
              <w:spacing w:line="240" w:lineRule="auto"/>
              <w:jc w:val="center"/>
              <w:rPr>
                <w:sz w:val="16"/>
                <w:szCs w:val="16"/>
              </w:rPr>
            </w:pPr>
            <w:r w:rsidDel="00000000" w:rsidR="00000000" w:rsidRPr="00000000">
              <w:rPr>
                <w:sz w:val="16"/>
                <w:szCs w:val="16"/>
                <w:rtl w:val="0"/>
              </w:rPr>
              <w:t xml:space="preserve">(0.9, 5.6)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C">
            <w:pPr>
              <w:widowControl w:val="0"/>
              <w:spacing w:line="240" w:lineRule="auto"/>
              <w:jc w:val="center"/>
              <w:rPr>
                <w:sz w:val="16"/>
                <w:szCs w:val="16"/>
              </w:rPr>
            </w:pPr>
            <w:r w:rsidDel="00000000" w:rsidR="00000000" w:rsidRPr="00000000">
              <w:rPr>
                <w:sz w:val="16"/>
                <w:szCs w:val="16"/>
                <w:rtl w:val="0"/>
              </w:rPr>
              <w:t xml:space="preserve">84 (0.1%)</w:t>
            </w:r>
          </w:p>
        </w:tc>
      </w:tr>
      <w:tr>
        <w:trPr>
          <w:cantSplit w:val="0"/>
          <w:trHeight w:val="27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AD">
            <w:pPr>
              <w:widowControl w:val="0"/>
              <w:spacing w:line="240" w:lineRule="auto"/>
              <w:jc w:val="center"/>
              <w:rPr>
                <w:b w:val="1"/>
                <w:sz w:val="15"/>
                <w:szCs w:val="15"/>
              </w:rPr>
            </w:pPr>
            <w:r w:rsidDel="00000000" w:rsidR="00000000" w:rsidRPr="00000000">
              <w:rPr>
                <w:b w:val="1"/>
                <w:sz w:val="15"/>
                <w:szCs w:val="15"/>
                <w:rtl w:val="0"/>
              </w:rPr>
              <w:t xml:space="preserve">Cancer size </w:t>
            </w:r>
          </w:p>
          <w:p w:rsidR="00000000" w:rsidDel="00000000" w:rsidP="00000000" w:rsidRDefault="00000000" w:rsidRPr="00000000" w14:paraId="000001AE">
            <w:pPr>
              <w:widowControl w:val="0"/>
              <w:spacing w:before="24.89990234375" w:line="240" w:lineRule="auto"/>
              <w:jc w:val="center"/>
              <w:rPr>
                <w:b w:val="1"/>
                <w:sz w:val="15"/>
                <w:szCs w:val="15"/>
              </w:rPr>
            </w:pPr>
            <w:r w:rsidDel="00000000" w:rsidR="00000000" w:rsidRPr="00000000">
              <w:rPr>
                <w:b w:val="1"/>
                <w:sz w:val="15"/>
                <w:szCs w:val="15"/>
                <w:rtl w:val="0"/>
              </w:rPr>
              <w:t xml:space="preserve">(Invasive only)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F">
            <w:pPr>
              <w:widowControl w:val="0"/>
              <w:spacing w:line="240" w:lineRule="auto"/>
              <w:jc w:val="center"/>
              <w:rPr>
                <w:i w:val="1"/>
                <w:sz w:val="16"/>
                <w:szCs w:val="16"/>
              </w:rPr>
            </w:pPr>
            <w:r w:rsidDel="00000000" w:rsidR="00000000" w:rsidRPr="00000000">
              <w:rPr>
                <w:i w:val="1"/>
                <w:sz w:val="16"/>
                <w:szCs w:val="16"/>
                <w:rtl w:val="0"/>
              </w:rPr>
              <w:t xml:space="preserve">&lt; 10mm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0">
            <w:pPr>
              <w:widowControl w:val="0"/>
              <w:spacing w:line="240" w:lineRule="auto"/>
              <w:jc w:val="center"/>
              <w:rPr>
                <w:sz w:val="16"/>
                <w:szCs w:val="16"/>
              </w:rPr>
            </w:pPr>
            <w:r w:rsidDel="00000000" w:rsidR="00000000" w:rsidRPr="00000000">
              <w:rPr>
                <w:sz w:val="16"/>
                <w:szCs w:val="16"/>
                <w:rtl w:val="0"/>
              </w:rPr>
              <w:t xml:space="preserve">41 (20.1%)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1">
            <w:pPr>
              <w:widowControl w:val="0"/>
              <w:spacing w:line="240" w:lineRule="auto"/>
              <w:jc w:val="center"/>
              <w:rPr>
                <w:sz w:val="16"/>
                <w:szCs w:val="16"/>
              </w:rPr>
            </w:pPr>
            <w:r w:rsidDel="00000000" w:rsidR="00000000" w:rsidRPr="00000000">
              <w:rPr>
                <w:sz w:val="16"/>
                <w:szCs w:val="16"/>
                <w:rtl w:val="0"/>
              </w:rPr>
              <w:t xml:space="preserve">(13.7, 28.3)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2">
            <w:pPr>
              <w:widowControl w:val="0"/>
              <w:spacing w:line="240" w:lineRule="auto"/>
              <w:jc w:val="center"/>
              <w:rPr>
                <w:sz w:val="16"/>
                <w:szCs w:val="16"/>
              </w:rPr>
            </w:pPr>
            <w:r w:rsidDel="00000000" w:rsidR="00000000" w:rsidRPr="00000000">
              <w:rPr>
                <w:sz w:val="16"/>
                <w:szCs w:val="16"/>
                <w:rtl w:val="0"/>
              </w:rPr>
              <w:t xml:space="preserve">17,242 (25.4%) </w:t>
            </w:r>
          </w:p>
        </w:tc>
      </w:tr>
      <w:tr>
        <w:trPr>
          <w:cantSplit w:val="0"/>
          <w:trHeight w:val="26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B3">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4">
            <w:pPr>
              <w:widowControl w:val="0"/>
              <w:spacing w:line="240" w:lineRule="auto"/>
              <w:jc w:val="center"/>
              <w:rPr>
                <w:i w:val="1"/>
                <w:sz w:val="16"/>
                <w:szCs w:val="16"/>
              </w:rPr>
            </w:pPr>
            <w:r w:rsidDel="00000000" w:rsidR="00000000" w:rsidRPr="00000000">
              <w:rPr>
                <w:i w:val="1"/>
                <w:sz w:val="16"/>
                <w:szCs w:val="16"/>
                <w:rtl w:val="0"/>
              </w:rPr>
              <w:t xml:space="preserve">10 – 15mm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5">
            <w:pPr>
              <w:widowControl w:val="0"/>
              <w:spacing w:line="240" w:lineRule="auto"/>
              <w:jc w:val="center"/>
              <w:rPr>
                <w:sz w:val="16"/>
                <w:szCs w:val="16"/>
              </w:rPr>
            </w:pPr>
            <w:r w:rsidDel="00000000" w:rsidR="00000000" w:rsidRPr="00000000">
              <w:rPr>
                <w:sz w:val="16"/>
                <w:szCs w:val="16"/>
                <w:rtl w:val="0"/>
              </w:rPr>
              <w:t xml:space="preserve">44 (21.6%)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6">
            <w:pPr>
              <w:widowControl w:val="0"/>
              <w:spacing w:line="240" w:lineRule="auto"/>
              <w:jc w:val="center"/>
              <w:rPr>
                <w:sz w:val="16"/>
                <w:szCs w:val="16"/>
              </w:rPr>
            </w:pPr>
            <w:r w:rsidDel="00000000" w:rsidR="00000000" w:rsidRPr="00000000">
              <w:rPr>
                <w:sz w:val="16"/>
                <w:szCs w:val="16"/>
                <w:rtl w:val="0"/>
              </w:rPr>
              <w:t xml:space="preserve">(15.3, 30.4)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7">
            <w:pPr>
              <w:widowControl w:val="0"/>
              <w:spacing w:line="240" w:lineRule="auto"/>
              <w:jc w:val="center"/>
              <w:rPr>
                <w:sz w:val="16"/>
                <w:szCs w:val="16"/>
              </w:rPr>
            </w:pPr>
            <w:r w:rsidDel="00000000" w:rsidR="00000000" w:rsidRPr="00000000">
              <w:rPr>
                <w:sz w:val="16"/>
                <w:szCs w:val="16"/>
                <w:rtl w:val="0"/>
              </w:rPr>
              <w:t xml:space="preserve">17,745 (26.1%)</w:t>
            </w:r>
          </w:p>
        </w:tc>
      </w:tr>
      <w:tr>
        <w:trPr>
          <w:cantSplit w:val="0"/>
          <w:trHeight w:val="270.419921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B8">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9">
            <w:pPr>
              <w:widowControl w:val="0"/>
              <w:spacing w:line="240" w:lineRule="auto"/>
              <w:jc w:val="center"/>
              <w:rPr>
                <w:i w:val="1"/>
                <w:sz w:val="16"/>
                <w:szCs w:val="16"/>
              </w:rPr>
            </w:pPr>
            <w:r w:rsidDel="00000000" w:rsidR="00000000" w:rsidRPr="00000000">
              <w:rPr>
                <w:i w:val="1"/>
                <w:sz w:val="16"/>
                <w:szCs w:val="16"/>
                <w:rtl w:val="0"/>
              </w:rPr>
              <w:t xml:space="preserve">15 – 20mm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A">
            <w:pPr>
              <w:widowControl w:val="0"/>
              <w:spacing w:line="240" w:lineRule="auto"/>
              <w:jc w:val="center"/>
              <w:rPr>
                <w:sz w:val="16"/>
                <w:szCs w:val="16"/>
              </w:rPr>
            </w:pPr>
            <w:r w:rsidDel="00000000" w:rsidR="00000000" w:rsidRPr="00000000">
              <w:rPr>
                <w:sz w:val="16"/>
                <w:szCs w:val="16"/>
                <w:rtl w:val="0"/>
              </w:rPr>
              <w:t xml:space="preserve">39 (19.1%)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B">
            <w:pPr>
              <w:widowControl w:val="0"/>
              <w:spacing w:line="240" w:lineRule="auto"/>
              <w:jc w:val="center"/>
              <w:rPr>
                <w:sz w:val="16"/>
                <w:szCs w:val="16"/>
              </w:rPr>
            </w:pPr>
            <w:r w:rsidDel="00000000" w:rsidR="00000000" w:rsidRPr="00000000">
              <w:rPr>
                <w:sz w:val="16"/>
                <w:szCs w:val="16"/>
                <w:rtl w:val="0"/>
              </w:rPr>
              <w:t xml:space="preserve">(12.9, 27.2)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C">
            <w:pPr>
              <w:widowControl w:val="0"/>
              <w:spacing w:line="240" w:lineRule="auto"/>
              <w:jc w:val="center"/>
              <w:rPr>
                <w:sz w:val="16"/>
                <w:szCs w:val="16"/>
              </w:rPr>
            </w:pPr>
            <w:r w:rsidDel="00000000" w:rsidR="00000000" w:rsidRPr="00000000">
              <w:rPr>
                <w:sz w:val="16"/>
                <w:szCs w:val="16"/>
                <w:rtl w:val="0"/>
              </w:rPr>
              <w:t xml:space="preserve">12,864 (18.9%) </w:t>
            </w:r>
          </w:p>
        </w:tc>
      </w:tr>
      <w:tr>
        <w:trPr>
          <w:cantSplit w:val="0"/>
          <w:trHeight w:val="26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BD">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E">
            <w:pPr>
              <w:widowControl w:val="0"/>
              <w:spacing w:line="240" w:lineRule="auto"/>
              <w:jc w:val="center"/>
              <w:rPr>
                <w:i w:val="1"/>
                <w:sz w:val="16"/>
                <w:szCs w:val="16"/>
              </w:rPr>
            </w:pPr>
            <w:r w:rsidDel="00000000" w:rsidR="00000000" w:rsidRPr="00000000">
              <w:rPr>
                <w:i w:val="1"/>
                <w:sz w:val="16"/>
                <w:szCs w:val="16"/>
                <w:rtl w:val="0"/>
              </w:rPr>
              <w:t xml:space="preserve">20 – 50mm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F">
            <w:pPr>
              <w:widowControl w:val="0"/>
              <w:spacing w:line="240" w:lineRule="auto"/>
              <w:jc w:val="center"/>
              <w:rPr>
                <w:sz w:val="16"/>
                <w:szCs w:val="16"/>
              </w:rPr>
            </w:pPr>
            <w:r w:rsidDel="00000000" w:rsidR="00000000" w:rsidRPr="00000000">
              <w:rPr>
                <w:sz w:val="16"/>
                <w:szCs w:val="16"/>
                <w:rtl w:val="0"/>
              </w:rPr>
              <w:t xml:space="preserve">61 (29.9%)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0">
            <w:pPr>
              <w:widowControl w:val="0"/>
              <w:spacing w:line="240" w:lineRule="auto"/>
              <w:jc w:val="center"/>
              <w:rPr>
                <w:sz w:val="16"/>
                <w:szCs w:val="16"/>
              </w:rPr>
            </w:pPr>
            <w:r w:rsidDel="00000000" w:rsidR="00000000" w:rsidRPr="00000000">
              <w:rPr>
                <w:sz w:val="16"/>
                <w:szCs w:val="16"/>
                <w:rtl w:val="0"/>
              </w:rPr>
              <w:t xml:space="preserve">(22.1, 38.7)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1">
            <w:pPr>
              <w:widowControl w:val="0"/>
              <w:spacing w:line="240" w:lineRule="auto"/>
              <w:jc w:val="center"/>
              <w:rPr>
                <w:sz w:val="16"/>
                <w:szCs w:val="16"/>
              </w:rPr>
            </w:pPr>
            <w:r w:rsidDel="00000000" w:rsidR="00000000" w:rsidRPr="00000000">
              <w:rPr>
                <w:sz w:val="16"/>
                <w:szCs w:val="16"/>
                <w:rtl w:val="0"/>
              </w:rPr>
              <w:t xml:space="preserve">16,316 (24.0%)</w:t>
            </w:r>
          </w:p>
        </w:tc>
      </w:tr>
      <w:tr>
        <w:trPr>
          <w:cantSplit w:val="0"/>
          <w:trHeight w:val="264.98046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C2">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3">
            <w:pPr>
              <w:widowControl w:val="0"/>
              <w:spacing w:line="240" w:lineRule="auto"/>
              <w:jc w:val="center"/>
              <w:rPr>
                <w:i w:val="1"/>
                <w:sz w:val="16"/>
                <w:szCs w:val="16"/>
              </w:rPr>
            </w:pPr>
            <w:r w:rsidDel="00000000" w:rsidR="00000000" w:rsidRPr="00000000">
              <w:rPr>
                <w:i w:val="1"/>
                <w:sz w:val="16"/>
                <w:szCs w:val="16"/>
                <w:rtl w:val="0"/>
              </w:rPr>
              <w:t xml:space="preserve">&gt;= 50mm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4">
            <w:pPr>
              <w:widowControl w:val="0"/>
              <w:spacing w:line="240" w:lineRule="auto"/>
              <w:jc w:val="center"/>
              <w:rPr>
                <w:sz w:val="16"/>
                <w:szCs w:val="16"/>
              </w:rPr>
            </w:pPr>
            <w:r w:rsidDel="00000000" w:rsidR="00000000" w:rsidRPr="00000000">
              <w:rPr>
                <w:sz w:val="16"/>
                <w:szCs w:val="16"/>
                <w:rtl w:val="0"/>
              </w:rPr>
              <w:t xml:space="preserve">13 (6.4%)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5">
            <w:pPr>
              <w:widowControl w:val="0"/>
              <w:spacing w:line="240" w:lineRule="auto"/>
              <w:jc w:val="center"/>
              <w:rPr>
                <w:sz w:val="16"/>
                <w:szCs w:val="16"/>
              </w:rPr>
            </w:pPr>
            <w:r w:rsidDel="00000000" w:rsidR="00000000" w:rsidRPr="00000000">
              <w:rPr>
                <w:sz w:val="16"/>
                <w:szCs w:val="16"/>
                <w:rtl w:val="0"/>
              </w:rPr>
              <w:t xml:space="preserve">(3.1, 12.4)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6">
            <w:pPr>
              <w:widowControl w:val="0"/>
              <w:spacing w:line="240" w:lineRule="auto"/>
              <w:jc w:val="center"/>
              <w:rPr>
                <w:sz w:val="16"/>
                <w:szCs w:val="16"/>
              </w:rPr>
            </w:pPr>
            <w:r w:rsidDel="00000000" w:rsidR="00000000" w:rsidRPr="00000000">
              <w:rPr>
                <w:sz w:val="16"/>
                <w:szCs w:val="16"/>
                <w:rtl w:val="0"/>
              </w:rPr>
              <w:t xml:space="preserve">1,527 (2.3%)</w:t>
            </w:r>
          </w:p>
        </w:tc>
      </w:tr>
      <w:tr>
        <w:trPr>
          <w:cantSplit w:val="0"/>
          <w:trHeight w:val="27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C7">
            <w:pPr>
              <w:widowControl w:val="0"/>
              <w:rPr>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8">
            <w:pPr>
              <w:widowControl w:val="0"/>
              <w:spacing w:line="240" w:lineRule="auto"/>
              <w:jc w:val="center"/>
              <w:rPr>
                <w:i w:val="1"/>
                <w:sz w:val="16"/>
                <w:szCs w:val="16"/>
              </w:rPr>
            </w:pPr>
            <w:r w:rsidDel="00000000" w:rsidR="00000000" w:rsidRPr="00000000">
              <w:rPr>
                <w:i w:val="1"/>
                <w:sz w:val="16"/>
                <w:szCs w:val="16"/>
                <w:rtl w:val="0"/>
              </w:rPr>
              <w:t xml:space="preserve">Unknown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9">
            <w:pPr>
              <w:widowControl w:val="0"/>
              <w:spacing w:line="240" w:lineRule="auto"/>
              <w:jc w:val="center"/>
              <w:rPr>
                <w:sz w:val="16"/>
                <w:szCs w:val="16"/>
              </w:rPr>
            </w:pPr>
            <w:r w:rsidDel="00000000" w:rsidR="00000000" w:rsidRPr="00000000">
              <w:rPr>
                <w:sz w:val="16"/>
                <w:szCs w:val="16"/>
                <w:rtl w:val="0"/>
              </w:rPr>
              <w:t xml:space="preserve">6 (2.9%)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A">
            <w:pPr>
              <w:widowControl w:val="0"/>
              <w:spacing w:line="240" w:lineRule="auto"/>
              <w:jc w:val="center"/>
              <w:rPr>
                <w:sz w:val="16"/>
                <w:szCs w:val="16"/>
              </w:rPr>
            </w:pPr>
            <w:r w:rsidDel="00000000" w:rsidR="00000000" w:rsidRPr="00000000">
              <w:rPr>
                <w:sz w:val="16"/>
                <w:szCs w:val="16"/>
                <w:rtl w:val="0"/>
              </w:rPr>
              <w:t xml:space="preserve">(1.0, 7.9)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B">
            <w:pPr>
              <w:widowControl w:val="0"/>
              <w:spacing w:line="240" w:lineRule="auto"/>
              <w:jc w:val="center"/>
              <w:rPr>
                <w:sz w:val="16"/>
                <w:szCs w:val="16"/>
              </w:rPr>
            </w:pPr>
            <w:r w:rsidDel="00000000" w:rsidR="00000000" w:rsidRPr="00000000">
              <w:rPr>
                <w:sz w:val="16"/>
                <w:szCs w:val="16"/>
                <w:rtl w:val="0"/>
              </w:rPr>
              <w:t xml:space="preserve">2,312 (3.4%)</w:t>
            </w:r>
          </w:p>
        </w:tc>
      </w:tr>
    </w:tbl>
    <w:p w:rsidR="00000000" w:rsidDel="00000000" w:rsidP="00000000" w:rsidRDefault="00000000" w:rsidRPr="00000000" w14:paraId="000001CC">
      <w:pPr>
        <w:rPr/>
      </w:pPr>
      <w:r w:rsidDel="00000000" w:rsidR="00000000" w:rsidRPr="00000000">
        <w:rPr>
          <w:i w:val="1"/>
          <w:sz w:val="16"/>
          <w:szCs w:val="16"/>
          <w:rtl w:val="0"/>
        </w:rPr>
        <w:t xml:space="preserve">For each feature, we constructed a joint 95% confidence interval on the proportions in each category. The UK test set was drawn from two sites in the UK over a four-year period. For reference, we present the corresponding statistics from the broader UK NHSBSP. For comparison with national numbers, only cancers that were detected by screening are reported here.</w:t>
      </w:r>
      <w:r w:rsidDel="00000000" w:rsidR="00000000" w:rsidRPr="00000000">
        <w:rPr>
          <w:rtl w:val="0"/>
        </w:rPr>
      </w:r>
    </w:p>
    <w:p w:rsidR="00000000" w:rsidDel="00000000" w:rsidP="00000000" w:rsidRDefault="00000000" w:rsidRPr="00000000" w14:paraId="000001CD">
      <w:pPr>
        <w:widowControl w:val="0"/>
        <w:spacing w:before="243.714599609375" w:line="240" w:lineRule="auto"/>
        <w:ind w:left="351.7400360107422" w:firstLine="0"/>
        <w:rPr/>
      </w:pPr>
      <w:r w:rsidDel="00000000" w:rsidR="00000000" w:rsidRPr="00000000">
        <w:rPr>
          <w:b w:val="1"/>
          <w:rtl w:val="0"/>
        </w:rPr>
        <w:t xml:space="preserve">b </w:t>
      </w:r>
      <w:r w:rsidDel="00000000" w:rsidR="00000000" w:rsidRPr="00000000">
        <w:rPr>
          <w:rtl w:val="0"/>
        </w:rPr>
      </w:r>
    </w:p>
    <w:tbl>
      <w:tblPr>
        <w:tblStyle w:val="Table7"/>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40"/>
        <w:gridCol w:w="1040"/>
        <w:gridCol w:w="1040"/>
        <w:gridCol w:w="1040"/>
        <w:gridCol w:w="1040"/>
        <w:gridCol w:w="1040"/>
        <w:gridCol w:w="1040"/>
        <w:gridCol w:w="1040"/>
        <w:gridCol w:w="1040"/>
        <w:tblGridChange w:id="0">
          <w:tblGrid>
            <w:gridCol w:w="1040"/>
            <w:gridCol w:w="1040"/>
            <w:gridCol w:w="1040"/>
            <w:gridCol w:w="1040"/>
            <w:gridCol w:w="1040"/>
            <w:gridCol w:w="1040"/>
            <w:gridCol w:w="1040"/>
            <w:gridCol w:w="1040"/>
            <w:gridCol w:w="1040"/>
          </w:tblGrid>
        </w:tblGridChange>
      </w:tblGrid>
      <w:tr>
        <w:trPr>
          <w:cantSplit w:val="0"/>
          <w:trHeight w:val="315" w:hRule="atLeast"/>
          <w:tblHeader w:val="0"/>
        </w:trPr>
        <w:tc>
          <w:tcPr>
            <w:tcBorders>
              <w:top w:color="000000" w:space="0" w:sz="0" w:val="nil"/>
              <w:left w:color="000000" w:space="0" w:sz="0" w:val="nil"/>
              <w:bottom w:color="000000" w:space="0" w:sz="0" w:val="nil"/>
              <w:right w:color="000000" w:space="0" w:sz="0" w:val="nil"/>
            </w:tcBorders>
            <w:shd w:fill="ffffff" w:val="clear"/>
            <w:tcMar>
              <w:top w:w="40.0" w:type="dxa"/>
              <w:left w:w="40.0" w:type="dxa"/>
              <w:bottom w:w="40.0" w:type="dxa"/>
              <w:right w:w="40.0" w:type="dxa"/>
            </w:tcMar>
            <w:vAlign w:val="bottom"/>
          </w:tcPr>
          <w:p w:rsidR="00000000" w:rsidDel="00000000" w:rsidP="00000000" w:rsidRDefault="00000000" w:rsidRPr="00000000" w14:paraId="000001CE">
            <w:pPr>
              <w:widowControl w:val="0"/>
              <w:rPr>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CF">
            <w:pPr>
              <w:widowControl w:val="0"/>
              <w:rPr>
                <w:sz w:val="20"/>
                <w:szCs w:val="20"/>
              </w:rPr>
            </w:pP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0">
            <w:pPr>
              <w:widowControl w:val="0"/>
              <w:rPr>
                <w:sz w:val="20"/>
                <w:szCs w:val="20"/>
              </w:rPr>
            </w:pPr>
            <w:r w:rsidDel="00000000" w:rsidR="00000000" w:rsidRPr="00000000">
              <w:rPr>
                <w:b w:val="1"/>
                <w:sz w:val="16"/>
                <w:szCs w:val="16"/>
                <w:rtl w:val="0"/>
              </w:rPr>
              <w:t xml:space="preserve">Overall (n=23954)</w:t>
            </w:r>
            <w:r w:rsidDel="00000000" w:rsidR="00000000" w:rsidRPr="00000000">
              <w:rPr>
                <w:rtl w:val="0"/>
              </w:rPr>
            </w:r>
          </w:p>
        </w:tc>
        <w:tc>
          <w:tcPr>
            <w:gridSpan w:val="3"/>
            <w:tcBorders>
              <w:top w:color="000000"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1">
            <w:pPr>
              <w:widowControl w:val="0"/>
              <w:rPr>
                <w:sz w:val="20"/>
                <w:szCs w:val="20"/>
              </w:rPr>
            </w:pPr>
            <w:r w:rsidDel="00000000" w:rsidR="00000000" w:rsidRPr="00000000">
              <w:rPr>
                <w:b w:val="1"/>
                <w:sz w:val="16"/>
                <w:szCs w:val="16"/>
                <w:rtl w:val="0"/>
              </w:rPr>
              <w:t xml:space="preserve">Xpert results</w:t>
            </w:r>
            <w:r w:rsidDel="00000000" w:rsidR="00000000" w:rsidRPr="00000000">
              <w:rPr>
                <w:rtl w:val="0"/>
              </w:rPr>
            </w:r>
          </w:p>
        </w:tc>
        <w:tc>
          <w:tcPr>
            <w:gridSpan w:val="3"/>
            <w:tcBorders>
              <w:top w:color="000000"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4">
            <w:pPr>
              <w:widowControl w:val="0"/>
              <w:rPr>
                <w:sz w:val="20"/>
                <w:szCs w:val="20"/>
              </w:rPr>
            </w:pPr>
            <w:r w:rsidDel="00000000" w:rsidR="00000000" w:rsidRPr="00000000">
              <w:rPr>
                <w:b w:val="1"/>
                <w:sz w:val="16"/>
                <w:szCs w:val="16"/>
                <w:rtl w:val="0"/>
              </w:rPr>
              <w:t xml:space="preserve">Tuberculosis history</w:t>
            </w:r>
            <w:r w:rsidDel="00000000" w:rsidR="00000000" w:rsidRPr="00000000">
              <w:rPr>
                <w:rtl w:val="0"/>
              </w:rPr>
            </w:r>
          </w:p>
        </w:tc>
      </w:tr>
      <w:tr>
        <w:trPr>
          <w:cantSplit w:val="0"/>
          <w:trHeight w:val="450" w:hRule="atLeast"/>
          <w:tblHeader w:val="0"/>
        </w:trPr>
        <w:tc>
          <w:tcPr>
            <w:tcBorders>
              <w:top w:color="000000" w:space="0" w:sz="0" w:val="nil"/>
              <w:left w:color="000000" w:space="0" w:sz="0" w:val="nil"/>
              <w:bottom w:color="000000" w:space="0" w:sz="6" w:val="single"/>
              <w:right w:color="000000" w:space="0" w:sz="0" w:val="nil"/>
            </w:tcBorders>
            <w:shd w:fill="ffffff" w:val="clear"/>
            <w:tcMar>
              <w:top w:w="40.0" w:type="dxa"/>
              <w:left w:w="40.0" w:type="dxa"/>
              <w:bottom w:w="40.0" w:type="dxa"/>
              <w:right w:w="40.0" w:type="dxa"/>
            </w:tcMar>
            <w:vAlign w:val="bottom"/>
          </w:tcPr>
          <w:p w:rsidR="00000000" w:rsidDel="00000000" w:rsidP="00000000" w:rsidRDefault="00000000" w:rsidRPr="00000000" w14:paraId="000001D7">
            <w:pPr>
              <w:widowControl w:val="0"/>
              <w:rPr>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8">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9">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A">
            <w:pPr>
              <w:widowControl w:val="0"/>
              <w:rPr>
                <w:sz w:val="20"/>
                <w:szCs w:val="20"/>
              </w:rPr>
            </w:pPr>
            <w:r w:rsidDel="00000000" w:rsidR="00000000" w:rsidRPr="00000000">
              <w:rPr>
                <w:b w:val="1"/>
                <w:sz w:val="16"/>
                <w:szCs w:val="16"/>
                <w:rtl w:val="0"/>
              </w:rPr>
              <w:t xml:space="preserve">Positive (n=3675)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B">
            <w:pPr>
              <w:widowControl w:val="0"/>
              <w:rPr>
                <w:sz w:val="20"/>
                <w:szCs w:val="20"/>
              </w:rPr>
            </w:pPr>
            <w:r w:rsidDel="00000000" w:rsidR="00000000" w:rsidRPr="00000000">
              <w:rPr>
                <w:b w:val="1"/>
                <w:sz w:val="16"/>
                <w:szCs w:val="16"/>
                <w:rtl w:val="0"/>
              </w:rPr>
              <w:t xml:space="preserve">Negative (n=20 279)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C">
            <w:pPr>
              <w:widowControl w:val="0"/>
              <w:rPr>
                <w:sz w:val="20"/>
                <w:szCs w:val="20"/>
              </w:rPr>
            </w:pPr>
            <w:r w:rsidDel="00000000" w:rsidR="00000000" w:rsidRPr="00000000">
              <w:rPr>
                <w:b w:val="1"/>
                <w:sz w:val="16"/>
                <w:szCs w:val="16"/>
                <w:rtl w:val="0"/>
              </w:rPr>
              <w:t xml:space="preserve">p value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D">
            <w:pPr>
              <w:widowControl w:val="0"/>
              <w:rPr>
                <w:sz w:val="20"/>
                <w:szCs w:val="20"/>
              </w:rPr>
            </w:pPr>
            <w:r w:rsidDel="00000000" w:rsidR="00000000" w:rsidRPr="00000000">
              <w:rPr>
                <w:b w:val="1"/>
                <w:sz w:val="16"/>
                <w:szCs w:val="16"/>
                <w:rtl w:val="0"/>
              </w:rPr>
              <w:t xml:space="preserve">Previously treated (n=3586)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E">
            <w:pPr>
              <w:widowControl w:val="0"/>
              <w:rPr>
                <w:sz w:val="20"/>
                <w:szCs w:val="20"/>
              </w:rPr>
            </w:pPr>
            <w:r w:rsidDel="00000000" w:rsidR="00000000" w:rsidRPr="00000000">
              <w:rPr>
                <w:b w:val="1"/>
                <w:sz w:val="16"/>
                <w:szCs w:val="16"/>
                <w:rtl w:val="0"/>
              </w:rPr>
              <w:t xml:space="preserve">New case (n=20 341)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F">
            <w:pPr>
              <w:widowControl w:val="0"/>
              <w:rPr>
                <w:sz w:val="20"/>
                <w:szCs w:val="20"/>
              </w:rPr>
            </w:pPr>
            <w:r w:rsidDel="00000000" w:rsidR="00000000" w:rsidRPr="00000000">
              <w:rPr>
                <w:b w:val="1"/>
                <w:sz w:val="16"/>
                <w:szCs w:val="16"/>
                <w:rtl w:val="0"/>
              </w:rPr>
              <w:t xml:space="preserve">p value</w:t>
            </w:r>
            <w:r w:rsidDel="00000000" w:rsidR="00000000" w:rsidRPr="00000000">
              <w:rPr>
                <w:rtl w:val="0"/>
              </w:rPr>
            </w:r>
          </w:p>
        </w:tc>
      </w:tr>
      <w:tr>
        <w:trPr>
          <w:cantSplit w:val="0"/>
          <w:trHeight w:val="315" w:hRule="atLeast"/>
          <w:tblHeader w:val="0"/>
        </w:trPr>
        <w:tc>
          <w:tcPr>
            <w:gridSpan w:val="2"/>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0">
            <w:pPr>
              <w:widowControl w:val="0"/>
              <w:rPr>
                <w:sz w:val="20"/>
                <w:szCs w:val="20"/>
              </w:rPr>
            </w:pPr>
            <w:r w:rsidDel="00000000" w:rsidR="00000000" w:rsidRPr="00000000">
              <w:rPr>
                <w:b w:val="1"/>
                <w:sz w:val="16"/>
                <w:szCs w:val="16"/>
                <w:rtl w:val="0"/>
              </w:rPr>
              <w:t xml:space="preserve">Age, years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2">
            <w:pPr>
              <w:widowControl w:val="0"/>
              <w:rPr>
                <w:sz w:val="20"/>
                <w:szCs w:val="20"/>
              </w:rPr>
            </w:pPr>
            <w:r w:rsidDel="00000000" w:rsidR="00000000" w:rsidRPr="00000000">
              <w:rPr>
                <w:sz w:val="16"/>
                <w:szCs w:val="16"/>
                <w:rtl w:val="0"/>
              </w:rPr>
              <w:t xml:space="preserve">42·0 (30·0–57·0)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3">
            <w:pPr>
              <w:widowControl w:val="0"/>
              <w:rPr>
                <w:sz w:val="20"/>
                <w:szCs w:val="20"/>
              </w:rPr>
            </w:pPr>
            <w:r w:rsidDel="00000000" w:rsidR="00000000" w:rsidRPr="00000000">
              <w:rPr>
                <w:sz w:val="16"/>
                <w:szCs w:val="16"/>
                <w:rtl w:val="0"/>
              </w:rPr>
              <w:t xml:space="preserve">37·0 (27·0–53·0)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4">
            <w:pPr>
              <w:widowControl w:val="0"/>
              <w:rPr>
                <w:sz w:val="20"/>
                <w:szCs w:val="20"/>
              </w:rPr>
            </w:pPr>
            <w:r w:rsidDel="00000000" w:rsidR="00000000" w:rsidRPr="00000000">
              <w:rPr>
                <w:sz w:val="16"/>
                <w:szCs w:val="16"/>
                <w:rtl w:val="0"/>
              </w:rPr>
              <w:t xml:space="preserve">43·0 (31·0–58·0)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5">
            <w:pPr>
              <w:widowControl w:val="0"/>
              <w:rPr>
                <w:sz w:val="20"/>
                <w:szCs w:val="20"/>
              </w:rPr>
            </w:pPr>
            <w:r w:rsidDel="00000000" w:rsidR="00000000" w:rsidRPr="00000000">
              <w:rPr>
                <w:sz w:val="16"/>
                <w:szCs w:val="16"/>
                <w:rtl w:val="0"/>
              </w:rPr>
              <w:t xml:space="preserve">&lt;0·0001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6">
            <w:pPr>
              <w:widowControl w:val="0"/>
              <w:rPr>
                <w:sz w:val="20"/>
                <w:szCs w:val="20"/>
              </w:rPr>
            </w:pPr>
            <w:r w:rsidDel="00000000" w:rsidR="00000000" w:rsidRPr="00000000">
              <w:rPr>
                <w:sz w:val="16"/>
                <w:szCs w:val="16"/>
                <w:rtl w:val="0"/>
              </w:rPr>
              <w:t xml:space="preserve">44·0 (31·0–58·0)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7">
            <w:pPr>
              <w:widowControl w:val="0"/>
              <w:rPr>
                <w:sz w:val="20"/>
                <w:szCs w:val="20"/>
              </w:rPr>
            </w:pPr>
            <w:r w:rsidDel="00000000" w:rsidR="00000000" w:rsidRPr="00000000">
              <w:rPr>
                <w:sz w:val="16"/>
                <w:szCs w:val="16"/>
                <w:rtl w:val="0"/>
              </w:rPr>
              <w:t xml:space="preserve">42·0 (30·0–57·0)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8">
            <w:pPr>
              <w:widowControl w:val="0"/>
              <w:rPr>
                <w:sz w:val="20"/>
                <w:szCs w:val="20"/>
              </w:rPr>
            </w:pPr>
            <w:r w:rsidDel="00000000" w:rsidR="00000000" w:rsidRPr="00000000">
              <w:rPr>
                <w:sz w:val="16"/>
                <w:szCs w:val="16"/>
                <w:rtl w:val="0"/>
              </w:rPr>
              <w:t xml:space="preserve">&lt;0·0001</w:t>
            </w:r>
            <w:r w:rsidDel="00000000" w:rsidR="00000000" w:rsidRPr="00000000">
              <w:rPr>
                <w:rtl w:val="0"/>
              </w:rPr>
            </w:r>
          </w:p>
        </w:tc>
      </w:tr>
      <w:tr>
        <w:trPr>
          <w:cantSplit w:val="0"/>
          <w:trHeight w:val="315" w:hRule="atLeast"/>
          <w:tblHeader w:val="0"/>
        </w:trPr>
        <w:tc>
          <w:tcPr>
            <w:gridSpan w:val="2"/>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9">
            <w:pPr>
              <w:widowControl w:val="0"/>
              <w:rPr>
                <w:sz w:val="20"/>
                <w:szCs w:val="20"/>
              </w:rPr>
            </w:pPr>
            <w:r w:rsidDel="00000000" w:rsidR="00000000" w:rsidRPr="00000000">
              <w:rPr>
                <w:b w:val="1"/>
                <w:sz w:val="16"/>
                <w:szCs w:val="16"/>
                <w:rtl w:val="0"/>
              </w:rPr>
              <w:t xml:space="preserve">Age group</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B">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C">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D">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E">
            <w:pPr>
              <w:widowControl w:val="0"/>
              <w:rPr>
                <w:sz w:val="20"/>
                <w:szCs w:val="20"/>
              </w:rPr>
            </w:pPr>
            <w:r w:rsidDel="00000000" w:rsidR="00000000" w:rsidRPr="00000000">
              <w:rPr>
                <w:sz w:val="16"/>
                <w:szCs w:val="16"/>
                <w:rtl w:val="0"/>
              </w:rPr>
              <w:t xml:space="preserve">&lt;0·0001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F">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0">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1">
            <w:pPr>
              <w:widowControl w:val="0"/>
              <w:rPr>
                <w:sz w:val="20"/>
                <w:szCs w:val="20"/>
              </w:rPr>
            </w:pPr>
            <w:r w:rsidDel="00000000" w:rsidR="00000000" w:rsidRPr="00000000">
              <w:rPr>
                <w:sz w:val="16"/>
                <w:szCs w:val="16"/>
                <w:rtl w:val="0"/>
              </w:rPr>
              <w:t xml:space="preserve">&lt;0·0001</w:t>
            </w:r>
            <w:r w:rsidDel="00000000" w:rsidR="00000000" w:rsidRPr="00000000">
              <w:rPr>
                <w:rtl w:val="0"/>
              </w:rPr>
            </w:r>
          </w:p>
        </w:tc>
      </w:tr>
      <w:tr>
        <w:trPr>
          <w:cantSplit w:val="0"/>
          <w:trHeight w:val="45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2">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3">
            <w:pPr>
              <w:widowControl w:val="0"/>
              <w:rPr>
                <w:sz w:val="20"/>
                <w:szCs w:val="20"/>
              </w:rPr>
            </w:pPr>
            <w:r w:rsidDel="00000000" w:rsidR="00000000" w:rsidRPr="00000000">
              <w:rPr>
                <w:sz w:val="16"/>
                <w:szCs w:val="16"/>
                <w:rtl w:val="0"/>
              </w:rPr>
              <w:t xml:space="preserve">Young (15 to &lt;25 years)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4">
            <w:pPr>
              <w:widowControl w:val="0"/>
              <w:rPr>
                <w:sz w:val="20"/>
                <w:szCs w:val="20"/>
              </w:rPr>
            </w:pPr>
            <w:r w:rsidDel="00000000" w:rsidR="00000000" w:rsidRPr="00000000">
              <w:rPr>
                <w:sz w:val="16"/>
                <w:szCs w:val="16"/>
                <w:rtl w:val="0"/>
              </w:rPr>
              <w:t xml:space="preserve">2666 (11·1%)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5">
            <w:pPr>
              <w:widowControl w:val="0"/>
              <w:rPr>
                <w:sz w:val="20"/>
                <w:szCs w:val="20"/>
              </w:rPr>
            </w:pPr>
            <w:r w:rsidDel="00000000" w:rsidR="00000000" w:rsidRPr="00000000">
              <w:rPr>
                <w:sz w:val="16"/>
                <w:szCs w:val="16"/>
                <w:rtl w:val="0"/>
              </w:rPr>
              <w:t xml:space="preserve">664 (18·1%)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6">
            <w:pPr>
              <w:widowControl w:val="0"/>
              <w:rPr>
                <w:sz w:val="20"/>
                <w:szCs w:val="20"/>
              </w:rPr>
            </w:pPr>
            <w:r w:rsidDel="00000000" w:rsidR="00000000" w:rsidRPr="00000000">
              <w:rPr>
                <w:sz w:val="16"/>
                <w:szCs w:val="16"/>
                <w:rtl w:val="0"/>
              </w:rPr>
              <w:t xml:space="preserve">2002 (9·9%)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7">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8">
            <w:pPr>
              <w:widowControl w:val="0"/>
              <w:rPr>
                <w:sz w:val="20"/>
                <w:szCs w:val="20"/>
              </w:rPr>
            </w:pPr>
            <w:r w:rsidDel="00000000" w:rsidR="00000000" w:rsidRPr="00000000">
              <w:rPr>
                <w:sz w:val="16"/>
                <w:szCs w:val="16"/>
                <w:rtl w:val="0"/>
              </w:rPr>
              <w:t xml:space="preserve">309 (8·6%)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9">
            <w:pPr>
              <w:widowControl w:val="0"/>
              <w:rPr>
                <w:sz w:val="20"/>
                <w:szCs w:val="20"/>
              </w:rPr>
            </w:pPr>
            <w:r w:rsidDel="00000000" w:rsidR="00000000" w:rsidRPr="00000000">
              <w:rPr>
                <w:sz w:val="16"/>
                <w:szCs w:val="16"/>
                <w:rtl w:val="0"/>
              </w:rPr>
              <w:t xml:space="preserve">2355 (11·6%)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A">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45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B">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C">
            <w:pPr>
              <w:widowControl w:val="0"/>
              <w:rPr>
                <w:sz w:val="20"/>
                <w:szCs w:val="20"/>
              </w:rPr>
            </w:pPr>
            <w:r w:rsidDel="00000000" w:rsidR="00000000" w:rsidRPr="00000000">
              <w:rPr>
                <w:sz w:val="16"/>
                <w:szCs w:val="16"/>
                <w:rtl w:val="0"/>
              </w:rPr>
              <w:t xml:space="preserve">Middle aged (25 to &lt;60 years)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D">
            <w:pPr>
              <w:widowControl w:val="0"/>
              <w:rPr>
                <w:sz w:val="20"/>
                <w:szCs w:val="20"/>
              </w:rPr>
            </w:pPr>
            <w:r w:rsidDel="00000000" w:rsidR="00000000" w:rsidRPr="00000000">
              <w:rPr>
                <w:sz w:val="16"/>
                <w:szCs w:val="16"/>
                <w:rtl w:val="0"/>
              </w:rPr>
              <w:t xml:space="preserve">16 056 (67·0%)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E">
            <w:pPr>
              <w:widowControl w:val="0"/>
              <w:rPr>
                <w:sz w:val="20"/>
                <w:szCs w:val="20"/>
              </w:rPr>
            </w:pPr>
            <w:r w:rsidDel="00000000" w:rsidR="00000000" w:rsidRPr="00000000">
              <w:rPr>
                <w:sz w:val="16"/>
                <w:szCs w:val="16"/>
                <w:rtl w:val="0"/>
              </w:rPr>
              <w:t xml:space="preserve">2378 (64·7%)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F">
            <w:pPr>
              <w:widowControl w:val="0"/>
              <w:rPr>
                <w:sz w:val="20"/>
                <w:szCs w:val="20"/>
              </w:rPr>
            </w:pPr>
            <w:r w:rsidDel="00000000" w:rsidR="00000000" w:rsidRPr="00000000">
              <w:rPr>
                <w:sz w:val="16"/>
                <w:szCs w:val="16"/>
                <w:rtl w:val="0"/>
              </w:rPr>
              <w:t xml:space="preserve">13 678 (67·4%)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00">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01">
            <w:pPr>
              <w:widowControl w:val="0"/>
              <w:rPr>
                <w:sz w:val="20"/>
                <w:szCs w:val="20"/>
              </w:rPr>
            </w:pPr>
            <w:r w:rsidDel="00000000" w:rsidR="00000000" w:rsidRPr="00000000">
              <w:rPr>
                <w:sz w:val="16"/>
                <w:szCs w:val="16"/>
                <w:rtl w:val="0"/>
              </w:rPr>
              <w:t xml:space="preserve">2437 (68·0%)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02">
            <w:pPr>
              <w:widowControl w:val="0"/>
              <w:rPr>
                <w:sz w:val="20"/>
                <w:szCs w:val="20"/>
              </w:rPr>
            </w:pPr>
            <w:r w:rsidDel="00000000" w:rsidR="00000000" w:rsidRPr="00000000">
              <w:rPr>
                <w:sz w:val="16"/>
                <w:szCs w:val="16"/>
                <w:rtl w:val="0"/>
              </w:rPr>
              <w:t xml:space="preserve">13 606 (66·9%)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03">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04">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05">
            <w:pPr>
              <w:widowControl w:val="0"/>
              <w:rPr>
                <w:sz w:val="20"/>
                <w:szCs w:val="20"/>
              </w:rPr>
            </w:pPr>
            <w:r w:rsidDel="00000000" w:rsidR="00000000" w:rsidRPr="00000000">
              <w:rPr>
                <w:rFonts w:ascii="Arial Unicode MS" w:cs="Arial Unicode MS" w:eastAsia="Arial Unicode MS" w:hAnsi="Arial Unicode MS"/>
                <w:sz w:val="16"/>
                <w:szCs w:val="16"/>
                <w:rtl w:val="0"/>
              </w:rPr>
              <w:t xml:space="preserve">Older (≥60 years)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06">
            <w:pPr>
              <w:widowControl w:val="0"/>
              <w:rPr>
                <w:sz w:val="20"/>
                <w:szCs w:val="20"/>
              </w:rPr>
            </w:pPr>
            <w:r w:rsidDel="00000000" w:rsidR="00000000" w:rsidRPr="00000000">
              <w:rPr>
                <w:sz w:val="16"/>
                <w:szCs w:val="16"/>
                <w:rtl w:val="0"/>
              </w:rPr>
              <w:t xml:space="preserve">5232 (21·8%)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07">
            <w:pPr>
              <w:widowControl w:val="0"/>
              <w:rPr>
                <w:sz w:val="20"/>
                <w:szCs w:val="20"/>
              </w:rPr>
            </w:pPr>
            <w:r w:rsidDel="00000000" w:rsidR="00000000" w:rsidRPr="00000000">
              <w:rPr>
                <w:sz w:val="16"/>
                <w:szCs w:val="16"/>
                <w:rtl w:val="0"/>
              </w:rPr>
              <w:t xml:space="preserve">633 (17·2%)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08">
            <w:pPr>
              <w:widowControl w:val="0"/>
              <w:rPr>
                <w:sz w:val="20"/>
                <w:szCs w:val="20"/>
              </w:rPr>
            </w:pPr>
            <w:r w:rsidDel="00000000" w:rsidR="00000000" w:rsidRPr="00000000">
              <w:rPr>
                <w:sz w:val="16"/>
                <w:szCs w:val="16"/>
                <w:rtl w:val="0"/>
              </w:rPr>
              <w:t xml:space="preserve">4599 (22·7%)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09">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0A">
            <w:pPr>
              <w:widowControl w:val="0"/>
              <w:rPr>
                <w:sz w:val="20"/>
                <w:szCs w:val="20"/>
              </w:rPr>
            </w:pPr>
            <w:r w:rsidDel="00000000" w:rsidR="00000000" w:rsidRPr="00000000">
              <w:rPr>
                <w:sz w:val="16"/>
                <w:szCs w:val="16"/>
                <w:rtl w:val="0"/>
              </w:rPr>
              <w:t xml:space="preserve">840 (23·4%)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0B">
            <w:pPr>
              <w:widowControl w:val="0"/>
              <w:rPr>
                <w:sz w:val="20"/>
                <w:szCs w:val="20"/>
              </w:rPr>
            </w:pPr>
            <w:r w:rsidDel="00000000" w:rsidR="00000000" w:rsidRPr="00000000">
              <w:rPr>
                <w:sz w:val="16"/>
                <w:szCs w:val="16"/>
                <w:rtl w:val="0"/>
              </w:rPr>
              <w:t xml:space="preserve">4380 (21·5%)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0C">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315" w:hRule="atLeast"/>
          <w:tblHeader w:val="0"/>
        </w:trPr>
        <w:tc>
          <w:tcPr>
            <w:gridSpan w:val="2"/>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0D">
            <w:pPr>
              <w:widowControl w:val="0"/>
              <w:rPr>
                <w:sz w:val="20"/>
                <w:szCs w:val="20"/>
              </w:rPr>
            </w:pPr>
            <w:r w:rsidDel="00000000" w:rsidR="00000000" w:rsidRPr="00000000">
              <w:rPr>
                <w:b w:val="1"/>
                <w:sz w:val="16"/>
                <w:szCs w:val="16"/>
                <w:rtl w:val="0"/>
              </w:rPr>
              <w:t xml:space="preserve">Sex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0F">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10">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11">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12">
            <w:pPr>
              <w:widowControl w:val="0"/>
              <w:rPr>
                <w:sz w:val="20"/>
                <w:szCs w:val="20"/>
              </w:rPr>
            </w:pPr>
            <w:r w:rsidDel="00000000" w:rsidR="00000000" w:rsidRPr="00000000">
              <w:rPr>
                <w:sz w:val="16"/>
                <w:szCs w:val="16"/>
                <w:rtl w:val="0"/>
              </w:rPr>
              <w:t xml:space="preserve">&lt;0·0001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13">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14">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15">
            <w:pPr>
              <w:widowControl w:val="0"/>
              <w:rPr>
                <w:sz w:val="20"/>
                <w:szCs w:val="20"/>
              </w:rPr>
            </w:pPr>
            <w:r w:rsidDel="00000000" w:rsidR="00000000" w:rsidRPr="00000000">
              <w:rPr>
                <w:sz w:val="16"/>
                <w:szCs w:val="16"/>
                <w:rtl w:val="0"/>
              </w:rPr>
              <w:t xml:space="preserve">0·541</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16">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17">
            <w:pPr>
              <w:widowControl w:val="0"/>
              <w:rPr>
                <w:sz w:val="20"/>
                <w:szCs w:val="20"/>
              </w:rPr>
            </w:pPr>
            <w:r w:rsidDel="00000000" w:rsidR="00000000" w:rsidRPr="00000000">
              <w:rPr>
                <w:sz w:val="16"/>
                <w:szCs w:val="16"/>
                <w:rtl w:val="0"/>
              </w:rPr>
              <w:t xml:space="preserve">Female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18">
            <w:pPr>
              <w:widowControl w:val="0"/>
              <w:rPr>
                <w:sz w:val="20"/>
                <w:szCs w:val="20"/>
              </w:rPr>
            </w:pPr>
            <w:r w:rsidDel="00000000" w:rsidR="00000000" w:rsidRPr="00000000">
              <w:rPr>
                <w:sz w:val="16"/>
                <w:szCs w:val="16"/>
                <w:rtl w:val="0"/>
              </w:rPr>
              <w:t xml:space="preserve">7876 (32·9%)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19">
            <w:pPr>
              <w:widowControl w:val="0"/>
              <w:rPr>
                <w:sz w:val="20"/>
                <w:szCs w:val="20"/>
              </w:rPr>
            </w:pPr>
            <w:r w:rsidDel="00000000" w:rsidR="00000000" w:rsidRPr="00000000">
              <w:rPr>
                <w:sz w:val="16"/>
                <w:szCs w:val="16"/>
                <w:rtl w:val="0"/>
              </w:rPr>
              <w:t xml:space="preserve">1061 (28·9%)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1A">
            <w:pPr>
              <w:widowControl w:val="0"/>
              <w:rPr>
                <w:sz w:val="20"/>
                <w:szCs w:val="20"/>
              </w:rPr>
            </w:pPr>
            <w:r w:rsidDel="00000000" w:rsidR="00000000" w:rsidRPr="00000000">
              <w:rPr>
                <w:sz w:val="16"/>
                <w:szCs w:val="16"/>
                <w:rtl w:val="0"/>
              </w:rPr>
              <w:t xml:space="preserve">6815 (33·6%)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1B">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1C">
            <w:pPr>
              <w:widowControl w:val="0"/>
              <w:rPr>
                <w:sz w:val="20"/>
                <w:szCs w:val="20"/>
              </w:rPr>
            </w:pPr>
            <w:r w:rsidDel="00000000" w:rsidR="00000000" w:rsidRPr="00000000">
              <w:rPr>
                <w:sz w:val="16"/>
                <w:szCs w:val="16"/>
                <w:rtl w:val="0"/>
              </w:rPr>
              <w:t xml:space="preserve">1163 (32·4%)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1D">
            <w:pPr>
              <w:widowControl w:val="0"/>
              <w:rPr>
                <w:sz w:val="20"/>
                <w:szCs w:val="20"/>
              </w:rPr>
            </w:pPr>
            <w:r w:rsidDel="00000000" w:rsidR="00000000" w:rsidRPr="00000000">
              <w:rPr>
                <w:sz w:val="16"/>
                <w:szCs w:val="16"/>
                <w:rtl w:val="0"/>
              </w:rPr>
              <w:t xml:space="preserve">6706 (33·0%)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1E">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1F">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20">
            <w:pPr>
              <w:widowControl w:val="0"/>
              <w:rPr>
                <w:sz w:val="20"/>
                <w:szCs w:val="20"/>
              </w:rPr>
            </w:pPr>
            <w:r w:rsidDel="00000000" w:rsidR="00000000" w:rsidRPr="00000000">
              <w:rPr>
                <w:sz w:val="16"/>
                <w:szCs w:val="16"/>
                <w:rtl w:val="0"/>
              </w:rPr>
              <w:t xml:space="preserve">Male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21">
            <w:pPr>
              <w:widowControl w:val="0"/>
              <w:rPr>
                <w:sz w:val="20"/>
                <w:szCs w:val="20"/>
              </w:rPr>
            </w:pPr>
            <w:r w:rsidDel="00000000" w:rsidR="00000000" w:rsidRPr="00000000">
              <w:rPr>
                <w:sz w:val="16"/>
                <w:szCs w:val="16"/>
                <w:rtl w:val="0"/>
              </w:rPr>
              <w:t xml:space="preserve">16 078 (67·1%)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22">
            <w:pPr>
              <w:widowControl w:val="0"/>
              <w:rPr>
                <w:sz w:val="20"/>
                <w:szCs w:val="20"/>
              </w:rPr>
            </w:pPr>
            <w:r w:rsidDel="00000000" w:rsidR="00000000" w:rsidRPr="00000000">
              <w:rPr>
                <w:sz w:val="16"/>
                <w:szCs w:val="16"/>
                <w:rtl w:val="0"/>
              </w:rPr>
              <w:t xml:space="preserve">2614 (71·1%)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23">
            <w:pPr>
              <w:widowControl w:val="0"/>
              <w:rPr>
                <w:sz w:val="20"/>
                <w:szCs w:val="20"/>
              </w:rPr>
            </w:pPr>
            <w:r w:rsidDel="00000000" w:rsidR="00000000" w:rsidRPr="00000000">
              <w:rPr>
                <w:sz w:val="16"/>
                <w:szCs w:val="16"/>
                <w:rtl w:val="0"/>
              </w:rPr>
              <w:t xml:space="preserve">13 464 (66·4%)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24">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25">
            <w:pPr>
              <w:widowControl w:val="0"/>
              <w:rPr>
                <w:sz w:val="20"/>
                <w:szCs w:val="20"/>
              </w:rPr>
            </w:pPr>
            <w:r w:rsidDel="00000000" w:rsidR="00000000" w:rsidRPr="00000000">
              <w:rPr>
                <w:sz w:val="16"/>
                <w:szCs w:val="16"/>
                <w:rtl w:val="0"/>
              </w:rPr>
              <w:t xml:space="preserve">2423 (67·6%)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26">
            <w:pPr>
              <w:widowControl w:val="0"/>
              <w:rPr>
                <w:sz w:val="20"/>
                <w:szCs w:val="20"/>
              </w:rPr>
            </w:pPr>
            <w:r w:rsidDel="00000000" w:rsidR="00000000" w:rsidRPr="00000000">
              <w:rPr>
                <w:sz w:val="16"/>
                <w:szCs w:val="16"/>
                <w:rtl w:val="0"/>
              </w:rPr>
              <w:t xml:space="preserve">13 635 (67·0%)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27">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315" w:hRule="atLeast"/>
          <w:tblHeader w:val="0"/>
        </w:trPr>
        <w:tc>
          <w:tcPr>
            <w:gridSpan w:val="2"/>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28">
            <w:pPr>
              <w:widowControl w:val="0"/>
              <w:rPr>
                <w:sz w:val="20"/>
                <w:szCs w:val="20"/>
              </w:rPr>
            </w:pPr>
            <w:r w:rsidDel="00000000" w:rsidR="00000000" w:rsidRPr="00000000">
              <w:rPr>
                <w:b w:val="1"/>
                <w:sz w:val="16"/>
                <w:szCs w:val="16"/>
                <w:rtl w:val="0"/>
              </w:rPr>
              <w:t xml:space="preserve">Previous tuberculosis medication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2A">
            <w:pPr>
              <w:widowControl w:val="0"/>
              <w:rPr>
                <w:sz w:val="20"/>
                <w:szCs w:val="20"/>
              </w:rPr>
            </w:pPr>
            <w:r w:rsidDel="00000000" w:rsidR="00000000" w:rsidRPr="00000000">
              <w:rPr>
                <w:sz w:val="16"/>
                <w:szCs w:val="16"/>
                <w:rtl w:val="0"/>
              </w:rPr>
              <w:t xml:space="preserve">3586 (15·0%)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2B">
            <w:pPr>
              <w:widowControl w:val="0"/>
              <w:rPr>
                <w:sz w:val="20"/>
                <w:szCs w:val="20"/>
              </w:rPr>
            </w:pPr>
            <w:r w:rsidDel="00000000" w:rsidR="00000000" w:rsidRPr="00000000">
              <w:rPr>
                <w:sz w:val="16"/>
                <w:szCs w:val="16"/>
                <w:rtl w:val="0"/>
              </w:rPr>
              <w:t xml:space="preserve">608 (16·5%)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2C">
            <w:pPr>
              <w:widowControl w:val="0"/>
              <w:rPr>
                <w:sz w:val="20"/>
                <w:szCs w:val="20"/>
              </w:rPr>
            </w:pPr>
            <w:r w:rsidDel="00000000" w:rsidR="00000000" w:rsidRPr="00000000">
              <w:rPr>
                <w:sz w:val="16"/>
                <w:szCs w:val="16"/>
                <w:rtl w:val="0"/>
              </w:rPr>
              <w:t xml:space="preserve">2978 (14·7%)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2D">
            <w:pPr>
              <w:widowControl w:val="0"/>
              <w:rPr>
                <w:sz w:val="20"/>
                <w:szCs w:val="20"/>
              </w:rPr>
            </w:pPr>
            <w:r w:rsidDel="00000000" w:rsidR="00000000" w:rsidRPr="00000000">
              <w:rPr>
                <w:sz w:val="16"/>
                <w:szCs w:val="16"/>
                <w:rtl w:val="0"/>
              </w:rPr>
              <w:t xml:space="preserve">0·0041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2E">
            <w:pPr>
              <w:widowControl w:val="0"/>
              <w:rPr>
                <w:sz w:val="20"/>
                <w:szCs w:val="20"/>
              </w:rPr>
            </w:pPr>
            <w:r w:rsidDel="00000000" w:rsidR="00000000" w:rsidRPr="00000000">
              <w:rPr>
                <w:sz w:val="16"/>
                <w:szCs w:val="16"/>
                <w:rtl w:val="0"/>
              </w:rPr>
              <w:t xml:space="preserve">3586 (100·0%)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2F">
            <w:pPr>
              <w:widowControl w:val="0"/>
              <w:rPr>
                <w:sz w:val="20"/>
                <w:szCs w:val="20"/>
              </w:rPr>
            </w:pPr>
            <w:r w:rsidDel="00000000" w:rsidR="00000000" w:rsidRPr="00000000">
              <w:rPr>
                <w:sz w:val="16"/>
                <w:szCs w:val="16"/>
                <w:rtl w:val="0"/>
              </w:rPr>
              <w:t xml:space="preserve">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30">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315" w:hRule="atLeast"/>
          <w:tblHeader w:val="0"/>
        </w:trPr>
        <w:tc>
          <w:tcPr>
            <w:gridSpan w:val="9"/>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31">
            <w:pPr>
              <w:widowControl w:val="0"/>
              <w:rPr>
                <w:sz w:val="20"/>
                <w:szCs w:val="20"/>
              </w:rPr>
            </w:pPr>
            <w:r w:rsidDel="00000000" w:rsidR="00000000" w:rsidRPr="00000000">
              <w:rPr>
                <w:b w:val="1"/>
                <w:sz w:val="16"/>
                <w:szCs w:val="16"/>
                <w:rtl w:val="0"/>
              </w:rPr>
              <w:t xml:space="preserve">Symptoms</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3A">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3B">
            <w:pPr>
              <w:widowControl w:val="0"/>
              <w:rPr>
                <w:sz w:val="20"/>
                <w:szCs w:val="20"/>
              </w:rPr>
            </w:pPr>
            <w:r w:rsidDel="00000000" w:rsidR="00000000" w:rsidRPr="00000000">
              <w:rPr>
                <w:sz w:val="16"/>
                <w:szCs w:val="16"/>
                <w:rtl w:val="0"/>
              </w:rPr>
              <w:t xml:space="preserve">Cough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3C">
            <w:pPr>
              <w:widowControl w:val="0"/>
              <w:rPr>
                <w:sz w:val="20"/>
                <w:szCs w:val="20"/>
              </w:rPr>
            </w:pPr>
            <w:r w:rsidDel="00000000" w:rsidR="00000000" w:rsidRPr="00000000">
              <w:rPr>
                <w:sz w:val="16"/>
                <w:szCs w:val="16"/>
                <w:rtl w:val="0"/>
              </w:rPr>
              <w:t xml:space="preserve">21 494 (89·7%)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3D">
            <w:pPr>
              <w:widowControl w:val="0"/>
              <w:rPr>
                <w:sz w:val="20"/>
                <w:szCs w:val="20"/>
              </w:rPr>
            </w:pPr>
            <w:r w:rsidDel="00000000" w:rsidR="00000000" w:rsidRPr="00000000">
              <w:rPr>
                <w:sz w:val="16"/>
                <w:szCs w:val="16"/>
                <w:rtl w:val="0"/>
              </w:rPr>
              <w:t xml:space="preserve">3416 (93·0%)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3E">
            <w:pPr>
              <w:widowControl w:val="0"/>
              <w:rPr>
                <w:sz w:val="20"/>
                <w:szCs w:val="20"/>
              </w:rPr>
            </w:pPr>
            <w:r w:rsidDel="00000000" w:rsidR="00000000" w:rsidRPr="00000000">
              <w:rPr>
                <w:sz w:val="16"/>
                <w:szCs w:val="16"/>
                <w:rtl w:val="0"/>
              </w:rPr>
              <w:t xml:space="preserve">18 078 (89·1%)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3F">
            <w:pPr>
              <w:widowControl w:val="0"/>
              <w:rPr>
                <w:sz w:val="20"/>
                <w:szCs w:val="20"/>
              </w:rPr>
            </w:pPr>
            <w:r w:rsidDel="00000000" w:rsidR="00000000" w:rsidRPr="00000000">
              <w:rPr>
                <w:sz w:val="16"/>
                <w:szCs w:val="16"/>
                <w:rtl w:val="0"/>
              </w:rPr>
              <w:t xml:space="preserve">&lt;0·0001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0">
            <w:pPr>
              <w:widowControl w:val="0"/>
              <w:rPr>
                <w:sz w:val="20"/>
                <w:szCs w:val="20"/>
              </w:rPr>
            </w:pPr>
            <w:r w:rsidDel="00000000" w:rsidR="00000000" w:rsidRPr="00000000">
              <w:rPr>
                <w:sz w:val="16"/>
                <w:szCs w:val="16"/>
                <w:rtl w:val="0"/>
              </w:rPr>
              <w:t xml:space="preserve">3176 (88·6%)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1">
            <w:pPr>
              <w:widowControl w:val="0"/>
              <w:rPr>
                <w:sz w:val="20"/>
                <w:szCs w:val="20"/>
              </w:rPr>
            </w:pPr>
            <w:r w:rsidDel="00000000" w:rsidR="00000000" w:rsidRPr="00000000">
              <w:rPr>
                <w:sz w:val="16"/>
                <w:szCs w:val="16"/>
                <w:rtl w:val="0"/>
              </w:rPr>
              <w:t xml:space="preserve">18 318 (90·1%)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2">
            <w:pPr>
              <w:widowControl w:val="0"/>
              <w:rPr>
                <w:sz w:val="20"/>
                <w:szCs w:val="20"/>
              </w:rPr>
            </w:pPr>
            <w:r w:rsidDel="00000000" w:rsidR="00000000" w:rsidRPr="00000000">
              <w:rPr>
                <w:sz w:val="16"/>
                <w:szCs w:val="16"/>
                <w:rtl w:val="0"/>
              </w:rPr>
              <w:t xml:space="preserve">0·0090</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3">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4">
            <w:pPr>
              <w:widowControl w:val="0"/>
              <w:rPr>
                <w:sz w:val="20"/>
                <w:szCs w:val="20"/>
              </w:rPr>
            </w:pPr>
            <w:r w:rsidDel="00000000" w:rsidR="00000000" w:rsidRPr="00000000">
              <w:rPr>
                <w:sz w:val="16"/>
                <w:szCs w:val="16"/>
                <w:rtl w:val="0"/>
              </w:rPr>
              <w:t xml:space="preserve">Fever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5">
            <w:pPr>
              <w:widowControl w:val="0"/>
              <w:rPr>
                <w:sz w:val="20"/>
                <w:szCs w:val="20"/>
              </w:rPr>
            </w:pPr>
            <w:r w:rsidDel="00000000" w:rsidR="00000000" w:rsidRPr="00000000">
              <w:rPr>
                <w:sz w:val="16"/>
                <w:szCs w:val="16"/>
                <w:rtl w:val="0"/>
              </w:rPr>
              <w:t xml:space="preserve">19 041 (79·5%)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6">
            <w:pPr>
              <w:widowControl w:val="0"/>
              <w:rPr>
                <w:sz w:val="20"/>
                <w:szCs w:val="20"/>
              </w:rPr>
            </w:pPr>
            <w:r w:rsidDel="00000000" w:rsidR="00000000" w:rsidRPr="00000000">
              <w:rPr>
                <w:sz w:val="16"/>
                <w:szCs w:val="16"/>
                <w:rtl w:val="0"/>
              </w:rPr>
              <w:t xml:space="preserve">3200 (87·1%)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7">
            <w:pPr>
              <w:widowControl w:val="0"/>
              <w:rPr>
                <w:sz w:val="20"/>
                <w:szCs w:val="20"/>
              </w:rPr>
            </w:pPr>
            <w:r w:rsidDel="00000000" w:rsidR="00000000" w:rsidRPr="00000000">
              <w:rPr>
                <w:sz w:val="16"/>
                <w:szCs w:val="16"/>
                <w:rtl w:val="0"/>
              </w:rPr>
              <w:t xml:space="preserve">15 841 (78·1%)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8">
            <w:pPr>
              <w:widowControl w:val="0"/>
              <w:rPr>
                <w:sz w:val="20"/>
                <w:szCs w:val="20"/>
              </w:rPr>
            </w:pPr>
            <w:r w:rsidDel="00000000" w:rsidR="00000000" w:rsidRPr="00000000">
              <w:rPr>
                <w:sz w:val="16"/>
                <w:szCs w:val="16"/>
                <w:rtl w:val="0"/>
              </w:rPr>
              <w:t xml:space="preserve">&lt;0·0001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9">
            <w:pPr>
              <w:widowControl w:val="0"/>
              <w:rPr>
                <w:sz w:val="20"/>
                <w:szCs w:val="20"/>
              </w:rPr>
            </w:pPr>
            <w:r w:rsidDel="00000000" w:rsidR="00000000" w:rsidRPr="00000000">
              <w:rPr>
                <w:sz w:val="16"/>
                <w:szCs w:val="16"/>
                <w:rtl w:val="0"/>
              </w:rPr>
              <w:t xml:space="preserve">2931 (81·7%)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A">
            <w:pPr>
              <w:widowControl w:val="0"/>
              <w:rPr>
                <w:sz w:val="20"/>
                <w:szCs w:val="20"/>
              </w:rPr>
            </w:pPr>
            <w:r w:rsidDel="00000000" w:rsidR="00000000" w:rsidRPr="00000000">
              <w:rPr>
                <w:sz w:val="16"/>
                <w:szCs w:val="16"/>
                <w:rtl w:val="0"/>
              </w:rPr>
              <w:t xml:space="preserve">16 110 (79·2%)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B">
            <w:pPr>
              <w:widowControl w:val="0"/>
              <w:rPr>
                <w:sz w:val="20"/>
                <w:szCs w:val="20"/>
              </w:rPr>
            </w:pPr>
            <w:r w:rsidDel="00000000" w:rsidR="00000000" w:rsidRPr="00000000">
              <w:rPr>
                <w:sz w:val="16"/>
                <w:szCs w:val="16"/>
                <w:rtl w:val="0"/>
              </w:rPr>
              <w:t xml:space="preserve">0·0006</w:t>
            </w:r>
            <w:r w:rsidDel="00000000" w:rsidR="00000000" w:rsidRPr="00000000">
              <w:rPr>
                <w:rtl w:val="0"/>
              </w:rPr>
            </w:r>
          </w:p>
        </w:tc>
      </w:tr>
      <w:tr>
        <w:trPr>
          <w:cantSplit w:val="0"/>
          <w:trHeight w:val="45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C">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D">
            <w:pPr>
              <w:widowControl w:val="0"/>
              <w:rPr>
                <w:sz w:val="20"/>
                <w:szCs w:val="20"/>
              </w:rPr>
            </w:pPr>
            <w:r w:rsidDel="00000000" w:rsidR="00000000" w:rsidRPr="00000000">
              <w:rPr>
                <w:sz w:val="16"/>
                <w:szCs w:val="16"/>
                <w:rtl w:val="0"/>
              </w:rPr>
              <w:t xml:space="preserve">Shortness of breath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E">
            <w:pPr>
              <w:widowControl w:val="0"/>
              <w:rPr>
                <w:sz w:val="20"/>
                <w:szCs w:val="20"/>
              </w:rPr>
            </w:pPr>
            <w:r w:rsidDel="00000000" w:rsidR="00000000" w:rsidRPr="00000000">
              <w:rPr>
                <w:sz w:val="16"/>
                <w:szCs w:val="16"/>
                <w:rtl w:val="0"/>
              </w:rPr>
              <w:t xml:space="preserve">13 011 (54·3%)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F">
            <w:pPr>
              <w:widowControl w:val="0"/>
              <w:rPr>
                <w:sz w:val="20"/>
                <w:szCs w:val="20"/>
              </w:rPr>
            </w:pPr>
            <w:r w:rsidDel="00000000" w:rsidR="00000000" w:rsidRPr="00000000">
              <w:rPr>
                <w:sz w:val="16"/>
                <w:szCs w:val="16"/>
                <w:rtl w:val="0"/>
              </w:rPr>
              <w:t xml:space="preserve">2062 (56·1%)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0">
            <w:pPr>
              <w:widowControl w:val="0"/>
              <w:rPr>
                <w:sz w:val="20"/>
                <w:szCs w:val="20"/>
              </w:rPr>
            </w:pPr>
            <w:r w:rsidDel="00000000" w:rsidR="00000000" w:rsidRPr="00000000">
              <w:rPr>
                <w:sz w:val="16"/>
                <w:szCs w:val="16"/>
                <w:rtl w:val="0"/>
              </w:rPr>
              <w:t xml:space="preserve">10 949 (54·0%)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1">
            <w:pPr>
              <w:widowControl w:val="0"/>
              <w:rPr>
                <w:sz w:val="20"/>
                <w:szCs w:val="20"/>
              </w:rPr>
            </w:pPr>
            <w:r w:rsidDel="00000000" w:rsidR="00000000" w:rsidRPr="00000000">
              <w:rPr>
                <w:sz w:val="16"/>
                <w:szCs w:val="16"/>
                <w:rtl w:val="0"/>
              </w:rPr>
              <w:t xml:space="preserve">0·022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2">
            <w:pPr>
              <w:widowControl w:val="0"/>
              <w:rPr>
                <w:sz w:val="20"/>
                <w:szCs w:val="20"/>
              </w:rPr>
            </w:pPr>
            <w:r w:rsidDel="00000000" w:rsidR="00000000" w:rsidRPr="00000000">
              <w:rPr>
                <w:sz w:val="16"/>
                <w:szCs w:val="16"/>
                <w:rtl w:val="0"/>
              </w:rPr>
              <w:t xml:space="preserve">1888 (52·6%)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3">
            <w:pPr>
              <w:widowControl w:val="0"/>
              <w:rPr>
                <w:sz w:val="20"/>
                <w:szCs w:val="20"/>
              </w:rPr>
            </w:pPr>
            <w:r w:rsidDel="00000000" w:rsidR="00000000" w:rsidRPr="00000000">
              <w:rPr>
                <w:sz w:val="16"/>
                <w:szCs w:val="16"/>
                <w:rtl w:val="0"/>
              </w:rPr>
              <w:t xml:space="preserve">11 123 (54·7%)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4">
            <w:pPr>
              <w:widowControl w:val="0"/>
              <w:rPr>
                <w:sz w:val="20"/>
                <w:szCs w:val="20"/>
              </w:rPr>
            </w:pPr>
            <w:r w:rsidDel="00000000" w:rsidR="00000000" w:rsidRPr="00000000">
              <w:rPr>
                <w:sz w:val="16"/>
                <w:szCs w:val="16"/>
                <w:rtl w:val="0"/>
              </w:rPr>
              <w:t xml:space="preserve">0·024</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5">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6">
            <w:pPr>
              <w:widowControl w:val="0"/>
              <w:rPr>
                <w:sz w:val="20"/>
                <w:szCs w:val="20"/>
              </w:rPr>
            </w:pPr>
            <w:r w:rsidDel="00000000" w:rsidR="00000000" w:rsidRPr="00000000">
              <w:rPr>
                <w:sz w:val="16"/>
                <w:szCs w:val="16"/>
                <w:rtl w:val="0"/>
              </w:rPr>
              <w:t xml:space="preserve">Weight loss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7">
            <w:pPr>
              <w:widowControl w:val="0"/>
              <w:rPr>
                <w:sz w:val="20"/>
                <w:szCs w:val="20"/>
              </w:rPr>
            </w:pPr>
            <w:r w:rsidDel="00000000" w:rsidR="00000000" w:rsidRPr="00000000">
              <w:rPr>
                <w:sz w:val="16"/>
                <w:szCs w:val="16"/>
                <w:rtl w:val="0"/>
              </w:rPr>
              <w:t xml:space="preserve">15 035 (62·8%)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8">
            <w:pPr>
              <w:widowControl w:val="0"/>
              <w:rPr>
                <w:sz w:val="20"/>
                <w:szCs w:val="20"/>
              </w:rPr>
            </w:pPr>
            <w:r w:rsidDel="00000000" w:rsidR="00000000" w:rsidRPr="00000000">
              <w:rPr>
                <w:sz w:val="16"/>
                <w:szCs w:val="16"/>
                <w:rtl w:val="0"/>
              </w:rPr>
              <w:t xml:space="preserve">2774 (75·5%)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9">
            <w:pPr>
              <w:widowControl w:val="0"/>
              <w:rPr>
                <w:sz w:val="20"/>
                <w:szCs w:val="20"/>
              </w:rPr>
            </w:pPr>
            <w:r w:rsidDel="00000000" w:rsidR="00000000" w:rsidRPr="00000000">
              <w:rPr>
                <w:sz w:val="16"/>
                <w:szCs w:val="16"/>
                <w:rtl w:val="0"/>
              </w:rPr>
              <w:t xml:space="preserve">12 261 (60·5%)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A">
            <w:pPr>
              <w:widowControl w:val="0"/>
              <w:rPr>
                <w:sz w:val="20"/>
                <w:szCs w:val="20"/>
              </w:rPr>
            </w:pPr>
            <w:r w:rsidDel="00000000" w:rsidR="00000000" w:rsidRPr="00000000">
              <w:rPr>
                <w:sz w:val="16"/>
                <w:szCs w:val="16"/>
                <w:rtl w:val="0"/>
              </w:rPr>
              <w:t xml:space="preserve">&lt;0·0001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B">
            <w:pPr>
              <w:widowControl w:val="0"/>
              <w:rPr>
                <w:sz w:val="20"/>
                <w:szCs w:val="20"/>
              </w:rPr>
            </w:pPr>
            <w:r w:rsidDel="00000000" w:rsidR="00000000" w:rsidRPr="00000000">
              <w:rPr>
                <w:sz w:val="16"/>
                <w:szCs w:val="16"/>
                <w:rtl w:val="0"/>
              </w:rPr>
              <w:t xml:space="preserve">2475 (69·0%)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C">
            <w:pPr>
              <w:widowControl w:val="0"/>
              <w:rPr>
                <w:sz w:val="20"/>
                <w:szCs w:val="20"/>
              </w:rPr>
            </w:pPr>
            <w:r w:rsidDel="00000000" w:rsidR="00000000" w:rsidRPr="00000000">
              <w:rPr>
                <w:sz w:val="16"/>
                <w:szCs w:val="16"/>
                <w:rtl w:val="0"/>
              </w:rPr>
              <w:t xml:space="preserve">12 560 (61·7%)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D">
            <w:pPr>
              <w:widowControl w:val="0"/>
              <w:rPr>
                <w:sz w:val="20"/>
                <w:szCs w:val="20"/>
              </w:rPr>
            </w:pPr>
            <w:r w:rsidDel="00000000" w:rsidR="00000000" w:rsidRPr="00000000">
              <w:rPr>
                <w:sz w:val="16"/>
                <w:szCs w:val="16"/>
                <w:rtl w:val="0"/>
              </w:rPr>
              <w:t xml:space="preserve">&lt;0·0001</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E">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F">
            <w:pPr>
              <w:widowControl w:val="0"/>
              <w:rPr>
                <w:sz w:val="20"/>
                <w:szCs w:val="20"/>
              </w:rPr>
            </w:pPr>
            <w:r w:rsidDel="00000000" w:rsidR="00000000" w:rsidRPr="00000000">
              <w:rPr>
                <w:sz w:val="16"/>
                <w:szCs w:val="16"/>
                <w:rtl w:val="0"/>
              </w:rPr>
              <w:t xml:space="preserve">Haemoptysis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0">
            <w:pPr>
              <w:widowControl w:val="0"/>
              <w:rPr>
                <w:sz w:val="20"/>
                <w:szCs w:val="20"/>
              </w:rPr>
            </w:pPr>
            <w:r w:rsidDel="00000000" w:rsidR="00000000" w:rsidRPr="00000000">
              <w:rPr>
                <w:sz w:val="16"/>
                <w:szCs w:val="16"/>
                <w:rtl w:val="0"/>
              </w:rPr>
              <w:t xml:space="preserve">3103 (13·0%)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1">
            <w:pPr>
              <w:widowControl w:val="0"/>
              <w:rPr>
                <w:sz w:val="20"/>
                <w:szCs w:val="20"/>
              </w:rPr>
            </w:pPr>
            <w:r w:rsidDel="00000000" w:rsidR="00000000" w:rsidRPr="00000000">
              <w:rPr>
                <w:sz w:val="16"/>
                <w:szCs w:val="16"/>
                <w:rtl w:val="0"/>
              </w:rPr>
              <w:t xml:space="preserve">471 (12·8%)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2">
            <w:pPr>
              <w:widowControl w:val="0"/>
              <w:rPr>
                <w:sz w:val="20"/>
                <w:szCs w:val="20"/>
              </w:rPr>
            </w:pPr>
            <w:r w:rsidDel="00000000" w:rsidR="00000000" w:rsidRPr="00000000">
              <w:rPr>
                <w:sz w:val="16"/>
                <w:szCs w:val="16"/>
                <w:rtl w:val="0"/>
              </w:rPr>
              <w:t xml:space="preserve">2632 (13·0%)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3">
            <w:pPr>
              <w:widowControl w:val="0"/>
              <w:rPr>
                <w:sz w:val="20"/>
                <w:szCs w:val="20"/>
              </w:rPr>
            </w:pPr>
            <w:r w:rsidDel="00000000" w:rsidR="00000000" w:rsidRPr="00000000">
              <w:rPr>
                <w:sz w:val="16"/>
                <w:szCs w:val="16"/>
                <w:rtl w:val="0"/>
              </w:rPr>
              <w:t xml:space="preserve">0·807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4">
            <w:pPr>
              <w:widowControl w:val="0"/>
              <w:rPr>
                <w:sz w:val="20"/>
                <w:szCs w:val="20"/>
              </w:rPr>
            </w:pPr>
            <w:r w:rsidDel="00000000" w:rsidR="00000000" w:rsidRPr="00000000">
              <w:rPr>
                <w:sz w:val="16"/>
                <w:szCs w:val="16"/>
                <w:rtl w:val="0"/>
              </w:rPr>
              <w:t xml:space="preserve">511 (14·2%)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5">
            <w:pPr>
              <w:widowControl w:val="0"/>
              <w:rPr>
                <w:sz w:val="20"/>
                <w:szCs w:val="20"/>
              </w:rPr>
            </w:pPr>
            <w:r w:rsidDel="00000000" w:rsidR="00000000" w:rsidRPr="00000000">
              <w:rPr>
                <w:sz w:val="16"/>
                <w:szCs w:val="16"/>
                <w:rtl w:val="0"/>
              </w:rPr>
              <w:t xml:space="preserve">2592 (12·7%)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6">
            <w:pPr>
              <w:widowControl w:val="0"/>
              <w:rPr>
                <w:sz w:val="20"/>
                <w:szCs w:val="20"/>
              </w:rPr>
            </w:pPr>
            <w:r w:rsidDel="00000000" w:rsidR="00000000" w:rsidRPr="00000000">
              <w:rPr>
                <w:sz w:val="16"/>
                <w:szCs w:val="16"/>
                <w:rtl w:val="0"/>
              </w:rPr>
              <w:t xml:space="preserve">0·014</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7">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8">
            <w:pPr>
              <w:widowControl w:val="0"/>
              <w:rPr>
                <w:sz w:val="20"/>
                <w:szCs w:val="20"/>
              </w:rPr>
            </w:pPr>
            <w:r w:rsidDel="00000000" w:rsidR="00000000" w:rsidRPr="00000000">
              <w:rPr>
                <w:sz w:val="16"/>
                <w:szCs w:val="16"/>
                <w:rtl w:val="0"/>
              </w:rPr>
              <w:t xml:space="preserve">Any symptoms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9">
            <w:pPr>
              <w:widowControl w:val="0"/>
              <w:rPr>
                <w:sz w:val="20"/>
                <w:szCs w:val="20"/>
              </w:rPr>
            </w:pPr>
            <w:r w:rsidDel="00000000" w:rsidR="00000000" w:rsidRPr="00000000">
              <w:rPr>
                <w:sz w:val="16"/>
                <w:szCs w:val="16"/>
                <w:rtl w:val="0"/>
              </w:rPr>
              <w:t xml:space="preserve">23 582 (98·4%)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A">
            <w:pPr>
              <w:widowControl w:val="0"/>
              <w:rPr>
                <w:sz w:val="20"/>
                <w:szCs w:val="20"/>
              </w:rPr>
            </w:pPr>
            <w:r w:rsidDel="00000000" w:rsidR="00000000" w:rsidRPr="00000000">
              <w:rPr>
                <w:sz w:val="16"/>
                <w:szCs w:val="16"/>
                <w:rtl w:val="0"/>
              </w:rPr>
              <w:t xml:space="preserve">3644 (99·2%)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B">
            <w:pPr>
              <w:widowControl w:val="0"/>
              <w:rPr>
                <w:sz w:val="20"/>
                <w:szCs w:val="20"/>
              </w:rPr>
            </w:pPr>
            <w:r w:rsidDel="00000000" w:rsidR="00000000" w:rsidRPr="00000000">
              <w:rPr>
                <w:sz w:val="16"/>
                <w:szCs w:val="16"/>
                <w:rtl w:val="0"/>
              </w:rPr>
              <w:t xml:space="preserve">19 938 (98·3%)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C">
            <w:pPr>
              <w:widowControl w:val="0"/>
              <w:rPr>
                <w:sz w:val="20"/>
                <w:szCs w:val="20"/>
              </w:rPr>
            </w:pPr>
            <w:r w:rsidDel="00000000" w:rsidR="00000000" w:rsidRPr="00000000">
              <w:rPr>
                <w:sz w:val="16"/>
                <w:szCs w:val="16"/>
                <w:rtl w:val="0"/>
              </w:rPr>
              <w:t xml:space="preserve">0·0002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D">
            <w:pPr>
              <w:widowControl w:val="0"/>
              <w:rPr>
                <w:sz w:val="20"/>
                <w:szCs w:val="20"/>
              </w:rPr>
            </w:pPr>
            <w:r w:rsidDel="00000000" w:rsidR="00000000" w:rsidRPr="00000000">
              <w:rPr>
                <w:sz w:val="16"/>
                <w:szCs w:val="16"/>
                <w:rtl w:val="0"/>
              </w:rPr>
              <w:t xml:space="preserve">3499 (97·6%)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E">
            <w:pPr>
              <w:widowControl w:val="0"/>
              <w:rPr>
                <w:sz w:val="20"/>
                <w:szCs w:val="20"/>
              </w:rPr>
            </w:pPr>
            <w:r w:rsidDel="00000000" w:rsidR="00000000" w:rsidRPr="00000000">
              <w:rPr>
                <w:sz w:val="16"/>
                <w:szCs w:val="16"/>
                <w:rtl w:val="0"/>
              </w:rPr>
              <w:t xml:space="preserve">20 056 (98·6%)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6F">
            <w:pPr>
              <w:widowControl w:val="0"/>
              <w:rPr>
                <w:sz w:val="20"/>
                <w:szCs w:val="20"/>
              </w:rPr>
            </w:pPr>
            <w:r w:rsidDel="00000000" w:rsidR="00000000" w:rsidRPr="00000000">
              <w:rPr>
                <w:sz w:val="16"/>
                <w:szCs w:val="16"/>
                <w:rtl w:val="0"/>
              </w:rPr>
              <w:t xml:space="preserve">&lt;0·0001</w:t>
            </w:r>
            <w:r w:rsidDel="00000000" w:rsidR="00000000" w:rsidRPr="00000000">
              <w:rPr>
                <w:rtl w:val="0"/>
              </w:rPr>
            </w:r>
          </w:p>
        </w:tc>
      </w:tr>
      <w:tr>
        <w:trPr>
          <w:cantSplit w:val="0"/>
          <w:trHeight w:val="315" w:hRule="atLeast"/>
          <w:tblHeader w:val="0"/>
        </w:trPr>
        <w:tc>
          <w:tcPr>
            <w:gridSpan w:val="2"/>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70">
            <w:pPr>
              <w:widowControl w:val="0"/>
              <w:rPr>
                <w:sz w:val="20"/>
                <w:szCs w:val="20"/>
              </w:rPr>
            </w:pPr>
            <w:r w:rsidDel="00000000" w:rsidR="00000000" w:rsidRPr="00000000">
              <w:rPr>
                <w:b w:val="1"/>
                <w:sz w:val="16"/>
                <w:szCs w:val="16"/>
                <w:rtl w:val="0"/>
              </w:rPr>
              <w:t xml:space="preserve">Patient source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72">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73">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74">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75">
            <w:pPr>
              <w:widowControl w:val="0"/>
              <w:rPr>
                <w:sz w:val="20"/>
                <w:szCs w:val="20"/>
              </w:rPr>
            </w:pPr>
            <w:r w:rsidDel="00000000" w:rsidR="00000000" w:rsidRPr="00000000">
              <w:rPr>
                <w:sz w:val="16"/>
                <w:szCs w:val="16"/>
                <w:rtl w:val="0"/>
              </w:rPr>
              <w:t xml:space="preserve">&lt;0·0001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76">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77">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78">
            <w:pPr>
              <w:widowControl w:val="0"/>
              <w:rPr>
                <w:sz w:val="20"/>
                <w:szCs w:val="20"/>
              </w:rPr>
            </w:pPr>
            <w:r w:rsidDel="00000000" w:rsidR="00000000" w:rsidRPr="00000000">
              <w:rPr>
                <w:sz w:val="16"/>
                <w:szCs w:val="16"/>
                <w:rtl w:val="0"/>
              </w:rPr>
              <w:t xml:space="preserve">&lt;0·0001</w:t>
            </w:r>
            <w:r w:rsidDel="00000000" w:rsidR="00000000" w:rsidRPr="00000000">
              <w:rPr>
                <w:rtl w:val="0"/>
              </w:rPr>
            </w:r>
          </w:p>
        </w:tc>
      </w:tr>
      <w:tr>
        <w:trPr>
          <w:cantSplit w:val="0"/>
          <w:trHeight w:val="45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79">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7A">
            <w:pPr>
              <w:widowControl w:val="0"/>
              <w:rPr>
                <w:sz w:val="20"/>
                <w:szCs w:val="20"/>
              </w:rPr>
            </w:pPr>
            <w:r w:rsidDel="00000000" w:rsidR="00000000" w:rsidRPr="00000000">
              <w:rPr>
                <w:sz w:val="16"/>
                <w:szCs w:val="16"/>
                <w:rtl w:val="0"/>
              </w:rPr>
              <w:t xml:space="preserve">Community screening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7B">
            <w:pPr>
              <w:widowControl w:val="0"/>
              <w:rPr>
                <w:sz w:val="20"/>
                <w:szCs w:val="20"/>
              </w:rPr>
            </w:pPr>
            <w:r w:rsidDel="00000000" w:rsidR="00000000" w:rsidRPr="00000000">
              <w:rPr>
                <w:sz w:val="16"/>
                <w:szCs w:val="16"/>
                <w:rtl w:val="0"/>
              </w:rPr>
              <w:t xml:space="preserve">170 (0·7%)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7C">
            <w:pPr>
              <w:widowControl w:val="0"/>
              <w:rPr>
                <w:sz w:val="20"/>
                <w:szCs w:val="20"/>
              </w:rPr>
            </w:pPr>
            <w:r w:rsidDel="00000000" w:rsidR="00000000" w:rsidRPr="00000000">
              <w:rPr>
                <w:sz w:val="16"/>
                <w:szCs w:val="16"/>
                <w:rtl w:val="0"/>
              </w:rPr>
              <w:t xml:space="preserve">16 (0·4%)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7D">
            <w:pPr>
              <w:widowControl w:val="0"/>
              <w:rPr>
                <w:sz w:val="20"/>
                <w:szCs w:val="20"/>
              </w:rPr>
            </w:pPr>
            <w:r w:rsidDel="00000000" w:rsidR="00000000" w:rsidRPr="00000000">
              <w:rPr>
                <w:sz w:val="16"/>
                <w:szCs w:val="16"/>
                <w:rtl w:val="0"/>
              </w:rPr>
              <w:t xml:space="preserve">154 (0·8%)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7E">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7F">
            <w:pPr>
              <w:widowControl w:val="0"/>
              <w:rPr>
                <w:sz w:val="20"/>
                <w:szCs w:val="20"/>
              </w:rPr>
            </w:pPr>
            <w:r w:rsidDel="00000000" w:rsidR="00000000" w:rsidRPr="00000000">
              <w:rPr>
                <w:sz w:val="16"/>
                <w:szCs w:val="16"/>
                <w:rtl w:val="0"/>
              </w:rPr>
              <w:t xml:space="preserve">20 (0·6%)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0">
            <w:pPr>
              <w:widowControl w:val="0"/>
              <w:rPr>
                <w:sz w:val="20"/>
                <w:szCs w:val="20"/>
              </w:rPr>
            </w:pPr>
            <w:r w:rsidDel="00000000" w:rsidR="00000000" w:rsidRPr="00000000">
              <w:rPr>
                <w:sz w:val="16"/>
                <w:szCs w:val="16"/>
                <w:rtl w:val="0"/>
              </w:rPr>
              <w:t xml:space="preserve">150 (0·7%)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1">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2">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3">
            <w:pPr>
              <w:widowControl w:val="0"/>
              <w:rPr>
                <w:sz w:val="20"/>
                <w:szCs w:val="20"/>
              </w:rPr>
            </w:pPr>
            <w:r w:rsidDel="00000000" w:rsidR="00000000" w:rsidRPr="00000000">
              <w:rPr>
                <w:sz w:val="16"/>
                <w:szCs w:val="16"/>
                <w:rtl w:val="0"/>
              </w:rPr>
              <w:t xml:space="preserve">Contact screening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4">
            <w:pPr>
              <w:widowControl w:val="0"/>
              <w:rPr>
                <w:sz w:val="20"/>
                <w:szCs w:val="20"/>
              </w:rPr>
            </w:pPr>
            <w:r w:rsidDel="00000000" w:rsidR="00000000" w:rsidRPr="00000000">
              <w:rPr>
                <w:sz w:val="16"/>
                <w:szCs w:val="16"/>
                <w:rtl w:val="0"/>
              </w:rPr>
              <w:t xml:space="preserve">172 (0·7%)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5">
            <w:pPr>
              <w:widowControl w:val="0"/>
              <w:rPr>
                <w:sz w:val="20"/>
                <w:szCs w:val="20"/>
              </w:rPr>
            </w:pPr>
            <w:r w:rsidDel="00000000" w:rsidR="00000000" w:rsidRPr="00000000">
              <w:rPr>
                <w:sz w:val="16"/>
                <w:szCs w:val="16"/>
                <w:rtl w:val="0"/>
              </w:rPr>
              <w:t xml:space="preserve">9 (0·3%)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6">
            <w:pPr>
              <w:widowControl w:val="0"/>
              <w:rPr>
                <w:sz w:val="20"/>
                <w:szCs w:val="20"/>
              </w:rPr>
            </w:pPr>
            <w:r w:rsidDel="00000000" w:rsidR="00000000" w:rsidRPr="00000000">
              <w:rPr>
                <w:sz w:val="16"/>
                <w:szCs w:val="16"/>
                <w:rtl w:val="0"/>
              </w:rPr>
              <w:t xml:space="preserve">163 (0·8%)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7">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8">
            <w:pPr>
              <w:widowControl w:val="0"/>
              <w:rPr>
                <w:sz w:val="20"/>
                <w:szCs w:val="20"/>
              </w:rPr>
            </w:pPr>
            <w:r w:rsidDel="00000000" w:rsidR="00000000" w:rsidRPr="00000000">
              <w:rPr>
                <w:sz w:val="16"/>
                <w:szCs w:val="16"/>
                <w:rtl w:val="0"/>
              </w:rPr>
              <w:t xml:space="preserve">11 (0·3%)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9">
            <w:pPr>
              <w:widowControl w:val="0"/>
              <w:rPr>
                <w:sz w:val="20"/>
                <w:szCs w:val="20"/>
              </w:rPr>
            </w:pPr>
            <w:r w:rsidDel="00000000" w:rsidR="00000000" w:rsidRPr="00000000">
              <w:rPr>
                <w:sz w:val="16"/>
                <w:szCs w:val="16"/>
                <w:rtl w:val="0"/>
              </w:rPr>
              <w:t xml:space="preserve">161 (0·8%)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A">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B">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C">
            <w:pPr>
              <w:widowControl w:val="0"/>
              <w:rPr>
                <w:sz w:val="20"/>
                <w:szCs w:val="20"/>
              </w:rPr>
            </w:pPr>
            <w:r w:rsidDel="00000000" w:rsidR="00000000" w:rsidRPr="00000000">
              <w:rPr>
                <w:sz w:val="16"/>
                <w:szCs w:val="16"/>
                <w:rtl w:val="0"/>
              </w:rPr>
              <w:t xml:space="preserve">Private referral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D">
            <w:pPr>
              <w:widowControl w:val="0"/>
              <w:rPr>
                <w:sz w:val="20"/>
                <w:szCs w:val="20"/>
              </w:rPr>
            </w:pPr>
            <w:r w:rsidDel="00000000" w:rsidR="00000000" w:rsidRPr="00000000">
              <w:rPr>
                <w:sz w:val="16"/>
                <w:szCs w:val="16"/>
                <w:rtl w:val="0"/>
              </w:rPr>
              <w:t xml:space="preserve">17 056 (71·2%)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E">
            <w:pPr>
              <w:widowControl w:val="0"/>
              <w:rPr>
                <w:sz w:val="20"/>
                <w:szCs w:val="20"/>
              </w:rPr>
            </w:pPr>
            <w:r w:rsidDel="00000000" w:rsidR="00000000" w:rsidRPr="00000000">
              <w:rPr>
                <w:sz w:val="16"/>
                <w:szCs w:val="16"/>
                <w:rtl w:val="0"/>
              </w:rPr>
              <w:t xml:space="preserve">2822 (78·7%)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F">
            <w:pPr>
              <w:widowControl w:val="0"/>
              <w:rPr>
                <w:sz w:val="20"/>
                <w:szCs w:val="20"/>
              </w:rPr>
            </w:pPr>
            <w:r w:rsidDel="00000000" w:rsidR="00000000" w:rsidRPr="00000000">
              <w:rPr>
                <w:sz w:val="16"/>
                <w:szCs w:val="16"/>
                <w:rtl w:val="0"/>
              </w:rPr>
              <w:t xml:space="preserve">14 234 (70·2%)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0">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1">
            <w:pPr>
              <w:widowControl w:val="0"/>
              <w:rPr>
                <w:sz w:val="20"/>
                <w:szCs w:val="20"/>
              </w:rPr>
            </w:pPr>
            <w:r w:rsidDel="00000000" w:rsidR="00000000" w:rsidRPr="00000000">
              <w:rPr>
                <w:sz w:val="16"/>
                <w:szCs w:val="16"/>
                <w:rtl w:val="0"/>
              </w:rPr>
              <w:t xml:space="preserve">2515 (70·1%)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2">
            <w:pPr>
              <w:widowControl w:val="0"/>
              <w:rPr>
                <w:sz w:val="20"/>
                <w:szCs w:val="20"/>
              </w:rPr>
            </w:pPr>
            <w:r w:rsidDel="00000000" w:rsidR="00000000" w:rsidRPr="00000000">
              <w:rPr>
                <w:sz w:val="16"/>
                <w:szCs w:val="16"/>
                <w:rtl w:val="0"/>
              </w:rPr>
              <w:t xml:space="preserve">14 521 (71·4%)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3">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45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4">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5">
            <w:pPr>
              <w:widowControl w:val="0"/>
              <w:rPr>
                <w:sz w:val="20"/>
                <w:szCs w:val="20"/>
              </w:rPr>
            </w:pPr>
            <w:r w:rsidDel="00000000" w:rsidR="00000000" w:rsidRPr="00000000">
              <w:rPr>
                <w:sz w:val="16"/>
                <w:szCs w:val="16"/>
                <w:rtl w:val="0"/>
              </w:rPr>
              <w:t xml:space="preserve">Public DOTS retesting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6">
            <w:pPr>
              <w:widowControl w:val="0"/>
              <w:rPr>
                <w:sz w:val="20"/>
                <w:szCs w:val="20"/>
              </w:rPr>
            </w:pPr>
            <w:r w:rsidDel="00000000" w:rsidR="00000000" w:rsidRPr="00000000">
              <w:rPr>
                <w:sz w:val="16"/>
                <w:szCs w:val="16"/>
                <w:rtl w:val="0"/>
              </w:rPr>
              <w:t xml:space="preserve">2496 (10·7%)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7">
            <w:pPr>
              <w:widowControl w:val="0"/>
              <w:rPr>
                <w:sz w:val="20"/>
                <w:szCs w:val="20"/>
              </w:rPr>
            </w:pPr>
            <w:r w:rsidDel="00000000" w:rsidR="00000000" w:rsidRPr="00000000">
              <w:rPr>
                <w:sz w:val="16"/>
                <w:szCs w:val="16"/>
                <w:rtl w:val="0"/>
              </w:rPr>
              <w:t xml:space="preserve">436 (12·2%)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8">
            <w:pPr>
              <w:widowControl w:val="0"/>
              <w:rPr>
                <w:sz w:val="20"/>
                <w:szCs w:val="20"/>
              </w:rPr>
            </w:pPr>
            <w:r w:rsidDel="00000000" w:rsidR="00000000" w:rsidRPr="00000000">
              <w:rPr>
                <w:sz w:val="16"/>
                <w:szCs w:val="16"/>
                <w:rtl w:val="0"/>
              </w:rPr>
              <w:t xml:space="preserve">2060 (10·2%)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9">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A">
            <w:pPr>
              <w:widowControl w:val="0"/>
              <w:rPr>
                <w:sz w:val="20"/>
                <w:szCs w:val="20"/>
              </w:rPr>
            </w:pPr>
            <w:r w:rsidDel="00000000" w:rsidR="00000000" w:rsidRPr="00000000">
              <w:rPr>
                <w:sz w:val="16"/>
                <w:szCs w:val="16"/>
                <w:rtl w:val="0"/>
              </w:rPr>
              <w:t xml:space="preserve">597 (16·6%)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B">
            <w:pPr>
              <w:widowControl w:val="0"/>
              <w:rPr>
                <w:sz w:val="20"/>
                <w:szCs w:val="20"/>
              </w:rPr>
            </w:pPr>
            <w:r w:rsidDel="00000000" w:rsidR="00000000" w:rsidRPr="00000000">
              <w:rPr>
                <w:sz w:val="16"/>
                <w:szCs w:val="16"/>
                <w:rtl w:val="0"/>
              </w:rPr>
              <w:t xml:space="preserve">1897 (9·3%)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C">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D">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E">
            <w:pPr>
              <w:widowControl w:val="0"/>
              <w:rPr>
                <w:sz w:val="20"/>
                <w:szCs w:val="20"/>
              </w:rPr>
            </w:pPr>
            <w:r w:rsidDel="00000000" w:rsidR="00000000" w:rsidRPr="00000000">
              <w:rPr>
                <w:sz w:val="16"/>
                <w:szCs w:val="16"/>
                <w:rtl w:val="0"/>
              </w:rPr>
              <w:t xml:space="preserve">Public referral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F">
            <w:pPr>
              <w:widowControl w:val="0"/>
              <w:rPr>
                <w:sz w:val="20"/>
                <w:szCs w:val="20"/>
              </w:rPr>
            </w:pPr>
            <w:r w:rsidDel="00000000" w:rsidR="00000000" w:rsidRPr="00000000">
              <w:rPr>
                <w:sz w:val="16"/>
                <w:szCs w:val="16"/>
                <w:rtl w:val="0"/>
              </w:rPr>
              <w:t xml:space="preserve">485 (2·1%)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0">
            <w:pPr>
              <w:widowControl w:val="0"/>
              <w:rPr>
                <w:sz w:val="20"/>
                <w:szCs w:val="20"/>
              </w:rPr>
            </w:pPr>
            <w:r w:rsidDel="00000000" w:rsidR="00000000" w:rsidRPr="00000000">
              <w:rPr>
                <w:sz w:val="16"/>
                <w:szCs w:val="16"/>
                <w:rtl w:val="0"/>
              </w:rPr>
              <w:t xml:space="preserve">100 (2·8%)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1">
            <w:pPr>
              <w:widowControl w:val="0"/>
              <w:rPr>
                <w:sz w:val="20"/>
                <w:szCs w:val="20"/>
              </w:rPr>
            </w:pPr>
            <w:r w:rsidDel="00000000" w:rsidR="00000000" w:rsidRPr="00000000">
              <w:rPr>
                <w:sz w:val="16"/>
                <w:szCs w:val="16"/>
                <w:rtl w:val="0"/>
              </w:rPr>
              <w:t xml:space="preserve">385 (1·9%)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2">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3">
            <w:pPr>
              <w:widowControl w:val="0"/>
              <w:rPr>
                <w:sz w:val="20"/>
                <w:szCs w:val="20"/>
              </w:rPr>
            </w:pPr>
            <w:r w:rsidDel="00000000" w:rsidR="00000000" w:rsidRPr="00000000">
              <w:rPr>
                <w:sz w:val="16"/>
                <w:szCs w:val="16"/>
                <w:rtl w:val="0"/>
              </w:rPr>
              <w:t xml:space="preserve">47 (1·3%)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4">
            <w:pPr>
              <w:widowControl w:val="0"/>
              <w:rPr>
                <w:sz w:val="20"/>
                <w:szCs w:val="20"/>
              </w:rPr>
            </w:pPr>
            <w:r w:rsidDel="00000000" w:rsidR="00000000" w:rsidRPr="00000000">
              <w:rPr>
                <w:sz w:val="16"/>
                <w:szCs w:val="16"/>
                <w:rtl w:val="0"/>
              </w:rPr>
              <w:t xml:space="preserve">438 (2·2%)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5">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6">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7">
            <w:pPr>
              <w:widowControl w:val="0"/>
              <w:rPr>
                <w:sz w:val="20"/>
                <w:szCs w:val="20"/>
              </w:rPr>
            </w:pPr>
            <w:r w:rsidDel="00000000" w:rsidR="00000000" w:rsidRPr="00000000">
              <w:rPr>
                <w:sz w:val="16"/>
                <w:szCs w:val="16"/>
                <w:rtl w:val="0"/>
              </w:rPr>
              <w:t xml:space="preserve">Walk-in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8">
            <w:pPr>
              <w:widowControl w:val="0"/>
              <w:rPr>
                <w:sz w:val="20"/>
                <w:szCs w:val="20"/>
              </w:rPr>
            </w:pPr>
            <w:r w:rsidDel="00000000" w:rsidR="00000000" w:rsidRPr="00000000">
              <w:rPr>
                <w:sz w:val="16"/>
                <w:szCs w:val="16"/>
                <w:rtl w:val="0"/>
              </w:rPr>
              <w:t xml:space="preserve">2992 (12·8%)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9">
            <w:pPr>
              <w:widowControl w:val="0"/>
              <w:rPr>
                <w:sz w:val="20"/>
                <w:szCs w:val="20"/>
              </w:rPr>
            </w:pPr>
            <w:r w:rsidDel="00000000" w:rsidR="00000000" w:rsidRPr="00000000">
              <w:rPr>
                <w:sz w:val="16"/>
                <w:szCs w:val="16"/>
                <w:rtl w:val="0"/>
              </w:rPr>
              <w:t xml:space="preserve">204 (5·7%)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A">
            <w:pPr>
              <w:widowControl w:val="0"/>
              <w:rPr>
                <w:sz w:val="20"/>
                <w:szCs w:val="20"/>
              </w:rPr>
            </w:pPr>
            <w:r w:rsidDel="00000000" w:rsidR="00000000" w:rsidRPr="00000000">
              <w:rPr>
                <w:sz w:val="16"/>
                <w:szCs w:val="16"/>
                <w:rtl w:val="0"/>
              </w:rPr>
              <w:t xml:space="preserve">2788 (13·7%)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B">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C">
            <w:pPr>
              <w:widowControl w:val="0"/>
              <w:rPr>
                <w:sz w:val="20"/>
                <w:szCs w:val="20"/>
              </w:rPr>
            </w:pPr>
            <w:r w:rsidDel="00000000" w:rsidR="00000000" w:rsidRPr="00000000">
              <w:rPr>
                <w:sz w:val="16"/>
                <w:szCs w:val="16"/>
                <w:rtl w:val="0"/>
              </w:rPr>
              <w:t xml:space="preserve">294 (8·2%)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D">
            <w:pPr>
              <w:widowControl w:val="0"/>
              <w:rPr>
                <w:sz w:val="20"/>
                <w:szCs w:val="20"/>
              </w:rPr>
            </w:pPr>
            <w:r w:rsidDel="00000000" w:rsidR="00000000" w:rsidRPr="00000000">
              <w:rPr>
                <w:sz w:val="16"/>
                <w:szCs w:val="16"/>
                <w:rtl w:val="0"/>
              </w:rPr>
              <w:t xml:space="preserve">2694 (13·2%)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E">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315" w:hRule="atLeast"/>
          <w:tblHeader w:val="0"/>
        </w:trPr>
        <w:tc>
          <w:tcPr>
            <w:gridSpan w:val="2"/>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F">
            <w:pPr>
              <w:widowControl w:val="0"/>
              <w:rPr>
                <w:sz w:val="20"/>
                <w:szCs w:val="20"/>
              </w:rPr>
            </w:pPr>
            <w:r w:rsidDel="00000000" w:rsidR="00000000" w:rsidRPr="00000000">
              <w:rPr>
                <w:b w:val="1"/>
                <w:sz w:val="16"/>
                <w:szCs w:val="16"/>
                <w:rtl w:val="0"/>
              </w:rPr>
              <w:t xml:space="preserve">Bacteriologically positive (Xpert)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1">
            <w:pPr>
              <w:widowControl w:val="0"/>
              <w:rPr>
                <w:sz w:val="20"/>
                <w:szCs w:val="20"/>
              </w:rPr>
            </w:pPr>
            <w:r w:rsidDel="00000000" w:rsidR="00000000" w:rsidRPr="00000000">
              <w:rPr>
                <w:sz w:val="16"/>
                <w:szCs w:val="16"/>
                <w:rtl w:val="0"/>
              </w:rPr>
              <w:t xml:space="preserve">3675 (15·3%)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2">
            <w:pPr>
              <w:widowControl w:val="0"/>
              <w:rPr>
                <w:sz w:val="20"/>
                <w:szCs w:val="20"/>
              </w:rPr>
            </w:pPr>
            <w:r w:rsidDel="00000000" w:rsidR="00000000" w:rsidRPr="00000000">
              <w:rPr>
                <w:sz w:val="16"/>
                <w:szCs w:val="16"/>
                <w:rtl w:val="0"/>
              </w:rPr>
              <w:t xml:space="preserve">3675 (100·0%)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3">
            <w:pPr>
              <w:widowControl w:val="0"/>
              <w:rPr>
                <w:sz w:val="20"/>
                <w:szCs w:val="20"/>
              </w:rPr>
            </w:pPr>
            <w:r w:rsidDel="00000000" w:rsidR="00000000" w:rsidRPr="00000000">
              <w:rPr>
                <w:sz w:val="16"/>
                <w:szCs w:val="16"/>
                <w:rtl w:val="0"/>
              </w:rPr>
              <w:t xml:space="preserve">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4">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5">
            <w:pPr>
              <w:widowControl w:val="0"/>
              <w:rPr>
                <w:sz w:val="20"/>
                <w:szCs w:val="20"/>
              </w:rPr>
            </w:pPr>
            <w:r w:rsidDel="00000000" w:rsidR="00000000" w:rsidRPr="00000000">
              <w:rPr>
                <w:sz w:val="16"/>
                <w:szCs w:val="16"/>
                <w:rtl w:val="0"/>
              </w:rPr>
              <w:t xml:space="preserve">608 (17·0%)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6">
            <w:pPr>
              <w:widowControl w:val="0"/>
              <w:rPr>
                <w:sz w:val="20"/>
                <w:szCs w:val="20"/>
              </w:rPr>
            </w:pPr>
            <w:r w:rsidDel="00000000" w:rsidR="00000000" w:rsidRPr="00000000">
              <w:rPr>
                <w:sz w:val="16"/>
                <w:szCs w:val="16"/>
                <w:rtl w:val="0"/>
              </w:rPr>
              <w:t xml:space="preserve">3063 (15·1%)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7">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315" w:hRule="atLeast"/>
          <w:tblHeader w:val="0"/>
        </w:trPr>
        <w:tc>
          <w:tcPr>
            <w:gridSpan w:val="2"/>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8">
            <w:pPr>
              <w:widowControl w:val="0"/>
              <w:rPr>
                <w:sz w:val="20"/>
                <w:szCs w:val="20"/>
              </w:rPr>
            </w:pPr>
            <w:r w:rsidDel="00000000" w:rsidR="00000000" w:rsidRPr="00000000">
              <w:rPr>
                <w:b w:val="1"/>
                <w:sz w:val="16"/>
                <w:szCs w:val="16"/>
                <w:rtl w:val="0"/>
              </w:rPr>
              <w:t xml:space="preserve">Mycobacterium tuberculosis burden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A">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B">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C">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D">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E">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F">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0">
            <w:pPr>
              <w:widowControl w:val="0"/>
              <w:rPr>
                <w:sz w:val="20"/>
                <w:szCs w:val="20"/>
              </w:rPr>
            </w:pPr>
            <w:r w:rsidDel="00000000" w:rsidR="00000000" w:rsidRPr="00000000">
              <w:rPr>
                <w:sz w:val="16"/>
                <w:szCs w:val="16"/>
                <w:rtl w:val="0"/>
              </w:rPr>
              <w:t xml:space="preserve">0·0004</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1">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2">
            <w:pPr>
              <w:widowControl w:val="0"/>
              <w:rPr>
                <w:sz w:val="20"/>
                <w:szCs w:val="20"/>
              </w:rPr>
            </w:pPr>
            <w:r w:rsidDel="00000000" w:rsidR="00000000" w:rsidRPr="00000000">
              <w:rPr>
                <w:sz w:val="16"/>
                <w:szCs w:val="16"/>
                <w:rtl w:val="0"/>
              </w:rPr>
              <w:t xml:space="preserve">Very low</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3">
            <w:pPr>
              <w:widowControl w:val="0"/>
              <w:rPr>
                <w:sz w:val="20"/>
                <w:szCs w:val="20"/>
              </w:rPr>
            </w:pPr>
            <w:r w:rsidDel="00000000" w:rsidR="00000000" w:rsidRPr="00000000">
              <w:rPr>
                <w:sz w:val="16"/>
                <w:szCs w:val="16"/>
                <w:rtl w:val="0"/>
              </w:rPr>
              <w:t xml:space="preserve">634/3675 (17·3%)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4">
            <w:pPr>
              <w:widowControl w:val="0"/>
              <w:rPr>
                <w:sz w:val="20"/>
                <w:szCs w:val="20"/>
              </w:rPr>
            </w:pPr>
            <w:r w:rsidDel="00000000" w:rsidR="00000000" w:rsidRPr="00000000">
              <w:rPr>
                <w:sz w:val="16"/>
                <w:szCs w:val="16"/>
                <w:rtl w:val="0"/>
              </w:rPr>
              <w:t xml:space="preserve">634 (17·3%)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5">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6">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7">
            <w:pPr>
              <w:widowControl w:val="0"/>
              <w:rPr>
                <w:sz w:val="20"/>
                <w:szCs w:val="20"/>
              </w:rPr>
            </w:pPr>
            <w:r w:rsidDel="00000000" w:rsidR="00000000" w:rsidRPr="00000000">
              <w:rPr>
                <w:sz w:val="16"/>
                <w:szCs w:val="16"/>
                <w:rtl w:val="0"/>
              </w:rPr>
              <w:t xml:space="preserve">127/608 (20·9%)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8">
            <w:pPr>
              <w:widowControl w:val="0"/>
              <w:rPr>
                <w:sz w:val="20"/>
                <w:szCs w:val="20"/>
              </w:rPr>
            </w:pPr>
            <w:r w:rsidDel="00000000" w:rsidR="00000000" w:rsidRPr="00000000">
              <w:rPr>
                <w:sz w:val="16"/>
                <w:szCs w:val="16"/>
                <w:rtl w:val="0"/>
              </w:rPr>
              <w:t xml:space="preserve">507/3063 (16·6%)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9">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A">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B">
            <w:pPr>
              <w:widowControl w:val="0"/>
              <w:rPr>
                <w:sz w:val="20"/>
                <w:szCs w:val="20"/>
              </w:rPr>
            </w:pPr>
            <w:r w:rsidDel="00000000" w:rsidR="00000000" w:rsidRPr="00000000">
              <w:rPr>
                <w:sz w:val="16"/>
                <w:szCs w:val="16"/>
                <w:rtl w:val="0"/>
              </w:rPr>
              <w:t xml:space="preserve">Low</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C">
            <w:pPr>
              <w:widowControl w:val="0"/>
              <w:rPr>
                <w:sz w:val="20"/>
                <w:szCs w:val="20"/>
              </w:rPr>
            </w:pPr>
            <w:r w:rsidDel="00000000" w:rsidR="00000000" w:rsidRPr="00000000">
              <w:rPr>
                <w:sz w:val="16"/>
                <w:szCs w:val="16"/>
                <w:rtl w:val="0"/>
              </w:rPr>
              <w:t xml:space="preserve">1093/3675 (29·7%)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D">
            <w:pPr>
              <w:widowControl w:val="0"/>
              <w:rPr>
                <w:sz w:val="20"/>
                <w:szCs w:val="20"/>
              </w:rPr>
            </w:pPr>
            <w:r w:rsidDel="00000000" w:rsidR="00000000" w:rsidRPr="00000000">
              <w:rPr>
                <w:sz w:val="16"/>
                <w:szCs w:val="16"/>
                <w:rtl w:val="0"/>
              </w:rPr>
              <w:t xml:space="preserve">1093 (29·7%)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E">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F">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0">
            <w:pPr>
              <w:widowControl w:val="0"/>
              <w:rPr>
                <w:sz w:val="20"/>
                <w:szCs w:val="20"/>
              </w:rPr>
            </w:pPr>
            <w:r w:rsidDel="00000000" w:rsidR="00000000" w:rsidRPr="00000000">
              <w:rPr>
                <w:sz w:val="16"/>
                <w:szCs w:val="16"/>
                <w:rtl w:val="0"/>
              </w:rPr>
              <w:t xml:space="preserve">192/608 (31·6%)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1">
            <w:pPr>
              <w:widowControl w:val="0"/>
              <w:rPr>
                <w:sz w:val="20"/>
                <w:szCs w:val="20"/>
              </w:rPr>
            </w:pPr>
            <w:r w:rsidDel="00000000" w:rsidR="00000000" w:rsidRPr="00000000">
              <w:rPr>
                <w:sz w:val="16"/>
                <w:szCs w:val="16"/>
                <w:rtl w:val="0"/>
              </w:rPr>
              <w:t xml:space="preserve">903/3063 (29·5%)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2">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3">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4">
            <w:pPr>
              <w:widowControl w:val="0"/>
              <w:rPr>
                <w:sz w:val="20"/>
                <w:szCs w:val="20"/>
              </w:rPr>
            </w:pPr>
            <w:r w:rsidDel="00000000" w:rsidR="00000000" w:rsidRPr="00000000">
              <w:rPr>
                <w:sz w:val="16"/>
                <w:szCs w:val="16"/>
                <w:rtl w:val="0"/>
              </w:rPr>
              <w:t xml:space="preserve">Medium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5">
            <w:pPr>
              <w:widowControl w:val="0"/>
              <w:rPr>
                <w:sz w:val="20"/>
                <w:szCs w:val="20"/>
              </w:rPr>
            </w:pPr>
            <w:r w:rsidDel="00000000" w:rsidR="00000000" w:rsidRPr="00000000">
              <w:rPr>
                <w:sz w:val="16"/>
                <w:szCs w:val="16"/>
                <w:rtl w:val="0"/>
              </w:rPr>
              <w:t xml:space="preserve">1299/3675 (35·3%)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6">
            <w:pPr>
              <w:widowControl w:val="0"/>
              <w:rPr>
                <w:sz w:val="20"/>
                <w:szCs w:val="20"/>
              </w:rPr>
            </w:pPr>
            <w:r w:rsidDel="00000000" w:rsidR="00000000" w:rsidRPr="00000000">
              <w:rPr>
                <w:sz w:val="16"/>
                <w:szCs w:val="16"/>
                <w:rtl w:val="0"/>
              </w:rPr>
              <w:t xml:space="preserve">1299 (35·3%)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7">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8">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9">
            <w:pPr>
              <w:widowControl w:val="0"/>
              <w:rPr>
                <w:sz w:val="20"/>
                <w:szCs w:val="20"/>
              </w:rPr>
            </w:pPr>
            <w:r w:rsidDel="00000000" w:rsidR="00000000" w:rsidRPr="00000000">
              <w:rPr>
                <w:sz w:val="16"/>
                <w:szCs w:val="16"/>
                <w:rtl w:val="0"/>
              </w:rPr>
              <w:t xml:space="preserve">187/608 (30·8%)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A">
            <w:pPr>
              <w:widowControl w:val="0"/>
              <w:rPr>
                <w:sz w:val="20"/>
                <w:szCs w:val="20"/>
              </w:rPr>
            </w:pPr>
            <w:r w:rsidDel="00000000" w:rsidR="00000000" w:rsidRPr="00000000">
              <w:rPr>
                <w:sz w:val="16"/>
                <w:szCs w:val="16"/>
                <w:rtl w:val="0"/>
              </w:rPr>
              <w:t xml:space="preserve">1111/3063 (36·3%)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B">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C">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D">
            <w:pPr>
              <w:widowControl w:val="0"/>
              <w:rPr>
                <w:sz w:val="20"/>
                <w:szCs w:val="20"/>
              </w:rPr>
            </w:pPr>
            <w:r w:rsidDel="00000000" w:rsidR="00000000" w:rsidRPr="00000000">
              <w:rPr>
                <w:sz w:val="16"/>
                <w:szCs w:val="16"/>
                <w:rtl w:val="0"/>
              </w:rPr>
              <w:t xml:space="preserve">High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E">
            <w:pPr>
              <w:widowControl w:val="0"/>
              <w:rPr>
                <w:sz w:val="20"/>
                <w:szCs w:val="20"/>
              </w:rPr>
            </w:pPr>
            <w:r w:rsidDel="00000000" w:rsidR="00000000" w:rsidRPr="00000000">
              <w:rPr>
                <w:sz w:val="16"/>
                <w:szCs w:val="16"/>
                <w:rtl w:val="0"/>
              </w:rPr>
              <w:t xml:space="preserve">648/3675 (17·6%)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F">
            <w:pPr>
              <w:widowControl w:val="0"/>
              <w:rPr>
                <w:sz w:val="20"/>
                <w:szCs w:val="20"/>
              </w:rPr>
            </w:pPr>
            <w:r w:rsidDel="00000000" w:rsidR="00000000" w:rsidRPr="00000000">
              <w:rPr>
                <w:sz w:val="16"/>
                <w:szCs w:val="16"/>
                <w:rtl w:val="0"/>
              </w:rPr>
              <w:t xml:space="preserve">648 (17·6%)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0">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1">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2">
            <w:pPr>
              <w:widowControl w:val="0"/>
              <w:rPr>
                <w:sz w:val="20"/>
                <w:szCs w:val="20"/>
              </w:rPr>
            </w:pPr>
            <w:r w:rsidDel="00000000" w:rsidR="00000000" w:rsidRPr="00000000">
              <w:rPr>
                <w:sz w:val="16"/>
                <w:szCs w:val="16"/>
                <w:rtl w:val="0"/>
              </w:rPr>
              <w:t xml:space="preserve">103/608 (16·9%)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3">
            <w:pPr>
              <w:widowControl w:val="0"/>
              <w:rPr>
                <w:sz w:val="20"/>
                <w:szCs w:val="20"/>
              </w:rPr>
            </w:pPr>
            <w:r w:rsidDel="00000000" w:rsidR="00000000" w:rsidRPr="00000000">
              <w:rPr>
                <w:sz w:val="16"/>
                <w:szCs w:val="16"/>
                <w:rtl w:val="0"/>
              </w:rPr>
              <w:t xml:space="preserve">546/3063 (17·8%)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4">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315" w:hRule="atLeast"/>
          <w:tblHeader w:val="0"/>
        </w:trPr>
        <w:tc>
          <w:tcPr>
            <w:gridSpan w:val="2"/>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5">
            <w:pPr>
              <w:widowControl w:val="0"/>
              <w:rPr>
                <w:sz w:val="20"/>
                <w:szCs w:val="20"/>
              </w:rPr>
            </w:pPr>
            <w:r w:rsidDel="00000000" w:rsidR="00000000" w:rsidRPr="00000000">
              <w:rPr>
                <w:b w:val="1"/>
                <w:sz w:val="16"/>
                <w:szCs w:val="16"/>
                <w:rtl w:val="0"/>
              </w:rPr>
              <w:t xml:space="preserve">Rifampicin resistance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7">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8">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9">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A">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B">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C">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D">
            <w:pPr>
              <w:widowControl w:val="0"/>
              <w:rPr>
                <w:sz w:val="20"/>
                <w:szCs w:val="20"/>
              </w:rPr>
            </w:pPr>
            <w:r w:rsidDel="00000000" w:rsidR="00000000" w:rsidRPr="00000000">
              <w:rPr>
                <w:sz w:val="16"/>
                <w:szCs w:val="16"/>
                <w:rtl w:val="0"/>
              </w:rPr>
              <w:t xml:space="preserve">&lt;0·0001</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E">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F">
            <w:pPr>
              <w:widowControl w:val="0"/>
              <w:rPr>
                <w:sz w:val="20"/>
                <w:szCs w:val="20"/>
              </w:rPr>
            </w:pPr>
            <w:r w:rsidDel="00000000" w:rsidR="00000000" w:rsidRPr="00000000">
              <w:rPr>
                <w:sz w:val="16"/>
                <w:szCs w:val="16"/>
                <w:rtl w:val="0"/>
              </w:rPr>
              <w:t xml:space="preserve">Detected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0">
            <w:pPr>
              <w:widowControl w:val="0"/>
              <w:rPr>
                <w:sz w:val="20"/>
                <w:szCs w:val="20"/>
              </w:rPr>
            </w:pPr>
            <w:r w:rsidDel="00000000" w:rsidR="00000000" w:rsidRPr="00000000">
              <w:rPr>
                <w:sz w:val="16"/>
                <w:szCs w:val="16"/>
                <w:rtl w:val="0"/>
              </w:rPr>
              <w:t xml:space="preserve">181/3675 (4·9%)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1">
            <w:pPr>
              <w:widowControl w:val="0"/>
              <w:rPr>
                <w:sz w:val="20"/>
                <w:szCs w:val="20"/>
              </w:rPr>
            </w:pPr>
            <w:r w:rsidDel="00000000" w:rsidR="00000000" w:rsidRPr="00000000">
              <w:rPr>
                <w:sz w:val="16"/>
                <w:szCs w:val="16"/>
                <w:rtl w:val="0"/>
              </w:rPr>
              <w:t xml:space="preserve">181 (4·9%)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2">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3">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4">
            <w:pPr>
              <w:widowControl w:val="0"/>
              <w:rPr>
                <w:sz w:val="20"/>
                <w:szCs w:val="20"/>
              </w:rPr>
            </w:pPr>
            <w:r w:rsidDel="00000000" w:rsidR="00000000" w:rsidRPr="00000000">
              <w:rPr>
                <w:sz w:val="16"/>
                <w:szCs w:val="16"/>
                <w:rtl w:val="0"/>
              </w:rPr>
              <w:t xml:space="preserve">87/608 (14·3%)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5">
            <w:pPr>
              <w:widowControl w:val="0"/>
              <w:rPr>
                <w:sz w:val="20"/>
                <w:szCs w:val="20"/>
              </w:rPr>
            </w:pPr>
            <w:r w:rsidDel="00000000" w:rsidR="00000000" w:rsidRPr="00000000">
              <w:rPr>
                <w:sz w:val="16"/>
                <w:szCs w:val="16"/>
                <w:rtl w:val="0"/>
              </w:rPr>
              <w:t xml:space="preserve">94/3063 (3·1%)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6">
            <w:pPr>
              <w:widowControl w:val="0"/>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7">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8">
            <w:pPr>
              <w:widowControl w:val="0"/>
              <w:rPr>
                <w:sz w:val="20"/>
                <w:szCs w:val="20"/>
              </w:rPr>
            </w:pPr>
            <w:r w:rsidDel="00000000" w:rsidR="00000000" w:rsidRPr="00000000">
              <w:rPr>
                <w:sz w:val="16"/>
                <w:szCs w:val="16"/>
                <w:rtl w:val="0"/>
              </w:rPr>
              <w:t xml:space="preserve">Not detected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9">
            <w:pPr>
              <w:widowControl w:val="0"/>
              <w:rPr>
                <w:sz w:val="20"/>
                <w:szCs w:val="20"/>
              </w:rPr>
            </w:pPr>
            <w:r w:rsidDel="00000000" w:rsidR="00000000" w:rsidRPr="00000000">
              <w:rPr>
                <w:sz w:val="16"/>
                <w:szCs w:val="16"/>
                <w:rtl w:val="0"/>
              </w:rPr>
              <w:t xml:space="preserve">3475/3675 (94·6%)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A">
            <w:pPr>
              <w:widowControl w:val="0"/>
              <w:rPr>
                <w:sz w:val="20"/>
                <w:szCs w:val="20"/>
              </w:rPr>
            </w:pPr>
            <w:r w:rsidDel="00000000" w:rsidR="00000000" w:rsidRPr="00000000">
              <w:rPr>
                <w:sz w:val="16"/>
                <w:szCs w:val="16"/>
                <w:rtl w:val="0"/>
              </w:rPr>
              <w:t xml:space="preserve">3475 (94·7%)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B">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C">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D">
            <w:pPr>
              <w:widowControl w:val="0"/>
              <w:rPr>
                <w:sz w:val="20"/>
                <w:szCs w:val="20"/>
              </w:rPr>
            </w:pPr>
            <w:r w:rsidDel="00000000" w:rsidR="00000000" w:rsidRPr="00000000">
              <w:rPr>
                <w:sz w:val="16"/>
                <w:szCs w:val="16"/>
                <w:rtl w:val="0"/>
              </w:rPr>
              <w:t xml:space="preserve">520/608 (85·5%)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E">
            <w:pPr>
              <w:widowControl w:val="0"/>
              <w:rPr>
                <w:sz w:val="20"/>
                <w:szCs w:val="20"/>
              </w:rPr>
            </w:pPr>
            <w:r w:rsidDel="00000000" w:rsidR="00000000" w:rsidRPr="00000000">
              <w:rPr>
                <w:sz w:val="16"/>
                <w:szCs w:val="16"/>
                <w:rtl w:val="0"/>
              </w:rPr>
              <w:t xml:space="preserve">2951/3063 (96·3%)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F">
            <w:pPr>
              <w:widowControl w:val="0"/>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0">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1">
            <w:pPr>
              <w:widowControl w:val="0"/>
              <w:rPr>
                <w:sz w:val="20"/>
                <w:szCs w:val="20"/>
              </w:rPr>
            </w:pPr>
            <w:r w:rsidDel="00000000" w:rsidR="00000000" w:rsidRPr="00000000">
              <w:rPr>
                <w:sz w:val="16"/>
                <w:szCs w:val="16"/>
                <w:rtl w:val="0"/>
              </w:rPr>
              <w:t xml:space="preserve">Indeterminate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2">
            <w:pPr>
              <w:widowControl w:val="0"/>
              <w:rPr>
                <w:sz w:val="20"/>
                <w:szCs w:val="20"/>
              </w:rPr>
            </w:pPr>
            <w:r w:rsidDel="00000000" w:rsidR="00000000" w:rsidRPr="00000000">
              <w:rPr>
                <w:sz w:val="16"/>
                <w:szCs w:val="16"/>
                <w:rtl w:val="0"/>
              </w:rPr>
              <w:t xml:space="preserve">14/3675 (0·4%)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3">
            <w:pPr>
              <w:widowControl w:val="0"/>
              <w:rPr>
                <w:sz w:val="20"/>
                <w:szCs w:val="20"/>
              </w:rPr>
            </w:pPr>
            <w:r w:rsidDel="00000000" w:rsidR="00000000" w:rsidRPr="00000000">
              <w:rPr>
                <w:sz w:val="16"/>
                <w:szCs w:val="16"/>
                <w:rtl w:val="0"/>
              </w:rPr>
              <w:t xml:space="preserve">14 (0·4%)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4">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5">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6">
            <w:pPr>
              <w:widowControl w:val="0"/>
              <w:rPr>
                <w:sz w:val="20"/>
                <w:szCs w:val="20"/>
              </w:rPr>
            </w:pPr>
            <w:r w:rsidDel="00000000" w:rsidR="00000000" w:rsidRPr="00000000">
              <w:rPr>
                <w:sz w:val="16"/>
                <w:szCs w:val="16"/>
                <w:rtl w:val="0"/>
              </w:rPr>
              <w:t xml:space="preserve">1/608 (0·2%)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7">
            <w:pPr>
              <w:widowControl w:val="0"/>
              <w:rPr>
                <w:sz w:val="20"/>
                <w:szCs w:val="20"/>
              </w:rPr>
            </w:pPr>
            <w:r w:rsidDel="00000000" w:rsidR="00000000" w:rsidRPr="00000000">
              <w:rPr>
                <w:sz w:val="16"/>
                <w:szCs w:val="16"/>
                <w:rtl w:val="0"/>
              </w:rPr>
              <w:t xml:space="preserve">13/3063 (0·4%)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8">
            <w:pPr>
              <w:widowControl w:val="0"/>
              <w:rPr>
                <w:sz w:val="20"/>
                <w:szCs w:val="20"/>
              </w:rPr>
            </w:pPr>
            <w:r w:rsidDel="00000000" w:rsidR="00000000" w:rsidRPr="00000000">
              <w:rPr>
                <w:rtl w:val="0"/>
              </w:rPr>
            </w:r>
          </w:p>
        </w:tc>
      </w:tr>
      <w:tr>
        <w:trPr>
          <w:cantSplit w:val="0"/>
          <w:trHeight w:val="315" w:hRule="atLeast"/>
          <w:tblHeader w:val="0"/>
        </w:trPr>
        <w:tc>
          <w:tcPr>
            <w:gridSpan w:val="2"/>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9">
            <w:pPr>
              <w:widowControl w:val="0"/>
              <w:rPr>
                <w:sz w:val="20"/>
                <w:szCs w:val="20"/>
              </w:rPr>
            </w:pPr>
            <w:r w:rsidDel="00000000" w:rsidR="00000000" w:rsidRPr="00000000">
              <w:rPr>
                <w:b w:val="1"/>
                <w:sz w:val="16"/>
                <w:szCs w:val="16"/>
                <w:rtl w:val="0"/>
              </w:rPr>
              <w:t xml:space="preserve">Radiologist grading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B">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C">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D">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E">
            <w:pPr>
              <w:widowControl w:val="0"/>
              <w:rPr>
                <w:sz w:val="20"/>
                <w:szCs w:val="20"/>
              </w:rPr>
            </w:pPr>
            <w:r w:rsidDel="00000000" w:rsidR="00000000" w:rsidRPr="00000000">
              <w:rPr>
                <w:sz w:val="16"/>
                <w:szCs w:val="16"/>
                <w:rtl w:val="0"/>
              </w:rPr>
              <w:t xml:space="preserve">&lt;0·0001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F">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0">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1">
            <w:pPr>
              <w:widowControl w:val="0"/>
              <w:rPr>
                <w:sz w:val="20"/>
                <w:szCs w:val="20"/>
              </w:rPr>
            </w:pPr>
            <w:r w:rsidDel="00000000" w:rsidR="00000000" w:rsidRPr="00000000">
              <w:rPr>
                <w:sz w:val="16"/>
                <w:szCs w:val="16"/>
                <w:rtl w:val="0"/>
              </w:rPr>
              <w:t xml:space="preserve">&lt;0·0001</w:t>
            </w:r>
            <w:r w:rsidDel="00000000" w:rsidR="00000000" w:rsidRPr="00000000">
              <w:rPr>
                <w:rtl w:val="0"/>
              </w:rPr>
            </w:r>
          </w:p>
        </w:tc>
      </w:tr>
      <w:tr>
        <w:trPr>
          <w:cantSplit w:val="0"/>
          <w:trHeight w:val="45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2">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3">
            <w:pPr>
              <w:widowControl w:val="0"/>
              <w:rPr>
                <w:sz w:val="20"/>
                <w:szCs w:val="20"/>
              </w:rPr>
            </w:pPr>
            <w:r w:rsidDel="00000000" w:rsidR="00000000" w:rsidRPr="00000000">
              <w:rPr>
                <w:sz w:val="16"/>
                <w:szCs w:val="16"/>
                <w:rtl w:val="0"/>
              </w:rPr>
              <w:t xml:space="preserve">Abnormal: highly suggestive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4">
            <w:pPr>
              <w:widowControl w:val="0"/>
              <w:rPr>
                <w:sz w:val="20"/>
                <w:szCs w:val="20"/>
              </w:rPr>
            </w:pPr>
            <w:r w:rsidDel="00000000" w:rsidR="00000000" w:rsidRPr="00000000">
              <w:rPr>
                <w:sz w:val="16"/>
                <w:szCs w:val="16"/>
                <w:rtl w:val="0"/>
              </w:rPr>
              <w:t xml:space="preserve">3683 (15·4%)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5">
            <w:pPr>
              <w:widowControl w:val="0"/>
              <w:rPr>
                <w:sz w:val="20"/>
                <w:szCs w:val="20"/>
              </w:rPr>
            </w:pPr>
            <w:r w:rsidDel="00000000" w:rsidR="00000000" w:rsidRPr="00000000">
              <w:rPr>
                <w:sz w:val="16"/>
                <w:szCs w:val="16"/>
                <w:rtl w:val="0"/>
              </w:rPr>
              <w:t xml:space="preserve">1441 (39·2%)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6">
            <w:pPr>
              <w:widowControl w:val="0"/>
              <w:rPr>
                <w:sz w:val="20"/>
                <w:szCs w:val="20"/>
              </w:rPr>
            </w:pPr>
            <w:r w:rsidDel="00000000" w:rsidR="00000000" w:rsidRPr="00000000">
              <w:rPr>
                <w:sz w:val="16"/>
                <w:szCs w:val="16"/>
                <w:rtl w:val="0"/>
              </w:rPr>
              <w:t xml:space="preserve">2242 (11·1%)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7">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8">
            <w:pPr>
              <w:widowControl w:val="0"/>
              <w:rPr>
                <w:sz w:val="20"/>
                <w:szCs w:val="20"/>
              </w:rPr>
            </w:pPr>
            <w:r w:rsidDel="00000000" w:rsidR="00000000" w:rsidRPr="00000000">
              <w:rPr>
                <w:sz w:val="16"/>
                <w:szCs w:val="16"/>
                <w:rtl w:val="0"/>
              </w:rPr>
              <w:t xml:space="preserve">969 (27·0%)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9">
            <w:pPr>
              <w:widowControl w:val="0"/>
              <w:rPr>
                <w:sz w:val="20"/>
                <w:szCs w:val="20"/>
              </w:rPr>
            </w:pPr>
            <w:r w:rsidDel="00000000" w:rsidR="00000000" w:rsidRPr="00000000">
              <w:rPr>
                <w:sz w:val="16"/>
                <w:szCs w:val="16"/>
                <w:rtl w:val="0"/>
              </w:rPr>
              <w:t xml:space="preserve">2712 (13·3%)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A">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45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B">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C">
            <w:pPr>
              <w:widowControl w:val="0"/>
              <w:rPr>
                <w:sz w:val="20"/>
                <w:szCs w:val="20"/>
              </w:rPr>
            </w:pPr>
            <w:r w:rsidDel="00000000" w:rsidR="00000000" w:rsidRPr="00000000">
              <w:rPr>
                <w:sz w:val="16"/>
                <w:szCs w:val="16"/>
                <w:rtl w:val="0"/>
              </w:rPr>
              <w:t xml:space="preserve">Abnormal: possibly tuberculosis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D">
            <w:pPr>
              <w:widowControl w:val="0"/>
              <w:rPr>
                <w:sz w:val="20"/>
                <w:szCs w:val="20"/>
              </w:rPr>
            </w:pPr>
            <w:r w:rsidDel="00000000" w:rsidR="00000000" w:rsidRPr="00000000">
              <w:rPr>
                <w:sz w:val="16"/>
                <w:szCs w:val="16"/>
                <w:rtl w:val="0"/>
              </w:rPr>
              <w:t xml:space="preserve">7154 (29·9%)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E">
            <w:pPr>
              <w:widowControl w:val="0"/>
              <w:rPr>
                <w:sz w:val="20"/>
                <w:szCs w:val="20"/>
              </w:rPr>
            </w:pPr>
            <w:r w:rsidDel="00000000" w:rsidR="00000000" w:rsidRPr="00000000">
              <w:rPr>
                <w:sz w:val="16"/>
                <w:szCs w:val="16"/>
                <w:rtl w:val="0"/>
              </w:rPr>
              <w:t xml:space="preserve">1813 (49·3%)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F">
            <w:pPr>
              <w:widowControl w:val="0"/>
              <w:rPr>
                <w:sz w:val="20"/>
                <w:szCs w:val="20"/>
              </w:rPr>
            </w:pPr>
            <w:r w:rsidDel="00000000" w:rsidR="00000000" w:rsidRPr="00000000">
              <w:rPr>
                <w:sz w:val="16"/>
                <w:szCs w:val="16"/>
                <w:rtl w:val="0"/>
              </w:rPr>
              <w:t xml:space="preserve">5341 (26·3%)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0">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1">
            <w:pPr>
              <w:widowControl w:val="0"/>
              <w:rPr>
                <w:sz w:val="20"/>
                <w:szCs w:val="20"/>
              </w:rPr>
            </w:pPr>
            <w:r w:rsidDel="00000000" w:rsidR="00000000" w:rsidRPr="00000000">
              <w:rPr>
                <w:sz w:val="16"/>
                <w:szCs w:val="16"/>
                <w:rtl w:val="0"/>
              </w:rPr>
              <w:t xml:space="preserve">1467 (40·9%)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2">
            <w:pPr>
              <w:widowControl w:val="0"/>
              <w:rPr>
                <w:sz w:val="20"/>
                <w:szCs w:val="20"/>
              </w:rPr>
            </w:pPr>
            <w:r w:rsidDel="00000000" w:rsidR="00000000" w:rsidRPr="00000000">
              <w:rPr>
                <w:sz w:val="16"/>
                <w:szCs w:val="16"/>
                <w:rtl w:val="0"/>
              </w:rPr>
              <w:t xml:space="preserve">5679 (27·9%)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3">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45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4">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5">
            <w:pPr>
              <w:widowControl w:val="0"/>
              <w:rPr>
                <w:sz w:val="20"/>
                <w:szCs w:val="20"/>
              </w:rPr>
            </w:pPr>
            <w:r w:rsidDel="00000000" w:rsidR="00000000" w:rsidRPr="00000000">
              <w:rPr>
                <w:sz w:val="16"/>
                <w:szCs w:val="16"/>
                <w:rtl w:val="0"/>
              </w:rPr>
              <w:t xml:space="preserve">Abnormal: not tuberculosis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6">
            <w:pPr>
              <w:widowControl w:val="0"/>
              <w:rPr>
                <w:sz w:val="20"/>
                <w:szCs w:val="20"/>
              </w:rPr>
            </w:pPr>
            <w:r w:rsidDel="00000000" w:rsidR="00000000" w:rsidRPr="00000000">
              <w:rPr>
                <w:sz w:val="16"/>
                <w:szCs w:val="16"/>
                <w:rtl w:val="0"/>
              </w:rPr>
              <w:t xml:space="preserve">3625 (15·1%)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7">
            <w:pPr>
              <w:widowControl w:val="0"/>
              <w:rPr>
                <w:sz w:val="20"/>
                <w:szCs w:val="20"/>
              </w:rPr>
            </w:pPr>
            <w:r w:rsidDel="00000000" w:rsidR="00000000" w:rsidRPr="00000000">
              <w:rPr>
                <w:sz w:val="16"/>
                <w:szCs w:val="16"/>
                <w:rtl w:val="0"/>
              </w:rPr>
              <w:t xml:space="preserve">240 (6·5%)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8">
            <w:pPr>
              <w:widowControl w:val="0"/>
              <w:rPr>
                <w:sz w:val="20"/>
                <w:szCs w:val="20"/>
              </w:rPr>
            </w:pPr>
            <w:r w:rsidDel="00000000" w:rsidR="00000000" w:rsidRPr="00000000">
              <w:rPr>
                <w:sz w:val="16"/>
                <w:szCs w:val="16"/>
                <w:rtl w:val="0"/>
              </w:rPr>
              <w:t xml:space="preserve">3385 (16·7%)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9">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A">
            <w:pPr>
              <w:widowControl w:val="0"/>
              <w:rPr>
                <w:sz w:val="20"/>
                <w:szCs w:val="20"/>
              </w:rPr>
            </w:pPr>
            <w:r w:rsidDel="00000000" w:rsidR="00000000" w:rsidRPr="00000000">
              <w:rPr>
                <w:sz w:val="16"/>
                <w:szCs w:val="16"/>
                <w:rtl w:val="0"/>
              </w:rPr>
              <w:t xml:space="preserve">396 (11·0%)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B">
            <w:pPr>
              <w:widowControl w:val="0"/>
              <w:rPr>
                <w:sz w:val="20"/>
                <w:szCs w:val="20"/>
              </w:rPr>
            </w:pPr>
            <w:r w:rsidDel="00000000" w:rsidR="00000000" w:rsidRPr="00000000">
              <w:rPr>
                <w:sz w:val="16"/>
                <w:szCs w:val="16"/>
                <w:rtl w:val="0"/>
              </w:rPr>
              <w:t xml:space="preserve">3224 (15·8%)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C">
            <w:pPr>
              <w:widowControl w:val="0"/>
              <w:rPr>
                <w:sz w:val="20"/>
                <w:szCs w:val="20"/>
              </w:rPr>
            </w:pPr>
            <w:r w:rsidDel="00000000" w:rsidR="00000000" w:rsidRPr="00000000">
              <w:rPr>
                <w:sz w:val="16"/>
                <w:szCs w:val="16"/>
                <w:rtl w:val="0"/>
              </w:rPr>
              <w:t xml:space="preserve">..</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D">
            <w:pPr>
              <w:widowControl w:val="0"/>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E">
            <w:pPr>
              <w:widowControl w:val="0"/>
              <w:rPr>
                <w:sz w:val="20"/>
                <w:szCs w:val="20"/>
              </w:rPr>
            </w:pPr>
            <w:r w:rsidDel="00000000" w:rsidR="00000000" w:rsidRPr="00000000">
              <w:rPr>
                <w:sz w:val="16"/>
                <w:szCs w:val="16"/>
                <w:rtl w:val="0"/>
              </w:rPr>
              <w:t xml:space="preserve">Normal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F">
            <w:pPr>
              <w:widowControl w:val="0"/>
              <w:rPr>
                <w:sz w:val="20"/>
                <w:szCs w:val="20"/>
              </w:rPr>
            </w:pPr>
            <w:r w:rsidDel="00000000" w:rsidR="00000000" w:rsidRPr="00000000">
              <w:rPr>
                <w:sz w:val="16"/>
                <w:szCs w:val="16"/>
                <w:rtl w:val="0"/>
              </w:rPr>
              <w:t xml:space="preserve">9492 (39·6%)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0">
            <w:pPr>
              <w:widowControl w:val="0"/>
              <w:rPr>
                <w:sz w:val="20"/>
                <w:szCs w:val="20"/>
              </w:rPr>
            </w:pPr>
            <w:r w:rsidDel="00000000" w:rsidR="00000000" w:rsidRPr="00000000">
              <w:rPr>
                <w:sz w:val="16"/>
                <w:szCs w:val="16"/>
                <w:rtl w:val="0"/>
              </w:rPr>
              <w:t xml:space="preserve">181 (4·9%)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1">
            <w:pPr>
              <w:widowControl w:val="0"/>
              <w:rPr>
                <w:sz w:val="20"/>
                <w:szCs w:val="20"/>
              </w:rPr>
            </w:pPr>
            <w:r w:rsidDel="00000000" w:rsidR="00000000" w:rsidRPr="00000000">
              <w:rPr>
                <w:sz w:val="16"/>
                <w:szCs w:val="16"/>
                <w:rtl w:val="0"/>
              </w:rPr>
              <w:t xml:space="preserve">9311 (45·9%)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2">
            <w:pPr>
              <w:widowControl w:val="0"/>
              <w:rPr>
                <w:sz w:val="20"/>
                <w:szCs w:val="20"/>
              </w:rPr>
            </w:pPr>
            <w:r w:rsidDel="00000000" w:rsidR="00000000" w:rsidRPr="00000000">
              <w:rPr>
                <w:sz w:val="16"/>
                <w:szCs w:val="16"/>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3">
            <w:pPr>
              <w:widowControl w:val="0"/>
              <w:rPr>
                <w:sz w:val="20"/>
                <w:szCs w:val="20"/>
              </w:rPr>
            </w:pPr>
            <w:r w:rsidDel="00000000" w:rsidR="00000000" w:rsidRPr="00000000">
              <w:rPr>
                <w:sz w:val="16"/>
                <w:szCs w:val="16"/>
                <w:rtl w:val="0"/>
              </w:rPr>
              <w:t xml:space="preserve">754 (21·0%)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4">
            <w:pPr>
              <w:widowControl w:val="0"/>
              <w:rPr>
                <w:sz w:val="20"/>
                <w:szCs w:val="20"/>
              </w:rPr>
            </w:pPr>
            <w:r w:rsidDel="00000000" w:rsidR="00000000" w:rsidRPr="00000000">
              <w:rPr>
                <w:sz w:val="16"/>
                <w:szCs w:val="16"/>
                <w:rtl w:val="0"/>
              </w:rPr>
              <w:t xml:space="preserve">8726 (42·9%)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5">
            <w:pPr>
              <w:widowControl w:val="0"/>
              <w:rPr>
                <w:sz w:val="20"/>
                <w:szCs w:val="20"/>
              </w:rPr>
            </w:pPr>
            <w:r w:rsidDel="00000000" w:rsidR="00000000" w:rsidRPr="00000000">
              <w:rPr>
                <w:sz w:val="16"/>
                <w:szCs w:val="16"/>
                <w:rtl w:val="0"/>
              </w:rPr>
              <w:t xml:space="preserve">..</w:t>
            </w:r>
            <w:r w:rsidDel="00000000" w:rsidR="00000000" w:rsidRPr="00000000">
              <w:rPr>
                <w:rtl w:val="0"/>
              </w:rPr>
            </w:r>
          </w:p>
        </w:tc>
      </w:tr>
    </w:tbl>
    <w:p w:rsidR="00000000" w:rsidDel="00000000" w:rsidP="00000000" w:rsidRDefault="00000000" w:rsidRPr="00000000" w14:paraId="00000336">
      <w:pPr>
        <w:rPr>
          <w:i w:val="1"/>
          <w:sz w:val="16"/>
          <w:szCs w:val="16"/>
        </w:rPr>
      </w:pPr>
      <w:r w:rsidDel="00000000" w:rsidR="00000000" w:rsidRPr="00000000">
        <w:rPr>
          <w:i w:val="1"/>
          <w:sz w:val="16"/>
          <w:szCs w:val="16"/>
          <w:rtl w:val="0"/>
        </w:rPr>
        <w:t xml:space="preserve">Data are n (%), n/N (%), or median (IQR), unless specified otherwise. Breakdown by radiologist grading is given in table 2. AI=artificial intelligence. DOTS=directly observed treatment short course. Xpert=Xpert MTB/RIF.</w:t>
      </w:r>
    </w:p>
    <w:p w:rsidR="00000000" w:rsidDel="00000000" w:rsidP="00000000" w:rsidRDefault="00000000" w:rsidRPr="00000000" w14:paraId="00000337">
      <w:pPr>
        <w:rPr>
          <w:i w:val="1"/>
          <w:sz w:val="16"/>
          <w:szCs w:val="16"/>
        </w:rPr>
      </w:pPr>
      <w:r w:rsidDel="00000000" w:rsidR="00000000" w:rsidRPr="00000000">
        <w:rPr>
          <w:rtl w:val="0"/>
        </w:rPr>
      </w:r>
    </w:p>
    <w:p w:rsidR="00000000" w:rsidDel="00000000" w:rsidP="00000000" w:rsidRDefault="00000000" w:rsidRPr="00000000" w14:paraId="00000338">
      <w:pPr>
        <w:rPr/>
      </w:pPr>
      <w:r w:rsidDel="00000000" w:rsidR="00000000" w:rsidRPr="00000000">
        <w:rPr>
          <w:rtl w:val="0"/>
        </w:rPr>
      </w:r>
    </w:p>
    <w:p w:rsidR="00000000" w:rsidDel="00000000" w:rsidP="00000000" w:rsidRDefault="00000000" w:rsidRPr="00000000" w14:paraId="00000339">
      <w:pPr>
        <w:pStyle w:val="Heading1"/>
        <w:rPr/>
      </w:pPr>
      <w:bookmarkStart w:colFirst="0" w:colLast="0" w:name="_4ll5pxinl2e9" w:id="20"/>
      <w:bookmarkEnd w:id="20"/>
      <w:r w:rsidDel="00000000" w:rsidR="00000000" w:rsidRPr="00000000">
        <w:rPr>
          <w:rtl w:val="0"/>
        </w:rPr>
        <w:t xml:space="preserve">References</w:t>
      </w:r>
    </w:p>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1.</w:t>
        <w:tab/>
      </w:r>
      <w:hyperlink r:id="rId62">
        <w:r w:rsidDel="00000000" w:rsidR="00000000" w:rsidRPr="00000000">
          <w:rPr>
            <w:b w:val="0"/>
            <w:i w:val="0"/>
            <w:color w:val="000000"/>
            <w:sz w:val="22"/>
            <w:szCs w:val="22"/>
            <w:u w:val="none"/>
            <w:rtl w:val="0"/>
          </w:rPr>
          <w:t xml:space="preserve">Devroye, L. &amp; Lugosi, G. </w:t>
        </w:r>
      </w:hyperlink>
      <w:hyperlink r:id="rId63">
        <w:r w:rsidDel="00000000" w:rsidR="00000000" w:rsidRPr="00000000">
          <w:rPr>
            <w:b w:val="0"/>
            <w:i w:val="1"/>
            <w:color w:val="000000"/>
            <w:sz w:val="22"/>
            <w:szCs w:val="22"/>
            <w:u w:val="none"/>
            <w:rtl w:val="0"/>
          </w:rPr>
          <w:t xml:space="preserve">Combinatorial Methods in Density Estimation</w:t>
        </w:r>
      </w:hyperlink>
      <w:hyperlink r:id="rId64">
        <w:r w:rsidDel="00000000" w:rsidR="00000000" w:rsidRPr="00000000">
          <w:rPr>
            <w:b w:val="0"/>
            <w:i w:val="0"/>
            <w:color w:val="000000"/>
            <w:sz w:val="22"/>
            <w:szCs w:val="22"/>
            <w:u w:val="none"/>
            <w:rtl w:val="0"/>
          </w:rPr>
          <w:t xml:space="preserve">. (Springer New York).</w:t>
        </w:r>
      </w:hyperlink>
      <w:r w:rsidDel="00000000" w:rsidR="00000000" w:rsidRPr="00000000">
        <w:rPr>
          <w:rtl w:val="0"/>
        </w:rPr>
      </w:r>
    </w:p>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2.</w:t>
        <w:tab/>
      </w:r>
      <w:hyperlink r:id="rId65">
        <w:r w:rsidDel="00000000" w:rsidR="00000000" w:rsidRPr="00000000">
          <w:rPr>
            <w:b w:val="0"/>
            <w:i w:val="0"/>
            <w:color w:val="000000"/>
            <w:sz w:val="22"/>
            <w:szCs w:val="22"/>
            <w:u w:val="none"/>
            <w:rtl w:val="0"/>
          </w:rPr>
          <w:t xml:space="preserve">Lee, D. &amp; Seung, H. S. Algorithms for Non-negative Matrix Factorization. </w:t>
        </w:r>
      </w:hyperlink>
      <w:hyperlink r:id="rId66">
        <w:r w:rsidDel="00000000" w:rsidR="00000000" w:rsidRPr="00000000">
          <w:rPr>
            <w:b w:val="0"/>
            <w:i w:val="1"/>
            <w:color w:val="000000"/>
            <w:sz w:val="22"/>
            <w:szCs w:val="22"/>
            <w:u w:val="none"/>
            <w:rtl w:val="0"/>
          </w:rPr>
          <w:t xml:space="preserve">Adv. Neural Inf. Process. Syst.</w:t>
        </w:r>
      </w:hyperlink>
      <w:hyperlink r:id="rId67">
        <w:r w:rsidDel="00000000" w:rsidR="00000000" w:rsidRPr="00000000">
          <w:rPr>
            <w:b w:val="0"/>
            <w:i w:val="0"/>
            <w:color w:val="000000"/>
            <w:sz w:val="22"/>
            <w:szCs w:val="22"/>
            <w:u w:val="none"/>
            <w:rtl w:val="0"/>
          </w:rPr>
          <w:t xml:space="preserve"> </w:t>
        </w:r>
      </w:hyperlink>
      <w:hyperlink r:id="rId68">
        <w:r w:rsidDel="00000000" w:rsidR="00000000" w:rsidRPr="00000000">
          <w:rPr>
            <w:b w:val="1"/>
            <w:i w:val="0"/>
            <w:color w:val="000000"/>
            <w:sz w:val="22"/>
            <w:szCs w:val="22"/>
            <w:u w:val="none"/>
            <w:rtl w:val="0"/>
          </w:rPr>
          <w:t xml:space="preserve">13</w:t>
        </w:r>
      </w:hyperlink>
      <w:hyperlink r:id="rId69">
        <w:r w:rsidDel="00000000" w:rsidR="00000000" w:rsidRPr="00000000">
          <w:rPr>
            <w:b w:val="0"/>
            <w:i w:val="0"/>
            <w:color w:val="000000"/>
            <w:sz w:val="22"/>
            <w:szCs w:val="22"/>
            <w:u w:val="none"/>
            <w:rtl w:val="0"/>
          </w:rPr>
          <w:t xml:space="preserve">, (2000).</w:t>
        </w:r>
      </w:hyperlink>
      <w:r w:rsidDel="00000000" w:rsidR="00000000" w:rsidRPr="00000000">
        <w:rPr>
          <w:rtl w:val="0"/>
        </w:rPr>
      </w:r>
    </w:p>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3.</w:t>
        <w:tab/>
      </w:r>
      <w:hyperlink r:id="rId70">
        <w:r w:rsidDel="00000000" w:rsidR="00000000" w:rsidRPr="00000000">
          <w:rPr>
            <w:b w:val="0"/>
            <w:i w:val="0"/>
            <w:color w:val="000000"/>
            <w:sz w:val="22"/>
            <w:szCs w:val="22"/>
            <w:u w:val="none"/>
            <w:rtl w:val="0"/>
          </w:rPr>
          <w:t xml:space="preserve">Leibig, C. </w:t>
        </w:r>
      </w:hyperlink>
      <w:hyperlink r:id="rId71">
        <w:r w:rsidDel="00000000" w:rsidR="00000000" w:rsidRPr="00000000">
          <w:rPr>
            <w:b w:val="0"/>
            <w:i w:val="1"/>
            <w:color w:val="000000"/>
            <w:sz w:val="22"/>
            <w:szCs w:val="22"/>
            <w:u w:val="none"/>
            <w:rtl w:val="0"/>
          </w:rPr>
          <w:t xml:space="preserve">et al.</w:t>
        </w:r>
      </w:hyperlink>
      <w:hyperlink r:id="rId72">
        <w:r w:rsidDel="00000000" w:rsidR="00000000" w:rsidRPr="00000000">
          <w:rPr>
            <w:b w:val="0"/>
            <w:i w:val="0"/>
            <w:color w:val="000000"/>
            <w:sz w:val="22"/>
            <w:szCs w:val="22"/>
            <w:u w:val="none"/>
            <w:rtl w:val="0"/>
          </w:rPr>
          <w:t xml:space="preserve"> Combining the strengths of radiologists and AI for breast cancer screening: a retrospective analysis. </w:t>
        </w:r>
      </w:hyperlink>
      <w:hyperlink r:id="rId73">
        <w:r w:rsidDel="00000000" w:rsidR="00000000" w:rsidRPr="00000000">
          <w:rPr>
            <w:b w:val="0"/>
            <w:i w:val="1"/>
            <w:color w:val="000000"/>
            <w:sz w:val="22"/>
            <w:szCs w:val="22"/>
            <w:u w:val="none"/>
            <w:rtl w:val="0"/>
          </w:rPr>
          <w:t xml:space="preserve">Lancet Digit Health</w:t>
        </w:r>
      </w:hyperlink>
      <w:hyperlink r:id="rId74">
        <w:r w:rsidDel="00000000" w:rsidR="00000000" w:rsidRPr="00000000">
          <w:rPr>
            <w:b w:val="0"/>
            <w:i w:val="0"/>
            <w:color w:val="000000"/>
            <w:sz w:val="22"/>
            <w:szCs w:val="22"/>
            <w:u w:val="none"/>
            <w:rtl w:val="0"/>
          </w:rPr>
          <w:t xml:space="preserve"> </w:t>
        </w:r>
      </w:hyperlink>
      <w:hyperlink r:id="rId75">
        <w:r w:rsidDel="00000000" w:rsidR="00000000" w:rsidRPr="00000000">
          <w:rPr>
            <w:b w:val="1"/>
            <w:i w:val="0"/>
            <w:color w:val="000000"/>
            <w:sz w:val="22"/>
            <w:szCs w:val="22"/>
            <w:u w:val="none"/>
            <w:rtl w:val="0"/>
          </w:rPr>
          <w:t xml:space="preserve">4</w:t>
        </w:r>
      </w:hyperlink>
      <w:hyperlink r:id="rId76">
        <w:r w:rsidDel="00000000" w:rsidR="00000000" w:rsidRPr="00000000">
          <w:rPr>
            <w:b w:val="0"/>
            <w:i w:val="0"/>
            <w:color w:val="000000"/>
            <w:sz w:val="22"/>
            <w:szCs w:val="22"/>
            <w:u w:val="none"/>
            <w:rtl w:val="0"/>
          </w:rPr>
          <w:t xml:space="preserve">, e507–e519 (2022).</w:t>
        </w:r>
      </w:hyperlink>
      <w:r w:rsidDel="00000000" w:rsidR="00000000" w:rsidRPr="00000000">
        <w:rPr>
          <w:rtl w:val="0"/>
        </w:rPr>
      </w:r>
    </w:p>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4.</w:t>
        <w:tab/>
      </w:r>
      <w:hyperlink r:id="rId77">
        <w:r w:rsidDel="00000000" w:rsidR="00000000" w:rsidRPr="00000000">
          <w:rPr>
            <w:b w:val="0"/>
            <w:i w:val="0"/>
            <w:color w:val="000000"/>
            <w:sz w:val="22"/>
            <w:szCs w:val="22"/>
            <w:u w:val="none"/>
            <w:rtl w:val="0"/>
          </w:rPr>
          <w:t xml:space="preserve">Liu, J.-P., Hsueh, H.-M., Hsieh, E. &amp; Chen, J. J. Tests for equivalence or non-inferiority for paired binary data. </w:t>
        </w:r>
      </w:hyperlink>
      <w:hyperlink r:id="rId78">
        <w:r w:rsidDel="00000000" w:rsidR="00000000" w:rsidRPr="00000000">
          <w:rPr>
            <w:b w:val="0"/>
            <w:i w:val="1"/>
            <w:color w:val="000000"/>
            <w:sz w:val="22"/>
            <w:szCs w:val="22"/>
            <w:u w:val="none"/>
            <w:rtl w:val="0"/>
          </w:rPr>
          <w:t xml:space="preserve">Statistics in Medicine</w:t>
        </w:r>
      </w:hyperlink>
      <w:hyperlink r:id="rId79">
        <w:r w:rsidDel="00000000" w:rsidR="00000000" w:rsidRPr="00000000">
          <w:rPr>
            <w:b w:val="0"/>
            <w:i w:val="0"/>
            <w:color w:val="000000"/>
            <w:sz w:val="22"/>
            <w:szCs w:val="22"/>
            <w:u w:val="none"/>
            <w:rtl w:val="0"/>
          </w:rPr>
          <w:t xml:space="preserve"> vol. 21 231–245 Preprint at https://doi.org/</w:t>
        </w:r>
      </w:hyperlink>
      <w:hyperlink r:id="rId80">
        <w:r w:rsidDel="00000000" w:rsidR="00000000" w:rsidRPr="00000000">
          <w:rPr>
            <w:b w:val="0"/>
            <w:i w:val="0"/>
            <w:color w:val="000000"/>
            <w:sz w:val="22"/>
            <w:szCs w:val="22"/>
            <w:u w:val="none"/>
            <w:rtl w:val="0"/>
          </w:rPr>
          <w:t xml:space="preserve">10.1002/sim.1012</w:t>
        </w:r>
      </w:hyperlink>
      <w:hyperlink r:id="rId81">
        <w:r w:rsidDel="00000000" w:rsidR="00000000" w:rsidRPr="00000000">
          <w:rPr>
            <w:b w:val="0"/>
            <w:i w:val="0"/>
            <w:color w:val="000000"/>
            <w:sz w:val="22"/>
            <w:szCs w:val="22"/>
            <w:u w:val="none"/>
            <w:rtl w:val="0"/>
          </w:rPr>
          <w:t xml:space="preserve"> (2002).</w:t>
        </w:r>
      </w:hyperlink>
      <w:r w:rsidDel="00000000" w:rsidR="00000000" w:rsidRPr="00000000">
        <w:rPr>
          <w:rtl w:val="0"/>
        </w:rPr>
      </w:r>
    </w:p>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5.</w:t>
        <w:tab/>
      </w:r>
      <w:hyperlink r:id="rId82">
        <w:r w:rsidDel="00000000" w:rsidR="00000000" w:rsidRPr="00000000">
          <w:rPr>
            <w:b w:val="0"/>
            <w:i w:val="0"/>
            <w:color w:val="000000"/>
            <w:sz w:val="22"/>
            <w:szCs w:val="22"/>
            <w:u w:val="none"/>
            <w:rtl w:val="0"/>
          </w:rPr>
          <w:t xml:space="preserve">McNEMAR, Q. Note on the sampling error of the difference between correlated proportions or percentages. </w:t>
        </w:r>
      </w:hyperlink>
      <w:hyperlink r:id="rId83">
        <w:r w:rsidDel="00000000" w:rsidR="00000000" w:rsidRPr="00000000">
          <w:rPr>
            <w:b w:val="0"/>
            <w:i w:val="1"/>
            <w:color w:val="000000"/>
            <w:sz w:val="22"/>
            <w:szCs w:val="22"/>
            <w:u w:val="none"/>
            <w:rtl w:val="0"/>
          </w:rPr>
          <w:t xml:space="preserve">Psychometrika</w:t>
        </w:r>
      </w:hyperlink>
      <w:hyperlink r:id="rId84">
        <w:r w:rsidDel="00000000" w:rsidR="00000000" w:rsidRPr="00000000">
          <w:rPr>
            <w:b w:val="0"/>
            <w:i w:val="0"/>
            <w:color w:val="000000"/>
            <w:sz w:val="22"/>
            <w:szCs w:val="22"/>
            <w:u w:val="none"/>
            <w:rtl w:val="0"/>
          </w:rPr>
          <w:t xml:space="preserve"> </w:t>
        </w:r>
      </w:hyperlink>
      <w:hyperlink r:id="rId85">
        <w:r w:rsidDel="00000000" w:rsidR="00000000" w:rsidRPr="00000000">
          <w:rPr>
            <w:b w:val="1"/>
            <w:i w:val="0"/>
            <w:color w:val="000000"/>
            <w:sz w:val="22"/>
            <w:szCs w:val="22"/>
            <w:u w:val="none"/>
            <w:rtl w:val="0"/>
          </w:rPr>
          <w:t xml:space="preserve">12</w:t>
        </w:r>
      </w:hyperlink>
      <w:hyperlink r:id="rId86">
        <w:r w:rsidDel="00000000" w:rsidR="00000000" w:rsidRPr="00000000">
          <w:rPr>
            <w:b w:val="0"/>
            <w:i w:val="0"/>
            <w:color w:val="000000"/>
            <w:sz w:val="22"/>
            <w:szCs w:val="22"/>
            <w:u w:val="none"/>
            <w:rtl w:val="0"/>
          </w:rPr>
          <w:t xml:space="preserve">, 153–157 (1947).</w:t>
        </w:r>
      </w:hyperlink>
      <w:r w:rsidDel="00000000" w:rsidR="00000000" w:rsidRPr="00000000">
        <w:rPr>
          <w:rtl w:val="0"/>
        </w:rPr>
      </w:r>
    </w:p>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6.</w:t>
        <w:tab/>
      </w:r>
      <w:hyperlink r:id="rId87">
        <w:r w:rsidDel="00000000" w:rsidR="00000000" w:rsidRPr="00000000">
          <w:rPr>
            <w:b w:val="0"/>
            <w:i w:val="0"/>
            <w:color w:val="000000"/>
            <w:sz w:val="22"/>
            <w:szCs w:val="22"/>
            <w:u w:val="none"/>
            <w:rtl w:val="0"/>
          </w:rPr>
          <w:t xml:space="preserve">Fagerland, M. W., Lydersen, S. &amp; Laake, P. Recommended tests and confidence intervals for paired binomial proportions. </w:t>
        </w:r>
      </w:hyperlink>
      <w:hyperlink r:id="rId88">
        <w:r w:rsidDel="00000000" w:rsidR="00000000" w:rsidRPr="00000000">
          <w:rPr>
            <w:b w:val="0"/>
            <w:i w:val="1"/>
            <w:color w:val="000000"/>
            <w:sz w:val="22"/>
            <w:szCs w:val="22"/>
            <w:u w:val="none"/>
            <w:rtl w:val="0"/>
          </w:rPr>
          <w:t xml:space="preserve">Stat. Med.</w:t>
        </w:r>
      </w:hyperlink>
      <w:hyperlink r:id="rId89">
        <w:r w:rsidDel="00000000" w:rsidR="00000000" w:rsidRPr="00000000">
          <w:rPr>
            <w:b w:val="0"/>
            <w:i w:val="0"/>
            <w:color w:val="000000"/>
            <w:sz w:val="22"/>
            <w:szCs w:val="22"/>
            <w:u w:val="none"/>
            <w:rtl w:val="0"/>
          </w:rPr>
          <w:t xml:space="preserve"> </w:t>
        </w:r>
      </w:hyperlink>
      <w:hyperlink r:id="rId90">
        <w:r w:rsidDel="00000000" w:rsidR="00000000" w:rsidRPr="00000000">
          <w:rPr>
            <w:b w:val="1"/>
            <w:i w:val="0"/>
            <w:color w:val="000000"/>
            <w:sz w:val="22"/>
            <w:szCs w:val="22"/>
            <w:u w:val="none"/>
            <w:rtl w:val="0"/>
          </w:rPr>
          <w:t xml:space="preserve">33</w:t>
        </w:r>
      </w:hyperlink>
      <w:hyperlink r:id="rId91">
        <w:r w:rsidDel="00000000" w:rsidR="00000000" w:rsidRPr="00000000">
          <w:rPr>
            <w:b w:val="0"/>
            <w:i w:val="0"/>
            <w:color w:val="000000"/>
            <w:sz w:val="22"/>
            <w:szCs w:val="22"/>
            <w:u w:val="none"/>
            <w:rtl w:val="0"/>
          </w:rPr>
          <w:t xml:space="preserve">, 2850–2875 (2014).</w:t>
        </w:r>
      </w:hyperlink>
      <w:r w:rsidDel="00000000" w:rsidR="00000000" w:rsidRPr="00000000">
        <w:rPr>
          <w:rtl w:val="0"/>
        </w:rPr>
      </w:r>
    </w:p>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220" w:before="0" w:line="480" w:lineRule="auto"/>
        <w:ind w:left="440" w:right="0" w:hanging="440"/>
        <w:jc w:val="left"/>
        <w:rPr>
          <w:b w:val="0"/>
          <w:i w:val="0"/>
          <w:color w:val="000000"/>
          <w:sz w:val="22"/>
          <w:szCs w:val="22"/>
        </w:rPr>
      </w:pPr>
      <w:r w:rsidDel="00000000" w:rsidR="00000000" w:rsidRPr="00000000">
        <w:rPr>
          <w:b w:val="0"/>
          <w:i w:val="0"/>
          <w:color w:val="000000"/>
          <w:sz w:val="22"/>
          <w:szCs w:val="22"/>
          <w:rtl w:val="0"/>
        </w:rPr>
        <w:t xml:space="preserve">7.</w:t>
        <w:tab/>
      </w:r>
      <w:hyperlink r:id="rId92">
        <w:r w:rsidDel="00000000" w:rsidR="00000000" w:rsidRPr="00000000">
          <w:rPr>
            <w:b w:val="0"/>
            <w:i w:val="0"/>
            <w:color w:val="000000"/>
            <w:sz w:val="22"/>
            <w:szCs w:val="22"/>
            <w:u w:val="none"/>
            <w:rtl w:val="0"/>
          </w:rPr>
          <w:t xml:space="preserve">Aickin, M. &amp; Gensler, H. Adjusting for multiple testing when reporting research results: the Bonferroni vs Holm methods. </w:t>
        </w:r>
      </w:hyperlink>
      <w:hyperlink r:id="rId93">
        <w:r w:rsidDel="00000000" w:rsidR="00000000" w:rsidRPr="00000000">
          <w:rPr>
            <w:b w:val="0"/>
            <w:i w:val="1"/>
            <w:color w:val="000000"/>
            <w:sz w:val="22"/>
            <w:szCs w:val="22"/>
            <w:u w:val="none"/>
            <w:rtl w:val="0"/>
          </w:rPr>
          <w:t xml:space="preserve">Am. J. Public Health</w:t>
        </w:r>
      </w:hyperlink>
      <w:hyperlink r:id="rId94">
        <w:r w:rsidDel="00000000" w:rsidR="00000000" w:rsidRPr="00000000">
          <w:rPr>
            <w:b w:val="0"/>
            <w:i w:val="0"/>
            <w:color w:val="000000"/>
            <w:sz w:val="22"/>
            <w:szCs w:val="22"/>
            <w:u w:val="none"/>
            <w:rtl w:val="0"/>
          </w:rPr>
          <w:t xml:space="preserve"> </w:t>
        </w:r>
      </w:hyperlink>
      <w:hyperlink r:id="rId95">
        <w:r w:rsidDel="00000000" w:rsidR="00000000" w:rsidRPr="00000000">
          <w:rPr>
            <w:b w:val="1"/>
            <w:i w:val="0"/>
            <w:color w:val="000000"/>
            <w:sz w:val="22"/>
            <w:szCs w:val="22"/>
            <w:u w:val="none"/>
            <w:rtl w:val="0"/>
          </w:rPr>
          <w:t xml:space="preserve">86</w:t>
        </w:r>
      </w:hyperlink>
      <w:hyperlink r:id="rId96">
        <w:r w:rsidDel="00000000" w:rsidR="00000000" w:rsidRPr="00000000">
          <w:rPr>
            <w:b w:val="0"/>
            <w:i w:val="0"/>
            <w:color w:val="000000"/>
            <w:sz w:val="22"/>
            <w:szCs w:val="22"/>
            <w:u w:val="none"/>
            <w:rtl w:val="0"/>
          </w:rPr>
          <w:t xml:space="preserve">, 726–728 (1996).</w:t>
        </w:r>
      </w:hyperlink>
      <w:r w:rsidDel="00000000" w:rsidR="00000000" w:rsidRPr="00000000">
        <w:rPr>
          <w:rtl w:val="0"/>
        </w:rPr>
      </w:r>
    </w:p>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 w:name="Arial Unicode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11.png"/><Relationship Id="rId84" Type="http://schemas.openxmlformats.org/officeDocument/2006/relationships/hyperlink" Target="http://paperpile.com/b/DWRyK2/617E" TargetMode="External"/><Relationship Id="rId83" Type="http://schemas.openxmlformats.org/officeDocument/2006/relationships/hyperlink" Target="http://paperpile.com/b/DWRyK2/617E" TargetMode="External"/><Relationship Id="rId42" Type="http://schemas.openxmlformats.org/officeDocument/2006/relationships/image" Target="media/image5.png"/><Relationship Id="rId86" Type="http://schemas.openxmlformats.org/officeDocument/2006/relationships/hyperlink" Target="http://paperpile.com/b/DWRyK2/617E" TargetMode="External"/><Relationship Id="rId41" Type="http://schemas.openxmlformats.org/officeDocument/2006/relationships/image" Target="media/image1.png"/><Relationship Id="rId85" Type="http://schemas.openxmlformats.org/officeDocument/2006/relationships/hyperlink" Target="http://paperpile.com/b/DWRyK2/617E" TargetMode="External"/><Relationship Id="rId44" Type="http://schemas.openxmlformats.org/officeDocument/2006/relationships/image" Target="media/image6.png"/><Relationship Id="rId88" Type="http://schemas.openxmlformats.org/officeDocument/2006/relationships/hyperlink" Target="http://paperpile.com/b/DWRyK2/xaw6" TargetMode="External"/><Relationship Id="rId43" Type="http://schemas.openxmlformats.org/officeDocument/2006/relationships/image" Target="media/image34.png"/><Relationship Id="rId87" Type="http://schemas.openxmlformats.org/officeDocument/2006/relationships/hyperlink" Target="http://paperpile.com/b/DWRyK2/xaw6" TargetMode="External"/><Relationship Id="rId46" Type="http://schemas.openxmlformats.org/officeDocument/2006/relationships/image" Target="media/image49.png"/><Relationship Id="rId45" Type="http://schemas.openxmlformats.org/officeDocument/2006/relationships/image" Target="media/image26.png"/><Relationship Id="rId89" Type="http://schemas.openxmlformats.org/officeDocument/2006/relationships/hyperlink" Target="http://paperpile.com/b/DWRyK2/xaw6" TargetMode="External"/><Relationship Id="rId80" Type="http://schemas.openxmlformats.org/officeDocument/2006/relationships/hyperlink" Target="http://dx.doi.org/10.1002/sim.1012" TargetMode="External"/><Relationship Id="rId82" Type="http://schemas.openxmlformats.org/officeDocument/2006/relationships/hyperlink" Target="http://paperpile.com/b/DWRyK2/617E" TargetMode="External"/><Relationship Id="rId81" Type="http://schemas.openxmlformats.org/officeDocument/2006/relationships/hyperlink" Target="http://paperpile.com/b/DWRyK2/B9S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9.png"/><Relationship Id="rId48" Type="http://schemas.openxmlformats.org/officeDocument/2006/relationships/image" Target="media/image7.png"/><Relationship Id="rId47" Type="http://schemas.openxmlformats.org/officeDocument/2006/relationships/image" Target="media/image35.png"/><Relationship Id="rId49" Type="http://schemas.openxmlformats.org/officeDocument/2006/relationships/image" Target="media/image48.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23.png"/><Relationship Id="rId8" Type="http://schemas.openxmlformats.org/officeDocument/2006/relationships/image" Target="media/image40.png"/><Relationship Id="rId73" Type="http://schemas.openxmlformats.org/officeDocument/2006/relationships/hyperlink" Target="http://paperpile.com/b/DWRyK2/ftXU" TargetMode="External"/><Relationship Id="rId72" Type="http://schemas.openxmlformats.org/officeDocument/2006/relationships/hyperlink" Target="http://paperpile.com/b/DWRyK2/ftXU" TargetMode="External"/><Relationship Id="rId31" Type="http://schemas.openxmlformats.org/officeDocument/2006/relationships/image" Target="media/image44.png"/><Relationship Id="rId75" Type="http://schemas.openxmlformats.org/officeDocument/2006/relationships/hyperlink" Target="http://paperpile.com/b/DWRyK2/ftXU" TargetMode="External"/><Relationship Id="rId30" Type="http://schemas.openxmlformats.org/officeDocument/2006/relationships/image" Target="media/image17.png"/><Relationship Id="rId74" Type="http://schemas.openxmlformats.org/officeDocument/2006/relationships/hyperlink" Target="http://paperpile.com/b/DWRyK2/ftXU" TargetMode="External"/><Relationship Id="rId33" Type="http://schemas.openxmlformats.org/officeDocument/2006/relationships/image" Target="media/image41.png"/><Relationship Id="rId77" Type="http://schemas.openxmlformats.org/officeDocument/2006/relationships/hyperlink" Target="http://paperpile.com/b/DWRyK2/B9S1" TargetMode="External"/><Relationship Id="rId32" Type="http://schemas.openxmlformats.org/officeDocument/2006/relationships/image" Target="media/image13.png"/><Relationship Id="rId76" Type="http://schemas.openxmlformats.org/officeDocument/2006/relationships/hyperlink" Target="http://paperpile.com/b/DWRyK2/ftXU" TargetMode="External"/><Relationship Id="rId35" Type="http://schemas.openxmlformats.org/officeDocument/2006/relationships/image" Target="media/image42.png"/><Relationship Id="rId79" Type="http://schemas.openxmlformats.org/officeDocument/2006/relationships/hyperlink" Target="http://paperpile.com/b/DWRyK2/B9S1" TargetMode="External"/><Relationship Id="rId34" Type="http://schemas.openxmlformats.org/officeDocument/2006/relationships/image" Target="media/image15.png"/><Relationship Id="rId78" Type="http://schemas.openxmlformats.org/officeDocument/2006/relationships/hyperlink" Target="http://paperpile.com/b/DWRyK2/B9S1" TargetMode="External"/><Relationship Id="rId71" Type="http://schemas.openxmlformats.org/officeDocument/2006/relationships/hyperlink" Target="http://paperpile.com/b/DWRyK2/ftXU" TargetMode="External"/><Relationship Id="rId70" Type="http://schemas.openxmlformats.org/officeDocument/2006/relationships/hyperlink" Target="http://paperpile.com/b/DWRyK2/ftXU" TargetMode="External"/><Relationship Id="rId37" Type="http://schemas.openxmlformats.org/officeDocument/2006/relationships/image" Target="media/image33.png"/><Relationship Id="rId36" Type="http://schemas.openxmlformats.org/officeDocument/2006/relationships/image" Target="media/image37.png"/><Relationship Id="rId39" Type="http://schemas.openxmlformats.org/officeDocument/2006/relationships/image" Target="media/image47.png"/><Relationship Id="rId38" Type="http://schemas.openxmlformats.org/officeDocument/2006/relationships/image" Target="media/image30.png"/><Relationship Id="rId62" Type="http://schemas.openxmlformats.org/officeDocument/2006/relationships/hyperlink" Target="http://paperpile.com/b/DWRyK2/105P" TargetMode="External"/><Relationship Id="rId61" Type="http://schemas.openxmlformats.org/officeDocument/2006/relationships/image" Target="media/image43.png"/><Relationship Id="rId20" Type="http://schemas.openxmlformats.org/officeDocument/2006/relationships/image" Target="media/image19.png"/><Relationship Id="rId64" Type="http://schemas.openxmlformats.org/officeDocument/2006/relationships/hyperlink" Target="http://paperpile.com/b/DWRyK2/105P" TargetMode="External"/><Relationship Id="rId63" Type="http://schemas.openxmlformats.org/officeDocument/2006/relationships/hyperlink" Target="http://paperpile.com/b/DWRyK2/105P" TargetMode="External"/><Relationship Id="rId22" Type="http://schemas.openxmlformats.org/officeDocument/2006/relationships/image" Target="media/image50.png"/><Relationship Id="rId66" Type="http://schemas.openxmlformats.org/officeDocument/2006/relationships/hyperlink" Target="http://paperpile.com/b/DWRyK2/PYGf" TargetMode="External"/><Relationship Id="rId21" Type="http://schemas.openxmlformats.org/officeDocument/2006/relationships/image" Target="media/image32.png"/><Relationship Id="rId65" Type="http://schemas.openxmlformats.org/officeDocument/2006/relationships/hyperlink" Target="http://paperpile.com/b/DWRyK2/PYGf" TargetMode="External"/><Relationship Id="rId24" Type="http://schemas.openxmlformats.org/officeDocument/2006/relationships/image" Target="media/image38.png"/><Relationship Id="rId68" Type="http://schemas.openxmlformats.org/officeDocument/2006/relationships/hyperlink" Target="http://paperpile.com/b/DWRyK2/PYGf" TargetMode="External"/><Relationship Id="rId23" Type="http://schemas.openxmlformats.org/officeDocument/2006/relationships/image" Target="media/image29.png"/><Relationship Id="rId67" Type="http://schemas.openxmlformats.org/officeDocument/2006/relationships/hyperlink" Target="http://paperpile.com/b/DWRyK2/PYGf" TargetMode="External"/><Relationship Id="rId60" Type="http://schemas.openxmlformats.org/officeDocument/2006/relationships/image" Target="media/image25.png"/><Relationship Id="rId26" Type="http://schemas.openxmlformats.org/officeDocument/2006/relationships/hyperlink" Target="https://paperpile.com/c/DWRyK2/B9S1" TargetMode="External"/><Relationship Id="rId25" Type="http://schemas.openxmlformats.org/officeDocument/2006/relationships/image" Target="media/image46.png"/><Relationship Id="rId69" Type="http://schemas.openxmlformats.org/officeDocument/2006/relationships/hyperlink" Target="http://paperpile.com/b/DWRyK2/PYGf" TargetMode="External"/><Relationship Id="rId28" Type="http://schemas.openxmlformats.org/officeDocument/2006/relationships/hyperlink" Target="https://paperpile.com/c/DWRyK2/xaw6" TargetMode="External"/><Relationship Id="rId27" Type="http://schemas.openxmlformats.org/officeDocument/2006/relationships/hyperlink" Target="https://paperpile.com/c/DWRyK2/617E" TargetMode="External"/><Relationship Id="rId29" Type="http://schemas.openxmlformats.org/officeDocument/2006/relationships/hyperlink" Target="https://paperpile.com/c/DWRyK2/cv1V" TargetMode="External"/><Relationship Id="rId51" Type="http://schemas.openxmlformats.org/officeDocument/2006/relationships/image" Target="media/image20.png"/><Relationship Id="rId95" Type="http://schemas.openxmlformats.org/officeDocument/2006/relationships/hyperlink" Target="http://paperpile.com/b/DWRyK2/cv1V" TargetMode="External"/><Relationship Id="rId50" Type="http://schemas.openxmlformats.org/officeDocument/2006/relationships/image" Target="media/image36.png"/><Relationship Id="rId94" Type="http://schemas.openxmlformats.org/officeDocument/2006/relationships/hyperlink" Target="http://paperpile.com/b/DWRyK2/cv1V" TargetMode="External"/><Relationship Id="rId53" Type="http://schemas.openxmlformats.org/officeDocument/2006/relationships/image" Target="media/image8.png"/><Relationship Id="rId52" Type="http://schemas.openxmlformats.org/officeDocument/2006/relationships/image" Target="media/image12.png"/><Relationship Id="rId96" Type="http://schemas.openxmlformats.org/officeDocument/2006/relationships/hyperlink" Target="http://paperpile.com/b/DWRyK2/cv1V" TargetMode="External"/><Relationship Id="rId11" Type="http://schemas.openxmlformats.org/officeDocument/2006/relationships/image" Target="media/image22.png"/><Relationship Id="rId55" Type="http://schemas.openxmlformats.org/officeDocument/2006/relationships/image" Target="media/image9.png"/><Relationship Id="rId10" Type="http://schemas.openxmlformats.org/officeDocument/2006/relationships/image" Target="media/image28.png"/><Relationship Id="rId54" Type="http://schemas.openxmlformats.org/officeDocument/2006/relationships/image" Target="media/image10.png"/><Relationship Id="rId13" Type="http://schemas.openxmlformats.org/officeDocument/2006/relationships/image" Target="media/image18.png"/><Relationship Id="rId57" Type="http://schemas.openxmlformats.org/officeDocument/2006/relationships/image" Target="media/image3.png"/><Relationship Id="rId12" Type="http://schemas.openxmlformats.org/officeDocument/2006/relationships/image" Target="media/image21.png"/><Relationship Id="rId56" Type="http://schemas.openxmlformats.org/officeDocument/2006/relationships/image" Target="media/image4.png"/><Relationship Id="rId91" Type="http://schemas.openxmlformats.org/officeDocument/2006/relationships/hyperlink" Target="http://paperpile.com/b/DWRyK2/xaw6" TargetMode="External"/><Relationship Id="rId90" Type="http://schemas.openxmlformats.org/officeDocument/2006/relationships/hyperlink" Target="http://paperpile.com/b/DWRyK2/xaw6" TargetMode="External"/><Relationship Id="rId93" Type="http://schemas.openxmlformats.org/officeDocument/2006/relationships/hyperlink" Target="http://paperpile.com/b/DWRyK2/cv1V" TargetMode="External"/><Relationship Id="rId92" Type="http://schemas.openxmlformats.org/officeDocument/2006/relationships/hyperlink" Target="http://paperpile.com/b/DWRyK2/cv1V" TargetMode="External"/><Relationship Id="rId15" Type="http://schemas.openxmlformats.org/officeDocument/2006/relationships/image" Target="media/image45.png"/><Relationship Id="rId59" Type="http://schemas.openxmlformats.org/officeDocument/2006/relationships/image" Target="media/image31.png"/><Relationship Id="rId14" Type="http://schemas.openxmlformats.org/officeDocument/2006/relationships/image" Target="media/image14.png"/><Relationship Id="rId58" Type="http://schemas.openxmlformats.org/officeDocument/2006/relationships/image" Target="media/image16.png"/><Relationship Id="rId17" Type="http://schemas.openxmlformats.org/officeDocument/2006/relationships/hyperlink" Target="https://paperpile.com/c/DWRyK2/105P" TargetMode="External"/><Relationship Id="rId16" Type="http://schemas.openxmlformats.org/officeDocument/2006/relationships/image" Target="media/image27.png"/><Relationship Id="rId19" Type="http://schemas.openxmlformats.org/officeDocument/2006/relationships/image" Target="media/image24.png"/><Relationship Id="rId18" Type="http://schemas.openxmlformats.org/officeDocument/2006/relationships/hyperlink" Target="https://paperpile.com/c/DWRyK2/PYG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