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B30437" w14:textId="545D1C12" w:rsidR="00AE31BE" w:rsidRDefault="00FE00CC">
      <w:r w:rsidRPr="00FE00CC">
        <w:rPr>
          <w:lang w:val="en-GB"/>
        </w:rPr>
        <w:t xml:space="preserve">T1: Nutrient concentration in groundwater samples from the soil </w:t>
      </w:r>
      <w:proofErr w:type="spellStart"/>
      <w:r w:rsidRPr="00FE00CC">
        <w:rPr>
          <w:lang w:val="en-GB"/>
        </w:rPr>
        <w:t>samplingsite</w:t>
      </w:r>
      <w:proofErr w:type="spellEnd"/>
      <w:r w:rsidRPr="00FE00CC">
        <w:rPr>
          <w:lang w:val="en-GB"/>
        </w:rPr>
        <w:t xml:space="preserve"> [mg m</w:t>
      </w:r>
      <w:r w:rsidRPr="00FE00CC">
        <w:rPr>
          <w:vertAlign w:val="superscript"/>
          <w:lang w:val="en-GB"/>
        </w:rPr>
        <w:t>-1</w:t>
      </w:r>
      <w:r w:rsidRPr="00FE00CC">
        <w:rPr>
          <w:lang w:val="en-GB"/>
        </w:rPr>
        <w:t xml:space="preserve">]. </w:t>
      </w:r>
      <w:r>
        <w:t xml:space="preserve">(± </w:t>
      </w:r>
      <w:proofErr w:type="spellStart"/>
      <w:r>
        <w:t>denotes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</w:t>
      </w:r>
      <w:proofErr w:type="spellStart"/>
      <w:r>
        <w:t>standard</w:t>
      </w:r>
      <w:proofErr w:type="spellEnd"/>
      <w:r>
        <w:t xml:space="preserve"> </w:t>
      </w:r>
      <w:proofErr w:type="spellStart"/>
      <w:r>
        <w:t>deviation</w:t>
      </w:r>
      <w:proofErr w:type="spellEnd"/>
      <w:r>
        <w:t>)</w:t>
      </w:r>
    </w:p>
    <w:tbl>
      <w:tblPr>
        <w:tblStyle w:val="a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15"/>
        <w:gridCol w:w="2985"/>
        <w:gridCol w:w="3029"/>
      </w:tblGrid>
      <w:tr w:rsidR="00AE31BE" w14:paraId="27BC920F" w14:textId="77777777"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B59005" w14:textId="77777777" w:rsidR="00AE31BE" w:rsidRDefault="00FE00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Nutrient</w:t>
            </w:r>
            <w:proofErr w:type="spellEnd"/>
            <w:r>
              <w:t xml:space="preserve"> 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62C1B8" w14:textId="77777777" w:rsidR="00AE31BE" w:rsidRDefault="00FE00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PD </w:t>
            </w:r>
            <w:proofErr w:type="spellStart"/>
            <w:r>
              <w:t>core</w:t>
            </w:r>
            <w:proofErr w:type="spellEnd"/>
            <w:r>
              <w:t xml:space="preserve"> </w:t>
            </w:r>
            <w:proofErr w:type="spellStart"/>
            <w:r>
              <w:t>site</w:t>
            </w:r>
            <w:proofErr w:type="spellEnd"/>
          </w:p>
        </w:tc>
        <w:tc>
          <w:tcPr>
            <w:tcW w:w="3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E88A3" w14:textId="77777777" w:rsidR="00AE31BE" w:rsidRDefault="00FE00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PW </w:t>
            </w:r>
            <w:proofErr w:type="spellStart"/>
            <w:r>
              <w:t>core</w:t>
            </w:r>
            <w:proofErr w:type="spellEnd"/>
            <w:r>
              <w:t xml:space="preserve"> </w:t>
            </w:r>
            <w:proofErr w:type="spellStart"/>
            <w:r>
              <w:t>site</w:t>
            </w:r>
            <w:proofErr w:type="spellEnd"/>
          </w:p>
        </w:tc>
      </w:tr>
      <w:tr w:rsidR="00AE31BE" w14:paraId="2F684754" w14:textId="77777777"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C0FD0" w14:textId="77777777" w:rsidR="00AE31BE" w:rsidRDefault="00FE00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vertAlign w:val="subscript"/>
              </w:rPr>
            </w:pPr>
            <w:r>
              <w:t>PO</w:t>
            </w:r>
            <w:r>
              <w:rPr>
                <w:vertAlign w:val="subscript"/>
              </w:rPr>
              <w:t>4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37412F" w14:textId="40552805" w:rsidR="00AE31BE" w:rsidRDefault="00FE00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1.7 </w:t>
            </w:r>
            <w:r>
              <w:t xml:space="preserve">± </w:t>
            </w:r>
            <w:r>
              <w:t>10.0</w:t>
            </w:r>
          </w:p>
        </w:tc>
        <w:tc>
          <w:tcPr>
            <w:tcW w:w="3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C5866" w14:textId="2B0C0ACF" w:rsidR="00AE31BE" w:rsidRDefault="00FE00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0.3 </w:t>
            </w:r>
            <w:r>
              <w:t xml:space="preserve">± </w:t>
            </w:r>
            <w:r>
              <w:t>1.3</w:t>
            </w:r>
          </w:p>
        </w:tc>
      </w:tr>
      <w:tr w:rsidR="00AE31BE" w14:paraId="50A7C6EC" w14:textId="77777777"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53F40" w14:textId="77777777" w:rsidR="00AE31BE" w:rsidRDefault="00FE00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vertAlign w:val="subscript"/>
              </w:rPr>
            </w:pPr>
            <w:r>
              <w:t>NH</w:t>
            </w:r>
            <w:r>
              <w:rPr>
                <w:vertAlign w:val="subscript"/>
              </w:rPr>
              <w:t>4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85D01" w14:textId="2DD4D455" w:rsidR="00AE31BE" w:rsidRDefault="00FE00CC">
            <w:pPr>
              <w:widowControl w:val="0"/>
              <w:spacing w:line="240" w:lineRule="auto"/>
            </w:pPr>
            <w:r>
              <w:t xml:space="preserve">1.2 </w:t>
            </w:r>
            <w:r>
              <w:t xml:space="preserve">± </w:t>
            </w:r>
            <w:r>
              <w:t>1.1</w:t>
            </w:r>
          </w:p>
        </w:tc>
        <w:tc>
          <w:tcPr>
            <w:tcW w:w="3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4D8A3" w14:textId="1E4B03B8" w:rsidR="00AE31BE" w:rsidRDefault="00FE00CC">
            <w:pPr>
              <w:widowControl w:val="0"/>
              <w:spacing w:line="240" w:lineRule="auto"/>
            </w:pPr>
            <w:r>
              <w:t xml:space="preserve">0.8 </w:t>
            </w:r>
            <w:r>
              <w:t xml:space="preserve">± </w:t>
            </w:r>
            <w:r>
              <w:t>2.6</w:t>
            </w:r>
          </w:p>
        </w:tc>
      </w:tr>
      <w:tr w:rsidR="00AE31BE" w14:paraId="67DE40DF" w14:textId="77777777"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7202E" w14:textId="77777777" w:rsidR="00AE31BE" w:rsidRDefault="00FE00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vertAlign w:val="subscript"/>
              </w:rPr>
            </w:pPr>
            <w:r>
              <w:t>NO</w:t>
            </w:r>
            <w:r>
              <w:rPr>
                <w:vertAlign w:val="subscript"/>
              </w:rPr>
              <w:t>2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A5364" w14:textId="078FFF71" w:rsidR="00AE31BE" w:rsidRDefault="00FE00CC">
            <w:pPr>
              <w:widowControl w:val="0"/>
              <w:spacing w:line="240" w:lineRule="auto"/>
            </w:pPr>
            <w:r>
              <w:t xml:space="preserve">0.3 </w:t>
            </w:r>
            <w:r>
              <w:t xml:space="preserve">± </w:t>
            </w:r>
            <w:r>
              <w:t>0.7</w:t>
            </w:r>
          </w:p>
        </w:tc>
        <w:tc>
          <w:tcPr>
            <w:tcW w:w="3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DCC29" w14:textId="5C432D0D" w:rsidR="00AE31BE" w:rsidRDefault="00FE00CC">
            <w:pPr>
              <w:widowControl w:val="0"/>
              <w:spacing w:line="240" w:lineRule="auto"/>
            </w:pPr>
            <w:r>
              <w:t xml:space="preserve">0.1 </w:t>
            </w:r>
            <w:r>
              <w:t xml:space="preserve">± </w:t>
            </w:r>
            <w:r>
              <w:t>0.3</w:t>
            </w:r>
          </w:p>
        </w:tc>
      </w:tr>
      <w:tr w:rsidR="00AE31BE" w14:paraId="4CB5FD00" w14:textId="77777777"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B8E24" w14:textId="77777777" w:rsidR="00AE31BE" w:rsidRDefault="00FE00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vertAlign w:val="subscript"/>
              </w:rPr>
            </w:pPr>
            <w:r>
              <w:t>NO</w:t>
            </w:r>
            <w:r>
              <w:rPr>
                <w:vertAlign w:val="subscript"/>
              </w:rPr>
              <w:t>3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38E0D5" w14:textId="5D906334" w:rsidR="00AE31BE" w:rsidRDefault="00FE00CC">
            <w:pPr>
              <w:widowControl w:val="0"/>
              <w:spacing w:line="240" w:lineRule="auto"/>
            </w:pPr>
            <w:r>
              <w:t xml:space="preserve">36.6 </w:t>
            </w:r>
            <w:r>
              <w:t xml:space="preserve">± </w:t>
            </w:r>
            <w:r>
              <w:t>82.5</w:t>
            </w:r>
          </w:p>
        </w:tc>
        <w:tc>
          <w:tcPr>
            <w:tcW w:w="3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6187B" w14:textId="40E3D2E7" w:rsidR="00AE31BE" w:rsidRDefault="00FE00CC">
            <w:pPr>
              <w:widowControl w:val="0"/>
              <w:spacing w:line="240" w:lineRule="auto"/>
            </w:pPr>
            <w:r>
              <w:t xml:space="preserve">1.4 </w:t>
            </w:r>
            <w:r>
              <w:t xml:space="preserve">± </w:t>
            </w:r>
            <w:r>
              <w:t>9.0</w:t>
            </w:r>
          </w:p>
        </w:tc>
      </w:tr>
      <w:tr w:rsidR="00AE31BE" w14:paraId="275EDB7F" w14:textId="77777777">
        <w:tc>
          <w:tcPr>
            <w:tcW w:w="30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7CC6D" w14:textId="77777777" w:rsidR="00AE31BE" w:rsidRDefault="00FE00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DOC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A733A" w14:textId="6E4448CD" w:rsidR="00AE31BE" w:rsidRDefault="00FE00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96.6 </w:t>
            </w:r>
            <w:r>
              <w:t xml:space="preserve">± </w:t>
            </w:r>
            <w:r>
              <w:t>44.1</w:t>
            </w:r>
          </w:p>
        </w:tc>
        <w:tc>
          <w:tcPr>
            <w:tcW w:w="302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334D7" w14:textId="5A15DFFC" w:rsidR="00AE31BE" w:rsidRDefault="00FE00C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 xml:space="preserve">20.7 </w:t>
            </w:r>
            <w:r>
              <w:t xml:space="preserve">± </w:t>
            </w:r>
            <w:r>
              <w:t>19.5</w:t>
            </w:r>
          </w:p>
        </w:tc>
      </w:tr>
    </w:tbl>
    <w:p w14:paraId="7D17643C" w14:textId="77777777" w:rsidR="00AE31BE" w:rsidRDefault="00AE31BE"/>
    <w:sectPr w:rsidR="00AE31BE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31BE"/>
    <w:rsid w:val="00AE31BE"/>
    <w:rsid w:val="00FE0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467E03"/>
  <w15:docId w15:val="{38785B01-0BF9-4751-88A2-68E9596F1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de" w:eastAsia="de-D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252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Daniel Köhn</cp:lastModifiedBy>
  <cp:revision>2</cp:revision>
  <dcterms:created xsi:type="dcterms:W3CDTF">2021-02-08T12:36:00Z</dcterms:created>
  <dcterms:modified xsi:type="dcterms:W3CDTF">2021-02-08T12:36:00Z</dcterms:modified>
</cp:coreProperties>
</file>