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2AADEFF" w14:textId="77777777" w:rsidR="004F26C1" w:rsidRPr="001E6CC4" w:rsidRDefault="00954208" w:rsidP="001E6CC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 w:rsidRPr="001E6CC4">
        <w:rPr>
          <w:rFonts w:ascii="Times New Roman" w:hAnsi="Times New Roman" w:cs="Times New Roman"/>
          <w:b/>
          <w:sz w:val="24"/>
          <w:szCs w:val="24"/>
        </w:rPr>
        <w:t>Supplementary information</w:t>
      </w:r>
    </w:p>
    <w:p w14:paraId="12AADF00" w14:textId="77777777" w:rsidR="001E6CC4" w:rsidRPr="001E6CC4" w:rsidRDefault="001E6CC4" w:rsidP="001E6CC4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14:paraId="12AADF01" w14:textId="600907EC" w:rsidR="001E6CC4" w:rsidRPr="001E6CC4" w:rsidRDefault="001E6CC4" w:rsidP="001E6CC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E6CC4">
        <w:rPr>
          <w:rFonts w:ascii="Times New Roman" w:hAnsi="Times New Roman" w:cs="Times New Roman"/>
          <w:b/>
          <w:sz w:val="24"/>
          <w:szCs w:val="24"/>
        </w:rPr>
        <w:t>Synthesis and characterization of N-doped porous carbon from chicken feathers</w:t>
      </w:r>
      <w:r w:rsidR="00A62879">
        <w:rPr>
          <w:rFonts w:ascii="Times New Roman" w:hAnsi="Times New Roman" w:cs="Times New Roman"/>
          <w:b/>
          <w:sz w:val="24"/>
          <w:szCs w:val="24"/>
        </w:rPr>
        <w:t xml:space="preserve"> for 3D printed electrode applications.</w:t>
      </w:r>
    </w:p>
    <w:p w14:paraId="12AADF02" w14:textId="77777777" w:rsidR="001E6CC4" w:rsidRPr="001E6CC4" w:rsidRDefault="001E6CC4" w:rsidP="001E6CC4">
      <w:pPr>
        <w:jc w:val="center"/>
        <w:rPr>
          <w:rFonts w:ascii="Times New Roman" w:hAnsi="Times New Roman" w:cs="Times New Roman"/>
          <w:b/>
          <w:sz w:val="24"/>
          <w:szCs w:val="24"/>
          <w:vertAlign w:val="superscript"/>
        </w:rPr>
      </w:pPr>
      <w:r w:rsidRPr="001E6CC4">
        <w:rPr>
          <w:rFonts w:ascii="Times New Roman" w:hAnsi="Times New Roman" w:cs="Times New Roman"/>
          <w:b/>
          <w:sz w:val="24"/>
          <w:szCs w:val="24"/>
        </w:rPr>
        <w:t>Zaheeruddin Mohammed</w:t>
      </w:r>
      <w:r w:rsidRPr="001E6CC4">
        <w:rPr>
          <w:rFonts w:ascii="Times New Roman" w:hAnsi="Times New Roman" w:cs="Times New Roman"/>
          <w:b/>
          <w:sz w:val="24"/>
          <w:szCs w:val="24"/>
          <w:vertAlign w:val="superscript"/>
        </w:rPr>
        <w:t>1</w:t>
      </w:r>
      <w:r w:rsidRPr="001E6CC4">
        <w:rPr>
          <w:rFonts w:ascii="Times New Roman" w:hAnsi="Times New Roman" w:cs="Times New Roman"/>
          <w:b/>
          <w:sz w:val="24"/>
          <w:szCs w:val="24"/>
        </w:rPr>
        <w:t>, Shaik Jeelani</w:t>
      </w:r>
      <w:r w:rsidRPr="001E6CC4">
        <w:rPr>
          <w:rFonts w:ascii="Times New Roman" w:hAnsi="Times New Roman" w:cs="Times New Roman"/>
          <w:b/>
          <w:sz w:val="24"/>
          <w:szCs w:val="24"/>
          <w:vertAlign w:val="superscript"/>
        </w:rPr>
        <w:t>1</w:t>
      </w:r>
      <w:r w:rsidRPr="001E6CC4">
        <w:rPr>
          <w:rFonts w:ascii="Times New Roman" w:hAnsi="Times New Roman" w:cs="Times New Roman"/>
          <w:b/>
          <w:sz w:val="24"/>
          <w:szCs w:val="24"/>
        </w:rPr>
        <w:t>, Naga S. Korivi</w:t>
      </w:r>
      <w:r w:rsidRPr="001E6CC4">
        <w:rPr>
          <w:rFonts w:ascii="Times New Roman" w:hAnsi="Times New Roman" w:cs="Times New Roman"/>
          <w:b/>
          <w:sz w:val="24"/>
          <w:szCs w:val="24"/>
          <w:vertAlign w:val="superscript"/>
        </w:rPr>
        <w:t>2</w:t>
      </w:r>
      <w:r w:rsidRPr="001E6CC4">
        <w:rPr>
          <w:rFonts w:ascii="Times New Roman" w:hAnsi="Times New Roman" w:cs="Times New Roman"/>
          <w:b/>
          <w:sz w:val="24"/>
          <w:szCs w:val="24"/>
        </w:rPr>
        <w:t>, Vijaya Rangari</w:t>
      </w:r>
      <w:r w:rsidRPr="001E6CC4">
        <w:rPr>
          <w:rFonts w:ascii="Times New Roman" w:hAnsi="Times New Roman" w:cs="Times New Roman"/>
          <w:b/>
          <w:sz w:val="24"/>
          <w:szCs w:val="24"/>
          <w:vertAlign w:val="superscript"/>
        </w:rPr>
        <w:t>1*</w:t>
      </w:r>
    </w:p>
    <w:p w14:paraId="12AADF03" w14:textId="77777777" w:rsidR="001E6CC4" w:rsidRPr="001E6CC4" w:rsidRDefault="001E6CC4" w:rsidP="001E6CC4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1E6CC4">
        <w:rPr>
          <w:rFonts w:ascii="Times New Roman" w:hAnsi="Times New Roman" w:cs="Times New Roman"/>
          <w:b/>
          <w:sz w:val="24"/>
          <w:szCs w:val="24"/>
          <w:vertAlign w:val="superscript"/>
        </w:rPr>
        <w:t xml:space="preserve">1. </w:t>
      </w:r>
      <w:r w:rsidRPr="001E6CC4">
        <w:rPr>
          <w:rFonts w:ascii="Times New Roman" w:hAnsi="Times New Roman" w:cs="Times New Roman"/>
          <w:sz w:val="24"/>
          <w:szCs w:val="24"/>
        </w:rPr>
        <w:t xml:space="preserve">Department of Materials Science &amp; Engineering, </w:t>
      </w:r>
      <w:proofErr w:type="spellStart"/>
      <w:r w:rsidRPr="001E6CC4">
        <w:rPr>
          <w:rFonts w:ascii="Times New Roman" w:hAnsi="Times New Roman" w:cs="Times New Roman"/>
          <w:sz w:val="24"/>
          <w:szCs w:val="24"/>
        </w:rPr>
        <w:t>Chappie</w:t>
      </w:r>
      <w:proofErr w:type="spellEnd"/>
      <w:r w:rsidRPr="001E6CC4">
        <w:rPr>
          <w:rFonts w:ascii="Times New Roman" w:hAnsi="Times New Roman" w:cs="Times New Roman"/>
          <w:sz w:val="24"/>
          <w:szCs w:val="24"/>
        </w:rPr>
        <w:t xml:space="preserve"> James Hall, Tuskegee University 1200 West Montgomery Road, Tuskegee, AL 36088, USA</w:t>
      </w:r>
    </w:p>
    <w:p w14:paraId="12AADF04" w14:textId="77777777" w:rsidR="001E6CC4" w:rsidRPr="001E6CC4" w:rsidRDefault="001E6CC4" w:rsidP="001E6CC4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E6CC4">
        <w:rPr>
          <w:rFonts w:ascii="Times New Roman" w:hAnsi="Times New Roman" w:cs="Times New Roman"/>
          <w:b/>
          <w:sz w:val="24"/>
          <w:szCs w:val="24"/>
          <w:vertAlign w:val="superscript"/>
        </w:rPr>
        <w:t xml:space="preserve">2. </w:t>
      </w:r>
      <w:r w:rsidRPr="001E6CC4">
        <w:rPr>
          <w:rFonts w:ascii="Times New Roman" w:hAnsi="Times New Roman" w:cs="Times New Roman"/>
          <w:sz w:val="24"/>
          <w:szCs w:val="24"/>
        </w:rPr>
        <w:t>Department of Electrical &amp; Computer Engineering, Luther Foster Hall, Tuskegee University 1200 West Montgomery Road, Tuskegee, AL 36088, USA</w:t>
      </w:r>
    </w:p>
    <w:p w14:paraId="12AADF05" w14:textId="77777777" w:rsidR="001E6CC4" w:rsidRPr="001E6CC4" w:rsidRDefault="001E6CC4" w:rsidP="001E6CC4">
      <w:pPr>
        <w:rPr>
          <w:rFonts w:ascii="Times New Roman" w:hAnsi="Times New Roman" w:cs="Times New Roman"/>
          <w:sz w:val="24"/>
          <w:szCs w:val="24"/>
        </w:rPr>
      </w:pPr>
    </w:p>
    <w:p w14:paraId="12AADF06" w14:textId="77777777" w:rsidR="001E6CC4" w:rsidRPr="001E6CC4" w:rsidRDefault="001E6CC4" w:rsidP="001E6CC4">
      <w:pPr>
        <w:rPr>
          <w:rFonts w:ascii="Times New Roman" w:hAnsi="Times New Roman" w:cs="Times New Roman"/>
          <w:sz w:val="24"/>
          <w:szCs w:val="24"/>
        </w:rPr>
      </w:pPr>
      <w:r w:rsidRPr="001E6CC4">
        <w:rPr>
          <w:rFonts w:ascii="Times New Roman" w:hAnsi="Times New Roman" w:cs="Times New Roman"/>
          <w:sz w:val="24"/>
          <w:szCs w:val="24"/>
        </w:rPr>
        <w:t xml:space="preserve">*Telephone: 334-724-4875; Email: vrangari@tuskegee.edu  </w:t>
      </w:r>
    </w:p>
    <w:p w14:paraId="12AADF07" w14:textId="77777777" w:rsidR="001E6CC4" w:rsidRPr="001E6CC4" w:rsidRDefault="001E6CC4">
      <w:pPr>
        <w:rPr>
          <w:rFonts w:ascii="Times New Roman" w:hAnsi="Times New Roman" w:cs="Times New Roman"/>
        </w:rPr>
      </w:pPr>
    </w:p>
    <w:p w14:paraId="12AADF08" w14:textId="77777777" w:rsidR="00954208" w:rsidRPr="001E6CC4" w:rsidRDefault="00954208">
      <w:pPr>
        <w:rPr>
          <w:rFonts w:ascii="Times New Roman" w:hAnsi="Times New Roman" w:cs="Times New Roman"/>
        </w:rPr>
      </w:pPr>
    </w:p>
    <w:p w14:paraId="12AADF09" w14:textId="77777777" w:rsidR="001E6CC4" w:rsidRPr="001E6CC4" w:rsidRDefault="001E6CC4">
      <w:pPr>
        <w:rPr>
          <w:rFonts w:ascii="Times New Roman" w:hAnsi="Times New Roman" w:cs="Times New Roman"/>
        </w:rPr>
      </w:pPr>
    </w:p>
    <w:p w14:paraId="12AADF0A" w14:textId="77777777" w:rsidR="001E6CC4" w:rsidRPr="001E6CC4" w:rsidRDefault="001E6CC4">
      <w:pPr>
        <w:rPr>
          <w:rFonts w:ascii="Times New Roman" w:hAnsi="Times New Roman" w:cs="Times New Roman"/>
        </w:rPr>
      </w:pPr>
    </w:p>
    <w:p w14:paraId="12AADF0B" w14:textId="77777777" w:rsidR="001E6CC4" w:rsidRPr="001E6CC4" w:rsidRDefault="001E6CC4">
      <w:pPr>
        <w:rPr>
          <w:rFonts w:ascii="Times New Roman" w:hAnsi="Times New Roman" w:cs="Times New Roman"/>
        </w:rPr>
      </w:pPr>
    </w:p>
    <w:p w14:paraId="12AADF0C" w14:textId="77777777" w:rsidR="001E6CC4" w:rsidRPr="001E6CC4" w:rsidRDefault="001E6CC4">
      <w:pPr>
        <w:rPr>
          <w:rFonts w:ascii="Times New Roman" w:hAnsi="Times New Roman" w:cs="Times New Roman"/>
        </w:rPr>
      </w:pPr>
    </w:p>
    <w:p w14:paraId="12AADF0D" w14:textId="77777777" w:rsidR="001E6CC4" w:rsidRPr="001E6CC4" w:rsidRDefault="001E6CC4">
      <w:pPr>
        <w:rPr>
          <w:rFonts w:ascii="Times New Roman" w:hAnsi="Times New Roman" w:cs="Times New Roman"/>
        </w:rPr>
      </w:pPr>
    </w:p>
    <w:p w14:paraId="12AADF0E" w14:textId="77777777" w:rsidR="001E6CC4" w:rsidRPr="001E6CC4" w:rsidRDefault="001E6CC4">
      <w:pPr>
        <w:rPr>
          <w:rFonts w:ascii="Times New Roman" w:hAnsi="Times New Roman" w:cs="Times New Roman"/>
        </w:rPr>
      </w:pPr>
    </w:p>
    <w:p w14:paraId="12AADF0F" w14:textId="77777777" w:rsidR="001E6CC4" w:rsidRPr="001E6CC4" w:rsidRDefault="001E6CC4">
      <w:pPr>
        <w:rPr>
          <w:rFonts w:ascii="Times New Roman" w:hAnsi="Times New Roman" w:cs="Times New Roman"/>
        </w:rPr>
      </w:pPr>
    </w:p>
    <w:p w14:paraId="12AADF10" w14:textId="77777777" w:rsidR="001E6CC4" w:rsidRPr="001E6CC4" w:rsidRDefault="001E6CC4">
      <w:pPr>
        <w:rPr>
          <w:rFonts w:ascii="Times New Roman" w:hAnsi="Times New Roman" w:cs="Times New Roman"/>
        </w:rPr>
      </w:pPr>
    </w:p>
    <w:p w14:paraId="12AADF11" w14:textId="77777777" w:rsidR="001E6CC4" w:rsidRPr="001E6CC4" w:rsidRDefault="001E6CC4">
      <w:pPr>
        <w:rPr>
          <w:rFonts w:ascii="Times New Roman" w:hAnsi="Times New Roman" w:cs="Times New Roman"/>
        </w:rPr>
      </w:pPr>
    </w:p>
    <w:p w14:paraId="12AADF12" w14:textId="77777777" w:rsidR="001E6CC4" w:rsidRPr="001E6CC4" w:rsidRDefault="001E6CC4">
      <w:pPr>
        <w:rPr>
          <w:rFonts w:ascii="Times New Roman" w:hAnsi="Times New Roman" w:cs="Times New Roman"/>
        </w:rPr>
      </w:pPr>
    </w:p>
    <w:p w14:paraId="12AADF13" w14:textId="77777777" w:rsidR="001E6CC4" w:rsidRPr="001E6CC4" w:rsidRDefault="001E6CC4">
      <w:pPr>
        <w:rPr>
          <w:rFonts w:ascii="Times New Roman" w:hAnsi="Times New Roman" w:cs="Times New Roman"/>
        </w:rPr>
      </w:pPr>
    </w:p>
    <w:p w14:paraId="12AADF14" w14:textId="77777777" w:rsidR="001E6CC4" w:rsidRPr="001E6CC4" w:rsidRDefault="001E6CC4">
      <w:pPr>
        <w:rPr>
          <w:rFonts w:ascii="Times New Roman" w:hAnsi="Times New Roman" w:cs="Times New Roman"/>
        </w:rPr>
      </w:pPr>
    </w:p>
    <w:p w14:paraId="12AADF15" w14:textId="77777777" w:rsidR="001E6CC4" w:rsidRPr="001E6CC4" w:rsidRDefault="001E6CC4">
      <w:pPr>
        <w:rPr>
          <w:rFonts w:ascii="Times New Roman" w:hAnsi="Times New Roman" w:cs="Times New Roman"/>
        </w:rPr>
      </w:pPr>
    </w:p>
    <w:p w14:paraId="12AADF16" w14:textId="77777777" w:rsidR="00954208" w:rsidRPr="001E6CC4" w:rsidRDefault="00954208">
      <w:pPr>
        <w:rPr>
          <w:rFonts w:ascii="Times New Roman" w:hAnsi="Times New Roman" w:cs="Times New Roman"/>
        </w:rPr>
      </w:pPr>
    </w:p>
    <w:p w14:paraId="12AADF17" w14:textId="77777777" w:rsidR="001E6CC4" w:rsidRPr="001E6CC4" w:rsidRDefault="001E6CC4">
      <w:pPr>
        <w:rPr>
          <w:rFonts w:ascii="Times New Roman" w:hAnsi="Times New Roman" w:cs="Times New Roman"/>
        </w:rPr>
      </w:pPr>
    </w:p>
    <w:p w14:paraId="12AADF18" w14:textId="77777777" w:rsidR="001E6CC4" w:rsidRPr="001E6CC4" w:rsidRDefault="001E6CC4">
      <w:pPr>
        <w:rPr>
          <w:rFonts w:ascii="Times New Roman" w:hAnsi="Times New Roman" w:cs="Times New Roman"/>
        </w:rPr>
      </w:pPr>
    </w:p>
    <w:p w14:paraId="12AADF19" w14:textId="77777777" w:rsidR="001E6CC4" w:rsidRPr="001E6CC4" w:rsidRDefault="001E6CC4">
      <w:pPr>
        <w:rPr>
          <w:rFonts w:ascii="Times New Roman" w:hAnsi="Times New Roman" w:cs="Times New Roman"/>
        </w:rPr>
      </w:pPr>
    </w:p>
    <w:p w14:paraId="12AADF1A" w14:textId="77777777" w:rsidR="001E6CC4" w:rsidRPr="001E6CC4" w:rsidRDefault="001E6CC4">
      <w:pPr>
        <w:rPr>
          <w:rFonts w:ascii="Times New Roman" w:hAnsi="Times New Roman" w:cs="Times New Roman"/>
        </w:rPr>
      </w:pPr>
    </w:p>
    <w:p w14:paraId="12AADF1B" w14:textId="77777777" w:rsidR="001E6CC4" w:rsidRDefault="001E6CC4">
      <w:pPr>
        <w:rPr>
          <w:rFonts w:ascii="Times New Roman" w:hAnsi="Times New Roman" w:cs="Times New Roman"/>
        </w:rPr>
      </w:pPr>
    </w:p>
    <w:p w14:paraId="12AADF1C" w14:textId="77777777" w:rsidR="001E6CC4" w:rsidRPr="00432FFC" w:rsidRDefault="008D2BE3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S1. </w:t>
      </w:r>
      <w:proofErr w:type="spellStart"/>
      <w:r w:rsidR="001E6CC4" w:rsidRPr="00432FFC">
        <w:rPr>
          <w:rFonts w:ascii="Times New Roman" w:hAnsi="Times New Roman" w:cs="Times New Roman"/>
          <w:b/>
        </w:rPr>
        <w:t>Supercapacitor</w:t>
      </w:r>
      <w:proofErr w:type="spellEnd"/>
      <w:r w:rsidR="001E6CC4" w:rsidRPr="00432FFC">
        <w:rPr>
          <w:rFonts w:ascii="Times New Roman" w:hAnsi="Times New Roman" w:cs="Times New Roman"/>
          <w:b/>
        </w:rPr>
        <w:t xml:space="preserve"> device fabrication </w:t>
      </w:r>
    </w:p>
    <w:p w14:paraId="12AADF1D" w14:textId="77777777" w:rsidR="001E6CC4" w:rsidRPr="001E6CC4" w:rsidRDefault="001E6CC4">
      <w:pPr>
        <w:rPr>
          <w:rFonts w:ascii="Times New Roman" w:hAnsi="Times New Roman" w:cs="Times New Roman"/>
        </w:rPr>
      </w:pPr>
    </w:p>
    <w:p w14:paraId="12AADF1E" w14:textId="77777777" w:rsidR="00954208" w:rsidRPr="001E6CC4" w:rsidRDefault="00954208" w:rsidP="00954208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E6CC4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12AADF42" wp14:editId="12AADF43">
            <wp:extent cx="6033814" cy="2108200"/>
            <wp:effectExtent l="0" t="0" r="5080" b="6350"/>
            <wp:docPr id="4" name="Picture 4" descr="Device proces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4" descr="Device process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40647" cy="21105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2AADF1F" w14:textId="77777777" w:rsidR="00954208" w:rsidRPr="008D2BE3" w:rsidRDefault="00954208" w:rsidP="008D2BE3">
      <w:pPr>
        <w:spacing w:before="120" w:after="120" w:line="240" w:lineRule="auto"/>
        <w:ind w:left="360" w:hanging="360"/>
        <w:jc w:val="both"/>
        <w:rPr>
          <w:rFonts w:ascii="Times New Roman" w:hAnsi="Times New Roman" w:cs="Times New Roman"/>
          <w:iCs/>
          <w:color w:val="000000" w:themeColor="text1"/>
          <w:sz w:val="24"/>
          <w:szCs w:val="18"/>
        </w:rPr>
      </w:pPr>
      <w:bookmarkStart w:id="1" w:name="_Toc78474174"/>
      <w:r w:rsidRPr="008D2BE3">
        <w:rPr>
          <w:rFonts w:ascii="Times New Roman" w:hAnsi="Times New Roman" w:cs="Times New Roman"/>
          <w:b/>
          <w:iCs/>
          <w:color w:val="000000" w:themeColor="text1"/>
          <w:sz w:val="24"/>
          <w:szCs w:val="18"/>
        </w:rPr>
        <w:t xml:space="preserve">Figure </w:t>
      </w:r>
      <w:r w:rsidR="008D2BE3">
        <w:rPr>
          <w:rFonts w:ascii="Times New Roman" w:hAnsi="Times New Roman" w:cs="Times New Roman"/>
          <w:b/>
          <w:iCs/>
          <w:color w:val="000000" w:themeColor="text1"/>
          <w:sz w:val="24"/>
          <w:szCs w:val="18"/>
        </w:rPr>
        <w:t>S1</w:t>
      </w:r>
      <w:r w:rsidRPr="008D2BE3">
        <w:rPr>
          <w:rFonts w:ascii="Times New Roman" w:hAnsi="Times New Roman" w:cs="Times New Roman"/>
          <w:b/>
          <w:iCs/>
          <w:color w:val="000000" w:themeColor="text1"/>
          <w:sz w:val="24"/>
          <w:szCs w:val="18"/>
        </w:rPr>
        <w:t>.</w:t>
      </w:r>
      <w:r w:rsidRPr="008D2BE3">
        <w:rPr>
          <w:rFonts w:ascii="Times New Roman" w:hAnsi="Times New Roman" w:cs="Times New Roman"/>
          <w:iCs/>
          <w:color w:val="000000" w:themeColor="text1"/>
          <w:sz w:val="24"/>
          <w:szCs w:val="18"/>
        </w:rPr>
        <w:t xml:space="preserve"> Schematic representation of the </w:t>
      </w:r>
      <w:proofErr w:type="spellStart"/>
      <w:r w:rsidRPr="008D2BE3">
        <w:rPr>
          <w:rFonts w:ascii="Times New Roman" w:hAnsi="Times New Roman" w:cs="Times New Roman"/>
          <w:iCs/>
          <w:color w:val="000000" w:themeColor="text1"/>
          <w:sz w:val="24"/>
          <w:szCs w:val="18"/>
        </w:rPr>
        <w:t>supercapacitor</w:t>
      </w:r>
      <w:proofErr w:type="spellEnd"/>
      <w:r w:rsidRPr="008D2BE3">
        <w:rPr>
          <w:rFonts w:ascii="Times New Roman" w:hAnsi="Times New Roman" w:cs="Times New Roman"/>
          <w:iCs/>
          <w:color w:val="000000" w:themeColor="text1"/>
          <w:sz w:val="24"/>
          <w:szCs w:val="18"/>
        </w:rPr>
        <w:t xml:space="preserve"> fabrication process.</w:t>
      </w:r>
      <w:bookmarkEnd w:id="1"/>
    </w:p>
    <w:p w14:paraId="12AADF20" w14:textId="77777777" w:rsidR="00954208" w:rsidRDefault="00954208">
      <w:pPr>
        <w:rPr>
          <w:rFonts w:ascii="Times New Roman" w:hAnsi="Times New Roman" w:cs="Times New Roman"/>
        </w:rPr>
      </w:pPr>
    </w:p>
    <w:p w14:paraId="12AADF21" w14:textId="77777777" w:rsidR="001E6CC4" w:rsidRDefault="001E6CC4" w:rsidP="001E6CC4">
      <w:pPr>
        <w:pStyle w:val="BodyTeext"/>
      </w:pPr>
    </w:p>
    <w:p w14:paraId="12AADF22" w14:textId="77777777" w:rsidR="001E6CC4" w:rsidRPr="008D2BE3" w:rsidRDefault="008D2BE3" w:rsidP="001E6CC4">
      <w:pPr>
        <w:pStyle w:val="BodyTeext"/>
        <w:rPr>
          <w:b/>
        </w:rPr>
      </w:pPr>
      <w:r w:rsidRPr="008D2BE3">
        <w:rPr>
          <w:b/>
        </w:rPr>
        <w:t>S2. Mechanical testing</w:t>
      </w:r>
    </w:p>
    <w:p w14:paraId="12AADF23" w14:textId="77777777" w:rsidR="001E6CC4" w:rsidRPr="00DE3E42" w:rsidRDefault="001E6CC4" w:rsidP="001E6CC4">
      <w:pPr>
        <w:pStyle w:val="BodyTeext"/>
      </w:pPr>
      <w:r w:rsidRPr="00DE3E42">
        <w:t xml:space="preserve">Hardness and elastic modulus are the mechanical characteristics that are evaluated by the </w:t>
      </w:r>
      <w:proofErr w:type="spellStart"/>
      <w:r w:rsidRPr="00DE3E42">
        <w:t>nanoindentation</w:t>
      </w:r>
      <w:proofErr w:type="spellEnd"/>
      <w:r w:rsidRPr="00DE3E42">
        <w:t xml:space="preserve"> using equations 1</w:t>
      </w:r>
      <w:proofErr w:type="gramStart"/>
      <w:r w:rsidRPr="00DE3E42">
        <w:t>,2</w:t>
      </w:r>
      <w:proofErr w:type="gramEnd"/>
      <w:r w:rsidRPr="00DE3E42">
        <w:t xml:space="preserve"> and 3.</w:t>
      </w:r>
    </w:p>
    <w:p w14:paraId="12AADF24" w14:textId="77777777" w:rsidR="001E6CC4" w:rsidRPr="00DE3E42" w:rsidRDefault="001E6CC4" w:rsidP="001E6CC4">
      <w:pPr>
        <w:pStyle w:val="MDPI31text"/>
        <w:ind w:left="0" w:firstLine="0"/>
        <w:rPr>
          <w:rFonts w:asciiTheme="majorBidi" w:eastAsiaTheme="minorHAnsi" w:hAnsiTheme="majorBidi" w:cstheme="majorBidi"/>
          <w:color w:val="auto"/>
          <w:sz w:val="24"/>
          <w:szCs w:val="24"/>
          <w:lang w:eastAsia="en-US" w:bidi="ar-SA"/>
        </w:rPr>
      </w:pPr>
      <w:r w:rsidRPr="00DE3E42">
        <w:rPr>
          <w:rFonts w:asciiTheme="majorBidi" w:eastAsiaTheme="minorHAnsi" w:hAnsiTheme="majorBidi" w:cstheme="majorBidi"/>
          <w:color w:val="auto"/>
          <w:sz w:val="24"/>
          <w:szCs w:val="24"/>
          <w:lang w:eastAsia="en-US" w:bidi="ar-SA"/>
        </w:rPr>
        <w:t xml:space="preserve">The indentation hardness </w:t>
      </w:r>
      <w:proofErr w:type="gramStart"/>
      <w:r w:rsidRPr="00DE3E42">
        <w:rPr>
          <w:rFonts w:asciiTheme="majorBidi" w:eastAsiaTheme="minorHAnsi" w:hAnsiTheme="majorBidi" w:cstheme="majorBidi"/>
          <w:color w:val="auto"/>
          <w:sz w:val="24"/>
          <w:szCs w:val="24"/>
          <w:lang w:eastAsia="en-US" w:bidi="ar-SA"/>
        </w:rPr>
        <w:t>is given</w:t>
      </w:r>
      <w:proofErr w:type="gramEnd"/>
      <w:r w:rsidRPr="00DE3E42">
        <w:rPr>
          <w:rFonts w:asciiTheme="majorBidi" w:eastAsiaTheme="minorHAnsi" w:hAnsiTheme="majorBidi" w:cstheme="majorBidi"/>
          <w:color w:val="auto"/>
          <w:sz w:val="24"/>
          <w:szCs w:val="24"/>
          <w:lang w:eastAsia="en-US" w:bidi="ar-SA"/>
        </w:rPr>
        <w:t xml:space="preserve"> by </w:t>
      </w:r>
    </w:p>
    <w:tbl>
      <w:tblPr>
        <w:tblW w:w="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426"/>
        <w:gridCol w:w="430"/>
      </w:tblGrid>
      <w:tr w:rsidR="001E6CC4" w:rsidRPr="00DE3E42" w14:paraId="12AADF27" w14:textId="77777777" w:rsidTr="00381B91">
        <w:trPr>
          <w:trHeight w:val="340"/>
        </w:trPr>
        <w:tc>
          <w:tcPr>
            <w:tcW w:w="7426" w:type="dxa"/>
            <w:vAlign w:val="center"/>
            <w:hideMark/>
          </w:tcPr>
          <w:p w14:paraId="12AADF25" w14:textId="77777777" w:rsidR="001E6CC4" w:rsidRPr="00DE3E42" w:rsidRDefault="001E6CC4" w:rsidP="00381B91">
            <w:pPr>
              <w:pStyle w:val="MDPI31text"/>
              <w:spacing w:before="120" w:after="120" w:line="260" w:lineRule="atLeast"/>
              <w:ind w:left="0" w:firstLine="0"/>
              <w:jc w:val="center"/>
              <w:rPr>
                <w:rFonts w:asciiTheme="majorBidi" w:eastAsiaTheme="minorHAnsi" w:hAnsiTheme="majorBidi" w:cstheme="majorBidi"/>
                <w:color w:val="auto"/>
                <w:sz w:val="24"/>
                <w:szCs w:val="24"/>
                <w:lang w:eastAsia="en-US" w:bidi="ar-SA"/>
              </w:rPr>
            </w:pPr>
            <m:oMathPara>
              <m:oMath>
                <m:r>
                  <w:rPr>
                    <w:rFonts w:ascii="Cambria Math" w:eastAsiaTheme="minorHAnsi" w:hAnsi="Cambria Math" w:cstheme="majorBidi"/>
                    <w:color w:val="auto"/>
                    <w:sz w:val="24"/>
                    <w:szCs w:val="24"/>
                    <w:lang w:eastAsia="en-US" w:bidi="ar-SA"/>
                  </w:rPr>
                  <m:t>H</m:t>
                </m:r>
                <m:r>
                  <m:rPr>
                    <m:sty m:val="p"/>
                  </m:rPr>
                  <w:rPr>
                    <w:rFonts w:ascii="Cambria Math" w:eastAsiaTheme="minorHAnsi" w:hAnsi="Cambria Math" w:cstheme="majorBidi"/>
                    <w:color w:val="auto"/>
                    <w:sz w:val="24"/>
                    <w:szCs w:val="24"/>
                    <w:lang w:eastAsia="en-US" w:bidi="ar-SA"/>
                  </w:rPr>
                  <m:t>=</m:t>
                </m:r>
                <m:f>
                  <m:fPr>
                    <m:ctrlPr>
                      <w:rPr>
                        <w:rFonts w:ascii="Cambria Math" w:eastAsiaTheme="minorHAnsi" w:hAnsi="Cambria Math" w:cstheme="majorBidi"/>
                        <w:color w:val="auto"/>
                        <w:sz w:val="24"/>
                        <w:szCs w:val="24"/>
                        <w:lang w:eastAsia="en-US" w:bidi="ar-SA"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eastAsiaTheme="minorHAnsi" w:hAnsi="Cambria Math" w:cstheme="majorBidi"/>
                            <w:color w:val="auto"/>
                            <w:sz w:val="24"/>
                            <w:szCs w:val="24"/>
                            <w:lang w:eastAsia="en-US" w:bidi="ar-SA"/>
                          </w:rPr>
                        </m:ctrlPr>
                      </m:sSubPr>
                      <m:e>
                        <m:r>
                          <w:rPr>
                            <w:rFonts w:ascii="Cambria Math" w:eastAsiaTheme="minorHAnsi" w:hAnsi="Cambria Math" w:cstheme="majorBidi"/>
                            <w:color w:val="auto"/>
                            <w:sz w:val="24"/>
                            <w:szCs w:val="24"/>
                            <w:lang w:eastAsia="en-US" w:bidi="ar-SA"/>
                          </w:rPr>
                          <m:t>P</m:t>
                        </m:r>
                      </m:e>
                      <m:sub>
                        <m:r>
                          <w:rPr>
                            <w:rFonts w:ascii="Cambria Math" w:eastAsiaTheme="minorHAnsi" w:hAnsi="Cambria Math" w:cstheme="majorBidi"/>
                            <w:color w:val="auto"/>
                            <w:sz w:val="24"/>
                            <w:szCs w:val="24"/>
                            <w:lang w:eastAsia="en-US" w:bidi="ar-SA"/>
                          </w:rPr>
                          <m:t>max</m:t>
                        </m:r>
                      </m:sub>
                    </m:sSub>
                  </m:num>
                  <m:den>
                    <m:r>
                      <w:rPr>
                        <w:rFonts w:ascii="Cambria Math" w:eastAsiaTheme="minorHAnsi" w:hAnsi="Cambria Math" w:cstheme="majorBidi"/>
                        <w:color w:val="auto"/>
                        <w:sz w:val="24"/>
                        <w:szCs w:val="24"/>
                        <w:lang w:eastAsia="en-US" w:bidi="ar-SA"/>
                      </w:rPr>
                      <m:t>A</m:t>
                    </m:r>
                  </m:den>
                </m:f>
              </m:oMath>
            </m:oMathPara>
          </w:p>
        </w:tc>
        <w:tc>
          <w:tcPr>
            <w:tcW w:w="430" w:type="dxa"/>
            <w:vAlign w:val="center"/>
            <w:hideMark/>
          </w:tcPr>
          <w:p w14:paraId="12AADF26" w14:textId="77777777" w:rsidR="001E6CC4" w:rsidRPr="00DE3E42" w:rsidRDefault="001E6CC4" w:rsidP="00381B91">
            <w:pPr>
              <w:pStyle w:val="MDPI31text"/>
              <w:spacing w:before="120" w:after="120" w:line="260" w:lineRule="atLeast"/>
              <w:ind w:left="0" w:firstLine="0"/>
              <w:jc w:val="right"/>
              <w:rPr>
                <w:rFonts w:asciiTheme="majorBidi" w:eastAsiaTheme="minorHAnsi" w:hAnsiTheme="majorBidi" w:cstheme="majorBidi"/>
                <w:color w:val="auto"/>
                <w:sz w:val="24"/>
                <w:szCs w:val="24"/>
                <w:lang w:eastAsia="en-US" w:bidi="ar-SA"/>
              </w:rPr>
            </w:pPr>
            <w:r w:rsidRPr="00DE3E42">
              <w:rPr>
                <w:rFonts w:asciiTheme="majorBidi" w:eastAsiaTheme="minorHAnsi" w:hAnsiTheme="majorBidi" w:cstheme="majorBidi"/>
                <w:color w:val="auto"/>
                <w:sz w:val="24"/>
                <w:szCs w:val="24"/>
                <w:lang w:eastAsia="en-US" w:bidi="ar-SA"/>
              </w:rPr>
              <w:t>(</w:t>
            </w:r>
            <w:r w:rsidRPr="00DE3E42">
              <w:rPr>
                <w:rFonts w:asciiTheme="majorBidi" w:eastAsiaTheme="minorHAnsi" w:hAnsiTheme="majorBidi" w:cstheme="majorBidi"/>
                <w:color w:val="auto"/>
                <w:sz w:val="24"/>
                <w:szCs w:val="24"/>
                <w:lang w:eastAsia="en-US" w:bidi="ar-SA"/>
              </w:rPr>
              <w:fldChar w:fldCharType="begin"/>
            </w:r>
            <w:r w:rsidRPr="00DE3E42">
              <w:rPr>
                <w:rFonts w:asciiTheme="majorBidi" w:eastAsiaTheme="minorHAnsi" w:hAnsiTheme="majorBidi" w:cstheme="majorBidi"/>
                <w:color w:val="auto"/>
                <w:sz w:val="24"/>
                <w:szCs w:val="24"/>
                <w:lang w:eastAsia="en-US" w:bidi="ar-SA"/>
              </w:rPr>
              <w:instrText xml:space="preserve"> seq EquationSeq \* \Arabic </w:instrText>
            </w:r>
            <w:r w:rsidRPr="00DE3E42">
              <w:rPr>
                <w:rFonts w:asciiTheme="majorBidi" w:eastAsiaTheme="minorHAnsi" w:hAnsiTheme="majorBidi" w:cstheme="majorBidi"/>
                <w:color w:val="auto"/>
                <w:sz w:val="24"/>
                <w:szCs w:val="24"/>
                <w:lang w:eastAsia="en-US" w:bidi="ar-SA"/>
              </w:rPr>
              <w:fldChar w:fldCharType="separate"/>
            </w:r>
            <w:r w:rsidRPr="00DE3E42">
              <w:rPr>
                <w:rFonts w:asciiTheme="majorBidi" w:eastAsiaTheme="minorHAnsi" w:hAnsiTheme="majorBidi" w:cstheme="majorBidi"/>
                <w:color w:val="auto"/>
                <w:sz w:val="24"/>
                <w:szCs w:val="24"/>
                <w:lang w:eastAsia="en-US" w:bidi="ar-SA"/>
              </w:rPr>
              <w:t>1</w:t>
            </w:r>
            <w:r w:rsidRPr="00DE3E42">
              <w:rPr>
                <w:rFonts w:asciiTheme="majorBidi" w:eastAsiaTheme="minorHAnsi" w:hAnsiTheme="majorBidi" w:cstheme="majorBidi"/>
                <w:color w:val="auto"/>
                <w:sz w:val="24"/>
                <w:szCs w:val="24"/>
                <w:lang w:eastAsia="en-US" w:bidi="ar-SA"/>
              </w:rPr>
              <w:fldChar w:fldCharType="end"/>
            </w:r>
            <w:r w:rsidRPr="00DE3E42">
              <w:rPr>
                <w:rFonts w:asciiTheme="majorBidi" w:eastAsiaTheme="minorHAnsi" w:hAnsiTheme="majorBidi" w:cstheme="majorBidi"/>
                <w:color w:val="auto"/>
                <w:sz w:val="24"/>
                <w:szCs w:val="24"/>
                <w:lang w:eastAsia="en-US" w:bidi="ar-SA"/>
              </w:rPr>
              <w:t>)</w:t>
            </w:r>
          </w:p>
        </w:tc>
      </w:tr>
    </w:tbl>
    <w:p w14:paraId="12AADF28" w14:textId="77777777" w:rsidR="001E6CC4" w:rsidRPr="00DE3E42" w:rsidRDefault="001E6CC4" w:rsidP="001E6CC4">
      <w:pPr>
        <w:pStyle w:val="MDPI31text"/>
        <w:spacing w:line="480" w:lineRule="auto"/>
        <w:ind w:left="0" w:firstLine="0"/>
        <w:rPr>
          <w:rFonts w:asciiTheme="majorBidi" w:eastAsiaTheme="minorHAnsi" w:hAnsiTheme="majorBidi" w:cstheme="majorBidi"/>
          <w:color w:val="auto"/>
          <w:sz w:val="24"/>
          <w:szCs w:val="24"/>
          <w:lang w:eastAsia="en-US" w:bidi="ar-SA"/>
        </w:rPr>
      </w:pPr>
      <w:proofErr w:type="gramStart"/>
      <w:r w:rsidRPr="00DE3E42">
        <w:rPr>
          <w:rFonts w:asciiTheme="majorBidi" w:eastAsiaTheme="minorHAnsi" w:hAnsiTheme="majorBidi" w:cstheme="majorBidi"/>
          <w:color w:val="auto"/>
          <w:sz w:val="24"/>
          <w:szCs w:val="24"/>
          <w:lang w:eastAsia="en-US" w:bidi="ar-SA"/>
        </w:rPr>
        <w:t>where</w:t>
      </w:r>
      <w:proofErr w:type="gramEnd"/>
      <w:r w:rsidRPr="00DE3E42">
        <w:rPr>
          <w:rFonts w:asciiTheme="majorBidi" w:eastAsiaTheme="minorHAnsi" w:hAnsiTheme="majorBidi" w:cstheme="majorBidi"/>
          <w:color w:val="auto"/>
          <w:sz w:val="24"/>
          <w:szCs w:val="24"/>
          <w:lang w:eastAsia="en-US" w:bidi="ar-SA"/>
        </w:rPr>
        <w:t xml:space="preserve">, </w:t>
      </w:r>
      <w:proofErr w:type="spellStart"/>
      <w:r w:rsidRPr="00DE3E42">
        <w:rPr>
          <w:rFonts w:asciiTheme="majorBidi" w:eastAsiaTheme="minorHAnsi" w:hAnsiTheme="majorBidi" w:cstheme="majorBidi"/>
          <w:color w:val="auto"/>
          <w:sz w:val="24"/>
          <w:szCs w:val="24"/>
          <w:lang w:eastAsia="en-US" w:bidi="ar-SA"/>
        </w:rPr>
        <w:t>Pmax</w:t>
      </w:r>
      <w:proofErr w:type="spellEnd"/>
      <w:r w:rsidRPr="00DE3E42">
        <w:rPr>
          <w:rFonts w:asciiTheme="majorBidi" w:eastAsiaTheme="minorHAnsi" w:hAnsiTheme="majorBidi" w:cstheme="majorBidi"/>
          <w:color w:val="auto"/>
          <w:sz w:val="24"/>
          <w:szCs w:val="24"/>
          <w:lang w:eastAsia="en-US" w:bidi="ar-SA"/>
        </w:rPr>
        <w:t xml:space="preserve"> is maximum load and A is projected contact area at the maximum load. </w:t>
      </w:r>
    </w:p>
    <w:p w14:paraId="12AADF29" w14:textId="77777777" w:rsidR="001E6CC4" w:rsidRPr="00DE3E42" w:rsidRDefault="001E6CC4" w:rsidP="001E6CC4">
      <w:pPr>
        <w:pStyle w:val="MDPI31text"/>
        <w:spacing w:line="480" w:lineRule="auto"/>
        <w:ind w:left="0" w:firstLine="0"/>
        <w:rPr>
          <w:rFonts w:asciiTheme="majorBidi" w:eastAsiaTheme="minorHAnsi" w:hAnsiTheme="majorBidi" w:cstheme="majorBidi"/>
          <w:color w:val="auto"/>
          <w:sz w:val="24"/>
          <w:szCs w:val="24"/>
          <w:lang w:eastAsia="en-US" w:bidi="ar-SA"/>
        </w:rPr>
      </w:pPr>
      <w:r w:rsidRPr="00DE3E42">
        <w:rPr>
          <w:rFonts w:asciiTheme="majorBidi" w:eastAsiaTheme="minorHAnsi" w:hAnsiTheme="majorBidi" w:cstheme="majorBidi"/>
          <w:color w:val="auto"/>
          <w:sz w:val="24"/>
          <w:szCs w:val="24"/>
          <w:lang w:eastAsia="en-US" w:bidi="ar-SA"/>
        </w:rPr>
        <w:t xml:space="preserve">The reduced modulus </w:t>
      </w:r>
      <w:proofErr w:type="gramStart"/>
      <w:r w:rsidRPr="00DE3E42">
        <w:rPr>
          <w:rFonts w:asciiTheme="majorBidi" w:eastAsiaTheme="minorHAnsi" w:hAnsiTheme="majorBidi" w:cstheme="majorBidi"/>
          <w:color w:val="auto"/>
          <w:sz w:val="24"/>
          <w:szCs w:val="24"/>
          <w:lang w:eastAsia="en-US" w:bidi="ar-SA"/>
        </w:rPr>
        <w:t>can be calculated</w:t>
      </w:r>
      <w:proofErr w:type="gramEnd"/>
      <w:r w:rsidRPr="00DE3E42">
        <w:rPr>
          <w:rFonts w:asciiTheme="majorBidi" w:eastAsiaTheme="minorHAnsi" w:hAnsiTheme="majorBidi" w:cstheme="majorBidi"/>
          <w:color w:val="auto"/>
          <w:sz w:val="24"/>
          <w:szCs w:val="24"/>
          <w:lang w:eastAsia="en-US" w:bidi="ar-SA"/>
        </w:rPr>
        <w:t xml:space="preserve"> from the contact stiffness (S)</w:t>
      </w:r>
    </w:p>
    <w:tbl>
      <w:tblPr>
        <w:tblW w:w="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426"/>
        <w:gridCol w:w="430"/>
      </w:tblGrid>
      <w:tr w:rsidR="001E6CC4" w:rsidRPr="00DE3E42" w14:paraId="12AADF2C" w14:textId="77777777" w:rsidTr="00381B91">
        <w:trPr>
          <w:trHeight w:val="340"/>
        </w:trPr>
        <w:tc>
          <w:tcPr>
            <w:tcW w:w="7426" w:type="dxa"/>
            <w:vAlign w:val="center"/>
            <w:hideMark/>
          </w:tcPr>
          <w:p w14:paraId="12AADF2A" w14:textId="77777777" w:rsidR="001E6CC4" w:rsidRPr="00DE3E42" w:rsidRDefault="001E6CC4" w:rsidP="00381B91">
            <w:pPr>
              <w:pStyle w:val="MDPI31text"/>
              <w:spacing w:before="120" w:after="120" w:line="260" w:lineRule="atLeast"/>
              <w:ind w:left="706" w:firstLine="0"/>
              <w:jc w:val="center"/>
              <w:rPr>
                <w:rFonts w:asciiTheme="majorBidi" w:eastAsiaTheme="minorHAnsi" w:hAnsiTheme="majorBidi" w:cstheme="majorBidi"/>
                <w:color w:val="auto"/>
                <w:sz w:val="24"/>
                <w:szCs w:val="24"/>
                <w:lang w:eastAsia="en-US" w:bidi="ar-SA"/>
              </w:rPr>
            </w:pPr>
            <m:oMathPara>
              <m:oMath>
                <m:r>
                  <w:rPr>
                    <w:rFonts w:ascii="Cambria Math" w:eastAsiaTheme="minorHAnsi" w:hAnsi="Cambria Math" w:cstheme="majorBidi"/>
                    <w:color w:val="auto"/>
                    <w:sz w:val="24"/>
                    <w:szCs w:val="24"/>
                    <w:lang w:eastAsia="en-US" w:bidi="ar-SA"/>
                  </w:rPr>
                  <m:t>S</m:t>
                </m:r>
                <m:r>
                  <m:rPr>
                    <m:sty m:val="p"/>
                  </m:rPr>
                  <w:rPr>
                    <w:rFonts w:ascii="Cambria Math" w:eastAsiaTheme="minorHAnsi" w:hAnsi="Cambria Math" w:cstheme="majorBidi"/>
                    <w:color w:val="auto"/>
                    <w:sz w:val="24"/>
                    <w:szCs w:val="24"/>
                    <w:lang w:eastAsia="en-US" w:bidi="ar-SA"/>
                  </w:rPr>
                  <m:t>=</m:t>
                </m:r>
                <m:sSub>
                  <m:sSubPr>
                    <m:ctrlPr>
                      <w:rPr>
                        <w:rFonts w:ascii="Cambria Math" w:eastAsiaTheme="minorHAnsi" w:hAnsi="Cambria Math" w:cstheme="majorBidi"/>
                        <w:color w:val="auto"/>
                        <w:sz w:val="24"/>
                        <w:szCs w:val="24"/>
                        <w:lang w:eastAsia="en-US" w:bidi="ar-SA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eastAsiaTheme="minorHAnsi" w:hAnsi="Cambria Math" w:cstheme="majorBidi"/>
                        <w:color w:val="auto"/>
                        <w:sz w:val="24"/>
                        <w:szCs w:val="24"/>
                        <w:lang w:eastAsia="en-US" w:bidi="ar-SA"/>
                      </w:rPr>
                      <m:t>2</m:t>
                    </m:r>
                    <m:r>
                      <w:rPr>
                        <w:rFonts w:ascii="Cambria Math" w:eastAsiaTheme="minorHAnsi" w:hAnsi="Cambria Math" w:cstheme="majorBidi"/>
                        <w:color w:val="auto"/>
                        <w:sz w:val="24"/>
                        <w:szCs w:val="24"/>
                        <w:lang w:eastAsia="en-US" w:bidi="ar-SA"/>
                      </w:rPr>
                      <m:t>β</m:t>
                    </m:r>
                    <m:rad>
                      <m:radPr>
                        <m:degHide m:val="1"/>
                        <m:ctrlPr>
                          <w:rPr>
                            <w:rFonts w:ascii="Cambria Math" w:eastAsiaTheme="minorHAnsi" w:hAnsi="Cambria Math" w:cstheme="majorBidi"/>
                            <w:color w:val="auto"/>
                            <w:sz w:val="24"/>
                            <w:szCs w:val="24"/>
                            <w:lang w:eastAsia="en-US" w:bidi="ar-SA"/>
                          </w:rPr>
                        </m:ctrlPr>
                      </m:radPr>
                      <m:deg/>
                      <m:e>
                        <m:f>
                          <m:fPr>
                            <m:ctrlPr>
                              <w:rPr>
                                <w:rFonts w:ascii="Cambria Math" w:eastAsiaTheme="minorHAnsi" w:hAnsi="Cambria Math" w:cstheme="majorBidi"/>
                                <w:color w:val="auto"/>
                                <w:sz w:val="24"/>
                                <w:szCs w:val="24"/>
                                <w:lang w:eastAsia="en-US" w:bidi="ar-SA"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eastAsiaTheme="minorHAnsi" w:hAnsi="Cambria Math" w:cstheme="majorBidi"/>
                                <w:color w:val="auto"/>
                                <w:sz w:val="24"/>
                                <w:szCs w:val="24"/>
                                <w:lang w:eastAsia="en-US" w:bidi="ar-SA"/>
                              </w:rPr>
                              <m:t>A</m:t>
                            </m:r>
                          </m:num>
                          <m:den>
                            <m:r>
                              <w:rPr>
                                <w:rFonts w:ascii="Cambria Math" w:eastAsiaTheme="minorHAnsi" w:hAnsi="Cambria Math" w:cstheme="majorBidi"/>
                                <w:color w:val="auto"/>
                                <w:sz w:val="24"/>
                                <w:szCs w:val="24"/>
                                <w:lang w:eastAsia="en-US" w:bidi="ar-SA"/>
                              </w:rPr>
                              <m:t>π</m:t>
                            </m:r>
                          </m:den>
                        </m:f>
                      </m:e>
                    </m:rad>
                    <m:r>
                      <w:rPr>
                        <w:rFonts w:ascii="Cambria Math" w:eastAsiaTheme="minorHAnsi" w:hAnsi="Cambria Math" w:cstheme="majorBidi"/>
                        <w:color w:val="auto"/>
                        <w:sz w:val="24"/>
                        <w:szCs w:val="24"/>
                        <w:lang w:eastAsia="en-US" w:bidi="ar-SA"/>
                      </w:rPr>
                      <m:t>E</m:t>
                    </m:r>
                  </m:e>
                  <m:sub>
                    <m:r>
                      <w:rPr>
                        <w:rFonts w:ascii="Cambria Math" w:eastAsiaTheme="minorHAnsi" w:hAnsi="Cambria Math" w:cstheme="majorBidi"/>
                        <w:color w:val="auto"/>
                        <w:sz w:val="24"/>
                        <w:szCs w:val="24"/>
                        <w:lang w:eastAsia="en-US" w:bidi="ar-SA"/>
                      </w:rPr>
                      <m:t>r</m:t>
                    </m:r>
                  </m:sub>
                </m:sSub>
              </m:oMath>
            </m:oMathPara>
          </w:p>
        </w:tc>
        <w:tc>
          <w:tcPr>
            <w:tcW w:w="430" w:type="dxa"/>
            <w:vAlign w:val="center"/>
            <w:hideMark/>
          </w:tcPr>
          <w:p w14:paraId="12AADF2B" w14:textId="77777777" w:rsidR="001E6CC4" w:rsidRPr="00DE3E42" w:rsidRDefault="001E6CC4" w:rsidP="00381B91">
            <w:pPr>
              <w:pStyle w:val="MDPI31text"/>
              <w:spacing w:before="120" w:after="120" w:line="260" w:lineRule="atLeast"/>
              <w:ind w:left="0" w:firstLine="0"/>
              <w:jc w:val="right"/>
              <w:rPr>
                <w:rFonts w:asciiTheme="majorBidi" w:eastAsiaTheme="minorHAnsi" w:hAnsiTheme="majorBidi" w:cstheme="majorBidi"/>
                <w:color w:val="auto"/>
                <w:sz w:val="24"/>
                <w:szCs w:val="24"/>
                <w:lang w:eastAsia="en-US" w:bidi="ar-SA"/>
              </w:rPr>
            </w:pPr>
            <w:r w:rsidRPr="00DE3E42">
              <w:rPr>
                <w:rFonts w:asciiTheme="majorBidi" w:eastAsiaTheme="minorHAnsi" w:hAnsiTheme="majorBidi" w:cstheme="majorBidi"/>
                <w:color w:val="auto"/>
                <w:sz w:val="24"/>
                <w:szCs w:val="24"/>
                <w:lang w:eastAsia="en-US" w:bidi="ar-SA"/>
              </w:rPr>
              <w:t>(</w:t>
            </w:r>
            <w:r w:rsidRPr="00DE3E42">
              <w:rPr>
                <w:rFonts w:asciiTheme="majorBidi" w:eastAsiaTheme="minorHAnsi" w:hAnsiTheme="majorBidi" w:cstheme="majorBidi"/>
                <w:color w:val="auto"/>
                <w:sz w:val="24"/>
                <w:szCs w:val="24"/>
                <w:lang w:eastAsia="en-US" w:bidi="ar-SA"/>
              </w:rPr>
              <w:fldChar w:fldCharType="begin"/>
            </w:r>
            <w:r w:rsidRPr="00DE3E42">
              <w:rPr>
                <w:rFonts w:asciiTheme="majorBidi" w:eastAsiaTheme="minorHAnsi" w:hAnsiTheme="majorBidi" w:cstheme="majorBidi"/>
                <w:color w:val="auto"/>
                <w:sz w:val="24"/>
                <w:szCs w:val="24"/>
                <w:lang w:eastAsia="en-US" w:bidi="ar-SA"/>
              </w:rPr>
              <w:instrText xml:space="preserve"> seq EquationSeq \* \Arabic </w:instrText>
            </w:r>
            <w:r w:rsidRPr="00DE3E42">
              <w:rPr>
                <w:rFonts w:asciiTheme="majorBidi" w:eastAsiaTheme="minorHAnsi" w:hAnsiTheme="majorBidi" w:cstheme="majorBidi"/>
                <w:color w:val="auto"/>
                <w:sz w:val="24"/>
                <w:szCs w:val="24"/>
                <w:lang w:eastAsia="en-US" w:bidi="ar-SA"/>
              </w:rPr>
              <w:fldChar w:fldCharType="separate"/>
            </w:r>
            <w:r w:rsidRPr="00DE3E42">
              <w:rPr>
                <w:rFonts w:asciiTheme="majorBidi" w:eastAsiaTheme="minorHAnsi" w:hAnsiTheme="majorBidi" w:cstheme="majorBidi"/>
                <w:color w:val="auto"/>
                <w:sz w:val="24"/>
                <w:szCs w:val="24"/>
                <w:lang w:eastAsia="en-US" w:bidi="ar-SA"/>
              </w:rPr>
              <w:t>2</w:t>
            </w:r>
            <w:r w:rsidRPr="00DE3E42">
              <w:rPr>
                <w:rFonts w:asciiTheme="majorBidi" w:eastAsiaTheme="minorHAnsi" w:hAnsiTheme="majorBidi" w:cstheme="majorBidi"/>
                <w:color w:val="auto"/>
                <w:sz w:val="24"/>
                <w:szCs w:val="24"/>
                <w:lang w:eastAsia="en-US" w:bidi="ar-SA"/>
              </w:rPr>
              <w:fldChar w:fldCharType="end"/>
            </w:r>
            <w:r w:rsidRPr="00DE3E42">
              <w:rPr>
                <w:rFonts w:asciiTheme="majorBidi" w:eastAsiaTheme="minorHAnsi" w:hAnsiTheme="majorBidi" w:cstheme="majorBidi"/>
                <w:color w:val="auto"/>
                <w:sz w:val="24"/>
                <w:szCs w:val="24"/>
                <w:lang w:eastAsia="en-US" w:bidi="ar-SA"/>
              </w:rPr>
              <w:t>)</w:t>
            </w:r>
          </w:p>
        </w:tc>
      </w:tr>
      <w:tr w:rsidR="001E6CC4" w:rsidRPr="00DE3E42" w14:paraId="12AADF2F" w14:textId="77777777" w:rsidTr="00381B91">
        <w:trPr>
          <w:trHeight w:val="340"/>
        </w:trPr>
        <w:tc>
          <w:tcPr>
            <w:tcW w:w="7426" w:type="dxa"/>
            <w:vAlign w:val="center"/>
            <w:hideMark/>
          </w:tcPr>
          <w:p w14:paraId="12AADF2D" w14:textId="77777777" w:rsidR="001E6CC4" w:rsidRPr="00DE3E42" w:rsidRDefault="00AB0977" w:rsidP="00381B91">
            <w:pPr>
              <w:pStyle w:val="MDPI31text"/>
              <w:spacing w:after="120" w:line="260" w:lineRule="atLeast"/>
              <w:ind w:left="706" w:firstLine="0"/>
              <w:jc w:val="center"/>
              <w:rPr>
                <w:rFonts w:asciiTheme="majorBidi" w:eastAsiaTheme="minorHAnsi" w:hAnsiTheme="majorBidi" w:cstheme="majorBidi"/>
                <w:color w:val="auto"/>
                <w:sz w:val="24"/>
                <w:szCs w:val="24"/>
                <w:lang w:eastAsia="en-US" w:bidi="ar-SA"/>
              </w:rPr>
            </w:pPr>
            <m:oMathPara>
              <m:oMath>
                <m:f>
                  <m:fPr>
                    <m:ctrlPr>
                      <w:rPr>
                        <w:rFonts w:ascii="Cambria Math" w:eastAsiaTheme="minorHAnsi" w:hAnsi="Cambria Math" w:cstheme="majorBidi"/>
                        <w:color w:val="auto"/>
                        <w:sz w:val="24"/>
                        <w:szCs w:val="24"/>
                        <w:lang w:eastAsia="en-US" w:bidi="ar-SA"/>
                      </w:rPr>
                    </m:ctrlPr>
                  </m:fPr>
                  <m:num>
                    <m:r>
                      <m:rPr>
                        <m:sty m:val="p"/>
                      </m:rPr>
                      <w:rPr>
                        <w:rFonts w:ascii="Cambria Math" w:eastAsiaTheme="minorHAnsi" w:hAnsi="Cambria Math" w:cstheme="majorBidi"/>
                        <w:color w:val="auto"/>
                        <w:sz w:val="24"/>
                        <w:szCs w:val="24"/>
                        <w:lang w:eastAsia="en-US" w:bidi="ar-SA"/>
                      </w:rPr>
                      <m:t>1</m:t>
                    </m:r>
                  </m:num>
                  <m:den>
                    <m:sSub>
                      <m:sSubPr>
                        <m:ctrlPr>
                          <w:rPr>
                            <w:rFonts w:ascii="Cambria Math" w:eastAsiaTheme="minorHAnsi" w:hAnsi="Cambria Math" w:cstheme="majorBidi"/>
                            <w:color w:val="auto"/>
                            <w:sz w:val="24"/>
                            <w:szCs w:val="24"/>
                            <w:lang w:eastAsia="en-US" w:bidi="ar-SA"/>
                          </w:rPr>
                        </m:ctrlPr>
                      </m:sSubPr>
                      <m:e>
                        <m:r>
                          <w:rPr>
                            <w:rFonts w:ascii="Cambria Math" w:eastAsiaTheme="minorHAnsi" w:hAnsi="Cambria Math" w:cstheme="majorBidi"/>
                            <w:color w:val="auto"/>
                            <w:sz w:val="24"/>
                            <w:szCs w:val="24"/>
                            <w:lang w:eastAsia="en-US" w:bidi="ar-SA"/>
                          </w:rPr>
                          <m:t>E</m:t>
                        </m:r>
                      </m:e>
                      <m:sub>
                        <m:r>
                          <w:rPr>
                            <w:rFonts w:ascii="Cambria Math" w:eastAsiaTheme="minorHAnsi" w:hAnsi="Cambria Math" w:cstheme="majorBidi"/>
                            <w:color w:val="auto"/>
                            <w:sz w:val="24"/>
                            <w:szCs w:val="24"/>
                            <w:lang w:eastAsia="en-US" w:bidi="ar-SA"/>
                          </w:rPr>
                          <m:t>r</m:t>
                        </m:r>
                      </m:sub>
                    </m:sSub>
                  </m:den>
                </m:f>
                <m:r>
                  <m:rPr>
                    <m:sty m:val="p"/>
                  </m:rPr>
                  <w:rPr>
                    <w:rFonts w:ascii="Cambria Math" w:eastAsiaTheme="minorHAnsi" w:hAnsi="Cambria Math" w:cstheme="majorBidi"/>
                    <w:color w:val="auto"/>
                    <w:sz w:val="24"/>
                    <w:szCs w:val="24"/>
                    <w:lang w:eastAsia="en-US" w:bidi="ar-SA"/>
                  </w:rPr>
                  <m:t>=</m:t>
                </m:r>
                <m:f>
                  <m:fPr>
                    <m:ctrlPr>
                      <w:rPr>
                        <w:rFonts w:ascii="Cambria Math" w:eastAsiaTheme="minorHAnsi" w:hAnsi="Cambria Math" w:cstheme="majorBidi"/>
                        <w:color w:val="auto"/>
                        <w:sz w:val="24"/>
                        <w:szCs w:val="24"/>
                        <w:lang w:eastAsia="en-US" w:bidi="ar-SA"/>
                      </w:rPr>
                    </m:ctrlPr>
                  </m:fPr>
                  <m:num>
                    <m:r>
                      <m:rPr>
                        <m:sty m:val="p"/>
                      </m:rPr>
                      <w:rPr>
                        <w:rFonts w:ascii="Cambria Math" w:eastAsiaTheme="minorHAnsi" w:hAnsi="Cambria Math" w:cstheme="majorBidi"/>
                        <w:color w:val="auto"/>
                        <w:sz w:val="24"/>
                        <w:szCs w:val="24"/>
                        <w:lang w:eastAsia="en-US" w:bidi="ar-SA"/>
                      </w:rPr>
                      <m:t>1-</m:t>
                    </m:r>
                    <m:sSup>
                      <m:sSupPr>
                        <m:ctrlPr>
                          <w:rPr>
                            <w:rFonts w:ascii="Cambria Math" w:eastAsiaTheme="minorHAnsi" w:hAnsi="Cambria Math" w:cstheme="majorBidi"/>
                            <w:color w:val="auto"/>
                            <w:sz w:val="24"/>
                            <w:szCs w:val="24"/>
                            <w:lang w:eastAsia="en-US" w:bidi="ar-SA"/>
                          </w:rPr>
                        </m:ctrlPr>
                      </m:sSupPr>
                      <m:e>
                        <m:r>
                          <w:rPr>
                            <w:rFonts w:ascii="Cambria Math" w:eastAsiaTheme="minorHAnsi" w:hAnsi="Cambria Math" w:cstheme="majorBidi"/>
                            <w:color w:val="auto"/>
                            <w:sz w:val="24"/>
                            <w:szCs w:val="24"/>
                            <w:lang w:eastAsia="en-US" w:bidi="ar-SA"/>
                          </w:rPr>
                          <m:t>v</m:t>
                        </m:r>
                      </m:e>
                      <m:sup>
                        <m:r>
                          <m:rPr>
                            <m:sty m:val="p"/>
                          </m:rPr>
                          <w:rPr>
                            <w:rFonts w:ascii="Cambria Math" w:eastAsiaTheme="minorHAnsi" w:hAnsi="Cambria Math" w:cstheme="majorBidi"/>
                            <w:color w:val="auto"/>
                            <w:sz w:val="24"/>
                            <w:szCs w:val="24"/>
                            <w:lang w:eastAsia="en-US" w:bidi="ar-SA"/>
                          </w:rPr>
                          <m:t>2</m:t>
                        </m:r>
                      </m:sup>
                    </m:sSup>
                  </m:num>
                  <m:den>
                    <m:sSub>
                      <m:sSubPr>
                        <m:ctrlPr>
                          <w:rPr>
                            <w:rFonts w:ascii="Cambria Math" w:eastAsiaTheme="minorHAnsi" w:hAnsi="Cambria Math" w:cstheme="majorBidi"/>
                            <w:color w:val="auto"/>
                            <w:sz w:val="24"/>
                            <w:szCs w:val="24"/>
                            <w:lang w:eastAsia="en-US" w:bidi="ar-SA"/>
                          </w:rPr>
                        </m:ctrlPr>
                      </m:sSubPr>
                      <m:e>
                        <m:r>
                          <w:rPr>
                            <w:rFonts w:ascii="Cambria Math" w:eastAsiaTheme="minorHAnsi" w:hAnsi="Cambria Math" w:cstheme="majorBidi"/>
                            <w:color w:val="auto"/>
                            <w:sz w:val="24"/>
                            <w:szCs w:val="24"/>
                            <w:lang w:eastAsia="en-US" w:bidi="ar-SA"/>
                          </w:rPr>
                          <m:t>E</m:t>
                        </m:r>
                      </m:e>
                      <m:sub>
                        <m:r>
                          <w:rPr>
                            <w:rFonts w:ascii="Cambria Math" w:eastAsiaTheme="minorHAnsi" w:hAnsi="Cambria Math" w:cstheme="majorBidi"/>
                            <w:color w:val="auto"/>
                            <w:sz w:val="24"/>
                            <w:szCs w:val="24"/>
                            <w:lang w:eastAsia="en-US" w:bidi="ar-SA"/>
                          </w:rPr>
                          <m:t>s</m:t>
                        </m:r>
                      </m:sub>
                    </m:sSub>
                  </m:den>
                </m:f>
                <m:r>
                  <m:rPr>
                    <m:sty m:val="p"/>
                  </m:rPr>
                  <w:rPr>
                    <w:rFonts w:ascii="Cambria Math" w:eastAsiaTheme="minorHAnsi" w:hAnsi="Cambria Math" w:cstheme="majorBidi"/>
                    <w:color w:val="auto"/>
                    <w:sz w:val="24"/>
                    <w:szCs w:val="24"/>
                    <w:lang w:eastAsia="en-US" w:bidi="ar-SA"/>
                  </w:rPr>
                  <m:t>+</m:t>
                </m:r>
                <m:f>
                  <m:fPr>
                    <m:ctrlPr>
                      <w:rPr>
                        <w:rFonts w:ascii="Cambria Math" w:eastAsiaTheme="minorHAnsi" w:hAnsi="Cambria Math" w:cstheme="majorBidi"/>
                        <w:color w:val="auto"/>
                        <w:sz w:val="24"/>
                        <w:szCs w:val="24"/>
                        <w:lang w:eastAsia="en-US" w:bidi="ar-SA"/>
                      </w:rPr>
                    </m:ctrlPr>
                  </m:fPr>
                  <m:num>
                    <m:r>
                      <m:rPr>
                        <m:sty m:val="p"/>
                      </m:rPr>
                      <w:rPr>
                        <w:rFonts w:ascii="Cambria Math" w:eastAsiaTheme="minorHAnsi" w:hAnsi="Cambria Math" w:cstheme="majorBidi"/>
                        <w:color w:val="auto"/>
                        <w:sz w:val="24"/>
                        <w:szCs w:val="24"/>
                        <w:lang w:eastAsia="en-US" w:bidi="ar-SA"/>
                      </w:rPr>
                      <m:t>1-</m:t>
                    </m:r>
                    <m:sSubSup>
                      <m:sSubSupPr>
                        <m:ctrlPr>
                          <w:rPr>
                            <w:rFonts w:ascii="Cambria Math" w:eastAsiaTheme="minorHAnsi" w:hAnsi="Cambria Math" w:cstheme="majorBidi"/>
                            <w:color w:val="auto"/>
                            <w:sz w:val="24"/>
                            <w:szCs w:val="24"/>
                            <w:lang w:eastAsia="en-US" w:bidi="ar-SA"/>
                          </w:rPr>
                        </m:ctrlPr>
                      </m:sSubSupPr>
                      <m:e>
                        <m:r>
                          <w:rPr>
                            <w:rFonts w:ascii="Cambria Math" w:eastAsiaTheme="minorHAnsi" w:hAnsi="Cambria Math" w:cstheme="majorBidi"/>
                            <w:color w:val="auto"/>
                            <w:sz w:val="24"/>
                            <w:szCs w:val="24"/>
                            <w:lang w:eastAsia="en-US" w:bidi="ar-SA"/>
                          </w:rPr>
                          <m:t>v</m:t>
                        </m:r>
                      </m:e>
                      <m:sub>
                        <m:r>
                          <w:rPr>
                            <w:rFonts w:ascii="Cambria Math" w:eastAsiaTheme="minorHAnsi" w:hAnsi="Cambria Math" w:cstheme="majorBidi"/>
                            <w:color w:val="auto"/>
                            <w:sz w:val="24"/>
                            <w:szCs w:val="24"/>
                            <w:lang w:eastAsia="en-US" w:bidi="ar-SA"/>
                          </w:rPr>
                          <m:t>i</m:t>
                        </m:r>
                      </m:sub>
                      <m:sup>
                        <m:r>
                          <m:rPr>
                            <m:sty m:val="p"/>
                          </m:rPr>
                          <w:rPr>
                            <w:rFonts w:ascii="Cambria Math" w:eastAsiaTheme="minorHAnsi" w:hAnsi="Cambria Math" w:cstheme="majorBidi"/>
                            <w:color w:val="auto"/>
                            <w:sz w:val="24"/>
                            <w:szCs w:val="24"/>
                            <w:lang w:eastAsia="en-US" w:bidi="ar-SA"/>
                          </w:rPr>
                          <m:t>2</m:t>
                        </m:r>
                      </m:sup>
                    </m:sSubSup>
                  </m:num>
                  <m:den>
                    <m:sSub>
                      <m:sSubPr>
                        <m:ctrlPr>
                          <w:rPr>
                            <w:rFonts w:ascii="Cambria Math" w:eastAsiaTheme="minorHAnsi" w:hAnsi="Cambria Math" w:cstheme="majorBidi"/>
                            <w:color w:val="auto"/>
                            <w:sz w:val="24"/>
                            <w:szCs w:val="24"/>
                            <w:lang w:eastAsia="en-US" w:bidi="ar-SA"/>
                          </w:rPr>
                        </m:ctrlPr>
                      </m:sSubPr>
                      <m:e>
                        <m:r>
                          <w:rPr>
                            <w:rFonts w:ascii="Cambria Math" w:eastAsiaTheme="minorHAnsi" w:hAnsi="Cambria Math" w:cstheme="majorBidi"/>
                            <w:color w:val="auto"/>
                            <w:sz w:val="24"/>
                            <w:szCs w:val="24"/>
                            <w:lang w:eastAsia="en-US" w:bidi="ar-SA"/>
                          </w:rPr>
                          <m:t>E</m:t>
                        </m:r>
                      </m:e>
                      <m:sub>
                        <m:r>
                          <w:rPr>
                            <w:rFonts w:ascii="Cambria Math" w:eastAsiaTheme="minorHAnsi" w:hAnsi="Cambria Math" w:cstheme="majorBidi"/>
                            <w:color w:val="auto"/>
                            <w:sz w:val="24"/>
                            <w:szCs w:val="24"/>
                            <w:lang w:eastAsia="en-US" w:bidi="ar-SA"/>
                          </w:rPr>
                          <m:t>i</m:t>
                        </m:r>
                      </m:sub>
                    </m:sSub>
                  </m:den>
                </m:f>
              </m:oMath>
            </m:oMathPara>
          </w:p>
        </w:tc>
        <w:tc>
          <w:tcPr>
            <w:tcW w:w="430" w:type="dxa"/>
            <w:vAlign w:val="center"/>
            <w:hideMark/>
          </w:tcPr>
          <w:p w14:paraId="12AADF2E" w14:textId="77777777" w:rsidR="001E6CC4" w:rsidRPr="00DE3E42" w:rsidRDefault="001E6CC4" w:rsidP="00381B91">
            <w:pPr>
              <w:pStyle w:val="MDPI31text"/>
              <w:spacing w:after="120" w:line="260" w:lineRule="atLeast"/>
              <w:ind w:left="0" w:firstLine="0"/>
              <w:jc w:val="right"/>
              <w:rPr>
                <w:rFonts w:asciiTheme="majorBidi" w:eastAsiaTheme="minorHAnsi" w:hAnsiTheme="majorBidi" w:cstheme="majorBidi"/>
                <w:color w:val="auto"/>
                <w:sz w:val="24"/>
                <w:szCs w:val="24"/>
                <w:lang w:eastAsia="en-US" w:bidi="ar-SA"/>
              </w:rPr>
            </w:pPr>
            <w:r w:rsidRPr="00DE3E42">
              <w:rPr>
                <w:rFonts w:asciiTheme="majorBidi" w:eastAsiaTheme="minorHAnsi" w:hAnsiTheme="majorBidi" w:cstheme="majorBidi"/>
                <w:color w:val="auto"/>
                <w:sz w:val="24"/>
                <w:szCs w:val="24"/>
                <w:lang w:eastAsia="en-US" w:bidi="ar-SA"/>
              </w:rPr>
              <w:t>(</w:t>
            </w:r>
            <w:r w:rsidRPr="00DE3E42">
              <w:rPr>
                <w:rFonts w:asciiTheme="majorBidi" w:eastAsiaTheme="minorHAnsi" w:hAnsiTheme="majorBidi" w:cstheme="majorBidi"/>
                <w:color w:val="auto"/>
                <w:sz w:val="24"/>
                <w:szCs w:val="24"/>
                <w:lang w:eastAsia="en-US" w:bidi="ar-SA"/>
              </w:rPr>
              <w:fldChar w:fldCharType="begin"/>
            </w:r>
            <w:r w:rsidRPr="00DE3E42">
              <w:rPr>
                <w:rFonts w:asciiTheme="majorBidi" w:eastAsiaTheme="minorHAnsi" w:hAnsiTheme="majorBidi" w:cstheme="majorBidi"/>
                <w:color w:val="auto"/>
                <w:sz w:val="24"/>
                <w:szCs w:val="24"/>
                <w:lang w:eastAsia="en-US" w:bidi="ar-SA"/>
              </w:rPr>
              <w:instrText xml:space="preserve"> seq EquationSeq \* \Arabic </w:instrText>
            </w:r>
            <w:r w:rsidRPr="00DE3E42">
              <w:rPr>
                <w:rFonts w:asciiTheme="majorBidi" w:eastAsiaTheme="minorHAnsi" w:hAnsiTheme="majorBidi" w:cstheme="majorBidi"/>
                <w:color w:val="auto"/>
                <w:sz w:val="24"/>
                <w:szCs w:val="24"/>
                <w:lang w:eastAsia="en-US" w:bidi="ar-SA"/>
              </w:rPr>
              <w:fldChar w:fldCharType="separate"/>
            </w:r>
            <w:r w:rsidRPr="00DE3E42">
              <w:rPr>
                <w:rFonts w:asciiTheme="majorBidi" w:eastAsiaTheme="minorHAnsi" w:hAnsiTheme="majorBidi" w:cstheme="majorBidi"/>
                <w:color w:val="auto"/>
                <w:sz w:val="24"/>
                <w:szCs w:val="24"/>
                <w:lang w:eastAsia="en-US" w:bidi="ar-SA"/>
              </w:rPr>
              <w:t>3</w:t>
            </w:r>
            <w:r w:rsidRPr="00DE3E42">
              <w:rPr>
                <w:rFonts w:asciiTheme="majorBidi" w:eastAsiaTheme="minorHAnsi" w:hAnsiTheme="majorBidi" w:cstheme="majorBidi"/>
                <w:color w:val="auto"/>
                <w:sz w:val="24"/>
                <w:szCs w:val="24"/>
                <w:lang w:eastAsia="en-US" w:bidi="ar-SA"/>
              </w:rPr>
              <w:fldChar w:fldCharType="end"/>
            </w:r>
            <w:r w:rsidRPr="00DE3E42">
              <w:rPr>
                <w:rFonts w:asciiTheme="majorBidi" w:eastAsiaTheme="minorHAnsi" w:hAnsiTheme="majorBidi" w:cstheme="majorBidi"/>
                <w:color w:val="auto"/>
                <w:sz w:val="24"/>
                <w:szCs w:val="24"/>
                <w:lang w:eastAsia="en-US" w:bidi="ar-SA"/>
              </w:rPr>
              <w:t>)</w:t>
            </w:r>
          </w:p>
        </w:tc>
      </w:tr>
    </w:tbl>
    <w:p w14:paraId="12AADF30" w14:textId="77777777" w:rsidR="001E6CC4" w:rsidRPr="00DE3E42" w:rsidRDefault="001E6CC4" w:rsidP="001E6CC4">
      <w:pPr>
        <w:pStyle w:val="MDPI31text"/>
        <w:ind w:left="0" w:firstLine="0"/>
        <w:rPr>
          <w:rFonts w:asciiTheme="majorBidi" w:eastAsiaTheme="minorHAnsi" w:hAnsiTheme="majorBidi" w:cstheme="majorBidi"/>
          <w:color w:val="auto"/>
          <w:sz w:val="24"/>
          <w:szCs w:val="24"/>
          <w:lang w:eastAsia="en-US" w:bidi="ar-SA"/>
        </w:rPr>
      </w:pPr>
    </w:p>
    <w:p w14:paraId="12AADF31" w14:textId="77777777" w:rsidR="001E6CC4" w:rsidRDefault="001E6CC4" w:rsidP="001E6CC4">
      <w:pPr>
        <w:pStyle w:val="MDPI31text"/>
        <w:spacing w:line="480" w:lineRule="auto"/>
        <w:ind w:left="0" w:firstLine="0"/>
        <w:rPr>
          <w:rFonts w:asciiTheme="majorBidi" w:eastAsiaTheme="minorHAnsi" w:hAnsiTheme="majorBidi" w:cstheme="majorBidi"/>
          <w:color w:val="auto"/>
          <w:sz w:val="24"/>
          <w:szCs w:val="24"/>
          <w:lang w:eastAsia="en-US" w:bidi="ar-SA"/>
        </w:rPr>
      </w:pPr>
      <w:proofErr w:type="gramStart"/>
      <w:r w:rsidRPr="00DE3E42">
        <w:rPr>
          <w:rFonts w:asciiTheme="majorBidi" w:eastAsiaTheme="minorHAnsi" w:hAnsiTheme="majorBidi" w:cstheme="majorBidi"/>
          <w:color w:val="auto"/>
          <w:sz w:val="24"/>
          <w:szCs w:val="24"/>
          <w:lang w:eastAsia="en-US" w:bidi="ar-SA"/>
        </w:rPr>
        <w:t>where</w:t>
      </w:r>
      <w:proofErr w:type="gramEnd"/>
      <w:r w:rsidRPr="00DE3E42">
        <w:rPr>
          <w:rFonts w:asciiTheme="majorBidi" w:eastAsiaTheme="minorHAnsi" w:hAnsiTheme="majorBidi" w:cstheme="majorBidi"/>
          <w:color w:val="auto"/>
          <w:sz w:val="24"/>
          <w:szCs w:val="24"/>
          <w:lang w:eastAsia="en-US" w:bidi="ar-SA"/>
        </w:rPr>
        <w:t xml:space="preserve">, </w:t>
      </w:r>
      <w:proofErr w:type="spellStart"/>
      <w:r w:rsidRPr="00DE3E42">
        <w:rPr>
          <w:rFonts w:asciiTheme="majorBidi" w:eastAsiaTheme="minorHAnsi" w:hAnsiTheme="majorBidi" w:cstheme="majorBidi"/>
          <w:color w:val="auto"/>
          <w:sz w:val="24"/>
          <w:szCs w:val="24"/>
          <w:lang w:eastAsia="en-US" w:bidi="ar-SA"/>
        </w:rPr>
        <w:t>Er</w:t>
      </w:r>
      <w:proofErr w:type="spellEnd"/>
      <w:r w:rsidRPr="00DE3E42">
        <w:rPr>
          <w:rFonts w:asciiTheme="majorBidi" w:eastAsiaTheme="minorHAnsi" w:hAnsiTheme="majorBidi" w:cstheme="majorBidi"/>
          <w:color w:val="auto"/>
          <w:sz w:val="24"/>
          <w:szCs w:val="24"/>
          <w:lang w:eastAsia="en-US" w:bidi="ar-SA"/>
        </w:rPr>
        <w:t xml:space="preserve"> is the reduced modulus of indentation contact, </w:t>
      </w:r>
      <w:proofErr w:type="spellStart"/>
      <w:r w:rsidRPr="00DE3E42">
        <w:rPr>
          <w:rFonts w:asciiTheme="majorBidi" w:eastAsiaTheme="minorHAnsi" w:hAnsiTheme="majorBidi" w:cstheme="majorBidi"/>
          <w:color w:val="auto"/>
          <w:sz w:val="24"/>
          <w:szCs w:val="24"/>
          <w:lang w:eastAsia="en-US" w:bidi="ar-SA"/>
        </w:rPr>
        <w:t>Ei</w:t>
      </w:r>
      <w:proofErr w:type="spellEnd"/>
      <w:r>
        <w:rPr>
          <w:rFonts w:asciiTheme="majorBidi" w:eastAsiaTheme="minorHAnsi" w:hAnsiTheme="majorBidi" w:cstheme="majorBidi"/>
          <w:color w:val="auto"/>
          <w:sz w:val="24"/>
          <w:szCs w:val="24"/>
          <w:lang w:eastAsia="en-US" w:bidi="ar-SA"/>
        </w:rPr>
        <w:t xml:space="preserve">= 1140 </w:t>
      </w:r>
      <w:proofErr w:type="spellStart"/>
      <w:r>
        <w:rPr>
          <w:rFonts w:asciiTheme="majorBidi" w:eastAsiaTheme="minorHAnsi" w:hAnsiTheme="majorBidi" w:cstheme="majorBidi"/>
          <w:color w:val="auto"/>
          <w:sz w:val="24"/>
          <w:szCs w:val="24"/>
          <w:lang w:eastAsia="en-US" w:bidi="ar-SA"/>
        </w:rPr>
        <w:t>Gpa</w:t>
      </w:r>
      <w:proofErr w:type="spellEnd"/>
      <w:r w:rsidRPr="00DE3E42">
        <w:rPr>
          <w:rFonts w:asciiTheme="majorBidi" w:eastAsiaTheme="minorHAnsi" w:hAnsiTheme="majorBidi" w:cstheme="majorBidi"/>
          <w:color w:val="auto"/>
          <w:sz w:val="24"/>
          <w:szCs w:val="24"/>
          <w:lang w:eastAsia="en-US" w:bidi="ar-SA"/>
        </w:rPr>
        <w:t xml:space="preserve"> and </w:t>
      </w:r>
      <w:proofErr w:type="spellStart"/>
      <w:r w:rsidRPr="00DE3E42">
        <w:rPr>
          <w:rFonts w:asciiTheme="majorBidi" w:eastAsiaTheme="minorHAnsi" w:hAnsiTheme="majorBidi" w:cstheme="majorBidi"/>
          <w:color w:val="auto"/>
          <w:sz w:val="24"/>
          <w:szCs w:val="24"/>
          <w:lang w:eastAsia="en-US" w:bidi="ar-SA"/>
        </w:rPr>
        <w:t>υi</w:t>
      </w:r>
      <w:proofErr w:type="spellEnd"/>
      <w:r>
        <w:rPr>
          <w:rFonts w:asciiTheme="majorBidi" w:eastAsiaTheme="minorHAnsi" w:hAnsiTheme="majorBidi" w:cstheme="majorBidi"/>
          <w:color w:val="auto"/>
          <w:sz w:val="24"/>
          <w:szCs w:val="24"/>
          <w:lang w:eastAsia="en-US" w:bidi="ar-SA"/>
        </w:rPr>
        <w:t>= 0.07</w:t>
      </w:r>
      <w:r w:rsidRPr="00DE3E42">
        <w:rPr>
          <w:rFonts w:asciiTheme="majorBidi" w:eastAsiaTheme="minorHAnsi" w:hAnsiTheme="majorBidi" w:cstheme="majorBidi"/>
          <w:color w:val="auto"/>
          <w:sz w:val="24"/>
          <w:szCs w:val="24"/>
          <w:lang w:eastAsia="en-US" w:bidi="ar-SA"/>
        </w:rPr>
        <w:t xml:space="preserve"> are elastic modulus and Poisson’s ratio of the indenter</w:t>
      </w:r>
      <w:r>
        <w:rPr>
          <w:rFonts w:asciiTheme="majorBidi" w:eastAsiaTheme="minorHAnsi" w:hAnsiTheme="majorBidi" w:cstheme="majorBidi"/>
          <w:color w:val="auto"/>
          <w:sz w:val="24"/>
          <w:szCs w:val="24"/>
          <w:lang w:eastAsia="en-US" w:bidi="ar-SA"/>
        </w:rPr>
        <w:t xml:space="preserve"> tip</w:t>
      </w:r>
      <w:r w:rsidRPr="00DE3E42">
        <w:rPr>
          <w:rFonts w:asciiTheme="majorBidi" w:eastAsiaTheme="minorHAnsi" w:hAnsiTheme="majorBidi" w:cstheme="majorBidi"/>
          <w:color w:val="auto"/>
          <w:sz w:val="24"/>
          <w:szCs w:val="24"/>
          <w:lang w:eastAsia="en-US" w:bidi="ar-SA"/>
        </w:rPr>
        <w:t xml:space="preserve">, </w:t>
      </w:r>
      <w:r w:rsidRPr="0058463E">
        <w:rPr>
          <w:rFonts w:asciiTheme="majorBidi" w:eastAsiaTheme="minorHAnsi" w:hAnsiTheme="majorBidi" w:cstheme="majorBidi"/>
          <w:color w:val="auto"/>
          <w:sz w:val="24"/>
          <w:szCs w:val="24"/>
          <w:lang w:eastAsia="en-US" w:bidi="ar-SA"/>
        </w:rPr>
        <w:t xml:space="preserve">β =1.034 for </w:t>
      </w:r>
      <w:proofErr w:type="spellStart"/>
      <w:r w:rsidRPr="0058463E">
        <w:rPr>
          <w:rFonts w:asciiTheme="majorBidi" w:eastAsiaTheme="minorHAnsi" w:hAnsiTheme="majorBidi" w:cstheme="majorBidi"/>
          <w:color w:val="auto"/>
          <w:sz w:val="24"/>
          <w:szCs w:val="24"/>
          <w:lang w:eastAsia="en-US" w:bidi="ar-SA"/>
        </w:rPr>
        <w:t>berkovich</w:t>
      </w:r>
      <w:proofErr w:type="spellEnd"/>
      <w:r w:rsidRPr="0058463E">
        <w:rPr>
          <w:rFonts w:asciiTheme="majorBidi" w:eastAsiaTheme="minorHAnsi" w:hAnsiTheme="majorBidi" w:cstheme="majorBidi"/>
          <w:color w:val="auto"/>
          <w:sz w:val="24"/>
          <w:szCs w:val="24"/>
          <w:lang w:eastAsia="en-US" w:bidi="ar-SA"/>
        </w:rPr>
        <w:t xml:space="preserve"> tip,</w:t>
      </w:r>
      <w:r>
        <w:rPr>
          <w:rFonts w:asciiTheme="majorBidi" w:eastAsiaTheme="minorHAnsi" w:hAnsiTheme="majorBidi" w:cstheme="majorBidi"/>
          <w:color w:val="auto"/>
          <w:sz w:val="24"/>
          <w:szCs w:val="24"/>
          <w:lang w:eastAsia="en-US" w:bidi="ar-SA"/>
        </w:rPr>
        <w:t xml:space="preserve"> </w:t>
      </w:r>
      <w:r w:rsidRPr="00DE3E42">
        <w:rPr>
          <w:rFonts w:asciiTheme="majorBidi" w:eastAsiaTheme="minorHAnsi" w:hAnsiTheme="majorBidi" w:cstheme="majorBidi"/>
          <w:color w:val="auto"/>
          <w:sz w:val="24"/>
          <w:szCs w:val="24"/>
          <w:lang w:eastAsia="en-US" w:bidi="ar-SA"/>
        </w:rPr>
        <w:t>and υ</w:t>
      </w:r>
      <w:r>
        <w:rPr>
          <w:rFonts w:asciiTheme="majorBidi" w:eastAsiaTheme="minorHAnsi" w:hAnsiTheme="majorBidi" w:cstheme="majorBidi"/>
          <w:color w:val="auto"/>
          <w:sz w:val="24"/>
          <w:szCs w:val="24"/>
          <w:lang w:eastAsia="en-US" w:bidi="ar-SA"/>
        </w:rPr>
        <w:t>=0.3</w:t>
      </w:r>
      <w:r w:rsidRPr="00DE3E42">
        <w:rPr>
          <w:rFonts w:asciiTheme="majorBidi" w:eastAsiaTheme="minorHAnsi" w:hAnsiTheme="majorBidi" w:cstheme="majorBidi"/>
          <w:color w:val="auto"/>
          <w:sz w:val="24"/>
          <w:szCs w:val="24"/>
          <w:lang w:eastAsia="en-US" w:bidi="ar-SA"/>
        </w:rPr>
        <w:t xml:space="preserve"> is the poisons ratio</w:t>
      </w:r>
      <w:r>
        <w:rPr>
          <w:rFonts w:asciiTheme="majorBidi" w:eastAsiaTheme="minorHAnsi" w:hAnsiTheme="majorBidi" w:cstheme="majorBidi"/>
          <w:color w:val="auto"/>
          <w:sz w:val="24"/>
          <w:szCs w:val="24"/>
          <w:lang w:eastAsia="en-US" w:bidi="ar-SA"/>
        </w:rPr>
        <w:t xml:space="preserve"> (assumed) </w:t>
      </w:r>
      <w:r w:rsidRPr="00DE3E42">
        <w:rPr>
          <w:rFonts w:asciiTheme="majorBidi" w:eastAsiaTheme="minorHAnsi" w:hAnsiTheme="majorBidi" w:cstheme="majorBidi"/>
          <w:color w:val="auto"/>
          <w:sz w:val="24"/>
          <w:szCs w:val="24"/>
          <w:lang w:eastAsia="en-US" w:bidi="ar-SA"/>
        </w:rPr>
        <w:t>of the test sample.</w:t>
      </w:r>
      <w:r>
        <w:rPr>
          <w:rFonts w:asciiTheme="majorBidi" w:eastAsiaTheme="minorHAnsi" w:hAnsiTheme="majorBidi" w:cstheme="majorBidi"/>
          <w:color w:val="auto"/>
          <w:sz w:val="24"/>
          <w:szCs w:val="24"/>
          <w:lang w:eastAsia="en-US" w:bidi="ar-SA"/>
        </w:rPr>
        <w:t xml:space="preserve"> </w:t>
      </w:r>
    </w:p>
    <w:p w14:paraId="12AADF32" w14:textId="77777777" w:rsidR="00C427EB" w:rsidRDefault="00C427EB" w:rsidP="001E6CC4">
      <w:pPr>
        <w:pStyle w:val="MDPI31text"/>
        <w:spacing w:line="480" w:lineRule="auto"/>
        <w:ind w:left="0" w:firstLine="0"/>
        <w:rPr>
          <w:rFonts w:asciiTheme="majorBidi" w:eastAsiaTheme="minorHAnsi" w:hAnsiTheme="majorBidi" w:cstheme="majorBidi"/>
          <w:color w:val="auto"/>
          <w:sz w:val="24"/>
          <w:szCs w:val="24"/>
          <w:lang w:eastAsia="en-US" w:bidi="ar-SA"/>
        </w:rPr>
      </w:pPr>
    </w:p>
    <w:p w14:paraId="12AADF33" w14:textId="77777777" w:rsidR="00C427EB" w:rsidRPr="00432FFC" w:rsidRDefault="008D2BE3" w:rsidP="001E6CC4">
      <w:pPr>
        <w:pStyle w:val="MDPI31text"/>
        <w:spacing w:line="480" w:lineRule="auto"/>
        <w:ind w:left="0" w:firstLine="0"/>
        <w:rPr>
          <w:rFonts w:asciiTheme="majorBidi" w:eastAsiaTheme="minorHAnsi" w:hAnsiTheme="majorBidi" w:cstheme="majorBidi"/>
          <w:b/>
          <w:color w:val="auto"/>
          <w:sz w:val="24"/>
          <w:szCs w:val="24"/>
          <w:lang w:eastAsia="en-US" w:bidi="ar-SA"/>
        </w:rPr>
      </w:pPr>
      <w:r>
        <w:rPr>
          <w:rFonts w:asciiTheme="majorBidi" w:eastAsiaTheme="minorHAnsi" w:hAnsiTheme="majorBidi" w:cstheme="majorBidi"/>
          <w:b/>
          <w:color w:val="auto"/>
          <w:sz w:val="24"/>
          <w:szCs w:val="24"/>
          <w:lang w:eastAsia="en-US" w:bidi="ar-SA"/>
        </w:rPr>
        <w:t xml:space="preserve">S3. </w:t>
      </w:r>
      <w:proofErr w:type="spellStart"/>
      <w:r w:rsidR="00432FFC" w:rsidRPr="00432FFC">
        <w:rPr>
          <w:rFonts w:asciiTheme="majorBidi" w:eastAsiaTheme="minorHAnsi" w:hAnsiTheme="majorBidi" w:cstheme="majorBidi"/>
          <w:b/>
          <w:color w:val="auto"/>
          <w:sz w:val="24"/>
          <w:szCs w:val="24"/>
          <w:lang w:eastAsia="en-US" w:bidi="ar-SA"/>
        </w:rPr>
        <w:t>Supercapacitor</w:t>
      </w:r>
      <w:proofErr w:type="spellEnd"/>
      <w:r w:rsidR="00432FFC" w:rsidRPr="00432FFC">
        <w:rPr>
          <w:rFonts w:asciiTheme="majorBidi" w:eastAsiaTheme="minorHAnsi" w:hAnsiTheme="majorBidi" w:cstheme="majorBidi"/>
          <w:b/>
          <w:color w:val="auto"/>
          <w:sz w:val="24"/>
          <w:szCs w:val="24"/>
          <w:lang w:eastAsia="en-US" w:bidi="ar-SA"/>
        </w:rPr>
        <w:t xml:space="preserve"> characterization</w:t>
      </w:r>
    </w:p>
    <w:p w14:paraId="12AADF34" w14:textId="77777777" w:rsidR="00C427EB" w:rsidRDefault="00C427EB" w:rsidP="00C427EB">
      <w:pPr>
        <w:pStyle w:val="BodyTeext"/>
        <w:rPr>
          <w:color w:val="000000"/>
        </w:rPr>
      </w:pPr>
      <w:r>
        <w:rPr>
          <w:noProof/>
        </w:rPr>
        <w:t>The total device capacitance (C) was calculated using the following equation:</w:t>
      </w:r>
    </w:p>
    <w:tbl>
      <w:tblPr>
        <w:tblStyle w:val="TableGrid1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38"/>
        <w:gridCol w:w="6859"/>
        <w:gridCol w:w="1163"/>
      </w:tblGrid>
      <w:tr w:rsidR="00C427EB" w14:paraId="12AADF38" w14:textId="77777777" w:rsidTr="00381B91">
        <w:tc>
          <w:tcPr>
            <w:tcW w:w="1338" w:type="dxa"/>
            <w:vAlign w:val="center"/>
          </w:tcPr>
          <w:p w14:paraId="12AADF35" w14:textId="77777777" w:rsidR="00C427EB" w:rsidRDefault="00C427EB" w:rsidP="00381B91">
            <w:pPr>
              <w:pStyle w:val="BodyTeext"/>
              <w:rPr>
                <w:rFonts w:eastAsiaTheme="minorEastAsia"/>
              </w:rPr>
            </w:pPr>
          </w:p>
        </w:tc>
        <w:tc>
          <w:tcPr>
            <w:tcW w:w="6859" w:type="dxa"/>
            <w:vAlign w:val="center"/>
            <w:hideMark/>
          </w:tcPr>
          <w:p w14:paraId="12AADF36" w14:textId="77777777" w:rsidR="00C427EB" w:rsidRDefault="00C427EB" w:rsidP="00381B91">
            <w:pPr>
              <w:pStyle w:val="BodyTeext"/>
              <w:rPr>
                <w:rFonts w:eastAsiaTheme="minorEastAsia"/>
              </w:rPr>
            </w:pPr>
            <m:oMathPara>
              <m:oMath>
                <m:r>
                  <w:rPr>
                    <w:rFonts w:ascii="Cambria Math" w:hAnsi="Cambria Math"/>
                  </w:rPr>
                  <m:t>C=</m:t>
                </m:r>
                <m:f>
                  <m:fPr>
                    <m:ctrlPr>
                      <w:rPr>
                        <w:rFonts w:ascii="Cambria Math" w:hAnsi="Cambria Math"/>
                        <w:i/>
                      </w:rPr>
                    </m:ctrlPr>
                  </m:fPr>
                  <m:num>
                    <m:r>
                      <w:rPr>
                        <w:rFonts w:ascii="Cambria Math" w:hAnsi="Cambria Math"/>
                      </w:rPr>
                      <m:t xml:space="preserve"> IΔt</m:t>
                    </m:r>
                  </m:num>
                  <m:den>
                    <m:r>
                      <w:rPr>
                        <w:rFonts w:ascii="Cambria Math" w:hAnsi="Cambria Math"/>
                      </w:rPr>
                      <m:t>ΔV</m:t>
                    </m:r>
                  </m:den>
                </m:f>
              </m:oMath>
            </m:oMathPara>
          </w:p>
        </w:tc>
        <w:tc>
          <w:tcPr>
            <w:tcW w:w="1163" w:type="dxa"/>
            <w:vAlign w:val="center"/>
          </w:tcPr>
          <w:p w14:paraId="12AADF37" w14:textId="77777777" w:rsidR="00C427EB" w:rsidRDefault="00C427EB" w:rsidP="00381B91">
            <w:pPr>
              <w:pStyle w:val="BodyTeext"/>
              <w:rPr>
                <w:rFonts w:eastAsiaTheme="minorEastAsia"/>
              </w:rPr>
            </w:pPr>
          </w:p>
        </w:tc>
      </w:tr>
    </w:tbl>
    <w:p w14:paraId="12AADF39" w14:textId="77777777" w:rsidR="00C427EB" w:rsidRDefault="00C427EB" w:rsidP="00C427EB">
      <w:pPr>
        <w:pStyle w:val="BodyTeext"/>
      </w:pPr>
      <w:r>
        <w:t xml:space="preserve">Where </w:t>
      </w:r>
      <w:r>
        <w:rPr>
          <w:noProof/>
        </w:rPr>
        <w:t>I</w:t>
      </w:r>
      <w:r>
        <w:t xml:space="preserve"> </w:t>
      </w:r>
      <w:r>
        <w:rPr>
          <w:noProof/>
        </w:rPr>
        <w:t>is</w:t>
      </w:r>
      <w:r>
        <w:t xml:space="preserve"> the discharge current</w:t>
      </w:r>
      <w:r>
        <w:rPr>
          <w:noProof/>
        </w:rPr>
        <w:t>, ΔV</w:t>
      </w:r>
      <w:r>
        <w:t xml:space="preserve"> is the discharge voltage, </w:t>
      </w:r>
      <w:r>
        <w:rPr>
          <w:noProof/>
        </w:rPr>
        <w:t>and</w:t>
      </w:r>
      <w:r>
        <w:t xml:space="preserve"> </w:t>
      </w:r>
      <w:proofErr w:type="spellStart"/>
      <w:proofErr w:type="gramStart"/>
      <w:r>
        <w:t>Δt</w:t>
      </w:r>
      <w:proofErr w:type="spellEnd"/>
      <w:proofErr w:type="gramEnd"/>
      <w:r>
        <w:t xml:space="preserve"> is discharge time.</w:t>
      </w:r>
    </w:p>
    <w:p w14:paraId="12AADF3A" w14:textId="77777777" w:rsidR="00C427EB" w:rsidRDefault="00C427EB" w:rsidP="00C427EB">
      <w:pPr>
        <w:pStyle w:val="BodyTeext"/>
      </w:pPr>
      <w:r>
        <w:t xml:space="preserve">The specific capacitance of the </w:t>
      </w:r>
      <w:r>
        <w:rPr>
          <w:noProof/>
        </w:rPr>
        <w:t>device</w:t>
      </w:r>
      <w:r>
        <w:t xml:space="preserve"> (C</w:t>
      </w:r>
      <w:r>
        <w:rPr>
          <w:vertAlign w:val="subscript"/>
        </w:rPr>
        <w:t>s</w:t>
      </w:r>
      <w:r>
        <w:t xml:space="preserve">) </w:t>
      </w:r>
      <w:proofErr w:type="gramStart"/>
      <w:r>
        <w:t xml:space="preserve">was </w:t>
      </w:r>
      <w:r>
        <w:rPr>
          <w:noProof/>
        </w:rPr>
        <w:t>calculated</w:t>
      </w:r>
      <w:proofErr w:type="gramEnd"/>
      <w:r>
        <w:t xml:space="preserve"> using the following equation.</w:t>
      </w:r>
    </w:p>
    <w:tbl>
      <w:tblPr>
        <w:tblStyle w:val="TableGrid1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23"/>
        <w:gridCol w:w="6267"/>
        <w:gridCol w:w="1062"/>
      </w:tblGrid>
      <w:tr w:rsidR="00C427EB" w14:paraId="12AADF3E" w14:textId="77777777" w:rsidTr="00381B91">
        <w:trPr>
          <w:trHeight w:val="509"/>
        </w:trPr>
        <w:tc>
          <w:tcPr>
            <w:tcW w:w="1223" w:type="dxa"/>
            <w:vAlign w:val="center"/>
          </w:tcPr>
          <w:p w14:paraId="12AADF3B" w14:textId="77777777" w:rsidR="00C427EB" w:rsidRDefault="00C427EB" w:rsidP="00381B91">
            <w:pPr>
              <w:pStyle w:val="BodyTeext"/>
              <w:rPr>
                <w:rFonts w:eastAsiaTheme="minorEastAsia"/>
              </w:rPr>
            </w:pPr>
          </w:p>
        </w:tc>
        <w:tc>
          <w:tcPr>
            <w:tcW w:w="6267" w:type="dxa"/>
            <w:vAlign w:val="center"/>
            <w:hideMark/>
          </w:tcPr>
          <w:p w14:paraId="12AADF3C" w14:textId="77777777" w:rsidR="00C427EB" w:rsidRDefault="00C427EB" w:rsidP="00381B91">
            <w:pPr>
              <w:pStyle w:val="BodyTeext"/>
              <w:rPr>
                <w:rFonts w:eastAsiaTheme="minorEastAsia"/>
              </w:rPr>
            </w:pPr>
            <m:oMathPara>
              <m:oMath>
                <m:r>
                  <w:rPr>
                    <w:rFonts w:ascii="Cambria Math" w:hAnsi="Cambria Math"/>
                  </w:rPr>
                  <m:t>Cs=</m:t>
                </m:r>
                <m:f>
                  <m:fPr>
                    <m:ctrlPr>
                      <w:rPr>
                        <w:rFonts w:ascii="Cambria Math" w:hAnsi="Cambria Math"/>
                        <w:i/>
                      </w:rPr>
                    </m:ctrlPr>
                  </m:fPr>
                  <m:num>
                    <m:r>
                      <w:rPr>
                        <w:rFonts w:ascii="Cambria Math" w:hAnsi="Cambria Math"/>
                      </w:rPr>
                      <m:t>C</m:t>
                    </m:r>
                  </m:num>
                  <m:den>
                    <m:r>
                      <w:rPr>
                        <w:rFonts w:ascii="Cambria Math" w:hAnsi="Cambria Math"/>
                      </w:rPr>
                      <m:t>m</m:t>
                    </m:r>
                  </m:den>
                </m:f>
              </m:oMath>
            </m:oMathPara>
          </w:p>
        </w:tc>
        <w:tc>
          <w:tcPr>
            <w:tcW w:w="1062" w:type="dxa"/>
            <w:vAlign w:val="center"/>
          </w:tcPr>
          <w:p w14:paraId="12AADF3D" w14:textId="77777777" w:rsidR="00C427EB" w:rsidRDefault="00C427EB" w:rsidP="00381B91">
            <w:pPr>
              <w:pStyle w:val="BodyTeext"/>
              <w:rPr>
                <w:rFonts w:eastAsiaTheme="minorEastAsia"/>
              </w:rPr>
            </w:pPr>
          </w:p>
        </w:tc>
      </w:tr>
    </w:tbl>
    <w:p w14:paraId="12AADF3F" w14:textId="77777777" w:rsidR="00C427EB" w:rsidRDefault="00C427EB" w:rsidP="00C427EB">
      <w:pPr>
        <w:pStyle w:val="BodyTeext"/>
        <w:rPr>
          <w:noProof/>
        </w:rPr>
      </w:pPr>
      <w:r>
        <w:rPr>
          <w:noProof/>
        </w:rPr>
        <w:t>Where m is the mass of active material in both electrodes.</w:t>
      </w:r>
    </w:p>
    <w:p w14:paraId="12AADF40" w14:textId="77777777" w:rsidR="00C427EB" w:rsidRPr="00DE3E42" w:rsidRDefault="00C427EB" w:rsidP="001E6CC4">
      <w:pPr>
        <w:pStyle w:val="MDPI31text"/>
        <w:spacing w:line="480" w:lineRule="auto"/>
        <w:ind w:left="0" w:firstLine="0"/>
        <w:rPr>
          <w:rFonts w:asciiTheme="majorBidi" w:eastAsiaTheme="minorHAnsi" w:hAnsiTheme="majorBidi" w:cstheme="majorBidi"/>
          <w:color w:val="auto"/>
          <w:sz w:val="24"/>
          <w:szCs w:val="24"/>
          <w:lang w:eastAsia="en-US" w:bidi="ar-SA"/>
        </w:rPr>
      </w:pPr>
    </w:p>
    <w:p w14:paraId="12AADF41" w14:textId="77777777" w:rsidR="001E6CC4" w:rsidRPr="001E6CC4" w:rsidRDefault="001E6CC4">
      <w:pPr>
        <w:rPr>
          <w:rFonts w:ascii="Times New Roman" w:hAnsi="Times New Roman" w:cs="Times New Roman"/>
        </w:rPr>
      </w:pPr>
    </w:p>
    <w:sectPr w:rsidR="001E6CC4" w:rsidRPr="001E6CC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54208"/>
    <w:rsid w:val="001E6CC4"/>
    <w:rsid w:val="00432FFC"/>
    <w:rsid w:val="004F26C1"/>
    <w:rsid w:val="008D2BE3"/>
    <w:rsid w:val="00954208"/>
    <w:rsid w:val="00A62879"/>
    <w:rsid w:val="00AB0977"/>
    <w:rsid w:val="00C427EB"/>
    <w:rsid w:val="00D11D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AADEFF"/>
  <w15:docId w15:val="{8A4805C2-EB97-41FC-BD2C-BE19772806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54208"/>
    <w:pPr>
      <w:spacing w:after="160" w:line="259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5420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54208"/>
    <w:rPr>
      <w:rFonts w:ascii="Tahoma" w:hAnsi="Tahoma" w:cs="Tahoma"/>
      <w:sz w:val="16"/>
      <w:szCs w:val="16"/>
    </w:rPr>
  </w:style>
  <w:style w:type="paragraph" w:customStyle="1" w:styleId="BodyTeext">
    <w:name w:val="Body Teext"/>
    <w:basedOn w:val="Normal"/>
    <w:link w:val="BodyTeextChar"/>
    <w:qFormat/>
    <w:rsid w:val="001E6CC4"/>
    <w:pPr>
      <w:spacing w:after="240" w:line="480" w:lineRule="auto"/>
      <w:jc w:val="both"/>
    </w:pPr>
    <w:rPr>
      <w:rFonts w:asciiTheme="majorBidi" w:hAnsiTheme="majorBidi" w:cstheme="majorBidi"/>
      <w:sz w:val="24"/>
      <w:szCs w:val="24"/>
    </w:rPr>
  </w:style>
  <w:style w:type="character" w:customStyle="1" w:styleId="BodyTeextChar">
    <w:name w:val="Body Teext Char"/>
    <w:basedOn w:val="DefaultParagraphFont"/>
    <w:link w:val="BodyTeext"/>
    <w:rsid w:val="001E6CC4"/>
    <w:rPr>
      <w:rFonts w:asciiTheme="majorBidi" w:hAnsiTheme="majorBidi" w:cstheme="majorBidi"/>
      <w:sz w:val="24"/>
      <w:szCs w:val="24"/>
    </w:rPr>
  </w:style>
  <w:style w:type="paragraph" w:customStyle="1" w:styleId="MDPI31text">
    <w:name w:val="MDPI_3.1_text"/>
    <w:qFormat/>
    <w:rsid w:val="001E6CC4"/>
    <w:pPr>
      <w:adjustRightInd w:val="0"/>
      <w:snapToGrid w:val="0"/>
      <w:spacing w:after="0" w:line="228" w:lineRule="auto"/>
      <w:ind w:left="2608" w:firstLine="425"/>
      <w:jc w:val="both"/>
    </w:pPr>
    <w:rPr>
      <w:rFonts w:ascii="Palatino Linotype" w:eastAsia="Times New Roman" w:hAnsi="Palatino Linotype" w:cs="Times New Roman"/>
      <w:color w:val="000000"/>
      <w:sz w:val="20"/>
      <w:lang w:eastAsia="de-DE" w:bidi="en-US"/>
    </w:rPr>
  </w:style>
  <w:style w:type="table" w:customStyle="1" w:styleId="TableGrid1">
    <w:name w:val="Table Grid1"/>
    <w:basedOn w:val="TableNormal"/>
    <w:next w:val="TableGrid"/>
    <w:uiPriority w:val="59"/>
    <w:rsid w:val="00C427E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59"/>
    <w:rsid w:val="00C427E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06C8FAD-0165-49FE-AA3B-F66E506030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280</Words>
  <Characters>1599</Characters>
  <Application>Microsoft Office Word</Application>
  <DocSecurity>4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Tuskegee University</dc:creator>
  <cp:lastModifiedBy>Vijaya Rangari</cp:lastModifiedBy>
  <cp:revision>2</cp:revision>
  <dcterms:created xsi:type="dcterms:W3CDTF">2022-11-09T17:42:00Z</dcterms:created>
  <dcterms:modified xsi:type="dcterms:W3CDTF">2022-11-09T17:42:00Z</dcterms:modified>
</cp:coreProperties>
</file>