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3A19E" w14:textId="6E3F6E0D" w:rsidR="00286309" w:rsidRDefault="00546EAE">
      <w:r>
        <w:rPr>
          <w:noProof/>
        </w:rPr>
        <w:drawing>
          <wp:inline distT="0" distB="0" distL="0" distR="0" wp14:anchorId="60E9B106" wp14:editId="4DAE5B68">
            <wp:extent cx="5274310" cy="33350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C5E9F" w14:textId="521A9F9F" w:rsidR="00546EAE" w:rsidRDefault="00546EAE" w:rsidP="00546EAE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Supplemental </w:t>
      </w:r>
      <w:r>
        <w:rPr>
          <w:rFonts w:ascii="Times New Roman" w:hAnsi="Times New Roman" w:cs="Times New Roman" w:hint="eastAsia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 xml:space="preserve">ig </w:t>
      </w:r>
      <w:r>
        <w:rPr>
          <w:rFonts w:ascii="Times New Roman" w:hAnsi="Times New Roman" w:cs="Times New Roman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The escape latency and swimming velocity of the Morris water maze test for mice subjected to the different treatments (except for the </w:t>
      </w:r>
      <w:r w:rsidR="00C6300B">
        <w:rPr>
          <w:rFonts w:ascii="Times New Roman" w:hAnsi="Times New Roman" w:cs="Times New Roman"/>
          <w:szCs w:val="21"/>
        </w:rPr>
        <w:t>Control group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. In the learning phase, the escape latency </w:t>
      </w:r>
      <w:r>
        <w:rPr>
          <w:rFonts w:ascii="Times New Roman" w:hAnsi="Times New Roman" w:cs="Times New Roman"/>
          <w:b/>
          <w:bCs/>
          <w:szCs w:val="21"/>
        </w:rPr>
        <w:t>(A, C)</w:t>
      </w:r>
      <w:r>
        <w:rPr>
          <w:rFonts w:ascii="Times New Roman" w:hAnsi="Times New Roman" w:cs="Times New Roman"/>
          <w:szCs w:val="21"/>
        </w:rPr>
        <w:t xml:space="preserve"> and swimming velocity </w:t>
      </w:r>
      <w:r>
        <w:rPr>
          <w:rFonts w:ascii="Times New Roman" w:hAnsi="Times New Roman" w:cs="Times New Roman"/>
          <w:b/>
          <w:bCs/>
          <w:szCs w:val="21"/>
        </w:rPr>
        <w:t>(B, D)</w:t>
      </w:r>
      <w:r>
        <w:rPr>
          <w:rFonts w:ascii="Times New Roman" w:hAnsi="Times New Roman" w:cs="Times New Roman"/>
          <w:szCs w:val="21"/>
        </w:rPr>
        <w:t xml:space="preserve"> for each of the seven training days are shown. </w:t>
      </w:r>
    </w:p>
    <w:p w14:paraId="126DE87A" w14:textId="77777777" w:rsidR="00546EAE" w:rsidRPr="00546EAE" w:rsidRDefault="00546EAE">
      <w:pPr>
        <w:rPr>
          <w:rFonts w:hint="eastAsia"/>
        </w:rPr>
      </w:pPr>
    </w:p>
    <w:sectPr w:rsidR="00546EAE" w:rsidRPr="00546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57BED" w14:textId="77777777" w:rsidR="003D6277" w:rsidRDefault="003D6277" w:rsidP="00546EAE">
      <w:r>
        <w:separator/>
      </w:r>
    </w:p>
  </w:endnote>
  <w:endnote w:type="continuationSeparator" w:id="0">
    <w:p w14:paraId="63FDF21B" w14:textId="77777777" w:rsidR="003D6277" w:rsidRDefault="003D6277" w:rsidP="0054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E256F" w14:textId="77777777" w:rsidR="003D6277" w:rsidRDefault="003D6277" w:rsidP="00546EAE">
      <w:r>
        <w:separator/>
      </w:r>
    </w:p>
  </w:footnote>
  <w:footnote w:type="continuationSeparator" w:id="0">
    <w:p w14:paraId="492CBFB4" w14:textId="77777777" w:rsidR="003D6277" w:rsidRDefault="003D6277" w:rsidP="00546E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3C1"/>
    <w:rsid w:val="00286309"/>
    <w:rsid w:val="003D6277"/>
    <w:rsid w:val="00546EAE"/>
    <w:rsid w:val="009C73C1"/>
    <w:rsid w:val="00C6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243CB"/>
  <w15:chartTrackingRefBased/>
  <w15:docId w15:val="{02ABA8B8-29DB-41D5-8793-8EF454677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6E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6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6E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月明</dc:creator>
  <cp:keywords/>
  <dc:description/>
  <cp:lastModifiedBy>月明</cp:lastModifiedBy>
  <cp:revision>2</cp:revision>
  <dcterms:created xsi:type="dcterms:W3CDTF">2022-08-31T13:35:00Z</dcterms:created>
  <dcterms:modified xsi:type="dcterms:W3CDTF">2022-08-31T13:43:00Z</dcterms:modified>
</cp:coreProperties>
</file>