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14F62" w14:textId="77777777" w:rsidR="00283873" w:rsidRDefault="00283873" w:rsidP="00283873">
      <w:pPr>
        <w:bidi w:val="0"/>
        <w:jc w:val="both"/>
        <w:rPr>
          <w:rFonts w:asciiTheme="majorBidi" w:hAnsiTheme="majorBidi" w:cstheme="majorBidi"/>
        </w:rPr>
      </w:pPr>
      <w:r>
        <w:rPr>
          <w:rFonts w:asciiTheme="majorBidi" w:hAnsiTheme="majorBidi" w:cstheme="majorBidi"/>
          <w:b/>
          <w:bCs/>
        </w:rPr>
        <w:t>APPENDIX A: The</w:t>
      </w:r>
      <w:r>
        <w:rPr>
          <w:rFonts w:asciiTheme="majorBidi" w:eastAsiaTheme="minorHAnsi" w:hAnsiTheme="majorBidi" w:cstheme="majorBidi"/>
          <w:b/>
          <w:bCs/>
        </w:rPr>
        <w:t xml:space="preserve"> Application of the Ps splitting analysis </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3799"/>
        <w:gridCol w:w="556"/>
        <w:gridCol w:w="3949"/>
      </w:tblGrid>
      <w:tr w:rsidR="00283873" w14:paraId="34372954" w14:textId="77777777" w:rsidTr="00283873">
        <w:trPr>
          <w:jc w:val="center"/>
        </w:trPr>
        <w:tc>
          <w:tcPr>
            <w:tcW w:w="0" w:type="auto"/>
            <w:tcBorders>
              <w:top w:val="single" w:sz="4" w:space="0" w:color="auto"/>
              <w:left w:val="single" w:sz="4" w:space="0" w:color="auto"/>
              <w:bottom w:val="nil"/>
              <w:right w:val="nil"/>
            </w:tcBorders>
            <w:hideMark/>
          </w:tcPr>
          <w:p w14:paraId="191F2A03"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(a)</w:t>
            </w:r>
          </w:p>
        </w:tc>
        <w:tc>
          <w:tcPr>
            <w:tcW w:w="0" w:type="auto"/>
            <w:tcBorders>
              <w:top w:val="single" w:sz="4" w:space="0" w:color="auto"/>
              <w:left w:val="nil"/>
              <w:bottom w:val="nil"/>
              <w:right w:val="nil"/>
            </w:tcBorders>
            <w:vAlign w:val="center"/>
            <w:hideMark/>
          </w:tcPr>
          <w:p w14:paraId="5B9B6C89" w14:textId="268E8990"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467B4543" wp14:editId="2AA567DE">
                  <wp:extent cx="2210435" cy="1655445"/>
                  <wp:effectExtent l="0" t="0" r="0" b="1905"/>
                  <wp:docPr id="32" name="Picture 32" descr="abh1-b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bh1-baz.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10435" cy="1655445"/>
                          </a:xfrm>
                          <a:prstGeom prst="rect">
                            <a:avLst/>
                          </a:prstGeom>
                          <a:noFill/>
                          <a:ln>
                            <a:noFill/>
                          </a:ln>
                        </pic:spPr>
                      </pic:pic>
                    </a:graphicData>
                  </a:graphic>
                </wp:inline>
              </w:drawing>
            </w:r>
          </w:p>
        </w:tc>
        <w:tc>
          <w:tcPr>
            <w:tcW w:w="0" w:type="auto"/>
            <w:tcBorders>
              <w:top w:val="single" w:sz="4" w:space="0" w:color="auto"/>
              <w:left w:val="nil"/>
              <w:bottom w:val="nil"/>
              <w:right w:val="nil"/>
            </w:tcBorders>
            <w:hideMark/>
          </w:tcPr>
          <w:p w14:paraId="749FAD7E"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(c)</w:t>
            </w:r>
          </w:p>
        </w:tc>
        <w:tc>
          <w:tcPr>
            <w:tcW w:w="0" w:type="auto"/>
            <w:tcBorders>
              <w:top w:val="single" w:sz="4" w:space="0" w:color="auto"/>
              <w:left w:val="nil"/>
              <w:bottom w:val="nil"/>
              <w:right w:val="single" w:sz="4" w:space="0" w:color="auto"/>
            </w:tcBorders>
            <w:vAlign w:val="center"/>
            <w:hideMark/>
          </w:tcPr>
          <w:p w14:paraId="2CCF9FEE" w14:textId="6E5BA0B9"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021CF7E1" wp14:editId="1FE34F08">
                  <wp:extent cx="2370455" cy="147764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0455" cy="1477645"/>
                          </a:xfrm>
                          <a:prstGeom prst="rect">
                            <a:avLst/>
                          </a:prstGeom>
                          <a:noFill/>
                          <a:ln>
                            <a:noFill/>
                          </a:ln>
                        </pic:spPr>
                      </pic:pic>
                    </a:graphicData>
                  </a:graphic>
                </wp:inline>
              </w:drawing>
            </w:r>
          </w:p>
        </w:tc>
      </w:tr>
      <w:tr w:rsidR="00283873" w14:paraId="3072F8B7" w14:textId="77777777" w:rsidTr="00283873">
        <w:trPr>
          <w:jc w:val="center"/>
        </w:trPr>
        <w:tc>
          <w:tcPr>
            <w:tcW w:w="0" w:type="auto"/>
            <w:tcBorders>
              <w:top w:val="nil"/>
              <w:left w:val="single" w:sz="4" w:space="0" w:color="auto"/>
              <w:bottom w:val="single" w:sz="4" w:space="0" w:color="auto"/>
              <w:right w:val="nil"/>
            </w:tcBorders>
            <w:hideMark/>
          </w:tcPr>
          <w:p w14:paraId="43395A60"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(b)</w:t>
            </w:r>
          </w:p>
        </w:tc>
        <w:tc>
          <w:tcPr>
            <w:tcW w:w="0" w:type="auto"/>
            <w:tcBorders>
              <w:top w:val="nil"/>
              <w:left w:val="nil"/>
              <w:bottom w:val="single" w:sz="4" w:space="0" w:color="auto"/>
              <w:right w:val="nil"/>
            </w:tcBorders>
            <w:vAlign w:val="center"/>
            <w:hideMark/>
          </w:tcPr>
          <w:p w14:paraId="0A4CED12" w14:textId="3FBDDE88"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2C5E32BB" wp14:editId="7F0A0DBC">
                  <wp:extent cx="2123440" cy="15906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23440" cy="1590675"/>
                          </a:xfrm>
                          <a:prstGeom prst="rect">
                            <a:avLst/>
                          </a:prstGeom>
                          <a:noFill/>
                          <a:ln>
                            <a:noFill/>
                          </a:ln>
                        </pic:spPr>
                      </pic:pic>
                    </a:graphicData>
                  </a:graphic>
                </wp:inline>
              </w:drawing>
            </w:r>
          </w:p>
        </w:tc>
        <w:tc>
          <w:tcPr>
            <w:tcW w:w="0" w:type="auto"/>
            <w:tcBorders>
              <w:top w:val="nil"/>
              <w:left w:val="nil"/>
              <w:bottom w:val="single" w:sz="4" w:space="0" w:color="auto"/>
              <w:right w:val="nil"/>
            </w:tcBorders>
            <w:hideMark/>
          </w:tcPr>
          <w:p w14:paraId="442F76FF" w14:textId="77777777" w:rsidR="00283873" w:rsidRDefault="00283873">
            <w:pPr>
              <w:keepNext/>
              <w:widowControl w:val="0"/>
              <w:bidi w:val="0"/>
              <w:spacing w:after="0" w:line="360" w:lineRule="auto"/>
              <w:jc w:val="both"/>
              <w:rPr>
                <w:rFonts w:asciiTheme="majorBidi" w:hAnsiTheme="majorBidi" w:cstheme="majorBidi"/>
                <w:noProof/>
                <w:lang w:bidi="ar-SA"/>
              </w:rPr>
            </w:pPr>
            <w:r>
              <w:rPr>
                <w:rFonts w:asciiTheme="majorBidi" w:eastAsia="Times New Roman" w:hAnsiTheme="majorBidi" w:cstheme="majorBidi"/>
                <w:b/>
                <w:bCs/>
                <w:noProof/>
                <w:spacing w:val="40"/>
                <w:sz w:val="18"/>
                <w:szCs w:val="24"/>
                <w:lang w:bidi="ar-SA"/>
              </w:rPr>
              <w:t>(d)</w:t>
            </w:r>
          </w:p>
        </w:tc>
        <w:tc>
          <w:tcPr>
            <w:tcW w:w="0" w:type="auto"/>
            <w:tcBorders>
              <w:top w:val="nil"/>
              <w:left w:val="nil"/>
              <w:bottom w:val="single" w:sz="4" w:space="0" w:color="auto"/>
              <w:right w:val="single" w:sz="4" w:space="0" w:color="auto"/>
            </w:tcBorders>
            <w:vAlign w:val="center"/>
            <w:hideMark/>
          </w:tcPr>
          <w:p w14:paraId="6BF4FBF6" w14:textId="699A329E"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rtl/>
                <w:lang w:val="en-GB" w:eastAsia="pl-PL" w:bidi="ar-SA"/>
              </w:rPr>
            </w:pPr>
            <w:r>
              <w:rPr>
                <w:rFonts w:asciiTheme="majorBidi" w:hAnsiTheme="majorBidi" w:cstheme="majorBidi"/>
                <w:noProof/>
                <w:lang w:val="fa-IR"/>
              </w:rPr>
              <w:drawing>
                <wp:inline distT="0" distB="0" distL="0" distR="0" wp14:anchorId="34CCE80F" wp14:editId="2DBA92B0">
                  <wp:extent cx="2353310" cy="1464945"/>
                  <wp:effectExtent l="0" t="0" r="889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3310" cy="1464945"/>
                          </a:xfrm>
                          <a:prstGeom prst="rect">
                            <a:avLst/>
                          </a:prstGeom>
                          <a:noFill/>
                          <a:ln>
                            <a:noFill/>
                          </a:ln>
                        </pic:spPr>
                      </pic:pic>
                    </a:graphicData>
                  </a:graphic>
                </wp:inline>
              </w:drawing>
            </w:r>
          </w:p>
        </w:tc>
      </w:tr>
      <w:tr w:rsidR="00283873" w14:paraId="6DBC3CB3" w14:textId="77777777" w:rsidTr="00283873">
        <w:trPr>
          <w:jc w:val="center"/>
        </w:trPr>
        <w:tc>
          <w:tcPr>
            <w:tcW w:w="0" w:type="auto"/>
            <w:tcBorders>
              <w:top w:val="single" w:sz="4" w:space="0" w:color="auto"/>
              <w:left w:val="single" w:sz="4" w:space="0" w:color="auto"/>
              <w:bottom w:val="nil"/>
              <w:right w:val="nil"/>
            </w:tcBorders>
            <w:hideMark/>
          </w:tcPr>
          <w:p w14:paraId="45BC5122"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(e)</w:t>
            </w:r>
          </w:p>
        </w:tc>
        <w:tc>
          <w:tcPr>
            <w:tcW w:w="0" w:type="auto"/>
            <w:tcBorders>
              <w:top w:val="single" w:sz="4" w:space="0" w:color="auto"/>
              <w:left w:val="nil"/>
              <w:bottom w:val="nil"/>
              <w:right w:val="nil"/>
            </w:tcBorders>
            <w:vAlign w:val="center"/>
            <w:hideMark/>
          </w:tcPr>
          <w:p w14:paraId="64815838" w14:textId="6BCCD683"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33EF53CD" wp14:editId="5D06E004">
                  <wp:extent cx="2275205" cy="1703070"/>
                  <wp:effectExtent l="0" t="0" r="0" b="0"/>
                  <wp:docPr id="28" name="Picture 28" descr="asao-b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sao-baz.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5205" cy="1703070"/>
                          </a:xfrm>
                          <a:prstGeom prst="rect">
                            <a:avLst/>
                          </a:prstGeom>
                          <a:noFill/>
                          <a:ln>
                            <a:noFill/>
                          </a:ln>
                        </pic:spPr>
                      </pic:pic>
                    </a:graphicData>
                  </a:graphic>
                </wp:inline>
              </w:drawing>
            </w:r>
          </w:p>
        </w:tc>
        <w:tc>
          <w:tcPr>
            <w:tcW w:w="0" w:type="auto"/>
            <w:tcBorders>
              <w:top w:val="single" w:sz="4" w:space="0" w:color="auto"/>
              <w:left w:val="nil"/>
              <w:bottom w:val="nil"/>
              <w:right w:val="nil"/>
            </w:tcBorders>
            <w:hideMark/>
          </w:tcPr>
          <w:p w14:paraId="51225880"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18"/>
                <w:szCs w:val="24"/>
                <w:lang w:bidi="ar-SA"/>
              </w:rPr>
            </w:pPr>
            <w:r>
              <w:rPr>
                <w:rFonts w:asciiTheme="majorBidi" w:eastAsia="Times New Roman" w:hAnsiTheme="majorBidi" w:cstheme="majorBidi"/>
                <w:b/>
                <w:bCs/>
                <w:noProof/>
                <w:spacing w:val="40"/>
                <w:sz w:val="18"/>
                <w:szCs w:val="24"/>
                <w:lang w:bidi="ar-SA"/>
              </w:rPr>
              <w:t>(g)</w:t>
            </w:r>
          </w:p>
        </w:tc>
        <w:tc>
          <w:tcPr>
            <w:tcW w:w="0" w:type="auto"/>
            <w:tcBorders>
              <w:top w:val="single" w:sz="4" w:space="0" w:color="auto"/>
              <w:left w:val="nil"/>
              <w:bottom w:val="nil"/>
              <w:right w:val="single" w:sz="4" w:space="0" w:color="auto"/>
            </w:tcBorders>
            <w:vAlign w:val="center"/>
            <w:hideMark/>
          </w:tcPr>
          <w:p w14:paraId="2DA9FF84" w14:textId="417DECD5"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7F6EBCD4" wp14:editId="00DD366F">
                  <wp:extent cx="2331720" cy="14560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1720" cy="1456055"/>
                          </a:xfrm>
                          <a:prstGeom prst="rect">
                            <a:avLst/>
                          </a:prstGeom>
                          <a:noFill/>
                          <a:ln>
                            <a:noFill/>
                          </a:ln>
                        </pic:spPr>
                      </pic:pic>
                    </a:graphicData>
                  </a:graphic>
                </wp:inline>
              </w:drawing>
            </w:r>
          </w:p>
        </w:tc>
      </w:tr>
      <w:tr w:rsidR="00283873" w14:paraId="7F9B1F72" w14:textId="77777777" w:rsidTr="00283873">
        <w:trPr>
          <w:jc w:val="center"/>
        </w:trPr>
        <w:tc>
          <w:tcPr>
            <w:tcW w:w="0" w:type="auto"/>
            <w:tcBorders>
              <w:top w:val="nil"/>
              <w:left w:val="single" w:sz="4" w:space="0" w:color="auto"/>
              <w:bottom w:val="single" w:sz="4" w:space="0" w:color="auto"/>
              <w:right w:val="nil"/>
            </w:tcBorders>
            <w:hideMark/>
          </w:tcPr>
          <w:p w14:paraId="69717F62"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(f)</w:t>
            </w:r>
          </w:p>
        </w:tc>
        <w:tc>
          <w:tcPr>
            <w:tcW w:w="0" w:type="auto"/>
            <w:tcBorders>
              <w:top w:val="nil"/>
              <w:left w:val="nil"/>
              <w:bottom w:val="single" w:sz="4" w:space="0" w:color="auto"/>
              <w:right w:val="nil"/>
            </w:tcBorders>
            <w:vAlign w:val="center"/>
            <w:hideMark/>
          </w:tcPr>
          <w:p w14:paraId="4230C338" w14:textId="3BE61E62"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564F1DA8" wp14:editId="12E37AAE">
                  <wp:extent cx="2075815" cy="1551305"/>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5815" cy="1551305"/>
                          </a:xfrm>
                          <a:prstGeom prst="rect">
                            <a:avLst/>
                          </a:prstGeom>
                          <a:noFill/>
                          <a:ln>
                            <a:noFill/>
                          </a:ln>
                        </pic:spPr>
                      </pic:pic>
                    </a:graphicData>
                  </a:graphic>
                </wp:inline>
              </w:drawing>
            </w:r>
          </w:p>
        </w:tc>
        <w:tc>
          <w:tcPr>
            <w:tcW w:w="0" w:type="auto"/>
            <w:tcBorders>
              <w:top w:val="nil"/>
              <w:left w:val="nil"/>
              <w:bottom w:val="single" w:sz="4" w:space="0" w:color="auto"/>
              <w:right w:val="nil"/>
            </w:tcBorders>
            <w:hideMark/>
          </w:tcPr>
          <w:p w14:paraId="63BE1568"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(h)</w:t>
            </w:r>
          </w:p>
        </w:tc>
        <w:tc>
          <w:tcPr>
            <w:tcW w:w="0" w:type="auto"/>
            <w:tcBorders>
              <w:top w:val="nil"/>
              <w:left w:val="nil"/>
              <w:bottom w:val="single" w:sz="4" w:space="0" w:color="auto"/>
              <w:right w:val="single" w:sz="4" w:space="0" w:color="auto"/>
            </w:tcBorders>
            <w:vAlign w:val="center"/>
            <w:hideMark/>
          </w:tcPr>
          <w:p w14:paraId="0E481D5D" w14:textId="3CD63A58"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34318DA0" wp14:editId="4CFDBA05">
                  <wp:extent cx="2305685" cy="1438910"/>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685" cy="1438910"/>
                          </a:xfrm>
                          <a:prstGeom prst="rect">
                            <a:avLst/>
                          </a:prstGeom>
                          <a:noFill/>
                          <a:ln>
                            <a:noFill/>
                          </a:ln>
                        </pic:spPr>
                      </pic:pic>
                    </a:graphicData>
                  </a:graphic>
                </wp:inline>
              </w:drawing>
            </w:r>
          </w:p>
        </w:tc>
      </w:tr>
    </w:tbl>
    <w:p w14:paraId="7D124E1F" w14:textId="77777777" w:rsidR="00283873" w:rsidRDefault="00283873" w:rsidP="00283873">
      <w:pPr>
        <w:bidi w:val="0"/>
        <w:spacing w:after="120" w:line="240" w:lineRule="auto"/>
        <w:jc w:val="both"/>
        <w:rPr>
          <w:rFonts w:asciiTheme="majorBidi" w:eastAsiaTheme="minorHAnsi" w:hAnsiTheme="majorBidi" w:cstheme="majorBidi"/>
          <w:color w:val="0D0D0D" w:themeColor="text1" w:themeTint="F2"/>
          <w:sz w:val="20"/>
          <w:szCs w:val="20"/>
          <w:lang w:bidi="ar-SA"/>
        </w:rPr>
      </w:pPr>
      <w:r>
        <w:rPr>
          <w:rFonts w:asciiTheme="majorBidi" w:eastAsiaTheme="majorEastAsia" w:hAnsiTheme="majorBidi" w:cstheme="majorBidi"/>
          <w:b/>
          <w:bCs/>
          <w:spacing w:val="15"/>
          <w:lang w:bidi="ar-SA"/>
        </w:rPr>
        <w:t>Figure A1.</w:t>
      </w:r>
      <w:r>
        <w:rPr>
          <w:rFonts w:asciiTheme="majorBidi" w:eastAsiaTheme="majorEastAsia" w:hAnsiTheme="majorBidi" w:cstheme="majorBidi"/>
          <w:b/>
          <w:bCs/>
          <w:color w:val="0D0D0D" w:themeColor="text1" w:themeTint="F2"/>
          <w:spacing w:val="15"/>
          <w:sz w:val="20"/>
          <w:szCs w:val="20"/>
          <w:lang w:bidi="ar-SA"/>
        </w:rPr>
        <w:t xml:space="preserve"> </w:t>
      </w:r>
      <w:r>
        <w:rPr>
          <w:rFonts w:asciiTheme="majorBidi" w:eastAsiaTheme="minorHAnsi" w:hAnsiTheme="majorBidi" w:cstheme="majorBidi"/>
          <w:color w:val="0D0D0D" w:themeColor="text1" w:themeTint="F2"/>
          <w:sz w:val="20"/>
          <w:szCs w:val="20"/>
          <w:lang w:bidi="ar-SA"/>
        </w:rPr>
        <w:t>Application of the Ps splitting analysis from ABH1and ASAO stations. a) and e) Azimuthally gather of the radial receiver functions and fitting the best curve (equation 2). b) and f) Radial component energy diagrams obtained from grid search over splitting parameters at corresponding stations. We obtained φ=-15</w:t>
      </w:r>
      <w:r>
        <w:rPr>
          <w:rFonts w:asciiTheme="majorBidi" w:eastAsiaTheme="minorHAnsi" w:hAnsiTheme="majorBidi" w:cstheme="majorBidi"/>
          <w:color w:val="0D0D0D" w:themeColor="text1" w:themeTint="F2"/>
          <w:sz w:val="20"/>
          <w:szCs w:val="20"/>
          <w:lang w:bidi="ar-SA"/>
        </w:rPr>
        <w:sym w:font="Symbol" w:char="F0B0"/>
      </w:r>
      <w:r>
        <w:rPr>
          <w:rFonts w:asciiTheme="majorBidi" w:eastAsiaTheme="minorHAnsi" w:hAnsiTheme="majorBidi" w:cstheme="majorBidi"/>
          <w:color w:val="0D0D0D" w:themeColor="text1" w:themeTint="F2"/>
          <w:sz w:val="20"/>
          <w:szCs w:val="20"/>
          <w:lang w:bidi="ar-SA"/>
        </w:rPr>
        <w:t>, 61</w:t>
      </w:r>
      <w:r>
        <w:rPr>
          <w:rFonts w:asciiTheme="majorBidi" w:eastAsiaTheme="minorHAnsi" w:hAnsiTheme="majorBidi" w:cstheme="majorBidi"/>
          <w:color w:val="0D0D0D" w:themeColor="text1" w:themeTint="F2"/>
          <w:sz w:val="20"/>
          <w:szCs w:val="20"/>
          <w:lang w:bidi="ar-SA"/>
        </w:rPr>
        <w:sym w:font="Symbol" w:char="F0B0"/>
      </w:r>
      <w:r>
        <w:rPr>
          <w:rFonts w:asciiTheme="majorBidi" w:eastAsiaTheme="minorHAnsi" w:hAnsiTheme="majorBidi" w:cstheme="majorBidi"/>
          <w:color w:val="0D0D0D" w:themeColor="text1" w:themeTint="F2"/>
          <w:sz w:val="20"/>
          <w:szCs w:val="20"/>
          <w:lang w:bidi="ar-SA"/>
        </w:rPr>
        <w:t xml:space="preserve">, and </w:t>
      </w:r>
      <w:proofErr w:type="spellStart"/>
      <w:r>
        <w:rPr>
          <w:rFonts w:asciiTheme="majorBidi" w:eastAsiaTheme="minorHAnsi" w:hAnsiTheme="majorBidi" w:cstheme="majorBidi"/>
          <w:color w:val="0D0D0D" w:themeColor="text1" w:themeTint="F2"/>
          <w:sz w:val="20"/>
          <w:szCs w:val="20"/>
          <w:lang w:bidi="ar-SA"/>
        </w:rPr>
        <w:t>δt</w:t>
      </w:r>
      <w:proofErr w:type="spellEnd"/>
      <w:r>
        <w:rPr>
          <w:rFonts w:asciiTheme="majorBidi" w:eastAsiaTheme="minorHAnsi" w:hAnsiTheme="majorBidi" w:cstheme="majorBidi"/>
          <w:color w:val="0D0D0D" w:themeColor="text1" w:themeTint="F2"/>
          <w:sz w:val="20"/>
          <w:szCs w:val="20"/>
          <w:lang w:bidi="ar-SA"/>
        </w:rPr>
        <w:t xml:space="preserve">= 0.31, 0.5 s at ABH1 and ASAO stations, respectively. </w:t>
      </w:r>
      <w:r>
        <w:rPr>
          <w:rFonts w:asciiTheme="majorBidi" w:eastAsiaTheme="minorHAnsi" w:hAnsiTheme="majorBidi" w:cstheme="majorBidi"/>
          <w:color w:val="0D0D0D" w:themeColor="text1" w:themeTint="F2"/>
          <w:sz w:val="20"/>
          <w:szCs w:val="20"/>
        </w:rPr>
        <w:t>The best fitting pair of splitting parameters is marked and surrounded by a black ellipse that indicates the uncertainty of the splitting parameters.</w:t>
      </w:r>
      <w:r>
        <w:rPr>
          <w:rFonts w:asciiTheme="majorBidi" w:eastAsiaTheme="minorHAnsi" w:hAnsiTheme="majorBidi" w:cstheme="majorBidi"/>
          <w:b/>
          <w:bCs/>
          <w:i/>
          <w:iCs/>
          <w:color w:val="0D0D0D" w:themeColor="text1" w:themeTint="F2"/>
          <w:spacing w:val="15"/>
          <w:sz w:val="20"/>
          <w:szCs w:val="20"/>
        </w:rPr>
        <w:t xml:space="preserve"> </w:t>
      </w:r>
      <w:r>
        <w:rPr>
          <w:rFonts w:asciiTheme="majorBidi" w:eastAsiaTheme="minorHAnsi" w:hAnsiTheme="majorBidi" w:cstheme="majorBidi"/>
          <w:color w:val="0D0D0D" w:themeColor="text1" w:themeTint="F2"/>
          <w:sz w:val="20"/>
          <w:szCs w:val="20"/>
          <w:lang w:bidi="ar-SA"/>
        </w:rPr>
        <w:t xml:space="preserve">c) and g) Azimuthal gather of transverse </w:t>
      </w:r>
      <w:r>
        <w:rPr>
          <w:rFonts w:asciiTheme="majorBidi" w:eastAsiaTheme="minorHAnsi" w:hAnsiTheme="majorBidi" w:cstheme="majorBidi"/>
          <w:color w:val="0D0D0D" w:themeColor="text1" w:themeTint="F2"/>
          <w:sz w:val="20"/>
          <w:szCs w:val="20"/>
          <w:lang w:bidi="ar-SA"/>
        </w:rPr>
        <w:lastRenderedPageBreak/>
        <w:t xml:space="preserve">receiver functions before, d) and h) after application of inverse splitting based on the parameters derived from the splitting analysis. </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6"/>
        <w:gridCol w:w="3834"/>
        <w:gridCol w:w="567"/>
        <w:gridCol w:w="4059"/>
      </w:tblGrid>
      <w:tr w:rsidR="00283873" w14:paraId="6BD657B0" w14:textId="77777777" w:rsidTr="00283873">
        <w:trPr>
          <w:jc w:val="center"/>
        </w:trPr>
        <w:tc>
          <w:tcPr>
            <w:tcW w:w="556" w:type="dxa"/>
            <w:tcBorders>
              <w:top w:val="single" w:sz="4" w:space="0" w:color="auto"/>
              <w:left w:val="single" w:sz="4" w:space="0" w:color="auto"/>
              <w:bottom w:val="nil"/>
              <w:right w:val="nil"/>
            </w:tcBorders>
            <w:hideMark/>
          </w:tcPr>
          <w:p w14:paraId="424C0940"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18"/>
                <w:szCs w:val="24"/>
                <w:lang w:bidi="ar-SA"/>
              </w:rPr>
            </w:pPr>
            <w:r>
              <w:rPr>
                <w:rFonts w:asciiTheme="majorBidi" w:eastAsia="Times New Roman" w:hAnsiTheme="majorBidi" w:cstheme="majorBidi"/>
                <w:b/>
                <w:bCs/>
                <w:noProof/>
                <w:spacing w:val="40"/>
                <w:sz w:val="18"/>
                <w:szCs w:val="24"/>
                <w:lang w:bidi="ar-SA"/>
              </w:rPr>
              <w:t>(a)</w:t>
            </w:r>
          </w:p>
        </w:tc>
        <w:tc>
          <w:tcPr>
            <w:tcW w:w="3834" w:type="dxa"/>
            <w:tcBorders>
              <w:top w:val="single" w:sz="4" w:space="0" w:color="auto"/>
              <w:left w:val="nil"/>
              <w:bottom w:val="nil"/>
              <w:right w:val="nil"/>
            </w:tcBorders>
            <w:vAlign w:val="center"/>
            <w:hideMark/>
          </w:tcPr>
          <w:p w14:paraId="7A0BBE2E" w14:textId="4A18F2F4"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6C12F390" wp14:editId="448C0141">
                  <wp:extent cx="2171065" cy="1629410"/>
                  <wp:effectExtent l="0" t="0" r="635" b="8890"/>
                  <wp:docPr id="24" name="Picture 24" descr="chmn-b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mn-baz.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1065" cy="1629410"/>
                          </a:xfrm>
                          <a:prstGeom prst="rect">
                            <a:avLst/>
                          </a:prstGeom>
                          <a:noFill/>
                          <a:ln>
                            <a:noFill/>
                          </a:ln>
                        </pic:spPr>
                      </pic:pic>
                    </a:graphicData>
                  </a:graphic>
                </wp:inline>
              </w:drawing>
            </w:r>
          </w:p>
        </w:tc>
        <w:tc>
          <w:tcPr>
            <w:tcW w:w="567" w:type="dxa"/>
            <w:tcBorders>
              <w:top w:val="single" w:sz="4" w:space="0" w:color="auto"/>
              <w:left w:val="nil"/>
              <w:bottom w:val="nil"/>
              <w:right w:val="nil"/>
            </w:tcBorders>
            <w:hideMark/>
          </w:tcPr>
          <w:p w14:paraId="2F8BD410"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(c)</w:t>
            </w:r>
          </w:p>
        </w:tc>
        <w:tc>
          <w:tcPr>
            <w:tcW w:w="4059" w:type="dxa"/>
            <w:tcBorders>
              <w:top w:val="single" w:sz="4" w:space="0" w:color="auto"/>
              <w:left w:val="nil"/>
              <w:bottom w:val="nil"/>
              <w:right w:val="single" w:sz="4" w:space="0" w:color="auto"/>
            </w:tcBorders>
            <w:vAlign w:val="center"/>
            <w:hideMark/>
          </w:tcPr>
          <w:p w14:paraId="22532C47" w14:textId="49A4A987"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2E16BD3F" wp14:editId="409FB30C">
                  <wp:extent cx="2370455" cy="147764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0455" cy="1477645"/>
                          </a:xfrm>
                          <a:prstGeom prst="rect">
                            <a:avLst/>
                          </a:prstGeom>
                          <a:noFill/>
                          <a:ln>
                            <a:noFill/>
                          </a:ln>
                        </pic:spPr>
                      </pic:pic>
                    </a:graphicData>
                  </a:graphic>
                </wp:inline>
              </w:drawing>
            </w:r>
          </w:p>
        </w:tc>
      </w:tr>
      <w:tr w:rsidR="00283873" w14:paraId="68B17391" w14:textId="77777777" w:rsidTr="00283873">
        <w:trPr>
          <w:jc w:val="center"/>
        </w:trPr>
        <w:tc>
          <w:tcPr>
            <w:tcW w:w="556" w:type="dxa"/>
            <w:tcBorders>
              <w:top w:val="nil"/>
              <w:left w:val="single" w:sz="4" w:space="0" w:color="auto"/>
              <w:bottom w:val="single" w:sz="4" w:space="0" w:color="auto"/>
              <w:right w:val="nil"/>
            </w:tcBorders>
            <w:hideMark/>
          </w:tcPr>
          <w:p w14:paraId="18EEE81C"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(b)</w:t>
            </w:r>
          </w:p>
        </w:tc>
        <w:tc>
          <w:tcPr>
            <w:tcW w:w="3834" w:type="dxa"/>
            <w:tcBorders>
              <w:top w:val="nil"/>
              <w:left w:val="nil"/>
              <w:bottom w:val="single" w:sz="4" w:space="0" w:color="auto"/>
              <w:right w:val="nil"/>
            </w:tcBorders>
            <w:vAlign w:val="center"/>
            <w:hideMark/>
          </w:tcPr>
          <w:p w14:paraId="204B46AD" w14:textId="337E3F9A"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3966DCF3" wp14:editId="0C124218">
                  <wp:extent cx="2028190" cy="15252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8190" cy="1525270"/>
                          </a:xfrm>
                          <a:prstGeom prst="rect">
                            <a:avLst/>
                          </a:prstGeom>
                          <a:noFill/>
                          <a:ln>
                            <a:noFill/>
                          </a:ln>
                        </pic:spPr>
                      </pic:pic>
                    </a:graphicData>
                  </a:graphic>
                </wp:inline>
              </w:drawing>
            </w:r>
          </w:p>
        </w:tc>
        <w:tc>
          <w:tcPr>
            <w:tcW w:w="567" w:type="dxa"/>
            <w:tcBorders>
              <w:top w:val="nil"/>
              <w:left w:val="nil"/>
              <w:bottom w:val="single" w:sz="4" w:space="0" w:color="auto"/>
              <w:right w:val="nil"/>
            </w:tcBorders>
            <w:hideMark/>
          </w:tcPr>
          <w:p w14:paraId="02E31FC9" w14:textId="77777777" w:rsidR="00283873" w:rsidRDefault="00283873">
            <w:pPr>
              <w:keepNext/>
              <w:widowControl w:val="0"/>
              <w:bidi w:val="0"/>
              <w:spacing w:after="0" w:line="360" w:lineRule="auto"/>
              <w:jc w:val="both"/>
              <w:rPr>
                <w:rFonts w:asciiTheme="majorBidi" w:hAnsiTheme="majorBidi" w:cstheme="majorBidi"/>
                <w:b/>
                <w:noProof/>
                <w:lang w:bidi="ar-SA"/>
              </w:rPr>
            </w:pPr>
            <w:r>
              <w:rPr>
                <w:rFonts w:asciiTheme="majorBidi" w:hAnsiTheme="majorBidi" w:cstheme="majorBidi"/>
                <w:b/>
                <w:noProof/>
                <w:sz w:val="18"/>
                <w:lang w:bidi="ar-SA"/>
              </w:rPr>
              <w:t>(d)</w:t>
            </w:r>
          </w:p>
        </w:tc>
        <w:tc>
          <w:tcPr>
            <w:tcW w:w="4059" w:type="dxa"/>
            <w:tcBorders>
              <w:top w:val="nil"/>
              <w:left w:val="nil"/>
              <w:bottom w:val="single" w:sz="4" w:space="0" w:color="auto"/>
              <w:right w:val="single" w:sz="4" w:space="0" w:color="auto"/>
            </w:tcBorders>
            <w:vAlign w:val="center"/>
            <w:hideMark/>
          </w:tcPr>
          <w:p w14:paraId="5E4719B1" w14:textId="143B5B06"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hAnsiTheme="majorBidi" w:cstheme="majorBidi"/>
                <w:noProof/>
              </w:rPr>
              <w:drawing>
                <wp:inline distT="0" distB="0" distL="0" distR="0" wp14:anchorId="3A371F8F" wp14:editId="2726BD5D">
                  <wp:extent cx="2361565" cy="1477645"/>
                  <wp:effectExtent l="0" t="0" r="63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1565" cy="1477645"/>
                          </a:xfrm>
                          <a:prstGeom prst="rect">
                            <a:avLst/>
                          </a:prstGeom>
                          <a:noFill/>
                          <a:ln>
                            <a:noFill/>
                          </a:ln>
                        </pic:spPr>
                      </pic:pic>
                    </a:graphicData>
                  </a:graphic>
                </wp:inline>
              </w:drawing>
            </w:r>
          </w:p>
        </w:tc>
      </w:tr>
      <w:tr w:rsidR="00283873" w14:paraId="4EE90A78" w14:textId="77777777" w:rsidTr="00283873">
        <w:trPr>
          <w:jc w:val="center"/>
        </w:trPr>
        <w:tc>
          <w:tcPr>
            <w:tcW w:w="556" w:type="dxa"/>
            <w:tcBorders>
              <w:top w:val="single" w:sz="4" w:space="0" w:color="auto"/>
              <w:left w:val="single" w:sz="4" w:space="0" w:color="auto"/>
              <w:bottom w:val="nil"/>
              <w:right w:val="nil"/>
            </w:tcBorders>
            <w:hideMark/>
          </w:tcPr>
          <w:p w14:paraId="7AAB7177"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(e)</w:t>
            </w:r>
          </w:p>
        </w:tc>
        <w:tc>
          <w:tcPr>
            <w:tcW w:w="3834" w:type="dxa"/>
            <w:tcBorders>
              <w:top w:val="single" w:sz="4" w:space="0" w:color="auto"/>
              <w:left w:val="nil"/>
              <w:bottom w:val="nil"/>
              <w:right w:val="nil"/>
            </w:tcBorders>
            <w:vAlign w:val="center"/>
            <w:hideMark/>
          </w:tcPr>
          <w:p w14:paraId="1E2CE2BC" w14:textId="4219000A"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6FC27D26" wp14:editId="7488E07D">
                  <wp:extent cx="2287905" cy="1716405"/>
                  <wp:effectExtent l="0" t="0" r="0" b="0"/>
                  <wp:docPr id="20" name="Picture 20" descr="ghir-b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hir-baz.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7905" cy="1716405"/>
                          </a:xfrm>
                          <a:prstGeom prst="rect">
                            <a:avLst/>
                          </a:prstGeom>
                          <a:noFill/>
                          <a:ln>
                            <a:noFill/>
                          </a:ln>
                        </pic:spPr>
                      </pic:pic>
                    </a:graphicData>
                  </a:graphic>
                </wp:inline>
              </w:drawing>
            </w:r>
          </w:p>
        </w:tc>
        <w:tc>
          <w:tcPr>
            <w:tcW w:w="567" w:type="dxa"/>
            <w:tcBorders>
              <w:top w:val="single" w:sz="4" w:space="0" w:color="auto"/>
              <w:left w:val="nil"/>
              <w:bottom w:val="nil"/>
              <w:right w:val="nil"/>
            </w:tcBorders>
            <w:hideMark/>
          </w:tcPr>
          <w:p w14:paraId="3B030D8E"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(g)</w:t>
            </w:r>
          </w:p>
        </w:tc>
        <w:tc>
          <w:tcPr>
            <w:tcW w:w="4059" w:type="dxa"/>
            <w:tcBorders>
              <w:top w:val="single" w:sz="4" w:space="0" w:color="auto"/>
              <w:left w:val="nil"/>
              <w:bottom w:val="nil"/>
              <w:right w:val="single" w:sz="4" w:space="0" w:color="auto"/>
            </w:tcBorders>
            <w:vAlign w:val="center"/>
            <w:hideMark/>
          </w:tcPr>
          <w:p w14:paraId="7F2BD075" w14:textId="4434F1AD"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13481098" wp14:editId="4DCCC882">
                  <wp:extent cx="2400935" cy="150368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0935" cy="1503680"/>
                          </a:xfrm>
                          <a:prstGeom prst="rect">
                            <a:avLst/>
                          </a:prstGeom>
                          <a:noFill/>
                          <a:ln>
                            <a:noFill/>
                          </a:ln>
                        </pic:spPr>
                      </pic:pic>
                    </a:graphicData>
                  </a:graphic>
                </wp:inline>
              </w:drawing>
            </w:r>
          </w:p>
        </w:tc>
      </w:tr>
      <w:tr w:rsidR="00283873" w14:paraId="240E06B9" w14:textId="77777777" w:rsidTr="00283873">
        <w:trPr>
          <w:jc w:val="center"/>
        </w:trPr>
        <w:tc>
          <w:tcPr>
            <w:tcW w:w="556" w:type="dxa"/>
            <w:tcBorders>
              <w:top w:val="nil"/>
              <w:left w:val="single" w:sz="4" w:space="0" w:color="auto"/>
              <w:bottom w:val="single" w:sz="4" w:space="0" w:color="auto"/>
              <w:right w:val="nil"/>
            </w:tcBorders>
            <w:hideMark/>
          </w:tcPr>
          <w:p w14:paraId="5D438212"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(f)</w:t>
            </w:r>
          </w:p>
        </w:tc>
        <w:tc>
          <w:tcPr>
            <w:tcW w:w="3834" w:type="dxa"/>
            <w:tcBorders>
              <w:top w:val="nil"/>
              <w:left w:val="nil"/>
              <w:bottom w:val="single" w:sz="4" w:space="0" w:color="auto"/>
              <w:right w:val="nil"/>
            </w:tcBorders>
            <w:vAlign w:val="center"/>
            <w:hideMark/>
          </w:tcPr>
          <w:p w14:paraId="01E1DCA3" w14:textId="233AC2EE"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4EB15F60" wp14:editId="5C722D25">
                  <wp:extent cx="2370455" cy="17811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70455" cy="1781175"/>
                          </a:xfrm>
                          <a:prstGeom prst="rect">
                            <a:avLst/>
                          </a:prstGeom>
                          <a:noFill/>
                          <a:ln>
                            <a:noFill/>
                          </a:ln>
                        </pic:spPr>
                      </pic:pic>
                    </a:graphicData>
                  </a:graphic>
                </wp:inline>
              </w:drawing>
            </w:r>
          </w:p>
        </w:tc>
        <w:tc>
          <w:tcPr>
            <w:tcW w:w="567" w:type="dxa"/>
            <w:tcBorders>
              <w:top w:val="nil"/>
              <w:left w:val="nil"/>
              <w:bottom w:val="single" w:sz="4" w:space="0" w:color="auto"/>
              <w:right w:val="nil"/>
            </w:tcBorders>
            <w:hideMark/>
          </w:tcPr>
          <w:p w14:paraId="50DA0280" w14:textId="77777777" w:rsidR="00283873" w:rsidRDefault="00283873">
            <w:pPr>
              <w:keepNext/>
              <w:widowControl w:val="0"/>
              <w:bidi w:val="0"/>
              <w:spacing w:after="0" w:line="360" w:lineRule="auto"/>
              <w:jc w:val="both"/>
              <w:rPr>
                <w:rFonts w:asciiTheme="majorBidi" w:hAnsiTheme="majorBidi" w:cstheme="majorBidi"/>
                <w:noProof/>
                <w:lang w:bidi="ar-SA"/>
              </w:rPr>
            </w:pPr>
            <w:r>
              <w:rPr>
                <w:rFonts w:asciiTheme="majorBidi" w:eastAsia="Times New Roman" w:hAnsiTheme="majorBidi" w:cstheme="majorBidi"/>
                <w:b/>
                <w:bCs/>
                <w:noProof/>
                <w:spacing w:val="40"/>
                <w:sz w:val="18"/>
                <w:szCs w:val="24"/>
                <w:lang w:bidi="ar-SA"/>
              </w:rPr>
              <w:t>(h)</w:t>
            </w:r>
          </w:p>
        </w:tc>
        <w:tc>
          <w:tcPr>
            <w:tcW w:w="4059" w:type="dxa"/>
            <w:tcBorders>
              <w:top w:val="nil"/>
              <w:left w:val="nil"/>
              <w:bottom w:val="single" w:sz="4" w:space="0" w:color="auto"/>
              <w:right w:val="single" w:sz="4" w:space="0" w:color="auto"/>
            </w:tcBorders>
            <w:vAlign w:val="center"/>
            <w:hideMark/>
          </w:tcPr>
          <w:p w14:paraId="569EC590" w14:textId="1A093207"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hAnsiTheme="majorBidi" w:cstheme="majorBidi"/>
                <w:noProof/>
              </w:rPr>
              <w:drawing>
                <wp:inline distT="0" distB="0" distL="0" distR="0" wp14:anchorId="05A4BCA5" wp14:editId="13A0C744">
                  <wp:extent cx="2361565" cy="1477645"/>
                  <wp:effectExtent l="0" t="0" r="63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61565" cy="1477645"/>
                          </a:xfrm>
                          <a:prstGeom prst="rect">
                            <a:avLst/>
                          </a:prstGeom>
                          <a:noFill/>
                          <a:ln>
                            <a:noFill/>
                          </a:ln>
                        </pic:spPr>
                      </pic:pic>
                    </a:graphicData>
                  </a:graphic>
                </wp:inline>
              </w:drawing>
            </w:r>
          </w:p>
        </w:tc>
      </w:tr>
    </w:tbl>
    <w:p w14:paraId="49249FC7" w14:textId="77777777" w:rsidR="00283873" w:rsidRDefault="00283873" w:rsidP="00283873">
      <w:pPr>
        <w:bidi w:val="0"/>
        <w:spacing w:after="120" w:line="240" w:lineRule="auto"/>
        <w:jc w:val="both"/>
        <w:rPr>
          <w:rFonts w:asciiTheme="majorBidi" w:eastAsiaTheme="majorEastAsia" w:hAnsiTheme="majorBidi" w:cstheme="majorBidi"/>
          <w:i/>
          <w:iCs/>
          <w:color w:val="4472C4" w:themeColor="accent1"/>
          <w:spacing w:val="15"/>
          <w:sz w:val="24"/>
          <w:szCs w:val="24"/>
          <w:lang w:bidi="ar-SA"/>
        </w:rPr>
      </w:pPr>
      <w:r>
        <w:rPr>
          <w:rFonts w:asciiTheme="majorBidi" w:eastAsiaTheme="majorEastAsia" w:hAnsiTheme="majorBidi" w:cstheme="majorBidi"/>
          <w:b/>
          <w:bCs/>
          <w:spacing w:val="15"/>
          <w:lang w:bidi="ar-SA"/>
        </w:rPr>
        <w:t>Figure A2.</w:t>
      </w:r>
      <w:r>
        <w:rPr>
          <w:rFonts w:asciiTheme="majorBidi" w:eastAsiaTheme="majorEastAsia" w:hAnsiTheme="majorBidi" w:cstheme="majorBidi"/>
          <w:b/>
          <w:bCs/>
          <w:color w:val="0D0D0D" w:themeColor="text1" w:themeTint="F2"/>
          <w:spacing w:val="15"/>
          <w:sz w:val="20"/>
          <w:szCs w:val="20"/>
          <w:lang w:bidi="ar-SA"/>
        </w:rPr>
        <w:t xml:space="preserve"> </w:t>
      </w:r>
      <w:r>
        <w:rPr>
          <w:rFonts w:asciiTheme="majorBidi" w:eastAsiaTheme="minorHAnsi" w:hAnsiTheme="majorBidi" w:cstheme="majorBidi"/>
          <w:color w:val="0D0D0D" w:themeColor="text1" w:themeTint="F2"/>
          <w:sz w:val="20"/>
          <w:szCs w:val="20"/>
          <w:lang w:bidi="ar-SA"/>
        </w:rPr>
        <w:t xml:space="preserve">Application of the Ps splitting analysis data from CHMN and GHIR stations. a) and </w:t>
      </w:r>
      <w:proofErr w:type="gramStart"/>
      <w:r>
        <w:rPr>
          <w:rFonts w:asciiTheme="majorBidi" w:eastAsiaTheme="minorHAnsi" w:hAnsiTheme="majorBidi" w:cstheme="majorBidi"/>
          <w:color w:val="0D0D0D" w:themeColor="text1" w:themeTint="F2"/>
          <w:sz w:val="20"/>
          <w:szCs w:val="20"/>
          <w:lang w:bidi="ar-SA"/>
        </w:rPr>
        <w:t>e)  Azimuthally</w:t>
      </w:r>
      <w:proofErr w:type="gramEnd"/>
      <w:r>
        <w:rPr>
          <w:rFonts w:asciiTheme="majorBidi" w:eastAsiaTheme="minorHAnsi" w:hAnsiTheme="majorBidi" w:cstheme="majorBidi"/>
          <w:color w:val="0D0D0D" w:themeColor="text1" w:themeTint="F2"/>
          <w:sz w:val="20"/>
          <w:szCs w:val="20"/>
          <w:lang w:bidi="ar-SA"/>
        </w:rPr>
        <w:t xml:space="preserve"> gather of the radial receiver functions and fitting the best curve (equation 2). b) and f) Radial component energy diagrams obtained from grid search over splitting parameters at corresponding stations. We obtained φ=-15</w:t>
      </w:r>
      <w:r>
        <w:rPr>
          <w:rFonts w:asciiTheme="majorBidi" w:eastAsiaTheme="minorHAnsi" w:hAnsiTheme="majorBidi" w:cstheme="majorBidi"/>
          <w:color w:val="0D0D0D" w:themeColor="text1" w:themeTint="F2"/>
          <w:sz w:val="20"/>
          <w:szCs w:val="20"/>
          <w:lang w:bidi="ar-SA"/>
        </w:rPr>
        <w:sym w:font="Symbol" w:char="F0B0"/>
      </w:r>
      <w:r>
        <w:rPr>
          <w:rFonts w:asciiTheme="majorBidi" w:eastAsiaTheme="minorHAnsi" w:hAnsiTheme="majorBidi" w:cstheme="majorBidi"/>
          <w:color w:val="0D0D0D" w:themeColor="text1" w:themeTint="F2"/>
          <w:sz w:val="20"/>
          <w:szCs w:val="20"/>
          <w:lang w:bidi="ar-SA"/>
        </w:rPr>
        <w:t>, 85</w:t>
      </w:r>
      <w:r>
        <w:rPr>
          <w:rFonts w:asciiTheme="majorBidi" w:eastAsiaTheme="minorHAnsi" w:hAnsiTheme="majorBidi" w:cstheme="majorBidi"/>
          <w:color w:val="0D0D0D" w:themeColor="text1" w:themeTint="F2"/>
          <w:sz w:val="20"/>
          <w:szCs w:val="20"/>
          <w:lang w:bidi="ar-SA"/>
        </w:rPr>
        <w:sym w:font="Symbol" w:char="F0B0"/>
      </w:r>
      <w:r>
        <w:rPr>
          <w:rFonts w:asciiTheme="majorBidi" w:eastAsiaTheme="minorHAnsi" w:hAnsiTheme="majorBidi" w:cstheme="majorBidi"/>
          <w:color w:val="0D0D0D" w:themeColor="text1" w:themeTint="F2"/>
          <w:sz w:val="20"/>
          <w:szCs w:val="20"/>
          <w:lang w:bidi="ar-SA"/>
        </w:rPr>
        <w:t xml:space="preserve">and </w:t>
      </w:r>
      <w:proofErr w:type="spellStart"/>
      <w:r>
        <w:rPr>
          <w:rFonts w:asciiTheme="majorBidi" w:eastAsiaTheme="minorHAnsi" w:hAnsiTheme="majorBidi" w:cstheme="majorBidi"/>
          <w:color w:val="0D0D0D" w:themeColor="text1" w:themeTint="F2"/>
          <w:sz w:val="20"/>
          <w:szCs w:val="20"/>
          <w:lang w:bidi="ar-SA"/>
        </w:rPr>
        <w:t>δt</w:t>
      </w:r>
      <w:proofErr w:type="spellEnd"/>
      <w:r>
        <w:rPr>
          <w:rFonts w:asciiTheme="majorBidi" w:eastAsiaTheme="minorHAnsi" w:hAnsiTheme="majorBidi" w:cstheme="majorBidi"/>
          <w:color w:val="0D0D0D" w:themeColor="text1" w:themeTint="F2"/>
          <w:sz w:val="20"/>
          <w:szCs w:val="20"/>
          <w:lang w:bidi="ar-SA"/>
        </w:rPr>
        <w:t xml:space="preserve">= 0.25, 0.49 s at CHMN and GHIR stations, respectively. </w:t>
      </w:r>
      <w:r>
        <w:rPr>
          <w:rFonts w:asciiTheme="majorBidi" w:eastAsiaTheme="minorHAnsi" w:hAnsiTheme="majorBidi" w:cstheme="majorBidi"/>
          <w:color w:val="0D0D0D" w:themeColor="text1" w:themeTint="F2"/>
          <w:sz w:val="20"/>
          <w:szCs w:val="20"/>
        </w:rPr>
        <w:t xml:space="preserve">The best fitting pair of splitting parameters is marked and surrounded by a black ellipse that indicates the uncertainty of the splitting parameters. </w:t>
      </w:r>
      <w:r>
        <w:rPr>
          <w:rFonts w:asciiTheme="majorBidi" w:eastAsiaTheme="minorHAnsi" w:hAnsiTheme="majorBidi" w:cstheme="majorBidi"/>
          <w:color w:val="0D0D0D" w:themeColor="text1" w:themeTint="F2"/>
          <w:sz w:val="20"/>
          <w:szCs w:val="20"/>
          <w:lang w:bidi="ar-SA"/>
        </w:rPr>
        <w:t xml:space="preserve">c) and </w:t>
      </w:r>
      <w:proofErr w:type="gramStart"/>
      <w:r>
        <w:rPr>
          <w:rFonts w:asciiTheme="majorBidi" w:eastAsiaTheme="minorHAnsi" w:hAnsiTheme="majorBidi" w:cstheme="majorBidi"/>
          <w:color w:val="0D0D0D" w:themeColor="text1" w:themeTint="F2"/>
          <w:sz w:val="20"/>
          <w:szCs w:val="20"/>
          <w:lang w:bidi="ar-SA"/>
        </w:rPr>
        <w:t>g)  Azimuthal</w:t>
      </w:r>
      <w:proofErr w:type="gramEnd"/>
      <w:r>
        <w:rPr>
          <w:rFonts w:asciiTheme="majorBidi" w:eastAsiaTheme="minorHAnsi" w:hAnsiTheme="majorBidi" w:cstheme="majorBidi"/>
          <w:color w:val="0D0D0D" w:themeColor="text1" w:themeTint="F2"/>
          <w:sz w:val="20"/>
          <w:szCs w:val="20"/>
          <w:lang w:bidi="ar-SA"/>
        </w:rPr>
        <w:t xml:space="preserve"> gather of </w:t>
      </w:r>
      <w:r>
        <w:rPr>
          <w:rFonts w:asciiTheme="majorBidi" w:eastAsiaTheme="minorHAnsi" w:hAnsiTheme="majorBidi" w:cstheme="majorBidi"/>
          <w:color w:val="0D0D0D" w:themeColor="text1" w:themeTint="F2"/>
          <w:sz w:val="20"/>
          <w:szCs w:val="20"/>
          <w:lang w:bidi="ar-SA"/>
        </w:rPr>
        <w:lastRenderedPageBreak/>
        <w:t>transverse receiver functions before, d) and h) after application of inverse splitting based on the parameters derived from the splitting analysis.</w:t>
      </w:r>
    </w:p>
    <w:tbl>
      <w:tblPr>
        <w:tblStyle w:val="TableGrid"/>
        <w:tblW w:w="694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829"/>
        <w:gridCol w:w="573"/>
        <w:gridCol w:w="2976"/>
      </w:tblGrid>
      <w:tr w:rsidR="00283873" w14:paraId="42F372BB" w14:textId="77777777" w:rsidTr="00283873">
        <w:trPr>
          <w:jc w:val="center"/>
        </w:trPr>
        <w:tc>
          <w:tcPr>
            <w:tcW w:w="568" w:type="dxa"/>
            <w:tcBorders>
              <w:top w:val="single" w:sz="4" w:space="0" w:color="auto"/>
              <w:left w:val="single" w:sz="4" w:space="0" w:color="auto"/>
              <w:bottom w:val="nil"/>
              <w:right w:val="nil"/>
            </w:tcBorders>
            <w:hideMark/>
          </w:tcPr>
          <w:p w14:paraId="1D127474"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(a)</w:t>
            </w:r>
          </w:p>
        </w:tc>
        <w:tc>
          <w:tcPr>
            <w:tcW w:w="2829" w:type="dxa"/>
            <w:tcBorders>
              <w:top w:val="single" w:sz="4" w:space="0" w:color="auto"/>
              <w:left w:val="nil"/>
              <w:bottom w:val="nil"/>
              <w:right w:val="nil"/>
            </w:tcBorders>
            <w:vAlign w:val="center"/>
            <w:hideMark/>
          </w:tcPr>
          <w:p w14:paraId="680A53D7" w14:textId="234E183E"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1BE5C675" wp14:editId="378FD0E8">
                  <wp:extent cx="1646555" cy="1239520"/>
                  <wp:effectExtent l="0" t="0" r="0" b="0"/>
                  <wp:docPr id="16" name="Picture 16" descr="hagd-b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agd-baz.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46555" cy="1239520"/>
                          </a:xfrm>
                          <a:prstGeom prst="rect">
                            <a:avLst/>
                          </a:prstGeom>
                          <a:noFill/>
                          <a:ln>
                            <a:noFill/>
                          </a:ln>
                        </pic:spPr>
                      </pic:pic>
                    </a:graphicData>
                  </a:graphic>
                </wp:inline>
              </w:drawing>
            </w:r>
          </w:p>
        </w:tc>
        <w:tc>
          <w:tcPr>
            <w:tcW w:w="573" w:type="dxa"/>
            <w:tcBorders>
              <w:top w:val="single" w:sz="4" w:space="0" w:color="auto"/>
              <w:left w:val="nil"/>
              <w:bottom w:val="nil"/>
              <w:right w:val="nil"/>
            </w:tcBorders>
            <w:hideMark/>
          </w:tcPr>
          <w:p w14:paraId="6F3F46CE"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(c)</w:t>
            </w:r>
          </w:p>
        </w:tc>
        <w:tc>
          <w:tcPr>
            <w:tcW w:w="2976" w:type="dxa"/>
            <w:tcBorders>
              <w:top w:val="single" w:sz="4" w:space="0" w:color="auto"/>
              <w:left w:val="nil"/>
              <w:bottom w:val="nil"/>
              <w:right w:val="single" w:sz="4" w:space="0" w:color="auto"/>
            </w:tcBorders>
            <w:vAlign w:val="center"/>
            <w:hideMark/>
          </w:tcPr>
          <w:p w14:paraId="698C35A9" w14:textId="287F7FAE"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58FB390A" wp14:editId="796EBE17">
                  <wp:extent cx="1885315" cy="118300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5315" cy="1183005"/>
                          </a:xfrm>
                          <a:prstGeom prst="rect">
                            <a:avLst/>
                          </a:prstGeom>
                          <a:noFill/>
                          <a:ln>
                            <a:noFill/>
                          </a:ln>
                        </pic:spPr>
                      </pic:pic>
                    </a:graphicData>
                  </a:graphic>
                </wp:inline>
              </w:drawing>
            </w:r>
          </w:p>
        </w:tc>
      </w:tr>
      <w:tr w:rsidR="00283873" w14:paraId="3E6CC0F0" w14:textId="77777777" w:rsidTr="00283873">
        <w:trPr>
          <w:jc w:val="center"/>
        </w:trPr>
        <w:tc>
          <w:tcPr>
            <w:tcW w:w="568" w:type="dxa"/>
            <w:tcBorders>
              <w:top w:val="nil"/>
              <w:left w:val="single" w:sz="4" w:space="0" w:color="auto"/>
              <w:bottom w:val="single" w:sz="4" w:space="0" w:color="auto"/>
              <w:right w:val="nil"/>
            </w:tcBorders>
            <w:hideMark/>
          </w:tcPr>
          <w:p w14:paraId="10853DB6"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(b)</w:t>
            </w:r>
          </w:p>
        </w:tc>
        <w:tc>
          <w:tcPr>
            <w:tcW w:w="2829" w:type="dxa"/>
            <w:tcBorders>
              <w:top w:val="nil"/>
              <w:left w:val="nil"/>
              <w:bottom w:val="single" w:sz="4" w:space="0" w:color="auto"/>
              <w:right w:val="nil"/>
            </w:tcBorders>
            <w:vAlign w:val="center"/>
            <w:hideMark/>
          </w:tcPr>
          <w:p w14:paraId="629D376C" w14:textId="0060FF0F"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38C819DD" wp14:editId="53626246">
                  <wp:extent cx="1668145" cy="1247775"/>
                  <wp:effectExtent l="0" t="0" r="825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8145" cy="1247775"/>
                          </a:xfrm>
                          <a:prstGeom prst="rect">
                            <a:avLst/>
                          </a:prstGeom>
                          <a:noFill/>
                          <a:ln>
                            <a:noFill/>
                          </a:ln>
                        </pic:spPr>
                      </pic:pic>
                    </a:graphicData>
                  </a:graphic>
                </wp:inline>
              </w:drawing>
            </w:r>
          </w:p>
        </w:tc>
        <w:tc>
          <w:tcPr>
            <w:tcW w:w="573" w:type="dxa"/>
            <w:tcBorders>
              <w:top w:val="nil"/>
              <w:left w:val="nil"/>
              <w:bottom w:val="single" w:sz="4" w:space="0" w:color="auto"/>
              <w:right w:val="nil"/>
            </w:tcBorders>
            <w:hideMark/>
          </w:tcPr>
          <w:p w14:paraId="44640EF0" w14:textId="77777777" w:rsidR="00283873" w:rsidRDefault="00283873">
            <w:pPr>
              <w:keepNext/>
              <w:widowControl w:val="0"/>
              <w:bidi w:val="0"/>
              <w:spacing w:after="0" w:line="360" w:lineRule="auto"/>
              <w:jc w:val="both"/>
              <w:rPr>
                <w:rFonts w:asciiTheme="majorBidi" w:hAnsiTheme="majorBidi" w:cstheme="majorBidi"/>
                <w:noProof/>
                <w:lang w:bidi="ar-SA"/>
              </w:rPr>
            </w:pPr>
            <w:r>
              <w:rPr>
                <w:rFonts w:asciiTheme="majorBidi" w:eastAsia="Times New Roman" w:hAnsiTheme="majorBidi" w:cstheme="majorBidi"/>
                <w:b/>
                <w:bCs/>
                <w:noProof/>
                <w:spacing w:val="40"/>
                <w:sz w:val="18"/>
                <w:szCs w:val="24"/>
                <w:lang w:bidi="ar-SA"/>
              </w:rPr>
              <w:t>(d)</w:t>
            </w:r>
          </w:p>
        </w:tc>
        <w:tc>
          <w:tcPr>
            <w:tcW w:w="2976" w:type="dxa"/>
            <w:tcBorders>
              <w:top w:val="nil"/>
              <w:left w:val="nil"/>
              <w:bottom w:val="single" w:sz="4" w:space="0" w:color="auto"/>
              <w:right w:val="single" w:sz="4" w:space="0" w:color="auto"/>
            </w:tcBorders>
            <w:vAlign w:val="center"/>
            <w:hideMark/>
          </w:tcPr>
          <w:p w14:paraId="4D9DEBD2" w14:textId="29857ED8"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rtl/>
                <w:lang w:val="en-GB" w:eastAsia="pl-PL" w:bidi="ar-SA"/>
              </w:rPr>
            </w:pPr>
            <w:r>
              <w:rPr>
                <w:rFonts w:asciiTheme="majorBidi" w:hAnsiTheme="majorBidi" w:cstheme="majorBidi"/>
                <w:noProof/>
                <w:lang w:val="fa-IR"/>
              </w:rPr>
              <w:drawing>
                <wp:inline distT="0" distB="0" distL="0" distR="0" wp14:anchorId="6F94F5F8" wp14:editId="076E321F">
                  <wp:extent cx="1876425" cy="117030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76425" cy="1170305"/>
                          </a:xfrm>
                          <a:prstGeom prst="rect">
                            <a:avLst/>
                          </a:prstGeom>
                          <a:noFill/>
                          <a:ln>
                            <a:noFill/>
                          </a:ln>
                        </pic:spPr>
                      </pic:pic>
                    </a:graphicData>
                  </a:graphic>
                </wp:inline>
              </w:drawing>
            </w:r>
          </w:p>
        </w:tc>
      </w:tr>
      <w:tr w:rsidR="00283873" w14:paraId="6BC751D0" w14:textId="77777777" w:rsidTr="00283873">
        <w:trPr>
          <w:jc w:val="center"/>
        </w:trPr>
        <w:tc>
          <w:tcPr>
            <w:tcW w:w="568" w:type="dxa"/>
            <w:tcBorders>
              <w:top w:val="single" w:sz="4" w:space="0" w:color="auto"/>
              <w:left w:val="single" w:sz="4" w:space="0" w:color="auto"/>
              <w:bottom w:val="nil"/>
              <w:right w:val="nil"/>
            </w:tcBorders>
            <w:hideMark/>
          </w:tcPr>
          <w:p w14:paraId="6D32955F"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(e)</w:t>
            </w:r>
          </w:p>
        </w:tc>
        <w:tc>
          <w:tcPr>
            <w:tcW w:w="2829" w:type="dxa"/>
            <w:tcBorders>
              <w:top w:val="single" w:sz="4" w:space="0" w:color="auto"/>
              <w:left w:val="nil"/>
              <w:bottom w:val="nil"/>
              <w:right w:val="nil"/>
            </w:tcBorders>
            <w:vAlign w:val="center"/>
            <w:hideMark/>
          </w:tcPr>
          <w:p w14:paraId="489943B7" w14:textId="60EDBF12"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40AD1E42" wp14:editId="6BD18BD1">
                  <wp:extent cx="1685925" cy="1265555"/>
                  <wp:effectExtent l="0" t="0" r="9525" b="0"/>
                  <wp:docPr id="12" name="Picture 12" descr="khgb-b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hgb-baz.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85925" cy="1265555"/>
                          </a:xfrm>
                          <a:prstGeom prst="rect">
                            <a:avLst/>
                          </a:prstGeom>
                          <a:noFill/>
                          <a:ln>
                            <a:noFill/>
                          </a:ln>
                        </pic:spPr>
                      </pic:pic>
                    </a:graphicData>
                  </a:graphic>
                </wp:inline>
              </w:drawing>
            </w:r>
          </w:p>
        </w:tc>
        <w:tc>
          <w:tcPr>
            <w:tcW w:w="573" w:type="dxa"/>
            <w:tcBorders>
              <w:top w:val="single" w:sz="4" w:space="0" w:color="auto"/>
              <w:left w:val="nil"/>
              <w:bottom w:val="nil"/>
              <w:right w:val="nil"/>
            </w:tcBorders>
            <w:hideMark/>
          </w:tcPr>
          <w:p w14:paraId="3AC79407"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18"/>
                <w:szCs w:val="24"/>
                <w:lang w:bidi="ar-SA"/>
              </w:rPr>
            </w:pPr>
            <w:r>
              <w:rPr>
                <w:rFonts w:asciiTheme="majorBidi" w:eastAsia="Times New Roman" w:hAnsiTheme="majorBidi" w:cstheme="majorBidi"/>
                <w:b/>
                <w:bCs/>
                <w:noProof/>
                <w:spacing w:val="40"/>
                <w:sz w:val="18"/>
                <w:szCs w:val="24"/>
                <w:lang w:bidi="ar-SA"/>
              </w:rPr>
              <w:t>(g)</w:t>
            </w:r>
          </w:p>
        </w:tc>
        <w:tc>
          <w:tcPr>
            <w:tcW w:w="2976" w:type="dxa"/>
            <w:tcBorders>
              <w:top w:val="single" w:sz="4" w:space="0" w:color="auto"/>
              <w:left w:val="nil"/>
              <w:bottom w:val="nil"/>
              <w:right w:val="single" w:sz="4" w:space="0" w:color="auto"/>
            </w:tcBorders>
            <w:vAlign w:val="center"/>
            <w:hideMark/>
          </w:tcPr>
          <w:p w14:paraId="1586B480" w14:textId="2D90250E"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4C6EAADC" wp14:editId="39C74ADF">
                  <wp:extent cx="1893570" cy="11830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93570" cy="1183005"/>
                          </a:xfrm>
                          <a:prstGeom prst="rect">
                            <a:avLst/>
                          </a:prstGeom>
                          <a:noFill/>
                          <a:ln>
                            <a:noFill/>
                          </a:ln>
                        </pic:spPr>
                      </pic:pic>
                    </a:graphicData>
                  </a:graphic>
                </wp:inline>
              </w:drawing>
            </w:r>
          </w:p>
        </w:tc>
      </w:tr>
      <w:tr w:rsidR="00283873" w14:paraId="3544A0AB" w14:textId="77777777" w:rsidTr="00283873">
        <w:trPr>
          <w:jc w:val="center"/>
        </w:trPr>
        <w:tc>
          <w:tcPr>
            <w:tcW w:w="568" w:type="dxa"/>
            <w:tcBorders>
              <w:top w:val="nil"/>
              <w:left w:val="single" w:sz="4" w:space="0" w:color="auto"/>
              <w:bottom w:val="single" w:sz="4" w:space="0" w:color="auto"/>
              <w:right w:val="nil"/>
            </w:tcBorders>
            <w:hideMark/>
          </w:tcPr>
          <w:p w14:paraId="589A850F"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(f)</w:t>
            </w:r>
          </w:p>
        </w:tc>
        <w:tc>
          <w:tcPr>
            <w:tcW w:w="2829" w:type="dxa"/>
            <w:tcBorders>
              <w:top w:val="nil"/>
              <w:left w:val="nil"/>
              <w:bottom w:val="single" w:sz="4" w:space="0" w:color="auto"/>
              <w:right w:val="nil"/>
            </w:tcBorders>
            <w:vAlign w:val="center"/>
            <w:hideMark/>
          </w:tcPr>
          <w:p w14:paraId="3AEF6AE3" w14:textId="05BE2DFE"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4C9D8E71" wp14:editId="391C177F">
                  <wp:extent cx="1781175" cy="133477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1175" cy="1334770"/>
                          </a:xfrm>
                          <a:prstGeom prst="rect">
                            <a:avLst/>
                          </a:prstGeom>
                          <a:noFill/>
                          <a:ln>
                            <a:noFill/>
                          </a:ln>
                        </pic:spPr>
                      </pic:pic>
                    </a:graphicData>
                  </a:graphic>
                </wp:inline>
              </w:drawing>
            </w:r>
          </w:p>
        </w:tc>
        <w:tc>
          <w:tcPr>
            <w:tcW w:w="573" w:type="dxa"/>
            <w:tcBorders>
              <w:top w:val="nil"/>
              <w:left w:val="nil"/>
              <w:bottom w:val="single" w:sz="4" w:space="0" w:color="auto"/>
              <w:right w:val="nil"/>
            </w:tcBorders>
            <w:hideMark/>
          </w:tcPr>
          <w:p w14:paraId="0DE46986" w14:textId="77777777" w:rsidR="00283873" w:rsidRDefault="00283873">
            <w:pPr>
              <w:keepNext/>
              <w:widowControl w:val="0"/>
              <w:bidi w:val="0"/>
              <w:spacing w:after="0" w:line="360" w:lineRule="auto"/>
              <w:jc w:val="both"/>
              <w:rPr>
                <w:rFonts w:asciiTheme="majorBidi" w:hAnsiTheme="majorBidi" w:cstheme="majorBidi"/>
                <w:noProof/>
                <w:lang w:bidi="ar-SA"/>
              </w:rPr>
            </w:pPr>
            <w:r>
              <w:rPr>
                <w:rFonts w:asciiTheme="majorBidi" w:eastAsia="Times New Roman" w:hAnsiTheme="majorBidi" w:cstheme="majorBidi"/>
                <w:b/>
                <w:bCs/>
                <w:noProof/>
                <w:spacing w:val="40"/>
                <w:sz w:val="18"/>
                <w:szCs w:val="24"/>
                <w:lang w:bidi="ar-SA"/>
              </w:rPr>
              <w:t>(h)</w:t>
            </w:r>
          </w:p>
        </w:tc>
        <w:tc>
          <w:tcPr>
            <w:tcW w:w="2976" w:type="dxa"/>
            <w:tcBorders>
              <w:top w:val="nil"/>
              <w:left w:val="nil"/>
              <w:bottom w:val="single" w:sz="4" w:space="0" w:color="auto"/>
              <w:right w:val="single" w:sz="4" w:space="0" w:color="auto"/>
            </w:tcBorders>
            <w:vAlign w:val="center"/>
            <w:hideMark/>
          </w:tcPr>
          <w:p w14:paraId="0EB0F21B" w14:textId="5321E082"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rtl/>
                <w:lang w:val="en-GB" w:eastAsia="pl-PL" w:bidi="ar-SA"/>
              </w:rPr>
            </w:pPr>
            <w:r>
              <w:rPr>
                <w:rFonts w:asciiTheme="majorBidi" w:hAnsiTheme="majorBidi" w:cstheme="majorBidi"/>
                <w:noProof/>
                <w:lang w:val="fa-IR"/>
              </w:rPr>
              <w:drawing>
                <wp:inline distT="0" distB="0" distL="0" distR="0" wp14:anchorId="536E5AB1" wp14:editId="177DE0B3">
                  <wp:extent cx="1941195" cy="120904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1195" cy="1209040"/>
                          </a:xfrm>
                          <a:prstGeom prst="rect">
                            <a:avLst/>
                          </a:prstGeom>
                          <a:noFill/>
                          <a:ln>
                            <a:noFill/>
                          </a:ln>
                        </pic:spPr>
                      </pic:pic>
                    </a:graphicData>
                  </a:graphic>
                </wp:inline>
              </w:drawing>
            </w:r>
          </w:p>
        </w:tc>
      </w:tr>
    </w:tbl>
    <w:p w14:paraId="24D49611" w14:textId="77777777" w:rsidR="00283873" w:rsidRDefault="00283873" w:rsidP="00283873">
      <w:pPr>
        <w:bidi w:val="0"/>
        <w:spacing w:after="120" w:line="240" w:lineRule="auto"/>
        <w:jc w:val="both"/>
        <w:rPr>
          <w:rFonts w:asciiTheme="majorBidi" w:eastAsiaTheme="minorHAnsi" w:hAnsiTheme="majorBidi" w:cstheme="majorBidi"/>
          <w:color w:val="0D0D0D" w:themeColor="text1" w:themeTint="F2"/>
          <w:sz w:val="20"/>
          <w:szCs w:val="20"/>
          <w:lang w:bidi="ar-SA"/>
        </w:rPr>
      </w:pPr>
      <w:r>
        <w:rPr>
          <w:rFonts w:asciiTheme="majorBidi" w:eastAsiaTheme="majorEastAsia" w:hAnsiTheme="majorBidi" w:cstheme="majorBidi"/>
          <w:b/>
          <w:bCs/>
          <w:spacing w:val="15"/>
          <w:lang w:bidi="ar-SA"/>
        </w:rPr>
        <w:t>Figure A3.</w:t>
      </w:r>
      <w:r>
        <w:rPr>
          <w:rFonts w:asciiTheme="majorBidi" w:eastAsiaTheme="majorEastAsia" w:hAnsiTheme="majorBidi" w:cstheme="majorBidi"/>
          <w:b/>
          <w:bCs/>
          <w:color w:val="0D0D0D" w:themeColor="text1" w:themeTint="F2"/>
          <w:spacing w:val="15"/>
          <w:sz w:val="20"/>
          <w:szCs w:val="20"/>
          <w:lang w:bidi="ar-SA"/>
        </w:rPr>
        <w:t xml:space="preserve"> </w:t>
      </w:r>
      <w:r>
        <w:rPr>
          <w:rFonts w:asciiTheme="majorBidi" w:eastAsiaTheme="minorHAnsi" w:hAnsiTheme="majorBidi" w:cstheme="majorBidi"/>
          <w:color w:val="0D0D0D" w:themeColor="text1" w:themeTint="F2"/>
          <w:sz w:val="20"/>
          <w:szCs w:val="20"/>
          <w:lang w:bidi="ar-SA"/>
        </w:rPr>
        <w:t>Application of the Ps splitting analysis data from HAGD and KHGB stations. a) and e) Azimuthally gather of the radial receiver functions and fitting the best curve as (equation 2). b) and f) Radial component energy diagrams obtained from grid search over splitting parameters at corresponding stations. We obtained φ=35</w:t>
      </w:r>
      <w:r>
        <w:rPr>
          <w:rFonts w:asciiTheme="majorBidi" w:eastAsiaTheme="minorHAnsi" w:hAnsiTheme="majorBidi" w:cstheme="majorBidi"/>
          <w:color w:val="0D0D0D" w:themeColor="text1" w:themeTint="F2"/>
          <w:sz w:val="20"/>
          <w:szCs w:val="20"/>
          <w:lang w:bidi="ar-SA"/>
        </w:rPr>
        <w:sym w:font="Symbol" w:char="F0B0"/>
      </w:r>
      <w:r>
        <w:rPr>
          <w:rFonts w:asciiTheme="majorBidi" w:eastAsiaTheme="minorHAnsi" w:hAnsiTheme="majorBidi" w:cstheme="majorBidi"/>
          <w:color w:val="0D0D0D" w:themeColor="text1" w:themeTint="F2"/>
          <w:sz w:val="20"/>
          <w:szCs w:val="20"/>
          <w:lang w:bidi="ar-SA"/>
        </w:rPr>
        <w:t>, 41</w:t>
      </w:r>
      <w:r>
        <w:rPr>
          <w:rFonts w:asciiTheme="majorBidi" w:eastAsiaTheme="minorHAnsi" w:hAnsiTheme="majorBidi" w:cstheme="majorBidi"/>
          <w:color w:val="0D0D0D" w:themeColor="text1" w:themeTint="F2"/>
          <w:sz w:val="20"/>
          <w:szCs w:val="20"/>
          <w:lang w:bidi="ar-SA"/>
        </w:rPr>
        <w:sym w:font="Symbol" w:char="F0B0"/>
      </w:r>
      <w:r>
        <w:rPr>
          <w:rFonts w:asciiTheme="majorBidi" w:eastAsiaTheme="minorHAnsi" w:hAnsiTheme="majorBidi" w:cstheme="majorBidi"/>
          <w:color w:val="0D0D0D" w:themeColor="text1" w:themeTint="F2"/>
          <w:sz w:val="20"/>
          <w:szCs w:val="20"/>
          <w:lang w:bidi="ar-SA"/>
        </w:rPr>
        <w:t xml:space="preserve"> and </w:t>
      </w:r>
      <w:proofErr w:type="spellStart"/>
      <w:r>
        <w:rPr>
          <w:rFonts w:asciiTheme="majorBidi" w:eastAsiaTheme="minorHAnsi" w:hAnsiTheme="majorBidi" w:cstheme="majorBidi"/>
          <w:color w:val="0D0D0D" w:themeColor="text1" w:themeTint="F2"/>
          <w:sz w:val="20"/>
          <w:szCs w:val="20"/>
          <w:lang w:bidi="ar-SA"/>
        </w:rPr>
        <w:t>δt</w:t>
      </w:r>
      <w:proofErr w:type="spellEnd"/>
      <w:r>
        <w:rPr>
          <w:rFonts w:asciiTheme="majorBidi" w:eastAsiaTheme="minorHAnsi" w:hAnsiTheme="majorBidi" w:cstheme="majorBidi"/>
          <w:color w:val="0D0D0D" w:themeColor="text1" w:themeTint="F2"/>
          <w:sz w:val="20"/>
          <w:szCs w:val="20"/>
          <w:lang w:bidi="ar-SA"/>
        </w:rPr>
        <w:t>= 0.57, 0.37s at HAGD and KHGB stations, respectively.</w:t>
      </w:r>
      <w:r>
        <w:rPr>
          <w:rFonts w:asciiTheme="majorBidi" w:eastAsiaTheme="minorHAnsi" w:hAnsiTheme="majorBidi" w:cstheme="majorBidi"/>
          <w:color w:val="0D0D0D" w:themeColor="text1" w:themeTint="F2"/>
          <w:sz w:val="20"/>
          <w:szCs w:val="20"/>
        </w:rPr>
        <w:t xml:space="preserve"> The best fitting pair of splitting parameters is marked and surrounded by a black ellipse that indicates the uncertainty of the splitting parameters.</w:t>
      </w:r>
      <w:r>
        <w:rPr>
          <w:rFonts w:asciiTheme="majorBidi" w:eastAsiaTheme="minorHAnsi" w:hAnsiTheme="majorBidi" w:cstheme="majorBidi"/>
          <w:color w:val="0D0D0D" w:themeColor="text1" w:themeTint="F2"/>
          <w:sz w:val="20"/>
          <w:szCs w:val="20"/>
          <w:lang w:bidi="ar-SA"/>
        </w:rPr>
        <w:t xml:space="preserve"> c) and g)</w:t>
      </w:r>
      <w:r>
        <w:rPr>
          <w:rFonts w:asciiTheme="majorBidi" w:eastAsiaTheme="minorHAnsi" w:hAnsiTheme="majorBidi" w:cstheme="majorBidi"/>
          <w:color w:val="0D0D0D" w:themeColor="text1" w:themeTint="F2"/>
          <w:sz w:val="20"/>
          <w:szCs w:val="20"/>
        </w:rPr>
        <w:t xml:space="preserve"> </w:t>
      </w:r>
      <w:r>
        <w:rPr>
          <w:rFonts w:asciiTheme="majorBidi" w:eastAsiaTheme="minorHAnsi" w:hAnsiTheme="majorBidi" w:cstheme="majorBidi"/>
          <w:color w:val="0D0D0D" w:themeColor="text1" w:themeTint="F2"/>
          <w:sz w:val="20"/>
          <w:szCs w:val="20"/>
          <w:lang w:bidi="ar-SA"/>
        </w:rPr>
        <w:t>Azimuthal gather of transverse receiver functions before, d) and h) after application of inverse splitting based on the parameters derived from the splitting analysis.</w:t>
      </w:r>
    </w:p>
    <w:p w14:paraId="0A8DCAC4" w14:textId="77777777" w:rsidR="00283873" w:rsidRDefault="00283873" w:rsidP="00283873"/>
    <w:p w14:paraId="7CA88AB4" w14:textId="77777777" w:rsidR="00283873" w:rsidRDefault="00283873" w:rsidP="00283873"/>
    <w:p w14:paraId="68DE22DC" w14:textId="77777777" w:rsidR="00283873" w:rsidRDefault="00283873" w:rsidP="00283873"/>
    <w:p w14:paraId="2CEC3B59" w14:textId="77777777" w:rsidR="00283873" w:rsidRDefault="00283873" w:rsidP="00283873"/>
    <w:p w14:paraId="7DAD8E9C" w14:textId="77777777" w:rsidR="00283873" w:rsidRDefault="00283873" w:rsidP="00283873">
      <w:pPr>
        <w:rPr>
          <w:i/>
          <w:iCs/>
        </w:rPr>
      </w:pPr>
    </w:p>
    <w:tbl>
      <w:tblPr>
        <w:tblStyle w:val="TableGrid"/>
        <w:tblW w:w="765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3261"/>
        <w:gridCol w:w="567"/>
        <w:gridCol w:w="3260"/>
      </w:tblGrid>
      <w:tr w:rsidR="00283873" w14:paraId="16E92E9F" w14:textId="77777777" w:rsidTr="00283873">
        <w:trPr>
          <w:trHeight w:val="2445"/>
          <w:jc w:val="center"/>
        </w:trPr>
        <w:tc>
          <w:tcPr>
            <w:tcW w:w="562" w:type="dxa"/>
            <w:tcBorders>
              <w:top w:val="single" w:sz="4" w:space="0" w:color="auto"/>
              <w:left w:val="single" w:sz="4" w:space="0" w:color="auto"/>
              <w:bottom w:val="nil"/>
              <w:right w:val="nil"/>
            </w:tcBorders>
            <w:hideMark/>
          </w:tcPr>
          <w:p w14:paraId="0644E93E"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(a)</w:t>
            </w:r>
          </w:p>
        </w:tc>
        <w:tc>
          <w:tcPr>
            <w:tcW w:w="3261" w:type="dxa"/>
            <w:tcBorders>
              <w:top w:val="single" w:sz="4" w:space="0" w:color="auto"/>
              <w:left w:val="nil"/>
              <w:bottom w:val="nil"/>
              <w:right w:val="nil"/>
            </w:tcBorders>
            <w:vAlign w:val="center"/>
            <w:hideMark/>
          </w:tcPr>
          <w:p w14:paraId="1CB498A9" w14:textId="2BD8CEF6"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4B9A29BE" wp14:editId="6833F206">
                  <wp:extent cx="1906905" cy="1430020"/>
                  <wp:effectExtent l="0" t="0" r="0" b="0"/>
                  <wp:docPr id="8" name="Picture 8" descr="shgr-b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hgr-baz.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6905" cy="1430020"/>
                          </a:xfrm>
                          <a:prstGeom prst="rect">
                            <a:avLst/>
                          </a:prstGeom>
                          <a:noFill/>
                          <a:ln>
                            <a:noFill/>
                          </a:ln>
                        </pic:spPr>
                      </pic:pic>
                    </a:graphicData>
                  </a:graphic>
                </wp:inline>
              </w:drawing>
            </w:r>
          </w:p>
        </w:tc>
        <w:tc>
          <w:tcPr>
            <w:tcW w:w="567" w:type="dxa"/>
            <w:tcBorders>
              <w:top w:val="single" w:sz="4" w:space="0" w:color="auto"/>
              <w:left w:val="nil"/>
              <w:bottom w:val="nil"/>
              <w:right w:val="nil"/>
            </w:tcBorders>
            <w:hideMark/>
          </w:tcPr>
          <w:p w14:paraId="57515A85"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(c)</w:t>
            </w:r>
          </w:p>
        </w:tc>
        <w:tc>
          <w:tcPr>
            <w:tcW w:w="3260" w:type="dxa"/>
            <w:tcBorders>
              <w:top w:val="single" w:sz="4" w:space="0" w:color="auto"/>
              <w:left w:val="nil"/>
              <w:bottom w:val="nil"/>
              <w:right w:val="single" w:sz="4" w:space="0" w:color="auto"/>
            </w:tcBorders>
            <w:vAlign w:val="center"/>
            <w:hideMark/>
          </w:tcPr>
          <w:p w14:paraId="670A72F6" w14:textId="7AA1F977" w:rsidR="00283873" w:rsidRDefault="00283873">
            <w:pPr>
              <w:keepNext/>
              <w:widowControl w:val="0"/>
              <w:bidi w:val="0"/>
              <w:spacing w:after="0" w:line="360" w:lineRule="auto"/>
              <w:jc w:val="center"/>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caps/>
                <w:noProof/>
                <w:spacing w:val="-2"/>
                <w:sz w:val="20"/>
                <w:szCs w:val="20"/>
              </w:rPr>
              <w:drawing>
                <wp:inline distT="0" distB="0" distL="0" distR="0" wp14:anchorId="74403802" wp14:editId="7A7F2456">
                  <wp:extent cx="1924050" cy="1200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tc>
      </w:tr>
      <w:tr w:rsidR="00283873" w14:paraId="6E196752" w14:textId="77777777" w:rsidTr="00283873">
        <w:trPr>
          <w:trHeight w:val="2445"/>
          <w:jc w:val="center"/>
        </w:trPr>
        <w:tc>
          <w:tcPr>
            <w:tcW w:w="562" w:type="dxa"/>
            <w:tcBorders>
              <w:top w:val="nil"/>
              <w:left w:val="single" w:sz="4" w:space="0" w:color="auto"/>
              <w:bottom w:val="single" w:sz="4" w:space="0" w:color="auto"/>
              <w:right w:val="nil"/>
            </w:tcBorders>
            <w:hideMark/>
          </w:tcPr>
          <w:p w14:paraId="0AAE48C8"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(b)</w:t>
            </w:r>
          </w:p>
        </w:tc>
        <w:tc>
          <w:tcPr>
            <w:tcW w:w="3261" w:type="dxa"/>
            <w:tcBorders>
              <w:top w:val="nil"/>
              <w:left w:val="nil"/>
              <w:bottom w:val="single" w:sz="4" w:space="0" w:color="auto"/>
              <w:right w:val="nil"/>
            </w:tcBorders>
            <w:vAlign w:val="center"/>
            <w:hideMark/>
          </w:tcPr>
          <w:p w14:paraId="5B2ACAEA" w14:textId="4F232802"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rPr>
            </w:pPr>
            <w:r>
              <w:rPr>
                <w:rFonts w:asciiTheme="majorBidi" w:eastAsia="Times New Roman" w:hAnsiTheme="majorBidi" w:cstheme="majorBidi"/>
                <w:b/>
                <w:noProof/>
                <w:spacing w:val="40"/>
                <w:sz w:val="24"/>
                <w:szCs w:val="24"/>
              </w:rPr>
              <w:drawing>
                <wp:inline distT="0" distB="0" distL="0" distR="0" wp14:anchorId="5EB1AAB2" wp14:editId="13DE3851">
                  <wp:extent cx="2002155" cy="15036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2155" cy="1503680"/>
                          </a:xfrm>
                          <a:prstGeom prst="rect">
                            <a:avLst/>
                          </a:prstGeom>
                          <a:noFill/>
                          <a:ln>
                            <a:noFill/>
                          </a:ln>
                        </pic:spPr>
                      </pic:pic>
                    </a:graphicData>
                  </a:graphic>
                </wp:inline>
              </w:drawing>
            </w:r>
          </w:p>
        </w:tc>
        <w:tc>
          <w:tcPr>
            <w:tcW w:w="567" w:type="dxa"/>
            <w:tcBorders>
              <w:top w:val="nil"/>
              <w:left w:val="nil"/>
              <w:bottom w:val="single" w:sz="4" w:space="0" w:color="auto"/>
              <w:right w:val="nil"/>
            </w:tcBorders>
            <w:hideMark/>
          </w:tcPr>
          <w:p w14:paraId="13B75DEF" w14:textId="77777777" w:rsidR="00283873" w:rsidRDefault="00283873">
            <w:pPr>
              <w:keepNext/>
              <w:widowControl w:val="0"/>
              <w:bidi w:val="0"/>
              <w:spacing w:after="0" w:line="360" w:lineRule="auto"/>
              <w:jc w:val="both"/>
              <w:rPr>
                <w:rFonts w:asciiTheme="majorBidi" w:eastAsia="Times New Roman" w:hAnsiTheme="majorBidi" w:cstheme="majorBidi"/>
                <w:b/>
                <w:caps/>
                <w:noProof/>
                <w:spacing w:val="-2"/>
                <w:sz w:val="20"/>
                <w:szCs w:val="20"/>
                <w:lang w:bidi="ar-SA"/>
              </w:rPr>
            </w:pPr>
            <w:r>
              <w:rPr>
                <w:rFonts w:asciiTheme="majorBidi" w:eastAsia="Times New Roman" w:hAnsiTheme="majorBidi" w:cstheme="majorBidi"/>
                <w:b/>
                <w:bCs/>
                <w:noProof/>
                <w:spacing w:val="40"/>
                <w:sz w:val="18"/>
                <w:szCs w:val="24"/>
                <w:lang w:bidi="ar-SA"/>
              </w:rPr>
              <w:t>(d)</w:t>
            </w:r>
          </w:p>
        </w:tc>
        <w:tc>
          <w:tcPr>
            <w:tcW w:w="3260" w:type="dxa"/>
            <w:tcBorders>
              <w:top w:val="nil"/>
              <w:left w:val="nil"/>
              <w:bottom w:val="single" w:sz="4" w:space="0" w:color="auto"/>
              <w:right w:val="single" w:sz="4" w:space="0" w:color="auto"/>
            </w:tcBorders>
            <w:vAlign w:val="center"/>
            <w:hideMark/>
          </w:tcPr>
          <w:p w14:paraId="7C9B5504" w14:textId="04D67E4D" w:rsidR="00283873" w:rsidRDefault="00283873">
            <w:pPr>
              <w:keepNext/>
              <w:widowControl w:val="0"/>
              <w:bidi w:val="0"/>
              <w:spacing w:after="0" w:line="360" w:lineRule="auto"/>
              <w:jc w:val="both"/>
              <w:rPr>
                <w:rFonts w:asciiTheme="majorBidi" w:eastAsia="Times New Roman" w:hAnsiTheme="majorBidi" w:cstheme="majorBidi"/>
                <w:b/>
                <w:caps/>
                <w:noProof/>
                <w:spacing w:val="-2"/>
                <w:sz w:val="20"/>
                <w:szCs w:val="20"/>
                <w:rtl/>
              </w:rPr>
            </w:pPr>
            <w:r>
              <w:rPr>
                <w:rFonts w:asciiTheme="majorBidi" w:eastAsia="Times New Roman" w:hAnsiTheme="majorBidi" w:cstheme="majorBidi"/>
                <w:b/>
                <w:caps/>
                <w:noProof/>
                <w:spacing w:val="-2"/>
                <w:sz w:val="20"/>
                <w:szCs w:val="20"/>
                <w:lang w:val="fa-IR"/>
              </w:rPr>
              <w:drawing>
                <wp:inline distT="0" distB="0" distL="0" distR="0" wp14:anchorId="60EE662C" wp14:editId="735E5457">
                  <wp:extent cx="1893570" cy="1183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93570" cy="1183005"/>
                          </a:xfrm>
                          <a:prstGeom prst="rect">
                            <a:avLst/>
                          </a:prstGeom>
                          <a:noFill/>
                          <a:ln>
                            <a:noFill/>
                          </a:ln>
                        </pic:spPr>
                      </pic:pic>
                    </a:graphicData>
                  </a:graphic>
                </wp:inline>
              </w:drawing>
            </w:r>
          </w:p>
        </w:tc>
      </w:tr>
      <w:tr w:rsidR="00283873" w14:paraId="1A139C53" w14:textId="77777777" w:rsidTr="00283873">
        <w:trPr>
          <w:trHeight w:val="2205"/>
          <w:jc w:val="center"/>
        </w:trPr>
        <w:tc>
          <w:tcPr>
            <w:tcW w:w="562" w:type="dxa"/>
            <w:tcBorders>
              <w:top w:val="single" w:sz="4" w:space="0" w:color="auto"/>
              <w:left w:val="single" w:sz="4" w:space="0" w:color="auto"/>
              <w:bottom w:val="nil"/>
              <w:right w:val="nil"/>
            </w:tcBorders>
            <w:hideMark/>
          </w:tcPr>
          <w:p w14:paraId="5F9DB224"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rtl/>
                <w:lang w:bidi="ar-SA"/>
              </w:rPr>
            </w:pPr>
            <w:r>
              <w:rPr>
                <w:rFonts w:asciiTheme="majorBidi" w:eastAsia="Times New Roman" w:hAnsiTheme="majorBidi" w:cstheme="majorBidi"/>
                <w:b/>
                <w:bCs/>
                <w:noProof/>
                <w:spacing w:val="40"/>
                <w:sz w:val="18"/>
                <w:szCs w:val="24"/>
                <w:lang w:bidi="ar-SA"/>
              </w:rPr>
              <w:t>(e)</w:t>
            </w:r>
          </w:p>
        </w:tc>
        <w:tc>
          <w:tcPr>
            <w:tcW w:w="3261" w:type="dxa"/>
            <w:tcBorders>
              <w:top w:val="single" w:sz="4" w:space="0" w:color="auto"/>
              <w:left w:val="nil"/>
              <w:bottom w:val="nil"/>
              <w:right w:val="nil"/>
            </w:tcBorders>
            <w:vAlign w:val="center"/>
            <w:hideMark/>
          </w:tcPr>
          <w:p w14:paraId="3FC80AEF" w14:textId="73982517"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noProof/>
                <w:spacing w:val="40"/>
                <w:sz w:val="24"/>
                <w:szCs w:val="24"/>
              </w:rPr>
              <w:drawing>
                <wp:inline distT="0" distB="0" distL="0" distR="0" wp14:anchorId="34D29B53" wp14:editId="498E4FCC">
                  <wp:extent cx="1845945" cy="1382395"/>
                  <wp:effectExtent l="0" t="0" r="1905" b="8255"/>
                  <wp:docPr id="4" name="Picture 4" descr="tabs-b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abs-baz.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45945" cy="1382395"/>
                          </a:xfrm>
                          <a:prstGeom prst="rect">
                            <a:avLst/>
                          </a:prstGeom>
                          <a:noFill/>
                          <a:ln>
                            <a:noFill/>
                          </a:ln>
                        </pic:spPr>
                      </pic:pic>
                    </a:graphicData>
                  </a:graphic>
                </wp:inline>
              </w:drawing>
            </w:r>
          </w:p>
        </w:tc>
        <w:tc>
          <w:tcPr>
            <w:tcW w:w="567" w:type="dxa"/>
            <w:tcBorders>
              <w:top w:val="single" w:sz="4" w:space="0" w:color="auto"/>
              <w:left w:val="nil"/>
              <w:bottom w:val="nil"/>
              <w:right w:val="nil"/>
            </w:tcBorders>
            <w:hideMark/>
          </w:tcPr>
          <w:p w14:paraId="78585653" w14:textId="77777777" w:rsidR="00283873" w:rsidRDefault="00283873">
            <w:pPr>
              <w:keepNext/>
              <w:widowControl w:val="0"/>
              <w:bidi w:val="0"/>
              <w:spacing w:after="0" w:line="360" w:lineRule="auto"/>
              <w:jc w:val="both"/>
              <w:rPr>
                <w:rFonts w:asciiTheme="majorBidi" w:eastAsia="Times New Roman" w:hAnsiTheme="majorBidi" w:cstheme="majorBidi"/>
                <w:b/>
                <w:caps/>
                <w:noProof/>
                <w:spacing w:val="-2"/>
                <w:sz w:val="20"/>
                <w:szCs w:val="20"/>
                <w:lang w:bidi="ar-SA"/>
              </w:rPr>
            </w:pPr>
            <w:r>
              <w:rPr>
                <w:rFonts w:asciiTheme="majorBidi" w:eastAsia="Times New Roman" w:hAnsiTheme="majorBidi" w:cstheme="majorBidi"/>
                <w:b/>
                <w:bCs/>
                <w:noProof/>
                <w:spacing w:val="40"/>
                <w:sz w:val="18"/>
                <w:szCs w:val="24"/>
                <w:lang w:bidi="ar-SA"/>
              </w:rPr>
              <w:t>(g)</w:t>
            </w:r>
          </w:p>
        </w:tc>
        <w:tc>
          <w:tcPr>
            <w:tcW w:w="3260" w:type="dxa"/>
            <w:tcBorders>
              <w:top w:val="single" w:sz="4" w:space="0" w:color="auto"/>
              <w:left w:val="nil"/>
              <w:bottom w:val="nil"/>
              <w:right w:val="single" w:sz="4" w:space="0" w:color="auto"/>
            </w:tcBorders>
            <w:vAlign w:val="center"/>
            <w:hideMark/>
          </w:tcPr>
          <w:p w14:paraId="6FF4B6BE" w14:textId="751AE708" w:rsidR="00283873" w:rsidRDefault="00283873">
            <w:pPr>
              <w:keepNext/>
              <w:widowControl w:val="0"/>
              <w:bidi w:val="0"/>
              <w:spacing w:after="0" w:line="360" w:lineRule="auto"/>
              <w:jc w:val="both"/>
              <w:rPr>
                <w:rFonts w:asciiTheme="majorBidi" w:eastAsia="Times New Roman" w:hAnsiTheme="majorBidi" w:cstheme="majorBidi"/>
                <w:b/>
                <w:bCs/>
                <w:spacing w:val="40"/>
                <w:sz w:val="24"/>
                <w:szCs w:val="24"/>
                <w:lang w:val="en-GB" w:eastAsia="pl-PL" w:bidi="ar-SA"/>
              </w:rPr>
            </w:pPr>
            <w:r>
              <w:rPr>
                <w:rFonts w:asciiTheme="majorBidi" w:eastAsia="Times New Roman" w:hAnsiTheme="majorBidi" w:cstheme="majorBidi"/>
                <w:b/>
                <w:caps/>
                <w:noProof/>
                <w:spacing w:val="-2"/>
                <w:sz w:val="20"/>
                <w:szCs w:val="20"/>
              </w:rPr>
              <w:drawing>
                <wp:inline distT="0" distB="0" distL="0" distR="0" wp14:anchorId="0E9D83DD" wp14:editId="730A819A">
                  <wp:extent cx="1750695" cy="1122680"/>
                  <wp:effectExtent l="0" t="0" r="190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50695" cy="1122680"/>
                          </a:xfrm>
                          <a:prstGeom prst="rect">
                            <a:avLst/>
                          </a:prstGeom>
                          <a:noFill/>
                          <a:ln>
                            <a:noFill/>
                          </a:ln>
                        </pic:spPr>
                      </pic:pic>
                    </a:graphicData>
                  </a:graphic>
                </wp:inline>
              </w:drawing>
            </w:r>
          </w:p>
        </w:tc>
      </w:tr>
      <w:tr w:rsidR="00283873" w14:paraId="0650FE7E" w14:textId="77777777" w:rsidTr="00283873">
        <w:trPr>
          <w:trHeight w:val="2205"/>
          <w:jc w:val="center"/>
        </w:trPr>
        <w:tc>
          <w:tcPr>
            <w:tcW w:w="562" w:type="dxa"/>
            <w:tcBorders>
              <w:top w:val="nil"/>
              <w:left w:val="single" w:sz="4" w:space="0" w:color="auto"/>
              <w:bottom w:val="single" w:sz="4" w:space="0" w:color="auto"/>
              <w:right w:val="nil"/>
            </w:tcBorders>
            <w:hideMark/>
          </w:tcPr>
          <w:p w14:paraId="7D60D505" w14:textId="77777777"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lang w:bidi="ar-SA"/>
              </w:rPr>
            </w:pPr>
            <w:r>
              <w:rPr>
                <w:rFonts w:asciiTheme="majorBidi" w:eastAsia="Times New Roman" w:hAnsiTheme="majorBidi" w:cstheme="majorBidi"/>
                <w:b/>
                <w:bCs/>
                <w:noProof/>
                <w:spacing w:val="40"/>
                <w:sz w:val="18"/>
                <w:szCs w:val="24"/>
                <w:lang w:bidi="ar-SA"/>
              </w:rPr>
              <w:t>(f)</w:t>
            </w:r>
          </w:p>
        </w:tc>
        <w:tc>
          <w:tcPr>
            <w:tcW w:w="3261" w:type="dxa"/>
            <w:tcBorders>
              <w:top w:val="nil"/>
              <w:left w:val="nil"/>
              <w:bottom w:val="single" w:sz="4" w:space="0" w:color="auto"/>
              <w:right w:val="nil"/>
            </w:tcBorders>
            <w:vAlign w:val="center"/>
            <w:hideMark/>
          </w:tcPr>
          <w:p w14:paraId="06D91BDA" w14:textId="2CCC7956"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rPr>
            </w:pPr>
            <w:r>
              <w:rPr>
                <w:rFonts w:asciiTheme="majorBidi" w:eastAsia="Times New Roman" w:hAnsiTheme="majorBidi" w:cstheme="majorBidi"/>
                <w:b/>
                <w:noProof/>
                <w:spacing w:val="40"/>
                <w:sz w:val="24"/>
                <w:szCs w:val="24"/>
              </w:rPr>
              <w:drawing>
                <wp:inline distT="0" distB="0" distL="0" distR="0" wp14:anchorId="4BD87E6A" wp14:editId="28ADC0DC">
                  <wp:extent cx="1924050" cy="1438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24050" cy="1438910"/>
                          </a:xfrm>
                          <a:prstGeom prst="rect">
                            <a:avLst/>
                          </a:prstGeom>
                          <a:noFill/>
                          <a:ln>
                            <a:noFill/>
                          </a:ln>
                        </pic:spPr>
                      </pic:pic>
                    </a:graphicData>
                  </a:graphic>
                </wp:inline>
              </w:drawing>
            </w:r>
          </w:p>
        </w:tc>
        <w:tc>
          <w:tcPr>
            <w:tcW w:w="567" w:type="dxa"/>
            <w:tcBorders>
              <w:top w:val="nil"/>
              <w:left w:val="nil"/>
              <w:bottom w:val="single" w:sz="4" w:space="0" w:color="auto"/>
              <w:right w:val="nil"/>
            </w:tcBorders>
            <w:hideMark/>
          </w:tcPr>
          <w:p w14:paraId="520E3790" w14:textId="77777777" w:rsidR="00283873" w:rsidRDefault="00283873">
            <w:pPr>
              <w:keepNext/>
              <w:widowControl w:val="0"/>
              <w:bidi w:val="0"/>
              <w:spacing w:after="0" w:line="360" w:lineRule="auto"/>
              <w:jc w:val="both"/>
              <w:rPr>
                <w:rFonts w:asciiTheme="majorBidi" w:eastAsia="Times New Roman" w:hAnsiTheme="majorBidi" w:cstheme="majorBidi"/>
                <w:b/>
                <w:caps/>
                <w:noProof/>
                <w:spacing w:val="-2"/>
                <w:sz w:val="20"/>
                <w:szCs w:val="20"/>
                <w:lang w:bidi="ar-SA"/>
              </w:rPr>
            </w:pPr>
            <w:r>
              <w:rPr>
                <w:rFonts w:asciiTheme="majorBidi" w:eastAsia="Times New Roman" w:hAnsiTheme="majorBidi" w:cstheme="majorBidi"/>
                <w:b/>
                <w:bCs/>
                <w:noProof/>
                <w:spacing w:val="40"/>
                <w:sz w:val="18"/>
                <w:szCs w:val="24"/>
                <w:lang w:bidi="ar-SA"/>
              </w:rPr>
              <w:t>(h)</w:t>
            </w:r>
          </w:p>
        </w:tc>
        <w:tc>
          <w:tcPr>
            <w:tcW w:w="3260" w:type="dxa"/>
            <w:tcBorders>
              <w:top w:val="nil"/>
              <w:left w:val="nil"/>
              <w:bottom w:val="single" w:sz="4" w:space="0" w:color="auto"/>
              <w:right w:val="single" w:sz="4" w:space="0" w:color="auto"/>
            </w:tcBorders>
            <w:vAlign w:val="center"/>
            <w:hideMark/>
          </w:tcPr>
          <w:p w14:paraId="06766017" w14:textId="22F168FD" w:rsidR="00283873" w:rsidRDefault="00283873">
            <w:pPr>
              <w:keepNext/>
              <w:widowControl w:val="0"/>
              <w:bidi w:val="0"/>
              <w:spacing w:after="0" w:line="360" w:lineRule="auto"/>
              <w:jc w:val="both"/>
              <w:rPr>
                <w:rFonts w:asciiTheme="majorBidi" w:eastAsia="Times New Roman" w:hAnsiTheme="majorBidi" w:cstheme="majorBidi"/>
                <w:b/>
                <w:bCs/>
                <w:noProof/>
                <w:spacing w:val="40"/>
                <w:sz w:val="24"/>
                <w:szCs w:val="24"/>
                <w:rtl/>
              </w:rPr>
            </w:pPr>
            <w:r>
              <w:rPr>
                <w:rFonts w:asciiTheme="majorBidi" w:eastAsia="Times New Roman" w:hAnsiTheme="majorBidi" w:cstheme="majorBidi"/>
                <w:b/>
                <w:caps/>
                <w:noProof/>
                <w:spacing w:val="-2"/>
                <w:sz w:val="20"/>
                <w:szCs w:val="20"/>
                <w:lang w:val="fa-IR"/>
              </w:rPr>
              <w:drawing>
                <wp:inline distT="0" distB="0" distL="0" distR="0" wp14:anchorId="4B768D23" wp14:editId="6934A02A">
                  <wp:extent cx="1790065" cy="11525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90065" cy="1152525"/>
                          </a:xfrm>
                          <a:prstGeom prst="rect">
                            <a:avLst/>
                          </a:prstGeom>
                          <a:noFill/>
                          <a:ln>
                            <a:noFill/>
                          </a:ln>
                        </pic:spPr>
                      </pic:pic>
                    </a:graphicData>
                  </a:graphic>
                </wp:inline>
              </w:drawing>
            </w:r>
          </w:p>
        </w:tc>
      </w:tr>
    </w:tbl>
    <w:p w14:paraId="6C3FDAB9" w14:textId="77777777" w:rsidR="00283873" w:rsidRDefault="00283873" w:rsidP="00283873">
      <w:pPr>
        <w:bidi w:val="0"/>
        <w:spacing w:after="120" w:line="240" w:lineRule="auto"/>
        <w:jc w:val="both"/>
        <w:rPr>
          <w:rFonts w:asciiTheme="majorBidi" w:eastAsiaTheme="majorEastAsia" w:hAnsiTheme="majorBidi" w:cstheme="majorBidi"/>
          <w:i/>
          <w:iCs/>
          <w:color w:val="4472C4" w:themeColor="accent1"/>
          <w:spacing w:val="15"/>
          <w:sz w:val="24"/>
          <w:szCs w:val="24"/>
          <w:lang w:bidi="ar-SA"/>
        </w:rPr>
      </w:pPr>
      <w:r>
        <w:rPr>
          <w:rFonts w:asciiTheme="majorBidi" w:eastAsiaTheme="majorEastAsia" w:hAnsiTheme="majorBidi" w:cstheme="majorBidi"/>
          <w:b/>
          <w:bCs/>
          <w:spacing w:val="15"/>
          <w:lang w:bidi="ar-SA"/>
        </w:rPr>
        <w:t>Figure A4.</w:t>
      </w:r>
      <w:r>
        <w:rPr>
          <w:rFonts w:asciiTheme="majorBidi" w:eastAsiaTheme="majorEastAsia" w:hAnsiTheme="majorBidi" w:cstheme="majorBidi"/>
          <w:b/>
          <w:bCs/>
          <w:color w:val="0D0D0D" w:themeColor="text1" w:themeTint="F2"/>
          <w:spacing w:val="15"/>
          <w:sz w:val="20"/>
          <w:szCs w:val="20"/>
          <w:lang w:bidi="ar-SA"/>
        </w:rPr>
        <w:t xml:space="preserve"> </w:t>
      </w:r>
      <w:r>
        <w:rPr>
          <w:rFonts w:asciiTheme="majorBidi" w:eastAsiaTheme="minorHAnsi" w:hAnsiTheme="majorBidi" w:cstheme="majorBidi"/>
          <w:color w:val="0D0D0D" w:themeColor="text1" w:themeTint="F2"/>
          <w:sz w:val="20"/>
          <w:szCs w:val="20"/>
          <w:lang w:bidi="ar-SA"/>
        </w:rPr>
        <w:t>Application of the Ps splitting analysis data from SHGR and TABS stations. a) and e) Azimuthally gather of the radial receiver functions and fitting the best curve as (equation 2). b) and f) Radial component energy diagrams obtained from grid search over splitting parameters at corresponding stations. We obtained φ=61, -53</w:t>
      </w:r>
      <w:r>
        <w:rPr>
          <w:rFonts w:asciiTheme="majorBidi" w:eastAsiaTheme="minorHAnsi" w:hAnsiTheme="majorBidi" w:cstheme="majorBidi"/>
          <w:color w:val="0D0D0D" w:themeColor="text1" w:themeTint="F2"/>
          <w:sz w:val="20"/>
          <w:szCs w:val="20"/>
          <w:lang w:bidi="ar-SA"/>
        </w:rPr>
        <w:sym w:font="Symbol" w:char="F0B0"/>
      </w:r>
      <w:r>
        <w:rPr>
          <w:rFonts w:asciiTheme="majorBidi" w:eastAsiaTheme="minorHAnsi" w:hAnsiTheme="majorBidi" w:cstheme="majorBidi"/>
          <w:color w:val="0D0D0D" w:themeColor="text1" w:themeTint="F2"/>
          <w:sz w:val="20"/>
          <w:szCs w:val="20"/>
          <w:lang w:bidi="ar-SA"/>
        </w:rPr>
        <w:t xml:space="preserve"> and </w:t>
      </w:r>
      <w:proofErr w:type="spellStart"/>
      <w:r>
        <w:rPr>
          <w:rFonts w:asciiTheme="majorBidi" w:eastAsiaTheme="minorHAnsi" w:hAnsiTheme="majorBidi" w:cstheme="majorBidi"/>
          <w:color w:val="0D0D0D" w:themeColor="text1" w:themeTint="F2"/>
          <w:sz w:val="20"/>
          <w:szCs w:val="20"/>
          <w:lang w:bidi="ar-SA"/>
        </w:rPr>
        <w:t>δt</w:t>
      </w:r>
      <w:proofErr w:type="spellEnd"/>
      <w:r>
        <w:rPr>
          <w:rFonts w:asciiTheme="majorBidi" w:eastAsiaTheme="minorHAnsi" w:hAnsiTheme="majorBidi" w:cstheme="majorBidi"/>
          <w:color w:val="0D0D0D" w:themeColor="text1" w:themeTint="F2"/>
          <w:sz w:val="20"/>
          <w:szCs w:val="20"/>
          <w:lang w:bidi="ar-SA"/>
        </w:rPr>
        <w:t>= 0.40, 0.35 s at SHGR and TABS stations, respectively.</w:t>
      </w:r>
      <w:r>
        <w:rPr>
          <w:rFonts w:asciiTheme="majorBidi" w:eastAsiaTheme="minorHAnsi" w:hAnsiTheme="majorBidi" w:cstheme="majorBidi"/>
          <w:color w:val="0D0D0D" w:themeColor="text1" w:themeTint="F2"/>
          <w:sz w:val="20"/>
          <w:szCs w:val="20"/>
        </w:rPr>
        <w:t xml:space="preserve"> The best fitting pair of splitting parameters is marked and surrounded by a black ellipse that indicates the uncertainty of the splitting parameters.</w:t>
      </w:r>
      <w:r>
        <w:rPr>
          <w:rFonts w:asciiTheme="majorBidi" w:eastAsiaTheme="minorHAnsi" w:hAnsiTheme="majorBidi" w:cstheme="majorBidi"/>
          <w:color w:val="0D0D0D" w:themeColor="text1" w:themeTint="F2"/>
          <w:sz w:val="20"/>
          <w:szCs w:val="20"/>
          <w:lang w:bidi="ar-SA"/>
        </w:rPr>
        <w:t xml:space="preserve"> c) and g) Azimuthal gather of transverse receiver functions before, d) and h) after application of inverse splitting based on the parameters derived from the splitting analysis.</w:t>
      </w:r>
    </w:p>
    <w:p w14:paraId="68B6D8D3" w14:textId="77777777" w:rsidR="00283873" w:rsidRDefault="00283873" w:rsidP="00283873">
      <w:pPr>
        <w:bidi w:val="0"/>
        <w:jc w:val="both"/>
        <w:rPr>
          <w:rFonts w:asciiTheme="majorBidi" w:hAnsiTheme="majorBidi" w:cstheme="majorBidi"/>
        </w:rPr>
      </w:pPr>
    </w:p>
    <w:p w14:paraId="49A90CF7" w14:textId="77777777" w:rsidR="00283873" w:rsidRDefault="00283873" w:rsidP="00283873">
      <w:pPr>
        <w:bidi w:val="0"/>
        <w:spacing w:line="240" w:lineRule="auto"/>
        <w:ind w:left="720" w:hanging="540"/>
        <w:jc w:val="both"/>
        <w:rPr>
          <w:rFonts w:asciiTheme="majorBidi" w:eastAsia="Times New Roman" w:hAnsiTheme="majorBidi" w:cstheme="majorBidi"/>
          <w:sz w:val="20"/>
          <w:szCs w:val="20"/>
        </w:rPr>
      </w:pPr>
    </w:p>
    <w:p w14:paraId="7563324C" w14:textId="77777777" w:rsidR="00283873" w:rsidRDefault="00283873" w:rsidP="00283873"/>
    <w:p w14:paraId="798D9441" w14:textId="77777777" w:rsidR="00283873" w:rsidRDefault="00283873" w:rsidP="00283873">
      <w:pPr>
        <w:autoSpaceDE w:val="0"/>
        <w:autoSpaceDN w:val="0"/>
        <w:bidi w:val="0"/>
        <w:adjustRightInd w:val="0"/>
        <w:spacing w:after="0" w:line="480" w:lineRule="auto"/>
        <w:jc w:val="lowKashida"/>
        <w:rPr>
          <w:rFonts w:ascii="Times New Roman" w:eastAsia="Times New Roman" w:hAnsi="Times New Roman" w:cs="Times New Roman"/>
          <w:color w:val="000000"/>
        </w:rPr>
      </w:pPr>
    </w:p>
    <w:p w14:paraId="477D6B30" w14:textId="77777777" w:rsidR="00283873" w:rsidRDefault="00283873" w:rsidP="00283873">
      <w:pPr>
        <w:autoSpaceDE w:val="0"/>
        <w:autoSpaceDN w:val="0"/>
        <w:bidi w:val="0"/>
        <w:adjustRightInd w:val="0"/>
        <w:spacing w:after="0" w:line="480" w:lineRule="auto"/>
        <w:jc w:val="lowKashida"/>
        <w:rPr>
          <w:rFonts w:ascii="Times New Roman" w:eastAsia="Times New Roman" w:hAnsi="Times New Roman" w:cs="Times New Roman"/>
          <w:color w:val="000000"/>
        </w:rPr>
      </w:pPr>
    </w:p>
    <w:p w14:paraId="4D135351"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873"/>
    <w:rsid w:val="00283873"/>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34B40"/>
  <w15:chartTrackingRefBased/>
  <w15:docId w15:val="{323ADB3B-A3F7-4DDF-A042-FDAE028E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873"/>
    <w:pPr>
      <w:bidi/>
      <w:spacing w:after="200" w:line="276" w:lineRule="auto"/>
    </w:pPr>
    <w:rPr>
      <w:rFonts w:eastAsiaTheme="minorEastAsia"/>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3873"/>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728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8" Type="http://schemas.openxmlformats.org/officeDocument/2006/relationships/image" Target="media/image5.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474</Words>
  <Characters>2702</Characters>
  <Application>Microsoft Office Word</Application>
  <DocSecurity>0</DocSecurity>
  <Lines>22</Lines>
  <Paragraphs>6</Paragraphs>
  <ScaleCrop>false</ScaleCrop>
  <Company>Springer Nature</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2022-11-09T08:09:00Z</dcterms:created>
  <dcterms:modified xsi:type="dcterms:W3CDTF">2022-11-09T08:10:00Z</dcterms:modified>
</cp:coreProperties>
</file>