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854507" w14:textId="630011A4" w:rsidR="00CA70F8" w:rsidRPr="00CA70F8" w:rsidRDefault="00556313" w:rsidP="00CA70F8">
      <w:pPr>
        <w:jc w:val="left"/>
        <w:rPr>
          <w:rFonts w:ascii="Calibri" w:eastAsia="宋体" w:hAnsi="Calibri" w:cs="Calibri"/>
          <w:sz w:val="24"/>
          <w:szCs w:val="24"/>
        </w:rPr>
      </w:pPr>
      <w:r>
        <w:rPr>
          <w:rFonts w:ascii="Calibri" w:eastAsia="宋体" w:hAnsi="Calibri" w:cs="Calibri"/>
          <w:noProof/>
          <w:sz w:val="24"/>
          <w:szCs w:val="24"/>
        </w:rPr>
        <w:drawing>
          <wp:inline distT="0" distB="0" distL="0" distR="0" wp14:anchorId="14B1B4DF" wp14:editId="54B46F44">
            <wp:extent cx="4959096" cy="593598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α多样性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096" cy="593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F2CCF" w14:textId="4A6C873D" w:rsidR="00CA70F8" w:rsidRPr="00CA70F8" w:rsidRDefault="00CA70F8" w:rsidP="00CA70F8">
      <w:pPr>
        <w:jc w:val="left"/>
        <w:rPr>
          <w:rFonts w:ascii="Calibri" w:eastAsia="宋体" w:hAnsi="Calibri" w:cs="Calibri"/>
          <w:sz w:val="24"/>
          <w:szCs w:val="24"/>
        </w:rPr>
      </w:pPr>
      <w:r w:rsidRPr="00CA70F8">
        <w:rPr>
          <w:rFonts w:ascii="Calibri" w:eastAsia="宋体" w:hAnsi="Calibri" w:cs="Calibri"/>
          <w:b/>
          <w:sz w:val="24"/>
          <w:szCs w:val="24"/>
        </w:rPr>
        <w:t>Extended Data Fig. 1</w:t>
      </w:r>
      <w:bookmarkStart w:id="0" w:name="_Hlk116501411"/>
      <w:r w:rsidRPr="00CA70F8">
        <w:rPr>
          <w:rFonts w:ascii="Calibri" w:eastAsia="宋体" w:hAnsi="Calibri" w:cs="Calibri"/>
          <w:sz w:val="24"/>
          <w:szCs w:val="24"/>
        </w:rPr>
        <w:t xml:space="preserve"> Alpha-diversity analysis of microbial community in the bulk and rhizosphere soils of peanuts at the seed</w:t>
      </w:r>
      <w:r w:rsidR="003D1C71">
        <w:rPr>
          <w:rFonts w:ascii="Calibri" w:eastAsia="宋体" w:hAnsi="Calibri" w:cs="Calibri"/>
          <w:sz w:val="24"/>
          <w:szCs w:val="24"/>
        </w:rPr>
        <w:t>l</w:t>
      </w:r>
      <w:r w:rsidRPr="00CA70F8">
        <w:rPr>
          <w:rFonts w:ascii="Calibri" w:eastAsia="宋体" w:hAnsi="Calibri" w:cs="Calibri"/>
          <w:sz w:val="24"/>
          <w:szCs w:val="24"/>
        </w:rPr>
        <w:t>ing, flowering, and pod-bearing stage.</w:t>
      </w:r>
      <w:r w:rsidRPr="00CA70F8">
        <w:rPr>
          <w:rFonts w:ascii="Calibri" w:hAnsi="Calibri" w:cs="Calibri"/>
          <w:sz w:val="24"/>
          <w:szCs w:val="24"/>
        </w:rPr>
        <w:t xml:space="preserve"> Different numbers above the bars indicate statistically significant differences between the treatments according to</w:t>
      </w:r>
      <w:r w:rsidR="000B7C49">
        <w:rPr>
          <w:rFonts w:ascii="Calibri" w:hAnsi="Calibri" w:cs="Calibri"/>
          <w:sz w:val="24"/>
          <w:szCs w:val="24"/>
        </w:rPr>
        <w:t xml:space="preserve"> </w:t>
      </w:r>
      <w:r w:rsidR="000B7C49" w:rsidRPr="00026577">
        <w:rPr>
          <w:rFonts w:ascii="Calibri" w:hAnsi="Calibri" w:cs="Calibri"/>
          <w:sz w:val="24"/>
          <w:szCs w:val="24"/>
        </w:rPr>
        <w:t>Mann-Whitney U test</w:t>
      </w:r>
      <w:bookmarkStart w:id="1" w:name="_Hlk116554013"/>
      <w:r w:rsidR="00146314">
        <w:rPr>
          <w:rFonts w:ascii="Calibri" w:hAnsi="Calibri" w:cs="Calibri"/>
          <w:sz w:val="24"/>
          <w:szCs w:val="24"/>
        </w:rPr>
        <w:t>(n=3)</w:t>
      </w:r>
      <w:bookmarkEnd w:id="1"/>
      <w:r w:rsidRPr="00CA70F8">
        <w:rPr>
          <w:rFonts w:ascii="Calibri" w:hAnsi="Calibri" w:cs="Calibri"/>
          <w:sz w:val="24"/>
          <w:szCs w:val="24"/>
        </w:rPr>
        <w:t>.</w:t>
      </w:r>
      <w:bookmarkEnd w:id="0"/>
    </w:p>
    <w:p w14:paraId="0B66F0B2" w14:textId="77777777" w:rsidR="00CA70F8" w:rsidRPr="00CA70F8" w:rsidRDefault="00CA70F8" w:rsidP="00CA70F8">
      <w:pPr>
        <w:jc w:val="left"/>
        <w:rPr>
          <w:rFonts w:ascii="Calibri" w:eastAsia="宋体" w:hAnsi="Calibri" w:cs="Calibri"/>
          <w:sz w:val="24"/>
          <w:szCs w:val="24"/>
        </w:rPr>
        <w:sectPr w:rsidR="00CA70F8" w:rsidRPr="00CA70F8" w:rsidSect="00144E0D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72C9AEF" w14:textId="5118B468" w:rsidR="00CA70F8" w:rsidRPr="00CA70F8" w:rsidRDefault="00CA70F8" w:rsidP="00CA70F8">
      <w:pPr>
        <w:jc w:val="left"/>
        <w:rPr>
          <w:rFonts w:ascii="Calibri" w:eastAsia="宋体" w:hAnsi="Calibri" w:cs="Calibri"/>
          <w:sz w:val="24"/>
          <w:szCs w:val="24"/>
        </w:rPr>
      </w:pPr>
      <w:r w:rsidRPr="00CA70F8">
        <w:rPr>
          <w:rFonts w:ascii="Calibri" w:hAnsi="Calibri" w:cs="Calibri"/>
          <w:b/>
          <w:sz w:val="24"/>
          <w:szCs w:val="24"/>
        </w:rPr>
        <w:lastRenderedPageBreak/>
        <w:t>Extended Data Fig. 2</w:t>
      </w:r>
      <w:r w:rsidRPr="00CA70F8">
        <w:rPr>
          <w:rFonts w:ascii="Calibri" w:hAnsi="Calibri" w:cs="Calibri"/>
          <w:sz w:val="24"/>
          <w:szCs w:val="24"/>
        </w:rPr>
        <w:t xml:space="preserve"> </w:t>
      </w:r>
      <w:bookmarkStart w:id="2" w:name="_Hlk116501435"/>
      <w:r w:rsidRPr="00CA70F8">
        <w:rPr>
          <w:rFonts w:ascii="Calibri" w:hAnsi="Calibri" w:cs="Calibri"/>
          <w:sz w:val="24"/>
          <w:szCs w:val="24"/>
        </w:rPr>
        <w:t xml:space="preserve">STAMP analysis of microbial community composition of bulk soil and rhizosphere at seedling stage in monocropping and rotation. </w:t>
      </w:r>
      <w:r w:rsidRPr="00CA70F8">
        <w:rPr>
          <w:rFonts w:ascii="Calibri" w:hAnsi="Calibri" w:cs="Calibri"/>
          <w:b/>
          <w:sz w:val="24"/>
          <w:szCs w:val="24"/>
        </w:rPr>
        <w:t>a</w:t>
      </w:r>
      <w:r w:rsidRPr="00CA70F8">
        <w:rPr>
          <w:rFonts w:ascii="Calibri" w:hAnsi="Calibri" w:cs="Calibri"/>
          <w:sz w:val="24"/>
          <w:szCs w:val="24"/>
        </w:rPr>
        <w:t xml:space="preserve"> and </w:t>
      </w:r>
      <w:r w:rsidRPr="00CA70F8">
        <w:rPr>
          <w:rFonts w:ascii="Calibri" w:hAnsi="Calibri" w:cs="Calibri"/>
          <w:b/>
          <w:sz w:val="24"/>
          <w:szCs w:val="24"/>
        </w:rPr>
        <w:t>b</w:t>
      </w:r>
      <w:r w:rsidRPr="00CA70F8">
        <w:rPr>
          <w:rFonts w:ascii="Calibri" w:hAnsi="Calibri" w:cs="Calibri"/>
          <w:sz w:val="24"/>
          <w:szCs w:val="24"/>
        </w:rPr>
        <w:t xml:space="preserve"> Differences in the relative abundance of bacteria in the bulk soil and seedling rhizosphere at the family level, calculated using Student’s t-test (P&lt;0.05</w:t>
      </w:r>
      <w:r w:rsidR="000B7C49">
        <w:rPr>
          <w:rFonts w:ascii="Calibri" w:hAnsi="Calibri" w:cs="Calibri"/>
          <w:sz w:val="24"/>
          <w:szCs w:val="24"/>
        </w:rPr>
        <w:t>, n=3</w:t>
      </w:r>
      <w:r w:rsidRPr="00CA70F8">
        <w:rPr>
          <w:rFonts w:ascii="Calibri" w:hAnsi="Calibri" w:cs="Calibri"/>
          <w:sz w:val="24"/>
          <w:szCs w:val="24"/>
        </w:rPr>
        <w:t>).</w:t>
      </w:r>
      <w:bookmarkEnd w:id="2"/>
      <w:r w:rsidRPr="00CA70F8">
        <w:rPr>
          <w:rFonts w:ascii="Calibri" w:eastAsia="宋体" w:hAnsi="Calibri" w:cs="Calibri"/>
          <w:sz w:val="24"/>
          <w:szCs w:val="24"/>
        </w:rPr>
        <w:t xml:space="preserve"> </w:t>
      </w:r>
      <w:r w:rsidRPr="00CA70F8">
        <w:rPr>
          <w:rFonts w:ascii="Calibri" w:eastAsia="宋体" w:hAnsi="Calibri" w:cs="Calibri"/>
          <w:noProof/>
          <w:sz w:val="24"/>
          <w:szCs w:val="24"/>
        </w:rPr>
        <w:drawing>
          <wp:anchor distT="0" distB="0" distL="114300" distR="114300" simplePos="0" relativeHeight="251655168" behindDoc="0" locked="0" layoutInCell="1" allowOverlap="1" wp14:anchorId="1E298DF9" wp14:editId="3B385CEE">
            <wp:simplePos x="0" y="0"/>
            <wp:positionH relativeFrom="margin">
              <wp:align>center</wp:align>
            </wp:positionH>
            <wp:positionV relativeFrom="paragraph">
              <wp:posOffset>43962</wp:posOffset>
            </wp:positionV>
            <wp:extent cx="5254752" cy="6845808"/>
            <wp:effectExtent l="0" t="0" r="3175" b="0"/>
            <wp:wrapTopAndBottom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2-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4752" cy="68458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407420" w14:textId="77777777" w:rsidR="00CA70F8" w:rsidRPr="00CA70F8" w:rsidRDefault="00CA70F8" w:rsidP="00CA70F8">
      <w:pPr>
        <w:jc w:val="left"/>
        <w:rPr>
          <w:rFonts w:ascii="Calibri" w:eastAsia="宋体" w:hAnsi="Calibri" w:cs="Calibri"/>
          <w:sz w:val="24"/>
          <w:szCs w:val="24"/>
        </w:rPr>
        <w:sectPr w:rsidR="00CA70F8" w:rsidRPr="00CA70F8" w:rsidSect="00144E0D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D836A09" w14:textId="4A6A26E7" w:rsidR="005732BC" w:rsidRDefault="00507F33" w:rsidP="005732BC">
      <w:pPr>
        <w:jc w:val="lef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33E659BF" wp14:editId="427D2257">
            <wp:simplePos x="0" y="0"/>
            <wp:positionH relativeFrom="margin">
              <wp:align>center</wp:align>
            </wp:positionH>
            <wp:positionV relativeFrom="paragraph">
              <wp:posOffset>57150</wp:posOffset>
            </wp:positionV>
            <wp:extent cx="3963036" cy="6572416"/>
            <wp:effectExtent l="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3.1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894" b="27636"/>
                    <a:stretch/>
                  </pic:blipFill>
                  <pic:spPr bwMode="auto">
                    <a:xfrm>
                      <a:off x="0" y="0"/>
                      <a:ext cx="3963036" cy="65724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A70F8" w:rsidRPr="00CA70F8">
        <w:rPr>
          <w:rFonts w:ascii="Calibri" w:hAnsi="Calibri" w:cs="Calibri"/>
          <w:b/>
          <w:sz w:val="24"/>
          <w:szCs w:val="24"/>
        </w:rPr>
        <w:t>Extended Data</w:t>
      </w:r>
      <w:r w:rsidR="00CA70F8" w:rsidRPr="00CA70F8">
        <w:rPr>
          <w:rFonts w:ascii="Calibri" w:eastAsia="宋体" w:hAnsi="Calibri" w:cs="Calibri"/>
          <w:b/>
          <w:sz w:val="24"/>
          <w:szCs w:val="24"/>
        </w:rPr>
        <w:t xml:space="preserve"> Fig. 3 </w:t>
      </w:r>
      <w:bookmarkStart w:id="3" w:name="_Hlk116501450"/>
      <w:r w:rsidR="00CA70F8" w:rsidRPr="00CA70F8">
        <w:rPr>
          <w:rFonts w:ascii="Calibri" w:eastAsia="宋体" w:hAnsi="Calibri" w:cs="Calibri"/>
          <w:sz w:val="24"/>
          <w:szCs w:val="24"/>
        </w:rPr>
        <w:t>Alpha-diversity analysis of cultivable bacterial communities.</w:t>
      </w:r>
      <w:r w:rsidR="005732BC" w:rsidRPr="005732BC">
        <w:rPr>
          <w:rFonts w:ascii="Calibri" w:hAnsi="Calibri" w:cs="Calibri"/>
          <w:i/>
          <w:sz w:val="24"/>
          <w:szCs w:val="24"/>
        </w:rPr>
        <w:t xml:space="preserve"> </w:t>
      </w:r>
      <w:r w:rsidR="005732BC" w:rsidRPr="003131B9">
        <w:rPr>
          <w:rFonts w:ascii="Calibri" w:hAnsi="Calibri" w:cs="Calibri"/>
          <w:i/>
          <w:sz w:val="24"/>
          <w:szCs w:val="24"/>
        </w:rPr>
        <w:t>P</w:t>
      </w:r>
      <w:r w:rsidR="005732BC" w:rsidRPr="00283478">
        <w:rPr>
          <w:rFonts w:ascii="Calibri" w:hAnsi="Calibri" w:cs="Calibri"/>
          <w:sz w:val="24"/>
          <w:szCs w:val="24"/>
        </w:rPr>
        <w:t xml:space="preserve"> values were calculated using</w:t>
      </w:r>
      <w:r w:rsidR="005732BC">
        <w:rPr>
          <w:rFonts w:ascii="Calibri" w:hAnsi="Calibri" w:cs="Calibri"/>
          <w:sz w:val="24"/>
          <w:szCs w:val="24"/>
        </w:rPr>
        <w:t xml:space="preserve"> </w:t>
      </w:r>
      <w:r w:rsidR="005732BC" w:rsidRPr="00026577">
        <w:rPr>
          <w:rFonts w:ascii="Calibri" w:hAnsi="Calibri" w:cs="Calibri"/>
          <w:sz w:val="24"/>
          <w:szCs w:val="24"/>
        </w:rPr>
        <w:t>Mann-Whitney U test</w:t>
      </w:r>
      <w:r w:rsidR="005732BC">
        <w:rPr>
          <w:rFonts w:ascii="Calibri" w:hAnsi="Calibri" w:cs="Calibri"/>
          <w:sz w:val="24"/>
          <w:szCs w:val="24"/>
        </w:rPr>
        <w:t xml:space="preserve"> (n=3).</w:t>
      </w:r>
      <w:bookmarkEnd w:id="3"/>
    </w:p>
    <w:p w14:paraId="24B3DD66" w14:textId="232DECE9" w:rsidR="00CA70F8" w:rsidRPr="005732BC" w:rsidRDefault="00CA70F8" w:rsidP="00CA70F8">
      <w:pPr>
        <w:jc w:val="left"/>
        <w:rPr>
          <w:rFonts w:ascii="Calibri" w:eastAsia="宋体" w:hAnsi="Calibri" w:cs="Calibri"/>
          <w:sz w:val="24"/>
          <w:szCs w:val="24"/>
        </w:rPr>
      </w:pPr>
    </w:p>
    <w:p w14:paraId="701CD050" w14:textId="77777777" w:rsidR="00CA70F8" w:rsidRPr="00CA70F8" w:rsidRDefault="00CA70F8">
      <w:pPr>
        <w:widowControl/>
        <w:jc w:val="left"/>
        <w:rPr>
          <w:rFonts w:ascii="Calibri" w:eastAsia="宋体" w:hAnsi="Calibri" w:cs="Calibri"/>
          <w:sz w:val="24"/>
          <w:szCs w:val="24"/>
        </w:rPr>
      </w:pPr>
      <w:r w:rsidRPr="00CA70F8">
        <w:rPr>
          <w:rFonts w:ascii="Calibri" w:eastAsia="宋体" w:hAnsi="Calibri" w:cs="Calibri"/>
          <w:sz w:val="24"/>
          <w:szCs w:val="24"/>
        </w:rPr>
        <w:br w:type="page"/>
      </w:r>
    </w:p>
    <w:p w14:paraId="23414981" w14:textId="77777777" w:rsidR="00CA70F8" w:rsidRPr="00CA70F8" w:rsidRDefault="00CA70F8" w:rsidP="00CA70F8">
      <w:pPr>
        <w:jc w:val="left"/>
        <w:rPr>
          <w:rFonts w:ascii="Calibri" w:eastAsia="宋体" w:hAnsi="Calibri" w:cs="Calibri"/>
          <w:sz w:val="24"/>
          <w:szCs w:val="24"/>
        </w:rPr>
      </w:pPr>
      <w:r w:rsidRPr="00CA70F8">
        <w:rPr>
          <w:rFonts w:ascii="Calibri" w:eastAsia="宋体" w:hAnsi="Calibri" w:cs="Calibri"/>
          <w:noProof/>
          <w:sz w:val="24"/>
          <w:szCs w:val="24"/>
        </w:rPr>
        <w:lastRenderedPageBreak/>
        <w:drawing>
          <wp:inline distT="0" distB="0" distL="0" distR="0" wp14:anchorId="5B27EAD9" wp14:editId="25697162">
            <wp:extent cx="4834128" cy="4169664"/>
            <wp:effectExtent l="0" t="0" r="508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背景柱状图2-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4128" cy="4169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D9D3A" w14:textId="3BE8400B" w:rsidR="00CA70F8" w:rsidRPr="00CA70F8" w:rsidRDefault="00CA70F8" w:rsidP="00CA70F8">
      <w:pPr>
        <w:jc w:val="left"/>
        <w:rPr>
          <w:rFonts w:ascii="Calibri" w:hAnsi="Calibri" w:cs="Calibri"/>
          <w:sz w:val="24"/>
          <w:szCs w:val="24"/>
        </w:rPr>
      </w:pPr>
      <w:r w:rsidRPr="00CA70F8">
        <w:rPr>
          <w:rFonts w:ascii="Calibri" w:hAnsi="Calibri" w:cs="Calibri"/>
          <w:b/>
          <w:sz w:val="24"/>
          <w:szCs w:val="24"/>
        </w:rPr>
        <w:t>Extended Data</w:t>
      </w:r>
      <w:r w:rsidRPr="00CA70F8">
        <w:rPr>
          <w:rFonts w:ascii="Calibri" w:eastAsia="宋体" w:hAnsi="Calibri" w:cs="Calibri"/>
          <w:b/>
          <w:sz w:val="24"/>
          <w:szCs w:val="24"/>
        </w:rPr>
        <w:t xml:space="preserve"> Fig. 4</w:t>
      </w:r>
      <w:r w:rsidRPr="00CA70F8">
        <w:rPr>
          <w:rFonts w:ascii="Calibri" w:eastAsia="宋体" w:hAnsi="Calibri" w:cs="Calibri"/>
          <w:sz w:val="24"/>
          <w:szCs w:val="24"/>
        </w:rPr>
        <w:t xml:space="preserve"> Taxonomy and number of bacteria isolated from</w:t>
      </w:r>
      <w:r w:rsidRPr="00CA70F8">
        <w:rPr>
          <w:rFonts w:ascii="Calibri" w:hAnsi="Calibri" w:cs="Calibri"/>
          <w:sz w:val="24"/>
          <w:szCs w:val="24"/>
        </w:rPr>
        <w:t xml:space="preserve"> peanut rhizosphere.</w:t>
      </w:r>
    </w:p>
    <w:p w14:paraId="57EDB977" w14:textId="77777777" w:rsidR="00CA70F8" w:rsidRPr="00CA70F8" w:rsidRDefault="00CA70F8">
      <w:pPr>
        <w:widowControl/>
        <w:jc w:val="left"/>
        <w:rPr>
          <w:rFonts w:ascii="Calibri" w:hAnsi="Calibri" w:cs="Calibri"/>
          <w:sz w:val="24"/>
          <w:szCs w:val="24"/>
        </w:rPr>
      </w:pPr>
      <w:r w:rsidRPr="00CA70F8">
        <w:rPr>
          <w:rFonts w:ascii="Calibri" w:hAnsi="Calibri" w:cs="Calibri"/>
          <w:sz w:val="24"/>
          <w:szCs w:val="24"/>
        </w:rPr>
        <w:br w:type="page"/>
      </w:r>
    </w:p>
    <w:p w14:paraId="117578DD" w14:textId="77777777" w:rsidR="00CA70F8" w:rsidRPr="00CA70F8" w:rsidRDefault="00CA70F8" w:rsidP="00CA70F8">
      <w:pPr>
        <w:jc w:val="left"/>
        <w:rPr>
          <w:rFonts w:ascii="Calibri" w:eastAsia="宋体" w:hAnsi="Calibri" w:cs="Calibri"/>
          <w:sz w:val="24"/>
          <w:szCs w:val="24"/>
        </w:rPr>
      </w:pPr>
      <w:r w:rsidRPr="00CA70F8">
        <w:rPr>
          <w:rFonts w:ascii="Calibri" w:eastAsia="宋体" w:hAnsi="Calibri" w:cs="Calibri"/>
          <w:noProof/>
          <w:sz w:val="24"/>
          <w:szCs w:val="24"/>
        </w:rPr>
        <w:lastRenderedPageBreak/>
        <w:drawing>
          <wp:inline distT="0" distB="0" distL="0" distR="0" wp14:anchorId="592F7B51" wp14:editId="0D353A2A">
            <wp:extent cx="5711825" cy="4305300"/>
            <wp:effectExtent l="0" t="0" r="317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ngban_diff_OTU_hebing_pearson_corr_filter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411" cy="4310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A7200" w14:textId="42A80081" w:rsidR="00CA70F8" w:rsidRPr="00CA70F8" w:rsidRDefault="00CA70F8" w:rsidP="00CA70F8">
      <w:pPr>
        <w:jc w:val="left"/>
        <w:rPr>
          <w:rFonts w:ascii="Calibri" w:eastAsia="宋体" w:hAnsi="Calibri" w:cs="Calibri"/>
          <w:sz w:val="24"/>
          <w:szCs w:val="24"/>
        </w:rPr>
        <w:sectPr w:rsidR="00CA70F8" w:rsidRPr="00CA70F8" w:rsidSect="00144E0D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CA70F8">
        <w:rPr>
          <w:rFonts w:ascii="Calibri" w:hAnsi="Calibri" w:cs="Calibri"/>
          <w:b/>
          <w:sz w:val="24"/>
          <w:szCs w:val="24"/>
        </w:rPr>
        <w:t>Extended Data</w:t>
      </w:r>
      <w:r w:rsidRPr="00CA70F8">
        <w:rPr>
          <w:rFonts w:ascii="Calibri" w:eastAsia="宋体" w:hAnsi="Calibri" w:cs="Calibri"/>
          <w:b/>
          <w:sz w:val="24"/>
          <w:szCs w:val="24"/>
        </w:rPr>
        <w:t xml:space="preserve"> Fig. 5</w:t>
      </w:r>
      <w:r w:rsidRPr="00CA70F8">
        <w:rPr>
          <w:rFonts w:ascii="Calibri" w:eastAsia="宋体" w:hAnsi="Calibri" w:cs="Calibri"/>
          <w:sz w:val="24"/>
          <w:szCs w:val="24"/>
        </w:rPr>
        <w:t xml:space="preserve"> Symbiosis network based on differential OTUs of monocropping-depleted and enriched bacteria.</w:t>
      </w:r>
      <w:r w:rsidR="002333A9" w:rsidRPr="002333A9">
        <w:rPr>
          <w:rFonts w:ascii="Calibri" w:eastAsia="宋体" w:hAnsi="Calibri" w:cs="Calibri"/>
          <w:sz w:val="24"/>
          <w:szCs w:val="24"/>
        </w:rPr>
        <w:t xml:space="preserve"> </w:t>
      </w:r>
      <w:bookmarkStart w:id="4" w:name="_Hlk116501463"/>
      <w:r w:rsidR="002333A9" w:rsidRPr="00973D73">
        <w:rPr>
          <w:rFonts w:ascii="Calibri" w:eastAsia="宋体" w:hAnsi="Calibri" w:cs="Calibri"/>
          <w:sz w:val="24"/>
          <w:szCs w:val="24"/>
        </w:rPr>
        <w:t>Spearman correlation scores were calculated, and only robust (Spearman’s r&gt;0.5 or r&lt;m–0.5) and statistically significant (P&lt;0.01) correlations were retained</w:t>
      </w:r>
      <w:r w:rsidR="00996774">
        <w:rPr>
          <w:rFonts w:ascii="Calibri" w:eastAsia="宋体" w:hAnsi="Calibri" w:cs="Calibri"/>
          <w:sz w:val="24"/>
          <w:szCs w:val="24"/>
        </w:rPr>
        <w:t>(n=3)</w:t>
      </w:r>
      <w:r w:rsidR="002333A9" w:rsidRPr="00973D73">
        <w:rPr>
          <w:rFonts w:ascii="Calibri" w:eastAsia="宋体" w:hAnsi="Calibri" w:cs="Calibri"/>
          <w:sz w:val="24"/>
          <w:szCs w:val="24"/>
        </w:rPr>
        <w:t>.</w:t>
      </w:r>
      <w:bookmarkEnd w:id="4"/>
    </w:p>
    <w:p w14:paraId="3FE46149" w14:textId="3A23C2D0" w:rsidR="00CA70F8" w:rsidRPr="00CA70F8" w:rsidRDefault="006362A4" w:rsidP="00CA70F8">
      <w:pPr>
        <w:jc w:val="left"/>
        <w:rPr>
          <w:rFonts w:ascii="Calibri" w:eastAsia="宋体" w:hAnsi="Calibri" w:cs="Calibri"/>
          <w:sz w:val="24"/>
          <w:szCs w:val="24"/>
        </w:rPr>
      </w:pPr>
      <w:r>
        <w:rPr>
          <w:rFonts w:ascii="Calibri" w:eastAsia="宋体" w:hAnsi="Calibri" w:cs="Calibri"/>
          <w:noProof/>
          <w:sz w:val="24"/>
          <w:szCs w:val="24"/>
        </w:rPr>
        <w:lastRenderedPageBreak/>
        <w:drawing>
          <wp:inline distT="0" distB="0" distL="0" distR="0" wp14:anchorId="08F5779D" wp14:editId="4D659B86">
            <wp:extent cx="4971288" cy="390906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-7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1288" cy="390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50DF4" w14:textId="47FC5321" w:rsidR="00CA70F8" w:rsidRPr="00CA70F8" w:rsidRDefault="00CA70F8" w:rsidP="00E43F95">
      <w:pPr>
        <w:jc w:val="left"/>
        <w:rPr>
          <w:rFonts w:ascii="Calibri" w:hAnsi="Calibri" w:cs="Calibri"/>
          <w:sz w:val="24"/>
          <w:szCs w:val="24"/>
        </w:rPr>
      </w:pPr>
      <w:r w:rsidRPr="00CA70F8">
        <w:rPr>
          <w:rFonts w:ascii="Calibri" w:hAnsi="Calibri" w:cs="Calibri"/>
          <w:b/>
          <w:sz w:val="24"/>
          <w:szCs w:val="24"/>
        </w:rPr>
        <w:t>Extended Data Fig. 6</w:t>
      </w:r>
      <w:r w:rsidRPr="00CA70F8">
        <w:rPr>
          <w:rFonts w:ascii="Calibri" w:hAnsi="Calibri" w:cs="Calibri"/>
          <w:sz w:val="24"/>
          <w:szCs w:val="24"/>
        </w:rPr>
        <w:t xml:space="preserve"> </w:t>
      </w:r>
      <w:bookmarkStart w:id="5" w:name="_Hlk116501474"/>
      <w:r w:rsidRPr="00CA70F8">
        <w:rPr>
          <w:rFonts w:ascii="Calibri" w:hAnsi="Calibri" w:cs="Calibri"/>
          <w:sz w:val="24"/>
          <w:szCs w:val="24"/>
        </w:rPr>
        <w:t xml:space="preserve">Effects of supplemented monocropping-depleted strains on the growth of peanut seedlings. RhiCom, treatment with rhizosphere community; </w:t>
      </w:r>
      <w:proofErr w:type="spellStart"/>
      <w:r w:rsidRPr="00CA70F8">
        <w:rPr>
          <w:rFonts w:ascii="Calibri" w:hAnsi="Calibri" w:cs="Calibri"/>
          <w:sz w:val="24"/>
          <w:szCs w:val="24"/>
        </w:rPr>
        <w:t>RhiCom+SynCom</w:t>
      </w:r>
      <w:proofErr w:type="spellEnd"/>
      <w:r w:rsidRPr="00CA70F8">
        <w:rPr>
          <w:rFonts w:ascii="Calibri" w:hAnsi="Calibri" w:cs="Calibri"/>
          <w:sz w:val="24"/>
          <w:szCs w:val="24"/>
        </w:rPr>
        <w:t xml:space="preserve">, combined treatment with a rhizosphere community and a synthetic community. </w:t>
      </w:r>
      <w:r w:rsidR="00AD74D5" w:rsidRPr="00DC2129">
        <w:rPr>
          <w:rFonts w:ascii="Calibri" w:hAnsi="Calibri" w:cs="Calibri"/>
          <w:sz w:val="24"/>
          <w:szCs w:val="24"/>
        </w:rPr>
        <w:t>Different letters above the bars indicate statistically significant differences between treatments according to ANOVA’s test</w:t>
      </w:r>
      <w:r w:rsidR="00266839">
        <w:rPr>
          <w:rFonts w:ascii="Calibri" w:hAnsi="Calibri" w:cs="Calibri"/>
          <w:sz w:val="24"/>
          <w:szCs w:val="24"/>
        </w:rPr>
        <w:t xml:space="preserve"> </w:t>
      </w:r>
      <w:r w:rsidR="00E43F95" w:rsidRPr="00E43F95">
        <w:rPr>
          <w:rFonts w:ascii="Calibri" w:hAnsi="Calibri" w:cs="Calibri"/>
          <w:sz w:val="24"/>
          <w:szCs w:val="24"/>
        </w:rPr>
        <w:t>(</w:t>
      </w:r>
      <w:r w:rsidR="00996774">
        <w:rPr>
          <w:rFonts w:ascii="Calibri" w:hAnsi="Calibri" w:cs="Calibri"/>
          <w:sz w:val="24"/>
          <w:szCs w:val="24"/>
        </w:rPr>
        <w:t>n=4</w:t>
      </w:r>
      <w:r w:rsidR="00E43F95" w:rsidRPr="00E43F95">
        <w:rPr>
          <w:rFonts w:ascii="Calibri" w:hAnsi="Calibri" w:cs="Calibri"/>
          <w:sz w:val="24"/>
          <w:szCs w:val="24"/>
        </w:rPr>
        <w:t>)</w:t>
      </w:r>
      <w:r w:rsidRPr="00CA70F8">
        <w:rPr>
          <w:rFonts w:ascii="Calibri" w:hAnsi="Calibri" w:cs="Calibri"/>
          <w:sz w:val="24"/>
          <w:szCs w:val="24"/>
        </w:rPr>
        <w:t>.</w:t>
      </w:r>
      <w:bookmarkEnd w:id="5"/>
    </w:p>
    <w:p w14:paraId="20A51AB7" w14:textId="5A9E1BA9" w:rsidR="00CA70F8" w:rsidRPr="00CA70F8" w:rsidRDefault="00E118AD" w:rsidP="00CA70F8">
      <w:pPr>
        <w:jc w:val="left"/>
        <w:rPr>
          <w:rFonts w:ascii="Calibri" w:eastAsia="宋体" w:hAnsi="Calibri" w:cs="Calibri"/>
          <w:sz w:val="24"/>
          <w:szCs w:val="24"/>
        </w:rPr>
      </w:pPr>
      <w:r>
        <w:rPr>
          <w:rFonts w:ascii="Calibri" w:eastAsia="宋体" w:hAnsi="Calibri" w:cs="Calibri"/>
          <w:noProof/>
          <w:sz w:val="24"/>
          <w:szCs w:val="24"/>
        </w:rPr>
        <w:lastRenderedPageBreak/>
        <w:drawing>
          <wp:inline distT="0" distB="0" distL="0" distR="0" wp14:anchorId="7E9818ED" wp14:editId="30D6E64E">
            <wp:extent cx="4895088" cy="5452872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不同菌株组合-田间生长2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088" cy="545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D8AAD" w14:textId="17A9E467" w:rsidR="00E118AD" w:rsidRDefault="00CA70F8" w:rsidP="00E118AD">
      <w:pPr>
        <w:jc w:val="left"/>
        <w:rPr>
          <w:rFonts w:ascii="Calibri" w:hAnsi="Calibri" w:cs="Calibri"/>
          <w:sz w:val="24"/>
          <w:szCs w:val="24"/>
        </w:rPr>
      </w:pPr>
      <w:r w:rsidRPr="00CA70F8">
        <w:rPr>
          <w:rFonts w:ascii="Calibri" w:hAnsi="Calibri" w:cs="Calibri"/>
          <w:b/>
          <w:sz w:val="24"/>
          <w:szCs w:val="24"/>
        </w:rPr>
        <w:t>Extended Data Fig. 7</w:t>
      </w:r>
      <w:r w:rsidRPr="00CA70F8">
        <w:rPr>
          <w:rFonts w:ascii="Calibri" w:hAnsi="Calibri" w:cs="Calibri"/>
          <w:sz w:val="24"/>
          <w:szCs w:val="24"/>
        </w:rPr>
        <w:t xml:space="preserve"> </w:t>
      </w:r>
      <w:bookmarkStart w:id="6" w:name="_Hlk116501486"/>
      <w:r w:rsidRPr="00CA70F8">
        <w:rPr>
          <w:rFonts w:ascii="Calibri" w:hAnsi="Calibri" w:cs="Calibri"/>
          <w:sz w:val="24"/>
          <w:szCs w:val="24"/>
        </w:rPr>
        <w:t xml:space="preserve">Effect of re-inoculation of different strain combinations on peanut growth in the field. </w:t>
      </w:r>
      <w:r w:rsidR="00E118AD" w:rsidRPr="003131B9">
        <w:rPr>
          <w:rFonts w:ascii="Calibri" w:hAnsi="Calibri" w:cs="Calibri"/>
          <w:i/>
          <w:sz w:val="24"/>
          <w:szCs w:val="24"/>
        </w:rPr>
        <w:t>P</w:t>
      </w:r>
      <w:r w:rsidR="00E118AD" w:rsidRPr="00283478">
        <w:rPr>
          <w:rFonts w:ascii="Calibri" w:hAnsi="Calibri" w:cs="Calibri"/>
          <w:sz w:val="24"/>
          <w:szCs w:val="24"/>
        </w:rPr>
        <w:t xml:space="preserve"> values were calculated using </w:t>
      </w:r>
      <w:r w:rsidR="00E118AD">
        <w:rPr>
          <w:rFonts w:ascii="Calibri" w:hAnsi="Calibri" w:cs="Calibri"/>
          <w:sz w:val="24"/>
          <w:szCs w:val="24"/>
        </w:rPr>
        <w:t>two</w:t>
      </w:r>
      <w:r w:rsidR="00E118AD" w:rsidRPr="00900231">
        <w:rPr>
          <w:rFonts w:ascii="Calibri" w:hAnsi="Calibri" w:cs="Calibri"/>
          <w:sz w:val="24"/>
          <w:szCs w:val="24"/>
        </w:rPr>
        <w:t>-</w:t>
      </w:r>
      <w:r w:rsidR="00E118AD">
        <w:rPr>
          <w:rFonts w:ascii="Calibri" w:hAnsi="Calibri" w:cs="Calibri"/>
          <w:sz w:val="24"/>
          <w:szCs w:val="24"/>
        </w:rPr>
        <w:t>side</w:t>
      </w:r>
      <w:r w:rsidR="00E118AD" w:rsidRPr="00900231">
        <w:rPr>
          <w:rFonts w:ascii="Calibri" w:hAnsi="Calibri" w:cs="Calibri"/>
          <w:sz w:val="24"/>
          <w:szCs w:val="24"/>
        </w:rPr>
        <w:t xml:space="preserve"> Kruskal–Wallis </w:t>
      </w:r>
      <w:r w:rsidR="00E118AD" w:rsidRPr="00283478">
        <w:rPr>
          <w:rFonts w:ascii="Calibri" w:hAnsi="Calibri" w:cs="Calibri"/>
          <w:sz w:val="24"/>
          <w:szCs w:val="24"/>
        </w:rPr>
        <w:t>(*P &lt; 0.05; **P &lt; 0.01; ***P &lt; 0.001</w:t>
      </w:r>
      <w:r w:rsidR="00E74292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="00E74292">
        <w:rPr>
          <w:rFonts w:ascii="Calibri" w:hAnsi="Calibri" w:cs="Calibri"/>
          <w:sz w:val="24"/>
          <w:szCs w:val="24"/>
        </w:rPr>
        <w:t>n</w:t>
      </w:r>
      <w:r w:rsidR="00E74292" w:rsidRPr="00E74292">
        <w:rPr>
          <w:rFonts w:ascii="Calibri" w:hAnsi="Calibri" w:cs="Calibri"/>
          <w:sz w:val="24"/>
          <w:szCs w:val="24"/>
          <w:vertAlign w:val="subscript"/>
        </w:rPr>
        <w:t>control</w:t>
      </w:r>
      <w:proofErr w:type="spellEnd"/>
      <w:r w:rsidR="00E74292">
        <w:rPr>
          <w:rFonts w:ascii="Calibri" w:hAnsi="Calibri" w:cs="Calibri"/>
          <w:sz w:val="24"/>
          <w:szCs w:val="24"/>
        </w:rPr>
        <w:t>=4, n</w:t>
      </w:r>
      <w:r w:rsidR="00E74292" w:rsidRPr="00E74292">
        <w:rPr>
          <w:rFonts w:ascii="Calibri" w:hAnsi="Calibri" w:cs="Calibri"/>
          <w:sz w:val="24"/>
          <w:szCs w:val="24"/>
          <w:vertAlign w:val="subscript"/>
        </w:rPr>
        <w:t>7</w:t>
      </w:r>
      <w:r w:rsidR="00E74292">
        <w:rPr>
          <w:rFonts w:ascii="Calibri" w:hAnsi="Calibri" w:cs="Calibri"/>
          <w:sz w:val="24"/>
          <w:szCs w:val="24"/>
        </w:rPr>
        <w:t>=4, n</w:t>
      </w:r>
      <w:r w:rsidR="00E74292" w:rsidRPr="00E74292">
        <w:rPr>
          <w:rFonts w:ascii="Calibri" w:hAnsi="Calibri" w:cs="Calibri"/>
          <w:sz w:val="24"/>
          <w:szCs w:val="24"/>
          <w:vertAlign w:val="subscript"/>
        </w:rPr>
        <w:t>4</w:t>
      </w:r>
      <w:r w:rsidR="00E74292">
        <w:rPr>
          <w:rFonts w:ascii="Calibri" w:hAnsi="Calibri" w:cs="Calibri"/>
          <w:sz w:val="24"/>
          <w:szCs w:val="24"/>
        </w:rPr>
        <w:t>=35, n</w:t>
      </w:r>
      <w:r w:rsidR="00E74292" w:rsidRPr="00E74292">
        <w:rPr>
          <w:rFonts w:ascii="Calibri" w:hAnsi="Calibri" w:cs="Calibri"/>
          <w:sz w:val="24"/>
          <w:szCs w:val="24"/>
          <w:vertAlign w:val="subscript"/>
        </w:rPr>
        <w:t>2</w:t>
      </w:r>
      <w:r w:rsidR="00E74292">
        <w:rPr>
          <w:rFonts w:ascii="Calibri" w:hAnsi="Calibri" w:cs="Calibri"/>
          <w:sz w:val="24"/>
          <w:szCs w:val="24"/>
        </w:rPr>
        <w:t>=21</w:t>
      </w:r>
      <w:r w:rsidR="00E118AD" w:rsidRPr="00283478">
        <w:rPr>
          <w:rFonts w:ascii="Calibri" w:hAnsi="Calibri" w:cs="Calibri"/>
          <w:sz w:val="24"/>
          <w:szCs w:val="24"/>
        </w:rPr>
        <w:t>)</w:t>
      </w:r>
      <w:r w:rsidR="00E118AD">
        <w:rPr>
          <w:rFonts w:ascii="Calibri" w:hAnsi="Calibri" w:cs="Calibri"/>
          <w:sz w:val="24"/>
          <w:szCs w:val="24"/>
        </w:rPr>
        <w:t>.</w:t>
      </w:r>
      <w:bookmarkEnd w:id="6"/>
    </w:p>
    <w:p w14:paraId="78FEA67C" w14:textId="6A3323D4" w:rsidR="00CA70F8" w:rsidRPr="00E118AD" w:rsidRDefault="00CA70F8" w:rsidP="00CA70F8">
      <w:pPr>
        <w:jc w:val="left"/>
        <w:rPr>
          <w:rFonts w:ascii="Calibri" w:hAnsi="Calibri" w:cs="Calibri"/>
          <w:sz w:val="24"/>
          <w:szCs w:val="24"/>
        </w:rPr>
      </w:pPr>
    </w:p>
    <w:p w14:paraId="26B0DDA5" w14:textId="77777777" w:rsidR="00CA70F8" w:rsidRPr="00CA70F8" w:rsidRDefault="00CA70F8">
      <w:pPr>
        <w:widowControl/>
        <w:jc w:val="left"/>
        <w:rPr>
          <w:rFonts w:ascii="Calibri" w:hAnsi="Calibri" w:cs="Calibri"/>
          <w:sz w:val="24"/>
          <w:szCs w:val="24"/>
        </w:rPr>
      </w:pPr>
      <w:r w:rsidRPr="00CA70F8">
        <w:rPr>
          <w:rFonts w:ascii="Calibri" w:hAnsi="Calibri" w:cs="Calibri"/>
          <w:sz w:val="24"/>
          <w:szCs w:val="24"/>
        </w:rPr>
        <w:br w:type="page"/>
      </w:r>
    </w:p>
    <w:p w14:paraId="5ED2A28E" w14:textId="77777777" w:rsidR="00CA70F8" w:rsidRPr="00CA70F8" w:rsidRDefault="00CA70F8" w:rsidP="00C10DB6">
      <w:pPr>
        <w:jc w:val="center"/>
        <w:rPr>
          <w:rFonts w:ascii="Calibri" w:eastAsia="宋体" w:hAnsi="Calibri" w:cs="Calibri"/>
          <w:sz w:val="24"/>
          <w:szCs w:val="24"/>
        </w:rPr>
        <w:sectPr w:rsidR="00CA70F8" w:rsidRPr="00CA70F8" w:rsidSect="00F73332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12"/>
        </w:sectPr>
      </w:pPr>
    </w:p>
    <w:p w14:paraId="2E1218C3" w14:textId="36BB8B6C" w:rsidR="00C10DB6" w:rsidRPr="00CA70F8" w:rsidRDefault="00F73332" w:rsidP="00C10DB6">
      <w:pPr>
        <w:jc w:val="center"/>
        <w:rPr>
          <w:rFonts w:ascii="Calibri" w:eastAsia="宋体" w:hAnsi="Calibri" w:cs="Calibri"/>
          <w:sz w:val="24"/>
          <w:szCs w:val="24"/>
        </w:rPr>
      </w:pPr>
      <w:r w:rsidRPr="00CA70F8">
        <w:rPr>
          <w:rFonts w:ascii="Calibri" w:hAnsi="Calibri" w:cs="Calibri"/>
          <w:b/>
          <w:sz w:val="24"/>
          <w:szCs w:val="24"/>
        </w:rPr>
        <w:lastRenderedPageBreak/>
        <w:t>Extended Data</w:t>
      </w:r>
      <w:r w:rsidRPr="00CA70F8">
        <w:rPr>
          <w:rFonts w:ascii="Calibri" w:eastAsia="宋体" w:hAnsi="Calibri" w:cs="Calibri"/>
          <w:sz w:val="24"/>
          <w:szCs w:val="24"/>
        </w:rPr>
        <w:t xml:space="preserve"> </w:t>
      </w:r>
      <w:r w:rsidR="00C10DB6" w:rsidRPr="00CA70F8">
        <w:rPr>
          <w:rFonts w:ascii="Calibri" w:eastAsia="宋体" w:hAnsi="Calibri" w:cs="Calibri"/>
          <w:sz w:val="24"/>
          <w:szCs w:val="24"/>
        </w:rPr>
        <w:t xml:space="preserve">Table 1 Comparison of the growth index of </w:t>
      </w:r>
      <w:r w:rsidR="00164B75" w:rsidRPr="00CA70F8">
        <w:rPr>
          <w:rFonts w:ascii="Calibri" w:eastAsia="宋体" w:hAnsi="Calibri" w:cs="Calibri"/>
          <w:sz w:val="24"/>
          <w:szCs w:val="24"/>
        </w:rPr>
        <w:t>monocropping</w:t>
      </w:r>
      <w:r w:rsidR="00C10DB6" w:rsidRPr="00CA70F8">
        <w:rPr>
          <w:rFonts w:ascii="Calibri" w:eastAsia="宋体" w:hAnsi="Calibri" w:cs="Calibri"/>
          <w:sz w:val="24"/>
          <w:szCs w:val="24"/>
        </w:rPr>
        <w:t xml:space="preserve"> and rotation peanut</w:t>
      </w:r>
      <w:r w:rsidR="00164B75" w:rsidRPr="00CA70F8">
        <w:rPr>
          <w:rFonts w:ascii="Calibri" w:eastAsia="宋体" w:hAnsi="Calibri" w:cs="Calibri"/>
          <w:sz w:val="24"/>
          <w:szCs w:val="24"/>
        </w:rPr>
        <w:t xml:space="preserve"> under field conditions</w:t>
      </w:r>
    </w:p>
    <w:tbl>
      <w:tblPr>
        <w:tblW w:w="13494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559"/>
        <w:gridCol w:w="1418"/>
        <w:gridCol w:w="1842"/>
        <w:gridCol w:w="1985"/>
        <w:gridCol w:w="1843"/>
        <w:gridCol w:w="1701"/>
        <w:gridCol w:w="1728"/>
      </w:tblGrid>
      <w:tr w:rsidR="00F838BE" w:rsidRPr="00CA70F8" w14:paraId="52A998BB" w14:textId="77777777" w:rsidTr="00CA70F8">
        <w:trPr>
          <w:trHeight w:val="623"/>
          <w:jc w:val="center"/>
        </w:trPr>
        <w:tc>
          <w:tcPr>
            <w:tcW w:w="1418" w:type="dxa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74CA97D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Time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shd w:val="pct15" w:color="auto" w:fill="auto"/>
            <w:tcMar>
              <w:left w:w="57" w:type="dxa"/>
              <w:right w:w="57" w:type="dxa"/>
            </w:tcMar>
            <w:vAlign w:val="center"/>
          </w:tcPr>
          <w:p w14:paraId="230EE02D" w14:textId="3A755FCA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T</w:t>
            </w:r>
            <w:r w:rsidR="008B7D07" w:rsidRPr="00CA70F8">
              <w:rPr>
                <w:rFonts w:ascii="Calibri" w:eastAsia="宋体" w:hAnsi="Calibri" w:cs="Calibri"/>
                <w:sz w:val="24"/>
                <w:szCs w:val="24"/>
              </w:rPr>
              <w:t>reatment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CBAE7EE" w14:textId="076B36BF" w:rsidR="00C10DB6" w:rsidRPr="00CA70F8" w:rsidRDefault="00C40F11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Shoot height</w:t>
            </w:r>
          </w:p>
          <w:p w14:paraId="7960572B" w14:textId="27CE353F" w:rsidR="00C10DB6" w:rsidRPr="00CA70F8" w:rsidRDefault="00E01F5E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(</w:t>
            </w:r>
            <w:r w:rsidR="00C10DB6" w:rsidRPr="00CA70F8">
              <w:rPr>
                <w:rFonts w:ascii="Calibri" w:eastAsia="宋体" w:hAnsi="Calibri" w:cs="Calibri"/>
                <w:sz w:val="24"/>
                <w:szCs w:val="24"/>
              </w:rPr>
              <w:t>cm)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FFD1849" w14:textId="044A6458" w:rsidR="00C10DB6" w:rsidRPr="00CA70F8" w:rsidRDefault="00C40F11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Shoot weight</w:t>
            </w:r>
          </w:p>
          <w:p w14:paraId="2B99988A" w14:textId="647F6348" w:rsidR="00C10DB6" w:rsidRPr="00CA70F8" w:rsidRDefault="00E01F5E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(</w:t>
            </w:r>
            <w:r w:rsidR="00C10DB6" w:rsidRPr="00CA70F8">
              <w:rPr>
                <w:rFonts w:ascii="Calibri" w:eastAsia="宋体" w:hAnsi="Calibri" w:cs="Calibri"/>
                <w:sz w:val="24"/>
                <w:szCs w:val="24"/>
              </w:rPr>
              <w:t>g</w:t>
            </w:r>
            <w:r w:rsidRPr="00CA70F8">
              <w:rPr>
                <w:rFonts w:ascii="Calibri" w:eastAsia="宋体" w:hAnsi="Calibri" w:cs="Calibri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E7DAEE3" w14:textId="448D4BA6" w:rsidR="00C10DB6" w:rsidRPr="00CA70F8" w:rsidRDefault="00C40F11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Root length</w:t>
            </w:r>
          </w:p>
          <w:p w14:paraId="76AB229D" w14:textId="77596730" w:rsidR="00C10DB6" w:rsidRPr="00CA70F8" w:rsidRDefault="00E01F5E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(</w:t>
            </w:r>
            <w:r w:rsidR="00C10DB6" w:rsidRPr="00CA70F8">
              <w:rPr>
                <w:rFonts w:ascii="Calibri" w:eastAsia="宋体" w:hAnsi="Calibri" w:cs="Calibri"/>
                <w:sz w:val="24"/>
                <w:szCs w:val="24"/>
              </w:rPr>
              <w:t>cm</w:t>
            </w:r>
            <w:r w:rsidRPr="00CA70F8">
              <w:rPr>
                <w:rFonts w:ascii="Calibri" w:eastAsia="宋体" w:hAnsi="Calibri" w:cs="Calibri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1E5BCD4F" w14:textId="3F609A73" w:rsidR="00C10DB6" w:rsidRPr="00CA70F8" w:rsidRDefault="00C40F11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Root weight</w:t>
            </w:r>
            <w:r w:rsidR="00E01F5E" w:rsidRPr="00CA70F8">
              <w:rPr>
                <w:rFonts w:ascii="Calibri" w:eastAsia="宋体" w:hAnsi="Calibri" w:cs="Calibri"/>
                <w:sz w:val="24"/>
                <w:szCs w:val="24"/>
              </w:rPr>
              <w:t>(</w:t>
            </w:r>
            <w:r w:rsidR="00C10DB6" w:rsidRPr="00CA70F8">
              <w:rPr>
                <w:rFonts w:ascii="Calibri" w:eastAsia="宋体" w:hAnsi="Calibri" w:cs="Calibri"/>
                <w:sz w:val="24"/>
                <w:szCs w:val="24"/>
              </w:rPr>
              <w:t>g</w:t>
            </w:r>
            <w:r w:rsidR="00E01F5E" w:rsidRPr="00CA70F8">
              <w:rPr>
                <w:rFonts w:ascii="Calibri" w:eastAsia="宋体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2E0154F" w14:textId="66CF2069" w:rsidR="00C10DB6" w:rsidRPr="00CA70F8" w:rsidRDefault="00C40F11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Pods</w:t>
            </w:r>
          </w:p>
          <w:p w14:paraId="299E47B9" w14:textId="47C267C5" w:rsidR="00C10DB6" w:rsidRPr="00CA70F8" w:rsidRDefault="00E01F5E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(</w:t>
            </w:r>
            <w:r w:rsidR="00C10DB6" w:rsidRPr="00CA70F8">
              <w:rPr>
                <w:rFonts w:ascii="Calibri" w:eastAsia="宋体" w:hAnsi="Calibri" w:cs="Calibri"/>
                <w:sz w:val="24"/>
                <w:szCs w:val="24"/>
              </w:rPr>
              <w:t>g</w:t>
            </w:r>
            <w:r w:rsidRPr="00CA70F8">
              <w:rPr>
                <w:rFonts w:ascii="Calibri" w:eastAsia="宋体" w:hAnsi="Calibri" w:cs="Calibri"/>
                <w:sz w:val="24"/>
                <w:szCs w:val="24"/>
              </w:rPr>
              <w:t>)</w:t>
            </w:r>
          </w:p>
        </w:tc>
        <w:tc>
          <w:tcPr>
            <w:tcW w:w="1728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095F5026" w14:textId="77777777" w:rsidR="00E01F5E" w:rsidRPr="00CA70F8" w:rsidRDefault="00C40F11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Nodule</w:t>
            </w:r>
          </w:p>
          <w:p w14:paraId="7F43448C" w14:textId="4B68AA6F" w:rsidR="00C10DB6" w:rsidRPr="00CA70F8" w:rsidRDefault="00E01F5E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(</w:t>
            </w:r>
            <w:r w:rsidR="00C40F11" w:rsidRPr="00CA70F8">
              <w:rPr>
                <w:rFonts w:ascii="Calibri" w:eastAsia="宋体" w:hAnsi="Calibri" w:cs="Calibri"/>
                <w:sz w:val="24"/>
                <w:szCs w:val="24"/>
              </w:rPr>
              <w:t>number</w:t>
            </w:r>
            <w:r w:rsidRPr="00CA70F8">
              <w:rPr>
                <w:rFonts w:ascii="Calibri" w:eastAsia="宋体" w:hAnsi="Calibri" w:cs="Calibri"/>
                <w:sz w:val="24"/>
                <w:szCs w:val="24"/>
              </w:rPr>
              <w:t>)</w:t>
            </w:r>
          </w:p>
        </w:tc>
      </w:tr>
      <w:tr w:rsidR="00F838BE" w:rsidRPr="00CA70F8" w14:paraId="38FE790C" w14:textId="77777777" w:rsidTr="00CA70F8">
        <w:trPr>
          <w:trHeight w:val="414"/>
          <w:jc w:val="center"/>
        </w:trPr>
        <w:tc>
          <w:tcPr>
            <w:tcW w:w="1418" w:type="dxa"/>
            <w:vMerge w:val="restar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2496CE4" w14:textId="4A8EACA1" w:rsidR="00C10DB6" w:rsidRPr="00CA70F8" w:rsidRDefault="00255558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Seedling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pct15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5E33461" w14:textId="71D1FE41" w:rsidR="00C10DB6" w:rsidRPr="00CA70F8" w:rsidRDefault="00FA0E52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Rotation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85D4701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13.5±0.43a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4D79BC11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7.2±1.03a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230B5AF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15.6±1.03a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31B6EECA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0.731±0.08a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1F38AA8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－</w:t>
            </w:r>
          </w:p>
        </w:tc>
        <w:tc>
          <w:tcPr>
            <w:tcW w:w="1728" w:type="dxa"/>
            <w:tcBorders>
              <w:top w:val="single" w:sz="12" w:space="0" w:color="auto"/>
            </w:tcBorders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071B2F9E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sz w:val="24"/>
                <w:szCs w:val="24"/>
              </w:rPr>
              <w:t>－</w:t>
            </w:r>
          </w:p>
        </w:tc>
      </w:tr>
      <w:tr w:rsidR="00F838BE" w:rsidRPr="00CA70F8" w14:paraId="4C6E48C3" w14:textId="77777777" w:rsidTr="00CA70F8">
        <w:trPr>
          <w:trHeight w:val="414"/>
          <w:jc w:val="center"/>
        </w:trPr>
        <w:tc>
          <w:tcPr>
            <w:tcW w:w="1418" w:type="dxa"/>
            <w:vMerge/>
            <w:noWrap/>
            <w:tcMar>
              <w:left w:w="57" w:type="dxa"/>
              <w:right w:w="57" w:type="dxa"/>
            </w:tcMar>
            <w:vAlign w:val="center"/>
          </w:tcPr>
          <w:p w14:paraId="15768120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1559" w:type="dxa"/>
            <w:shd w:val="pct15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E447233" w14:textId="16D0D77F" w:rsidR="00C10DB6" w:rsidRPr="00CA70F8" w:rsidRDefault="00FA0E52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Monocropping</w:t>
            </w:r>
          </w:p>
        </w:tc>
        <w:tc>
          <w:tcPr>
            <w:tcW w:w="1418" w:type="dxa"/>
            <w:noWrap/>
            <w:tcMar>
              <w:left w:w="57" w:type="dxa"/>
              <w:right w:w="57" w:type="dxa"/>
            </w:tcMar>
            <w:vAlign w:val="center"/>
          </w:tcPr>
          <w:p w14:paraId="22DE1CF8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11.0±0.52b</w:t>
            </w:r>
          </w:p>
        </w:tc>
        <w:tc>
          <w:tcPr>
            <w:tcW w:w="1842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3E0A151C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5.92±0.97b</w:t>
            </w:r>
          </w:p>
        </w:tc>
        <w:tc>
          <w:tcPr>
            <w:tcW w:w="1985" w:type="dxa"/>
            <w:noWrap/>
            <w:tcMar>
              <w:left w:w="57" w:type="dxa"/>
              <w:right w:w="57" w:type="dxa"/>
            </w:tcMar>
            <w:vAlign w:val="center"/>
          </w:tcPr>
          <w:p w14:paraId="23D8A3CC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12.8±1.32b</w:t>
            </w:r>
          </w:p>
        </w:tc>
        <w:tc>
          <w:tcPr>
            <w:tcW w:w="1843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49108DAB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0.482±0.06a</w:t>
            </w:r>
          </w:p>
        </w:tc>
        <w:tc>
          <w:tcPr>
            <w:tcW w:w="1701" w:type="dxa"/>
            <w:noWrap/>
            <w:tcMar>
              <w:left w:w="57" w:type="dxa"/>
              <w:right w:w="57" w:type="dxa"/>
            </w:tcMar>
            <w:vAlign w:val="center"/>
          </w:tcPr>
          <w:p w14:paraId="1B17BAAE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sz w:val="24"/>
                <w:szCs w:val="24"/>
              </w:rPr>
              <w:t>－</w:t>
            </w:r>
          </w:p>
        </w:tc>
        <w:tc>
          <w:tcPr>
            <w:tcW w:w="1728" w:type="dxa"/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8616BB7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sz w:val="24"/>
                <w:szCs w:val="24"/>
              </w:rPr>
              <w:t>－</w:t>
            </w:r>
          </w:p>
        </w:tc>
      </w:tr>
      <w:tr w:rsidR="00F838BE" w:rsidRPr="00CA70F8" w14:paraId="177D5C03" w14:textId="77777777" w:rsidTr="00CA70F8">
        <w:trPr>
          <w:trHeight w:val="414"/>
          <w:jc w:val="center"/>
        </w:trPr>
        <w:tc>
          <w:tcPr>
            <w:tcW w:w="1418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14:paraId="1412361D" w14:textId="6553AE9B" w:rsidR="00C10DB6" w:rsidRPr="00CA70F8" w:rsidRDefault="00255558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Flowering</w:t>
            </w:r>
          </w:p>
        </w:tc>
        <w:tc>
          <w:tcPr>
            <w:tcW w:w="1559" w:type="dxa"/>
            <w:shd w:val="pct15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19B2B22E" w14:textId="389E94CC" w:rsidR="00C10DB6" w:rsidRPr="00CA70F8" w:rsidRDefault="00FA0E52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Rotation</w:t>
            </w:r>
          </w:p>
        </w:tc>
        <w:tc>
          <w:tcPr>
            <w:tcW w:w="1418" w:type="dxa"/>
            <w:noWrap/>
            <w:tcMar>
              <w:left w:w="57" w:type="dxa"/>
              <w:right w:w="57" w:type="dxa"/>
            </w:tcMar>
            <w:vAlign w:val="center"/>
          </w:tcPr>
          <w:p w14:paraId="776A58A9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27.6±1.62a</w:t>
            </w:r>
          </w:p>
        </w:tc>
        <w:tc>
          <w:tcPr>
            <w:tcW w:w="1842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45D85650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25.4±4.35a</w:t>
            </w:r>
          </w:p>
        </w:tc>
        <w:tc>
          <w:tcPr>
            <w:tcW w:w="1985" w:type="dxa"/>
            <w:noWrap/>
            <w:tcMar>
              <w:left w:w="57" w:type="dxa"/>
              <w:right w:w="57" w:type="dxa"/>
            </w:tcMar>
            <w:vAlign w:val="center"/>
          </w:tcPr>
          <w:p w14:paraId="17740BEA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19.4±2.31a</w:t>
            </w:r>
          </w:p>
        </w:tc>
        <w:tc>
          <w:tcPr>
            <w:tcW w:w="1843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9F9C31C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1.08±0.21a</w:t>
            </w:r>
          </w:p>
        </w:tc>
        <w:tc>
          <w:tcPr>
            <w:tcW w:w="1701" w:type="dxa"/>
            <w:noWrap/>
            <w:tcMar>
              <w:left w:w="57" w:type="dxa"/>
              <w:right w:w="57" w:type="dxa"/>
            </w:tcMar>
            <w:vAlign w:val="center"/>
          </w:tcPr>
          <w:p w14:paraId="5DBEDE5D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sz w:val="24"/>
                <w:szCs w:val="24"/>
              </w:rPr>
              <w:t>－</w:t>
            </w:r>
          </w:p>
        </w:tc>
        <w:tc>
          <w:tcPr>
            <w:tcW w:w="1728" w:type="dxa"/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E6583C7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42.0±3.54a</w:t>
            </w:r>
          </w:p>
        </w:tc>
      </w:tr>
      <w:tr w:rsidR="00F838BE" w:rsidRPr="00CA70F8" w14:paraId="70D0B01D" w14:textId="77777777" w:rsidTr="00CA70F8">
        <w:trPr>
          <w:trHeight w:val="414"/>
          <w:jc w:val="center"/>
        </w:trPr>
        <w:tc>
          <w:tcPr>
            <w:tcW w:w="1418" w:type="dxa"/>
            <w:vMerge/>
            <w:noWrap/>
            <w:tcMar>
              <w:left w:w="57" w:type="dxa"/>
              <w:right w:w="57" w:type="dxa"/>
            </w:tcMar>
            <w:vAlign w:val="center"/>
          </w:tcPr>
          <w:p w14:paraId="3F3F962A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1559" w:type="dxa"/>
            <w:shd w:val="pct15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05709025" w14:textId="0194015E" w:rsidR="00C10DB6" w:rsidRPr="00CA70F8" w:rsidRDefault="00FA0E52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Monocropping</w:t>
            </w:r>
          </w:p>
        </w:tc>
        <w:tc>
          <w:tcPr>
            <w:tcW w:w="1418" w:type="dxa"/>
            <w:noWrap/>
            <w:tcMar>
              <w:left w:w="57" w:type="dxa"/>
              <w:right w:w="57" w:type="dxa"/>
            </w:tcMar>
            <w:vAlign w:val="center"/>
          </w:tcPr>
          <w:p w14:paraId="4A568879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21.4±4.69b</w:t>
            </w:r>
          </w:p>
        </w:tc>
        <w:tc>
          <w:tcPr>
            <w:tcW w:w="1842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4BE6A29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19.4±3.47b</w:t>
            </w:r>
          </w:p>
        </w:tc>
        <w:tc>
          <w:tcPr>
            <w:tcW w:w="1985" w:type="dxa"/>
            <w:noWrap/>
            <w:tcMar>
              <w:left w:w="57" w:type="dxa"/>
              <w:right w:w="57" w:type="dxa"/>
            </w:tcMar>
            <w:vAlign w:val="center"/>
          </w:tcPr>
          <w:p w14:paraId="47FBAFCA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15.2±1.54b</w:t>
            </w:r>
          </w:p>
        </w:tc>
        <w:tc>
          <w:tcPr>
            <w:tcW w:w="1843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1D93ACD4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0.585±0.34a</w:t>
            </w:r>
          </w:p>
        </w:tc>
        <w:tc>
          <w:tcPr>
            <w:tcW w:w="1701" w:type="dxa"/>
            <w:noWrap/>
            <w:tcMar>
              <w:left w:w="57" w:type="dxa"/>
              <w:right w:w="57" w:type="dxa"/>
            </w:tcMar>
            <w:vAlign w:val="center"/>
          </w:tcPr>
          <w:p w14:paraId="455A0FB1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sz w:val="24"/>
                <w:szCs w:val="24"/>
              </w:rPr>
              <w:t>－</w:t>
            </w:r>
          </w:p>
        </w:tc>
        <w:tc>
          <w:tcPr>
            <w:tcW w:w="1728" w:type="dxa"/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B18C880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20.0±2.31b</w:t>
            </w:r>
          </w:p>
        </w:tc>
      </w:tr>
      <w:tr w:rsidR="00F838BE" w:rsidRPr="00CA70F8" w14:paraId="24AA8774" w14:textId="77777777" w:rsidTr="00CA70F8">
        <w:trPr>
          <w:trHeight w:val="414"/>
          <w:jc w:val="center"/>
        </w:trPr>
        <w:tc>
          <w:tcPr>
            <w:tcW w:w="1418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14:paraId="75D7948F" w14:textId="4E99F239" w:rsidR="00C10DB6" w:rsidRPr="00CA70F8" w:rsidRDefault="00C40F11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Pod-bearing</w:t>
            </w:r>
          </w:p>
        </w:tc>
        <w:tc>
          <w:tcPr>
            <w:tcW w:w="1559" w:type="dxa"/>
            <w:shd w:val="pct15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6A6B2AA8" w14:textId="5EDEB79D" w:rsidR="00C10DB6" w:rsidRPr="00CA70F8" w:rsidRDefault="00FA0E52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Rotation</w:t>
            </w:r>
          </w:p>
        </w:tc>
        <w:tc>
          <w:tcPr>
            <w:tcW w:w="1418" w:type="dxa"/>
            <w:noWrap/>
            <w:tcMar>
              <w:left w:w="57" w:type="dxa"/>
              <w:right w:w="57" w:type="dxa"/>
            </w:tcMar>
            <w:vAlign w:val="center"/>
          </w:tcPr>
          <w:p w14:paraId="2C5060D9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60.3±6.80a</w:t>
            </w:r>
          </w:p>
        </w:tc>
        <w:tc>
          <w:tcPr>
            <w:tcW w:w="1842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2A03B4D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69.2±10.03a</w:t>
            </w:r>
          </w:p>
        </w:tc>
        <w:tc>
          <w:tcPr>
            <w:tcW w:w="1985" w:type="dxa"/>
            <w:noWrap/>
            <w:tcMar>
              <w:left w:w="57" w:type="dxa"/>
              <w:right w:w="57" w:type="dxa"/>
            </w:tcMar>
            <w:vAlign w:val="center"/>
          </w:tcPr>
          <w:p w14:paraId="780FC3F9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11.8±1.26a</w:t>
            </w:r>
          </w:p>
        </w:tc>
        <w:tc>
          <w:tcPr>
            <w:tcW w:w="1843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0FDE20D8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1.98±0.32a</w:t>
            </w:r>
          </w:p>
        </w:tc>
        <w:tc>
          <w:tcPr>
            <w:tcW w:w="1701" w:type="dxa"/>
            <w:noWrap/>
            <w:tcMar>
              <w:left w:w="57" w:type="dxa"/>
              <w:right w:w="57" w:type="dxa"/>
            </w:tcMar>
            <w:vAlign w:val="center"/>
          </w:tcPr>
          <w:p w14:paraId="579EBBD5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40.2±5.57a</w:t>
            </w:r>
          </w:p>
        </w:tc>
        <w:tc>
          <w:tcPr>
            <w:tcW w:w="1728" w:type="dxa"/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F98D183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83.0±4.08a</w:t>
            </w:r>
          </w:p>
        </w:tc>
      </w:tr>
      <w:tr w:rsidR="00F838BE" w:rsidRPr="00CA70F8" w14:paraId="17F5CEF9" w14:textId="77777777" w:rsidTr="00CA70F8">
        <w:trPr>
          <w:trHeight w:val="414"/>
          <w:jc w:val="center"/>
        </w:trPr>
        <w:tc>
          <w:tcPr>
            <w:tcW w:w="1418" w:type="dxa"/>
            <w:vMerge/>
            <w:noWrap/>
            <w:tcMar>
              <w:left w:w="57" w:type="dxa"/>
              <w:right w:w="57" w:type="dxa"/>
            </w:tcMar>
            <w:vAlign w:val="center"/>
          </w:tcPr>
          <w:p w14:paraId="3D1B202B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1559" w:type="dxa"/>
            <w:shd w:val="pct15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4ADDFD8" w14:textId="2BFB7894" w:rsidR="00C10DB6" w:rsidRPr="00CA70F8" w:rsidRDefault="00FA0E52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Monocropping</w:t>
            </w:r>
          </w:p>
        </w:tc>
        <w:tc>
          <w:tcPr>
            <w:tcW w:w="1418" w:type="dxa"/>
            <w:noWrap/>
            <w:tcMar>
              <w:left w:w="57" w:type="dxa"/>
              <w:right w:w="57" w:type="dxa"/>
            </w:tcMar>
            <w:vAlign w:val="center"/>
          </w:tcPr>
          <w:p w14:paraId="2D715396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45.5±1.91b</w:t>
            </w:r>
          </w:p>
        </w:tc>
        <w:tc>
          <w:tcPr>
            <w:tcW w:w="1842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6FA06D78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37.4±1.41b</w:t>
            </w:r>
          </w:p>
        </w:tc>
        <w:tc>
          <w:tcPr>
            <w:tcW w:w="1985" w:type="dxa"/>
            <w:noWrap/>
            <w:tcMar>
              <w:left w:w="57" w:type="dxa"/>
              <w:right w:w="57" w:type="dxa"/>
            </w:tcMar>
            <w:vAlign w:val="center"/>
          </w:tcPr>
          <w:p w14:paraId="78947579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6.75±0.50b</w:t>
            </w:r>
          </w:p>
        </w:tc>
        <w:tc>
          <w:tcPr>
            <w:tcW w:w="1843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26B9DE9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0.996±0.15a</w:t>
            </w:r>
          </w:p>
        </w:tc>
        <w:tc>
          <w:tcPr>
            <w:tcW w:w="1701" w:type="dxa"/>
            <w:noWrap/>
            <w:tcMar>
              <w:left w:w="57" w:type="dxa"/>
              <w:right w:w="57" w:type="dxa"/>
            </w:tcMar>
            <w:vAlign w:val="center"/>
          </w:tcPr>
          <w:p w14:paraId="2595F6B2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16.6±3.59b</w:t>
            </w:r>
          </w:p>
        </w:tc>
        <w:tc>
          <w:tcPr>
            <w:tcW w:w="1728" w:type="dxa"/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0525D8AB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66.0±4.65b</w:t>
            </w:r>
          </w:p>
        </w:tc>
      </w:tr>
      <w:tr w:rsidR="00F838BE" w:rsidRPr="00CA70F8" w14:paraId="254284BC" w14:textId="77777777" w:rsidTr="00CA70F8">
        <w:trPr>
          <w:trHeight w:val="414"/>
          <w:jc w:val="center"/>
        </w:trPr>
        <w:tc>
          <w:tcPr>
            <w:tcW w:w="1418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14:paraId="648ED6B6" w14:textId="5F9BEB87" w:rsidR="00C10DB6" w:rsidRPr="00CA70F8" w:rsidRDefault="00C40F11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Maturing</w:t>
            </w:r>
          </w:p>
        </w:tc>
        <w:tc>
          <w:tcPr>
            <w:tcW w:w="1559" w:type="dxa"/>
            <w:shd w:val="pct15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6CFF136" w14:textId="51AF05C3" w:rsidR="00C10DB6" w:rsidRPr="00CA70F8" w:rsidRDefault="00FA0E52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Rotation</w:t>
            </w:r>
          </w:p>
        </w:tc>
        <w:tc>
          <w:tcPr>
            <w:tcW w:w="1418" w:type="dxa"/>
            <w:noWrap/>
            <w:tcMar>
              <w:left w:w="57" w:type="dxa"/>
              <w:right w:w="57" w:type="dxa"/>
            </w:tcMar>
            <w:vAlign w:val="center"/>
          </w:tcPr>
          <w:p w14:paraId="02659071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57.7±4.18a</w:t>
            </w:r>
          </w:p>
        </w:tc>
        <w:tc>
          <w:tcPr>
            <w:tcW w:w="1842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0D630124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104±20.12a</w:t>
            </w:r>
          </w:p>
        </w:tc>
        <w:tc>
          <w:tcPr>
            <w:tcW w:w="1985" w:type="dxa"/>
            <w:noWrap/>
            <w:tcMar>
              <w:left w:w="57" w:type="dxa"/>
              <w:right w:w="57" w:type="dxa"/>
            </w:tcMar>
            <w:vAlign w:val="center"/>
          </w:tcPr>
          <w:p w14:paraId="2A2F7D80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14.7±2.47a</w:t>
            </w:r>
          </w:p>
        </w:tc>
        <w:tc>
          <w:tcPr>
            <w:tcW w:w="1843" w:type="dxa"/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AEE638D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3.24±0.56a</w:t>
            </w:r>
          </w:p>
        </w:tc>
        <w:tc>
          <w:tcPr>
            <w:tcW w:w="1701" w:type="dxa"/>
            <w:noWrap/>
            <w:tcMar>
              <w:left w:w="57" w:type="dxa"/>
              <w:right w:w="57" w:type="dxa"/>
            </w:tcMar>
            <w:vAlign w:val="center"/>
          </w:tcPr>
          <w:p w14:paraId="266E0013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111±10.89a</w:t>
            </w:r>
          </w:p>
        </w:tc>
        <w:tc>
          <w:tcPr>
            <w:tcW w:w="1728" w:type="dxa"/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6505A973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109±8.06a</w:t>
            </w:r>
          </w:p>
        </w:tc>
      </w:tr>
      <w:tr w:rsidR="00F838BE" w:rsidRPr="00CA70F8" w14:paraId="2A94D802" w14:textId="77777777" w:rsidTr="00CA70F8">
        <w:trPr>
          <w:trHeight w:val="414"/>
          <w:jc w:val="center"/>
        </w:trPr>
        <w:tc>
          <w:tcPr>
            <w:tcW w:w="1418" w:type="dxa"/>
            <w:vMerge/>
            <w:noWrap/>
            <w:tcMar>
              <w:left w:w="57" w:type="dxa"/>
              <w:right w:w="57" w:type="dxa"/>
            </w:tcMar>
            <w:vAlign w:val="center"/>
          </w:tcPr>
          <w:p w14:paraId="03EADF9E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pct15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6491502B" w14:textId="611AA89D" w:rsidR="00C10DB6" w:rsidRPr="00CA70F8" w:rsidRDefault="00FA0E52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Monocropping</w:t>
            </w:r>
          </w:p>
        </w:tc>
        <w:tc>
          <w:tcPr>
            <w:tcW w:w="1418" w:type="dxa"/>
            <w:noWrap/>
            <w:tcMar>
              <w:left w:w="57" w:type="dxa"/>
              <w:right w:w="57" w:type="dxa"/>
            </w:tcMar>
            <w:vAlign w:val="center"/>
          </w:tcPr>
          <w:p w14:paraId="35BD5C0F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47.0±3.84b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3C818E81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79.3±15.83b</w:t>
            </w:r>
          </w:p>
        </w:tc>
        <w:tc>
          <w:tcPr>
            <w:tcW w:w="1985" w:type="dxa"/>
            <w:noWrap/>
            <w:tcMar>
              <w:left w:w="57" w:type="dxa"/>
              <w:right w:w="57" w:type="dxa"/>
            </w:tcMar>
            <w:vAlign w:val="center"/>
          </w:tcPr>
          <w:p w14:paraId="5144C9A6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11.6±3.09b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pct12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6F8B687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1.62±0.64b</w:t>
            </w:r>
          </w:p>
        </w:tc>
        <w:tc>
          <w:tcPr>
            <w:tcW w:w="1701" w:type="dxa"/>
            <w:noWrap/>
            <w:tcMar>
              <w:left w:w="57" w:type="dxa"/>
              <w:right w:w="57" w:type="dxa"/>
            </w:tcMar>
            <w:vAlign w:val="center"/>
          </w:tcPr>
          <w:p w14:paraId="1E7F2EFD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79.1±12.32b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pct10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103A6080" w14:textId="77777777" w:rsidR="00C10DB6" w:rsidRPr="00CA70F8" w:rsidRDefault="00C10DB6" w:rsidP="00C10DB6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61.0±10.71b</w:t>
            </w:r>
          </w:p>
        </w:tc>
      </w:tr>
    </w:tbl>
    <w:p w14:paraId="583A0804" w14:textId="105CC564" w:rsidR="00C10DB6" w:rsidRPr="00CA70F8" w:rsidRDefault="00C40F11" w:rsidP="00F73332">
      <w:pPr>
        <w:rPr>
          <w:rFonts w:ascii="Calibri" w:eastAsia="等线" w:hAnsi="Calibri" w:cs="Calibri"/>
          <w:sz w:val="24"/>
          <w:szCs w:val="24"/>
        </w:rPr>
      </w:pPr>
      <w:bookmarkStart w:id="7" w:name="_Hlk116501504"/>
      <w:r w:rsidRPr="00CA70F8">
        <w:rPr>
          <w:rFonts w:ascii="Calibri" w:eastAsia="宋体" w:hAnsi="Calibri" w:cs="Calibri"/>
          <w:sz w:val="24"/>
          <w:szCs w:val="24"/>
        </w:rPr>
        <w:t xml:space="preserve">Each value has </w:t>
      </w:r>
      <w:r w:rsidR="007301EB">
        <w:rPr>
          <w:rFonts w:ascii="Calibri" w:eastAsia="宋体" w:hAnsi="Calibri" w:cs="Calibri"/>
          <w:sz w:val="24"/>
          <w:szCs w:val="24"/>
        </w:rPr>
        <w:t>3</w:t>
      </w:r>
      <w:r w:rsidRPr="00CA70F8">
        <w:rPr>
          <w:rFonts w:ascii="Calibri" w:eastAsia="宋体" w:hAnsi="Calibri" w:cs="Calibri"/>
          <w:sz w:val="24"/>
          <w:szCs w:val="24"/>
        </w:rPr>
        <w:t xml:space="preserve"> repetitions </w:t>
      </w:r>
      <w:r w:rsidR="002F5891">
        <w:rPr>
          <w:rFonts w:ascii="Calibri" w:eastAsia="宋体" w:hAnsi="Calibri" w:cs="Calibri"/>
          <w:sz w:val="24"/>
          <w:szCs w:val="24"/>
        </w:rPr>
        <w:t>and</w:t>
      </w:r>
      <w:r w:rsidR="002F5891" w:rsidRPr="00CA70F8">
        <w:rPr>
          <w:rFonts w:ascii="Calibri" w:eastAsia="宋体" w:hAnsi="Calibri" w:cs="Calibri"/>
          <w:sz w:val="24"/>
          <w:szCs w:val="24"/>
        </w:rPr>
        <w:t xml:space="preserve"> </w:t>
      </w:r>
      <w:r w:rsidR="002F5891">
        <w:rPr>
          <w:rFonts w:ascii="Calibri" w:eastAsia="宋体" w:hAnsi="Calibri" w:cs="Calibri"/>
          <w:sz w:val="24"/>
          <w:szCs w:val="24"/>
        </w:rPr>
        <w:t>e</w:t>
      </w:r>
      <w:r w:rsidR="002F5891" w:rsidRPr="00CA3662">
        <w:rPr>
          <w:rFonts w:ascii="Calibri" w:eastAsia="宋体" w:hAnsi="Calibri" w:cs="Calibri"/>
          <w:sz w:val="24"/>
          <w:szCs w:val="24"/>
        </w:rPr>
        <w:t>ach replicate contained 10 seedlings</w:t>
      </w:r>
      <w:r w:rsidR="002F5891">
        <w:rPr>
          <w:rFonts w:ascii="Calibri" w:eastAsia="宋体" w:hAnsi="Calibri" w:cs="Calibri" w:hint="eastAsia"/>
          <w:sz w:val="24"/>
          <w:szCs w:val="24"/>
        </w:rPr>
        <w:t>.</w:t>
      </w:r>
      <w:r w:rsidR="00CC4339" w:rsidRPr="00CC4339">
        <w:rPr>
          <w:rFonts w:ascii="Calibri" w:hAnsi="Calibri" w:cs="Calibri"/>
          <w:sz w:val="24"/>
          <w:szCs w:val="24"/>
        </w:rPr>
        <w:t xml:space="preserve"> </w:t>
      </w:r>
      <w:r w:rsidR="00CC4339" w:rsidRPr="00E43F95">
        <w:rPr>
          <w:rFonts w:ascii="Calibri" w:hAnsi="Calibri" w:cs="Calibri"/>
          <w:sz w:val="24"/>
          <w:szCs w:val="24"/>
        </w:rPr>
        <w:t>Different letters indicate significant differences in disease incidence across varieties</w:t>
      </w:r>
      <w:r w:rsidR="00CC4339">
        <w:rPr>
          <w:rFonts w:ascii="Calibri" w:hAnsi="Calibri" w:cs="Calibri"/>
          <w:sz w:val="24"/>
          <w:szCs w:val="24"/>
        </w:rPr>
        <w:t xml:space="preserve"> </w:t>
      </w:r>
      <w:r w:rsidR="00CC4339" w:rsidRPr="00E43F95">
        <w:rPr>
          <w:rFonts w:ascii="Calibri" w:hAnsi="Calibri" w:cs="Calibri"/>
          <w:sz w:val="24"/>
          <w:szCs w:val="24"/>
        </w:rPr>
        <w:t>(</w:t>
      </w:r>
      <w:r w:rsidR="00700727">
        <w:rPr>
          <w:rFonts w:ascii="Calibri" w:hAnsi="Calibri" w:cs="Calibri"/>
          <w:sz w:val="24"/>
          <w:szCs w:val="24"/>
        </w:rPr>
        <w:t xml:space="preserve">Student’s </w:t>
      </w:r>
      <w:r w:rsidR="00700727" w:rsidRPr="007D00C3">
        <w:rPr>
          <w:rFonts w:ascii="Calibri" w:hAnsi="Calibri" w:cs="Calibri"/>
          <w:i/>
          <w:sz w:val="24"/>
          <w:szCs w:val="24"/>
        </w:rPr>
        <w:t>t</w:t>
      </w:r>
      <w:r w:rsidR="00700727">
        <w:rPr>
          <w:rFonts w:ascii="Calibri" w:hAnsi="Calibri" w:cs="Calibri"/>
          <w:sz w:val="24"/>
          <w:szCs w:val="24"/>
        </w:rPr>
        <w:t xml:space="preserve"> test</w:t>
      </w:r>
      <w:r w:rsidR="00CC4339" w:rsidRPr="00E43F95">
        <w:rPr>
          <w:rFonts w:ascii="Calibri" w:hAnsi="Calibri" w:cs="Calibri"/>
          <w:sz w:val="24"/>
          <w:szCs w:val="24"/>
        </w:rPr>
        <w:t xml:space="preserve">: </w:t>
      </w:r>
      <w:r w:rsidR="00CC4339" w:rsidRPr="00E43F95">
        <w:rPr>
          <w:rFonts w:ascii="Calibri" w:hAnsi="Calibri" w:cs="Calibri"/>
          <w:i/>
          <w:sz w:val="24"/>
          <w:szCs w:val="24"/>
        </w:rPr>
        <w:t>P</w:t>
      </w:r>
      <w:r w:rsidR="00CC4339" w:rsidRPr="00E43F95">
        <w:rPr>
          <w:rFonts w:ascii="Calibri" w:hAnsi="Calibri" w:cs="Calibri"/>
          <w:sz w:val="24"/>
          <w:szCs w:val="24"/>
        </w:rPr>
        <w:t xml:space="preserve"> &lt; 0.05</w:t>
      </w:r>
      <w:r w:rsidR="00CC384A">
        <w:rPr>
          <w:rFonts w:ascii="Calibri" w:hAnsi="Calibri" w:cs="Calibri"/>
          <w:sz w:val="24"/>
          <w:szCs w:val="24"/>
        </w:rPr>
        <w:t>, n=3</w:t>
      </w:r>
      <w:r w:rsidR="00CC4339" w:rsidRPr="00E43F95">
        <w:rPr>
          <w:rFonts w:ascii="Calibri" w:hAnsi="Calibri" w:cs="Calibri"/>
          <w:sz w:val="24"/>
          <w:szCs w:val="24"/>
        </w:rPr>
        <w:t>)</w:t>
      </w:r>
      <w:r w:rsidR="000B7C49">
        <w:rPr>
          <w:rFonts w:ascii="Calibri" w:hAnsi="Calibri" w:cs="Calibri"/>
          <w:sz w:val="24"/>
          <w:szCs w:val="24"/>
        </w:rPr>
        <w:t>.</w:t>
      </w:r>
      <w:bookmarkEnd w:id="7"/>
    </w:p>
    <w:p w14:paraId="696EA84B" w14:textId="79149444" w:rsidR="00CA70F8" w:rsidRPr="005E3CC0" w:rsidRDefault="00CA70F8" w:rsidP="00FD1B8D">
      <w:pPr>
        <w:widowControl/>
        <w:jc w:val="left"/>
        <w:rPr>
          <w:rFonts w:ascii="Calibri" w:eastAsia="宋体" w:hAnsi="Calibri" w:cs="Calibri"/>
          <w:snapToGrid w:val="0"/>
          <w:sz w:val="24"/>
          <w:szCs w:val="24"/>
        </w:rPr>
        <w:sectPr w:rsidR="00CA70F8" w:rsidRPr="005E3CC0" w:rsidSect="00F73332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linePitch="312"/>
        </w:sectPr>
      </w:pPr>
    </w:p>
    <w:p w14:paraId="06C9984A" w14:textId="54EAE2D4" w:rsidR="00C10DB6" w:rsidRPr="00CA70F8" w:rsidRDefault="00F73332" w:rsidP="00C10DB6">
      <w:pPr>
        <w:adjustRightInd w:val="0"/>
        <w:snapToGrid w:val="0"/>
        <w:jc w:val="center"/>
        <w:rPr>
          <w:rFonts w:ascii="Calibri" w:eastAsia="宋体" w:hAnsi="Calibri" w:cs="Calibri"/>
          <w:snapToGrid w:val="0"/>
          <w:sz w:val="24"/>
          <w:szCs w:val="24"/>
        </w:rPr>
      </w:pPr>
      <w:r w:rsidRPr="00CA70F8">
        <w:rPr>
          <w:rFonts w:ascii="Calibri" w:hAnsi="Calibri" w:cs="Calibri"/>
          <w:b/>
          <w:sz w:val="24"/>
          <w:szCs w:val="24"/>
        </w:rPr>
        <w:lastRenderedPageBreak/>
        <w:t>Extended Data</w:t>
      </w:r>
      <w:r w:rsidRPr="00CA70F8">
        <w:rPr>
          <w:rFonts w:ascii="Calibri" w:eastAsia="宋体" w:hAnsi="Calibri" w:cs="Calibri"/>
          <w:snapToGrid w:val="0"/>
          <w:sz w:val="24"/>
          <w:szCs w:val="24"/>
        </w:rPr>
        <w:t xml:space="preserve"> </w:t>
      </w:r>
      <w:r w:rsidR="00C10DB6" w:rsidRPr="00CA70F8">
        <w:rPr>
          <w:rFonts w:ascii="Calibri" w:eastAsia="宋体" w:hAnsi="Calibri" w:cs="Calibri"/>
          <w:snapToGrid w:val="0"/>
          <w:sz w:val="24"/>
          <w:szCs w:val="24"/>
        </w:rPr>
        <w:t xml:space="preserve">Table 2 Comparison of </w:t>
      </w:r>
      <w:r w:rsidR="009A4A14" w:rsidRPr="00CA70F8">
        <w:rPr>
          <w:rFonts w:ascii="Calibri" w:eastAsia="宋体" w:hAnsi="Calibri" w:cs="Calibri"/>
          <w:snapToGrid w:val="0"/>
          <w:sz w:val="24"/>
          <w:szCs w:val="24"/>
        </w:rPr>
        <w:t xml:space="preserve">the </w:t>
      </w:r>
      <w:r w:rsidR="009A4A14" w:rsidRPr="00CA70F8">
        <w:rPr>
          <w:rFonts w:ascii="Calibri" w:eastAsia="宋体" w:hAnsi="Calibri" w:cs="Calibri"/>
          <w:sz w:val="24"/>
          <w:szCs w:val="24"/>
        </w:rPr>
        <w:t>growth index</w:t>
      </w:r>
      <w:r w:rsidR="00C10DB6" w:rsidRPr="00CA70F8">
        <w:rPr>
          <w:rFonts w:ascii="Calibri" w:eastAsia="宋体" w:hAnsi="Calibri" w:cs="Calibri"/>
          <w:snapToGrid w:val="0"/>
          <w:sz w:val="24"/>
          <w:szCs w:val="24"/>
        </w:rPr>
        <w:t xml:space="preserve"> between </w:t>
      </w:r>
      <w:r w:rsidR="00164B75" w:rsidRPr="00CA70F8">
        <w:rPr>
          <w:rFonts w:ascii="Calibri" w:eastAsia="宋体" w:hAnsi="Calibri" w:cs="Calibri"/>
          <w:sz w:val="24"/>
          <w:szCs w:val="24"/>
        </w:rPr>
        <w:t>monocropping</w:t>
      </w:r>
      <w:r w:rsidR="00C10DB6" w:rsidRPr="00CA70F8">
        <w:rPr>
          <w:rFonts w:ascii="Calibri" w:eastAsia="宋体" w:hAnsi="Calibri" w:cs="Calibri"/>
          <w:snapToGrid w:val="0"/>
          <w:sz w:val="24"/>
          <w:szCs w:val="24"/>
        </w:rPr>
        <w:t xml:space="preserve"> and rotation </w:t>
      </w:r>
      <w:r w:rsidR="00164B75" w:rsidRPr="00CA70F8">
        <w:rPr>
          <w:rFonts w:ascii="Calibri" w:eastAsia="宋体" w:hAnsi="Calibri" w:cs="Calibri"/>
          <w:sz w:val="24"/>
          <w:szCs w:val="24"/>
        </w:rPr>
        <w:t>under indoor conditions</w:t>
      </w:r>
    </w:p>
    <w:tbl>
      <w:tblPr>
        <w:tblW w:w="7824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04"/>
        <w:gridCol w:w="1304"/>
        <w:gridCol w:w="1304"/>
        <w:gridCol w:w="1304"/>
        <w:gridCol w:w="1304"/>
        <w:gridCol w:w="1304"/>
      </w:tblGrid>
      <w:tr w:rsidR="00041256" w:rsidRPr="00CA70F8" w14:paraId="22BC553D" w14:textId="79A04191" w:rsidTr="00041256">
        <w:trPr>
          <w:trHeight w:val="448"/>
          <w:jc w:val="center"/>
        </w:trPr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7EE3F7F1" w14:textId="0814C35B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Treatment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shd w:val="pct12" w:color="auto" w:fill="auto"/>
            <w:vAlign w:val="center"/>
          </w:tcPr>
          <w:p w14:paraId="0AABC713" w14:textId="17D31478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Shoot height</w:t>
            </w:r>
          </w:p>
          <w:p w14:paraId="7B00D461" w14:textId="05B333D6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(cm)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69E07B15" w14:textId="34F913D2" w:rsidR="00041256" w:rsidRPr="00CA70F8" w:rsidRDefault="00041256" w:rsidP="00C40F11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Shoot weight</w:t>
            </w:r>
          </w:p>
          <w:p w14:paraId="63DEB98E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(g)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shd w:val="pct12" w:color="auto" w:fill="auto"/>
            <w:vAlign w:val="center"/>
          </w:tcPr>
          <w:p w14:paraId="7281701F" w14:textId="19F37F7D" w:rsidR="00041256" w:rsidRPr="00CA70F8" w:rsidRDefault="00041256" w:rsidP="00C40F11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Root length</w:t>
            </w:r>
          </w:p>
          <w:p w14:paraId="6AB758E9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(cm)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16DAC208" w14:textId="03ECB85E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Root weight</w:t>
            </w:r>
          </w:p>
          <w:p w14:paraId="61526926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(g)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shd w:val="pct12" w:color="auto" w:fill="auto"/>
            <w:vAlign w:val="center"/>
          </w:tcPr>
          <w:p w14:paraId="0A0F5009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Nodule</w:t>
            </w:r>
          </w:p>
          <w:p w14:paraId="49F6F907" w14:textId="33882C11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</w:pPr>
            <w:r w:rsidRPr="00CA70F8">
              <w:rPr>
                <w:rFonts w:ascii="Calibri" w:eastAsia="宋体" w:hAnsi="Calibri" w:cs="Calibri"/>
                <w:sz w:val="24"/>
                <w:szCs w:val="24"/>
              </w:rPr>
              <w:t>(number)</w:t>
            </w:r>
          </w:p>
        </w:tc>
      </w:tr>
      <w:tr w:rsidR="00041256" w:rsidRPr="00CA70F8" w14:paraId="322FE6E6" w14:textId="52770268" w:rsidTr="00041256">
        <w:trPr>
          <w:trHeight w:val="448"/>
          <w:jc w:val="center"/>
        </w:trPr>
        <w:tc>
          <w:tcPr>
            <w:tcW w:w="1304" w:type="dxa"/>
            <w:tcBorders>
              <w:top w:val="single" w:sz="12" w:space="0" w:color="auto"/>
            </w:tcBorders>
            <w:vAlign w:val="center"/>
          </w:tcPr>
          <w:p w14:paraId="2E1EDAE1" w14:textId="6385C4A9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Rotation</w:t>
            </w:r>
          </w:p>
        </w:tc>
        <w:tc>
          <w:tcPr>
            <w:tcW w:w="1304" w:type="dxa"/>
            <w:tcBorders>
              <w:top w:val="single" w:sz="12" w:space="0" w:color="auto"/>
            </w:tcBorders>
            <w:shd w:val="pct12" w:color="auto" w:fill="auto"/>
            <w:vAlign w:val="center"/>
          </w:tcPr>
          <w:p w14:paraId="70BFBBC8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24.5±0.58a</w:t>
            </w:r>
          </w:p>
        </w:tc>
        <w:tc>
          <w:tcPr>
            <w:tcW w:w="1304" w:type="dxa"/>
            <w:tcBorders>
              <w:top w:val="single" w:sz="12" w:space="0" w:color="auto"/>
            </w:tcBorders>
            <w:vAlign w:val="center"/>
          </w:tcPr>
          <w:p w14:paraId="0693E3E4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5.85±0.18a</w:t>
            </w:r>
          </w:p>
        </w:tc>
        <w:tc>
          <w:tcPr>
            <w:tcW w:w="1304" w:type="dxa"/>
            <w:tcBorders>
              <w:top w:val="single" w:sz="12" w:space="0" w:color="auto"/>
            </w:tcBorders>
            <w:shd w:val="pct12" w:color="auto" w:fill="auto"/>
            <w:vAlign w:val="center"/>
          </w:tcPr>
          <w:p w14:paraId="729A5B98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24.0±0.82a</w:t>
            </w:r>
          </w:p>
        </w:tc>
        <w:tc>
          <w:tcPr>
            <w:tcW w:w="1304" w:type="dxa"/>
            <w:tcBorders>
              <w:top w:val="single" w:sz="12" w:space="0" w:color="auto"/>
            </w:tcBorders>
            <w:vAlign w:val="center"/>
          </w:tcPr>
          <w:p w14:paraId="26B8D825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1.61±0.05a</w:t>
            </w:r>
          </w:p>
        </w:tc>
        <w:tc>
          <w:tcPr>
            <w:tcW w:w="1304" w:type="dxa"/>
            <w:tcBorders>
              <w:top w:val="single" w:sz="12" w:space="0" w:color="auto"/>
            </w:tcBorders>
            <w:shd w:val="pct12" w:color="auto" w:fill="auto"/>
            <w:vAlign w:val="center"/>
          </w:tcPr>
          <w:p w14:paraId="1C48DC16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21±1.65a</w:t>
            </w:r>
          </w:p>
        </w:tc>
      </w:tr>
      <w:tr w:rsidR="00041256" w:rsidRPr="00CA70F8" w14:paraId="52CC51F1" w14:textId="7AE2F177" w:rsidTr="00041256">
        <w:trPr>
          <w:trHeight w:val="448"/>
          <w:jc w:val="center"/>
        </w:trPr>
        <w:tc>
          <w:tcPr>
            <w:tcW w:w="1304" w:type="dxa"/>
            <w:vAlign w:val="center"/>
          </w:tcPr>
          <w:p w14:paraId="72B9D427" w14:textId="319AB426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Monocropping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shd w:val="pct12" w:color="auto" w:fill="auto"/>
            <w:vAlign w:val="center"/>
          </w:tcPr>
          <w:p w14:paraId="5E0CCAC3" w14:textId="77777777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23.3±0.68a</w:t>
            </w:r>
          </w:p>
        </w:tc>
        <w:tc>
          <w:tcPr>
            <w:tcW w:w="1304" w:type="dxa"/>
            <w:vAlign w:val="center"/>
          </w:tcPr>
          <w:p w14:paraId="2BCB7894" w14:textId="77777777" w:rsidR="00041256" w:rsidRPr="00041256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041256">
              <w:rPr>
                <w:rFonts w:ascii="Calibri" w:eastAsia="宋体" w:hAnsi="Calibri" w:cs="Calibri"/>
                <w:kern w:val="0"/>
                <w:sz w:val="24"/>
                <w:szCs w:val="24"/>
                <w:lang w:bidi="ar"/>
              </w:rPr>
              <w:t>5.36±0.49b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shd w:val="pct12" w:color="auto" w:fill="auto"/>
            <w:vAlign w:val="center"/>
          </w:tcPr>
          <w:p w14:paraId="37DD8229" w14:textId="77777777" w:rsidR="00041256" w:rsidRPr="00041256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041256">
              <w:rPr>
                <w:rFonts w:ascii="Calibri" w:eastAsia="宋体" w:hAnsi="Calibri" w:cs="Calibri"/>
                <w:kern w:val="0"/>
                <w:sz w:val="24"/>
                <w:szCs w:val="24"/>
                <w:lang w:bidi="ar"/>
              </w:rPr>
              <w:t>15.9±0.85b</w:t>
            </w:r>
          </w:p>
        </w:tc>
        <w:tc>
          <w:tcPr>
            <w:tcW w:w="1304" w:type="dxa"/>
            <w:vAlign w:val="center"/>
          </w:tcPr>
          <w:p w14:paraId="47D721CE" w14:textId="77777777" w:rsidR="00041256" w:rsidRPr="00041256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041256">
              <w:rPr>
                <w:rFonts w:ascii="Calibri" w:eastAsia="宋体" w:hAnsi="Calibri" w:cs="Calibri"/>
                <w:kern w:val="0"/>
                <w:sz w:val="24"/>
                <w:szCs w:val="24"/>
                <w:lang w:bidi="ar"/>
              </w:rPr>
              <w:t>0.91±0.04b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shd w:val="pct12" w:color="auto" w:fill="auto"/>
            <w:vAlign w:val="center"/>
          </w:tcPr>
          <w:p w14:paraId="2338BD8B" w14:textId="17E62754" w:rsidR="00041256" w:rsidRPr="00CA70F8" w:rsidRDefault="00041256" w:rsidP="00C10DB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12±2.1</w:t>
            </w:r>
            <w:r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0</w:t>
            </w: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  <w:lang w:bidi="ar"/>
              </w:rPr>
              <w:t>b</w:t>
            </w:r>
          </w:p>
        </w:tc>
      </w:tr>
    </w:tbl>
    <w:p w14:paraId="0370593B" w14:textId="62F45FCC" w:rsidR="00C10DB6" w:rsidRPr="00CA70F8" w:rsidRDefault="00C40F11" w:rsidP="00C10DB6">
      <w:pPr>
        <w:spacing w:line="400" w:lineRule="exact"/>
        <w:rPr>
          <w:rFonts w:ascii="Calibri" w:eastAsia="宋体" w:hAnsi="Calibri" w:cs="Calibri"/>
          <w:sz w:val="24"/>
          <w:szCs w:val="24"/>
        </w:rPr>
      </w:pPr>
      <w:bookmarkStart w:id="8" w:name="_Hlk116501514"/>
      <w:r w:rsidRPr="00CA70F8">
        <w:rPr>
          <w:rFonts w:ascii="Calibri" w:eastAsia="宋体" w:hAnsi="Calibri" w:cs="Calibri"/>
          <w:sz w:val="24"/>
          <w:szCs w:val="24"/>
        </w:rPr>
        <w:t xml:space="preserve">Each value has </w:t>
      </w:r>
      <w:r w:rsidR="003D1A92">
        <w:rPr>
          <w:rFonts w:ascii="Calibri" w:eastAsia="宋体" w:hAnsi="Calibri" w:cs="Calibri"/>
          <w:sz w:val="24"/>
          <w:szCs w:val="24"/>
        </w:rPr>
        <w:t>3</w:t>
      </w:r>
      <w:r w:rsidRPr="00CA70F8">
        <w:rPr>
          <w:rFonts w:ascii="Calibri" w:eastAsia="宋体" w:hAnsi="Calibri" w:cs="Calibri"/>
          <w:sz w:val="24"/>
          <w:szCs w:val="24"/>
        </w:rPr>
        <w:t xml:space="preserve"> repetitions</w:t>
      </w:r>
      <w:r w:rsidR="00AE1F34">
        <w:rPr>
          <w:rFonts w:ascii="Calibri" w:eastAsia="宋体" w:hAnsi="Calibri" w:cs="Calibri"/>
          <w:sz w:val="24"/>
          <w:szCs w:val="24"/>
        </w:rPr>
        <w:t xml:space="preserve"> and</w:t>
      </w:r>
      <w:r w:rsidRPr="00CA70F8">
        <w:rPr>
          <w:rFonts w:ascii="Calibri" w:eastAsia="宋体" w:hAnsi="Calibri" w:cs="Calibri"/>
          <w:sz w:val="24"/>
          <w:szCs w:val="24"/>
        </w:rPr>
        <w:t xml:space="preserve"> </w:t>
      </w:r>
      <w:r w:rsidR="00CA3662">
        <w:rPr>
          <w:rFonts w:ascii="Calibri" w:eastAsia="宋体" w:hAnsi="Calibri" w:cs="Calibri"/>
          <w:sz w:val="24"/>
          <w:szCs w:val="24"/>
        </w:rPr>
        <w:t>e</w:t>
      </w:r>
      <w:r w:rsidR="00CA3662" w:rsidRPr="00CA3662">
        <w:rPr>
          <w:rFonts w:ascii="Calibri" w:eastAsia="宋体" w:hAnsi="Calibri" w:cs="Calibri"/>
          <w:sz w:val="24"/>
          <w:szCs w:val="24"/>
        </w:rPr>
        <w:t>ach replicate contained 10 seedlings</w:t>
      </w:r>
      <w:r w:rsidR="00CA3662">
        <w:rPr>
          <w:rFonts w:ascii="Calibri" w:eastAsia="宋体" w:hAnsi="Calibri" w:cs="Calibri"/>
          <w:sz w:val="24"/>
          <w:szCs w:val="24"/>
        </w:rPr>
        <w:t>.</w:t>
      </w:r>
      <w:r w:rsidR="00CA3662" w:rsidRPr="00CA3662">
        <w:rPr>
          <w:rFonts w:ascii="Calibri" w:eastAsia="宋体" w:hAnsi="Calibri" w:cs="Calibri"/>
          <w:sz w:val="24"/>
          <w:szCs w:val="24"/>
        </w:rPr>
        <w:t xml:space="preserve"> </w:t>
      </w:r>
      <w:r w:rsidR="00CC1F9C" w:rsidRPr="00E43F95">
        <w:rPr>
          <w:rFonts w:ascii="Calibri" w:hAnsi="Calibri" w:cs="Calibri"/>
          <w:sz w:val="24"/>
          <w:szCs w:val="24"/>
        </w:rPr>
        <w:t>Different letters indicate</w:t>
      </w:r>
      <w:r w:rsidRPr="00CA70F8">
        <w:rPr>
          <w:rFonts w:ascii="Calibri" w:eastAsia="宋体" w:hAnsi="Calibri" w:cs="Calibri"/>
          <w:sz w:val="24"/>
          <w:szCs w:val="24"/>
        </w:rPr>
        <w:t xml:space="preserve"> significant differences (</w:t>
      </w:r>
      <w:r w:rsidR="003F3DEC">
        <w:rPr>
          <w:rFonts w:ascii="Calibri" w:eastAsia="宋体" w:hAnsi="Calibri" w:cs="Calibri"/>
          <w:sz w:val="24"/>
          <w:szCs w:val="24"/>
        </w:rPr>
        <w:t xml:space="preserve">Student’s </w:t>
      </w:r>
      <w:r w:rsidR="003F3DEC" w:rsidRPr="003F3DEC">
        <w:rPr>
          <w:rFonts w:ascii="Calibri" w:eastAsia="宋体" w:hAnsi="Calibri" w:cs="Calibri"/>
          <w:i/>
          <w:sz w:val="24"/>
          <w:szCs w:val="24"/>
        </w:rPr>
        <w:t>t</w:t>
      </w:r>
      <w:r w:rsidR="003F3DEC">
        <w:rPr>
          <w:rFonts w:ascii="Calibri" w:eastAsia="宋体" w:hAnsi="Calibri" w:cs="Calibri"/>
          <w:sz w:val="24"/>
          <w:szCs w:val="24"/>
        </w:rPr>
        <w:t xml:space="preserve"> test, </w:t>
      </w:r>
      <w:r w:rsidRPr="00CA70F8">
        <w:rPr>
          <w:rFonts w:ascii="Calibri" w:eastAsia="宋体" w:hAnsi="Calibri" w:cs="Calibri"/>
          <w:sz w:val="24"/>
          <w:szCs w:val="24"/>
        </w:rPr>
        <w:t>P &lt;0.05</w:t>
      </w:r>
      <w:r w:rsidR="007F5B36">
        <w:rPr>
          <w:rFonts w:ascii="Calibri" w:eastAsia="宋体" w:hAnsi="Calibri" w:cs="Calibri"/>
          <w:sz w:val="24"/>
          <w:szCs w:val="24"/>
        </w:rPr>
        <w:t>, n=3</w:t>
      </w:r>
      <w:r w:rsidRPr="00CA70F8">
        <w:rPr>
          <w:rFonts w:ascii="Calibri" w:eastAsia="宋体" w:hAnsi="Calibri" w:cs="Calibri"/>
          <w:sz w:val="24"/>
          <w:szCs w:val="24"/>
        </w:rPr>
        <w:t>).</w:t>
      </w:r>
      <w:bookmarkEnd w:id="8"/>
    </w:p>
    <w:p w14:paraId="72F0824E" w14:textId="6B516812" w:rsidR="00EB0A7B" w:rsidRPr="00CC1F9C" w:rsidRDefault="00EB0A7B" w:rsidP="00F73332">
      <w:pPr>
        <w:rPr>
          <w:rFonts w:ascii="Calibri" w:eastAsia="宋体" w:hAnsi="Calibri" w:cs="Calibri"/>
          <w:sz w:val="24"/>
          <w:szCs w:val="24"/>
        </w:rPr>
        <w:sectPr w:rsidR="00EB0A7B" w:rsidRPr="00CC1F9C" w:rsidSect="00F73332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linePitch="312"/>
        </w:sectPr>
      </w:pPr>
      <w:bookmarkStart w:id="9" w:name="_GoBack"/>
      <w:bookmarkEnd w:id="9"/>
    </w:p>
    <w:p w14:paraId="57AA4867" w14:textId="58C839D3" w:rsidR="00DD0BEC" w:rsidRPr="00CA70F8" w:rsidRDefault="00F73332" w:rsidP="00F73332">
      <w:pPr>
        <w:rPr>
          <w:rFonts w:ascii="Calibri" w:eastAsia="宋体" w:hAnsi="Calibri" w:cs="Calibri"/>
          <w:sz w:val="24"/>
          <w:szCs w:val="24"/>
        </w:rPr>
      </w:pPr>
      <w:r w:rsidRPr="00CA70F8">
        <w:rPr>
          <w:rFonts w:ascii="Calibri" w:hAnsi="Calibri" w:cs="Calibri"/>
          <w:b/>
          <w:sz w:val="24"/>
          <w:szCs w:val="24"/>
        </w:rPr>
        <w:lastRenderedPageBreak/>
        <w:t>Extended Data</w:t>
      </w:r>
      <w:r>
        <w:rPr>
          <w:rFonts w:ascii="Calibri" w:eastAsia="宋体" w:hAnsi="Calibri" w:cs="Calibri"/>
          <w:sz w:val="24"/>
          <w:szCs w:val="24"/>
        </w:rPr>
        <w:t xml:space="preserve"> </w:t>
      </w:r>
      <w:r w:rsidR="00DD0BEC" w:rsidRPr="00CA70F8">
        <w:rPr>
          <w:rFonts w:ascii="Calibri" w:eastAsia="宋体" w:hAnsi="Calibri" w:cs="Calibri"/>
          <w:sz w:val="24"/>
          <w:szCs w:val="24"/>
        </w:rPr>
        <w:t xml:space="preserve">Table </w:t>
      </w:r>
      <w:r w:rsidR="009A678C" w:rsidRPr="00CA70F8">
        <w:rPr>
          <w:rFonts w:ascii="Calibri" w:eastAsia="宋体" w:hAnsi="Calibri" w:cs="Calibri"/>
          <w:sz w:val="24"/>
          <w:szCs w:val="24"/>
        </w:rPr>
        <w:t>3</w:t>
      </w:r>
      <w:r w:rsidR="00DD0BEC" w:rsidRPr="00CA70F8">
        <w:rPr>
          <w:rFonts w:ascii="Calibri" w:eastAsia="宋体" w:hAnsi="Calibri" w:cs="Calibri"/>
          <w:sz w:val="24"/>
          <w:szCs w:val="24"/>
        </w:rPr>
        <w:t xml:space="preserve"> </w:t>
      </w:r>
      <w:r w:rsidR="005F1F92" w:rsidRPr="00CA70F8">
        <w:rPr>
          <w:rFonts w:ascii="Calibri" w:eastAsia="宋体" w:hAnsi="Calibri" w:cs="Calibri"/>
          <w:sz w:val="24"/>
          <w:szCs w:val="24"/>
        </w:rPr>
        <w:t xml:space="preserve">Analysis of disease resistance and </w:t>
      </w:r>
      <w:r w:rsidR="00B56195" w:rsidRPr="00CA70F8">
        <w:rPr>
          <w:rFonts w:ascii="Calibri" w:eastAsia="宋体" w:hAnsi="Calibri" w:cs="Calibri"/>
          <w:sz w:val="24"/>
          <w:szCs w:val="24"/>
        </w:rPr>
        <w:t>growth-promoting</w:t>
      </w:r>
      <w:r w:rsidR="005F1F92" w:rsidRPr="00CA70F8">
        <w:rPr>
          <w:rFonts w:ascii="Calibri" w:eastAsia="宋体" w:hAnsi="Calibri" w:cs="Calibri"/>
          <w:sz w:val="24"/>
          <w:szCs w:val="24"/>
        </w:rPr>
        <w:t xml:space="preserve"> characteristics of lost bacteria and enriched bacteria</w:t>
      </w:r>
      <w:r w:rsidR="00885A71" w:rsidRPr="00CA70F8">
        <w:rPr>
          <w:rFonts w:ascii="Calibri" w:eastAsia="宋体" w:hAnsi="Calibri" w:cs="Calibri"/>
          <w:sz w:val="24"/>
          <w:szCs w:val="24"/>
        </w:rPr>
        <w:t xml:space="preserve"> in monocropping peanut rhizosphere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66"/>
        <w:gridCol w:w="1587"/>
        <w:gridCol w:w="1588"/>
        <w:gridCol w:w="1587"/>
        <w:gridCol w:w="1197"/>
      </w:tblGrid>
      <w:tr w:rsidR="00F532D1" w:rsidRPr="00CA70F8" w14:paraId="1C3A6A5E" w14:textId="77777777" w:rsidTr="00CA70F8">
        <w:trPr>
          <w:trHeight w:val="501"/>
          <w:jc w:val="center"/>
        </w:trPr>
        <w:tc>
          <w:tcPr>
            <w:tcW w:w="2127" w:type="dxa"/>
            <w:tcBorders>
              <w:bottom w:val="single" w:sz="12" w:space="0" w:color="auto"/>
            </w:tcBorders>
            <w:noWrap/>
            <w:vAlign w:val="center"/>
          </w:tcPr>
          <w:p w14:paraId="6DE50D64" w14:textId="47F28621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Strain names</w:t>
            </w:r>
          </w:p>
        </w:tc>
        <w:tc>
          <w:tcPr>
            <w:tcW w:w="1366" w:type="dxa"/>
            <w:tcBorders>
              <w:top w:val="single" w:sz="12" w:space="0" w:color="auto"/>
              <w:bottom w:val="single" w:sz="12" w:space="0" w:color="auto"/>
            </w:tcBorders>
            <w:shd w:val="pct12" w:color="auto" w:fill="auto"/>
            <w:noWrap/>
            <w:vAlign w:val="center"/>
          </w:tcPr>
          <w:p w14:paraId="073FA640" w14:textId="43C29B38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Siderophore</w:t>
            </w:r>
          </w:p>
        </w:tc>
        <w:tc>
          <w:tcPr>
            <w:tcW w:w="1587" w:type="dxa"/>
            <w:tcBorders>
              <w:bottom w:val="single" w:sz="12" w:space="0" w:color="auto"/>
            </w:tcBorders>
            <w:vAlign w:val="center"/>
          </w:tcPr>
          <w:p w14:paraId="2FD98E89" w14:textId="19D3F7FE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Organic Phosphorus</w:t>
            </w:r>
          </w:p>
        </w:tc>
        <w:tc>
          <w:tcPr>
            <w:tcW w:w="1588" w:type="dxa"/>
            <w:tcBorders>
              <w:top w:val="single" w:sz="12" w:space="0" w:color="auto"/>
              <w:bottom w:val="single" w:sz="12" w:space="0" w:color="auto"/>
            </w:tcBorders>
            <w:shd w:val="pct12" w:color="auto" w:fill="auto"/>
            <w:vAlign w:val="center"/>
          </w:tcPr>
          <w:p w14:paraId="483DFAD5" w14:textId="51917856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Inorganic Phosphorus</w:t>
            </w:r>
          </w:p>
        </w:tc>
        <w:tc>
          <w:tcPr>
            <w:tcW w:w="1587" w:type="dxa"/>
            <w:tcBorders>
              <w:bottom w:val="single" w:sz="12" w:space="0" w:color="auto"/>
            </w:tcBorders>
            <w:noWrap/>
            <w:vAlign w:val="center"/>
          </w:tcPr>
          <w:p w14:paraId="0CCC87C9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proofErr w:type="gramStart"/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IAA</w:t>
            </w:r>
            <w:r w:rsidRPr="00CA70F8">
              <w:rPr>
                <w:rFonts w:ascii="Calibri" w:eastAsia="宋体" w:hAnsi="Calibri" w:cs="Calibri"/>
                <w:color w:val="131413"/>
                <w:sz w:val="24"/>
                <w:szCs w:val="24"/>
              </w:rPr>
              <w:t>(</w:t>
            </w:r>
            <w:proofErr w:type="gramEnd"/>
            <w:r w:rsidRPr="00CA70F8">
              <w:rPr>
                <w:rFonts w:ascii="Calibri" w:eastAsia="宋体" w:hAnsi="Calibri" w:cs="Calibri"/>
                <w:color w:val="131413"/>
                <w:sz w:val="24"/>
                <w:szCs w:val="24"/>
              </w:rPr>
              <w:t>mg/L)</w:t>
            </w:r>
          </w:p>
        </w:tc>
        <w:tc>
          <w:tcPr>
            <w:tcW w:w="1197" w:type="dxa"/>
            <w:tcBorders>
              <w:top w:val="single" w:sz="12" w:space="0" w:color="auto"/>
              <w:bottom w:val="single" w:sz="12" w:space="0" w:color="auto"/>
            </w:tcBorders>
            <w:shd w:val="pct12" w:color="auto" w:fill="auto"/>
            <w:noWrap/>
            <w:vAlign w:val="center"/>
          </w:tcPr>
          <w:p w14:paraId="1D81EBA9" w14:textId="170027BE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Inhibitory</w:t>
            </w:r>
          </w:p>
        </w:tc>
      </w:tr>
      <w:tr w:rsidR="00F532D1" w:rsidRPr="00CA70F8" w14:paraId="1605D98B" w14:textId="77777777" w:rsidTr="00CA70F8">
        <w:trPr>
          <w:trHeight w:val="438"/>
          <w:jc w:val="center"/>
        </w:trPr>
        <w:tc>
          <w:tcPr>
            <w:tcW w:w="2127" w:type="dxa"/>
            <w:tcBorders>
              <w:top w:val="single" w:sz="12" w:space="0" w:color="auto"/>
            </w:tcBorders>
            <w:noWrap/>
            <w:vAlign w:val="center"/>
          </w:tcPr>
          <w:p w14:paraId="51C5FD67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proofErr w:type="spellStart"/>
            <w:r w:rsidRPr="00CA70F8">
              <w:rPr>
                <w:rFonts w:ascii="Calibri" w:eastAsia="宋体" w:hAnsi="Calibri" w:cs="Calibri"/>
                <w:i/>
                <w:color w:val="000000"/>
                <w:kern w:val="0"/>
                <w:sz w:val="24"/>
                <w:szCs w:val="24"/>
              </w:rPr>
              <w:t>Pantoea</w:t>
            </w:r>
            <w:proofErr w:type="spellEnd"/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tcBorders>
              <w:top w:val="single" w:sz="12" w:space="0" w:color="auto"/>
            </w:tcBorders>
            <w:shd w:val="pct12" w:color="auto" w:fill="auto"/>
            <w:noWrap/>
            <w:vAlign w:val="center"/>
          </w:tcPr>
          <w:p w14:paraId="33973D1F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587" w:type="dxa"/>
            <w:tcBorders>
              <w:top w:val="single" w:sz="12" w:space="0" w:color="auto"/>
            </w:tcBorders>
            <w:noWrap/>
            <w:vAlign w:val="center"/>
          </w:tcPr>
          <w:p w14:paraId="4C10ACE5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8" w:type="dxa"/>
            <w:tcBorders>
              <w:top w:val="single" w:sz="12" w:space="0" w:color="auto"/>
            </w:tcBorders>
            <w:shd w:val="pct12" w:color="auto" w:fill="auto"/>
            <w:vAlign w:val="center"/>
          </w:tcPr>
          <w:p w14:paraId="36C5B6D7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tcBorders>
              <w:top w:val="single" w:sz="12" w:space="0" w:color="auto"/>
            </w:tcBorders>
            <w:noWrap/>
            <w:vAlign w:val="center"/>
          </w:tcPr>
          <w:p w14:paraId="5A04344A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18.9</w:t>
            </w: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±2.31</w:t>
            </w:r>
          </w:p>
        </w:tc>
        <w:tc>
          <w:tcPr>
            <w:tcW w:w="1197" w:type="dxa"/>
            <w:tcBorders>
              <w:top w:val="single" w:sz="12" w:space="0" w:color="auto"/>
            </w:tcBorders>
            <w:shd w:val="pct12" w:color="auto" w:fill="auto"/>
            <w:noWrap/>
            <w:vAlign w:val="center"/>
          </w:tcPr>
          <w:p w14:paraId="6E56E115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</w:tr>
      <w:tr w:rsidR="00F532D1" w:rsidRPr="00CA70F8" w14:paraId="7BACDF8D" w14:textId="77777777" w:rsidTr="00CA70F8">
        <w:trPr>
          <w:trHeight w:val="438"/>
          <w:jc w:val="center"/>
        </w:trPr>
        <w:tc>
          <w:tcPr>
            <w:tcW w:w="2127" w:type="dxa"/>
            <w:noWrap/>
            <w:vAlign w:val="center"/>
          </w:tcPr>
          <w:p w14:paraId="74BD7C8A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proofErr w:type="spellStart"/>
            <w:r w:rsidRPr="00CA70F8">
              <w:rPr>
                <w:rFonts w:ascii="Calibri" w:eastAsia="宋体" w:hAnsi="Calibri" w:cs="Calibri"/>
                <w:i/>
                <w:color w:val="000000"/>
                <w:kern w:val="0"/>
                <w:sz w:val="24"/>
                <w:szCs w:val="24"/>
              </w:rPr>
              <w:t>Fictibacillus</w:t>
            </w:r>
            <w:proofErr w:type="spellEnd"/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shd w:val="pct12" w:color="auto" w:fill="auto"/>
            <w:noWrap/>
            <w:vAlign w:val="center"/>
          </w:tcPr>
          <w:p w14:paraId="245FA2A9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03EFEFDC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588" w:type="dxa"/>
            <w:shd w:val="pct12" w:color="auto" w:fill="auto"/>
            <w:vAlign w:val="center"/>
          </w:tcPr>
          <w:p w14:paraId="26D182D2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4E947919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8.4</w:t>
            </w: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±1.54</w:t>
            </w:r>
          </w:p>
        </w:tc>
        <w:tc>
          <w:tcPr>
            <w:tcW w:w="1197" w:type="dxa"/>
            <w:shd w:val="pct12" w:color="auto" w:fill="auto"/>
            <w:noWrap/>
            <w:vAlign w:val="center"/>
          </w:tcPr>
          <w:p w14:paraId="30F68083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+</w:t>
            </w:r>
          </w:p>
        </w:tc>
      </w:tr>
      <w:tr w:rsidR="00F532D1" w:rsidRPr="00CA70F8" w14:paraId="77AF9852" w14:textId="77777777" w:rsidTr="00CA70F8">
        <w:trPr>
          <w:trHeight w:val="438"/>
          <w:jc w:val="center"/>
        </w:trPr>
        <w:tc>
          <w:tcPr>
            <w:tcW w:w="2127" w:type="dxa"/>
            <w:noWrap/>
            <w:vAlign w:val="center"/>
          </w:tcPr>
          <w:p w14:paraId="25064D11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i/>
                <w:color w:val="000000"/>
                <w:kern w:val="0"/>
                <w:sz w:val="24"/>
                <w:szCs w:val="24"/>
              </w:rPr>
              <w:t>Enterobacter</w:t>
            </w: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shd w:val="pct12" w:color="auto" w:fill="auto"/>
            <w:noWrap/>
            <w:vAlign w:val="center"/>
          </w:tcPr>
          <w:p w14:paraId="7DC7490F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+++</w:t>
            </w:r>
          </w:p>
        </w:tc>
        <w:tc>
          <w:tcPr>
            <w:tcW w:w="1587" w:type="dxa"/>
            <w:noWrap/>
            <w:vAlign w:val="center"/>
          </w:tcPr>
          <w:p w14:paraId="614AB404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588" w:type="dxa"/>
            <w:shd w:val="pct12" w:color="auto" w:fill="auto"/>
            <w:vAlign w:val="center"/>
          </w:tcPr>
          <w:p w14:paraId="09E8E921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587" w:type="dxa"/>
            <w:noWrap/>
            <w:vAlign w:val="center"/>
          </w:tcPr>
          <w:p w14:paraId="47444B23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35.7</w:t>
            </w: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±5.02</w:t>
            </w:r>
          </w:p>
        </w:tc>
        <w:tc>
          <w:tcPr>
            <w:tcW w:w="1197" w:type="dxa"/>
            <w:shd w:val="pct12" w:color="auto" w:fill="auto"/>
            <w:noWrap/>
            <w:vAlign w:val="center"/>
          </w:tcPr>
          <w:p w14:paraId="220367BE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F532D1" w:rsidRPr="00CA70F8" w14:paraId="0DDFABDC" w14:textId="77777777" w:rsidTr="00CA70F8">
        <w:trPr>
          <w:trHeight w:val="438"/>
          <w:jc w:val="center"/>
        </w:trPr>
        <w:tc>
          <w:tcPr>
            <w:tcW w:w="2127" w:type="dxa"/>
            <w:noWrap/>
            <w:vAlign w:val="center"/>
          </w:tcPr>
          <w:p w14:paraId="37128D3F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proofErr w:type="spellStart"/>
            <w:r w:rsidRPr="00CA70F8">
              <w:rPr>
                <w:rFonts w:ascii="Calibri" w:eastAsia="宋体" w:hAnsi="Calibri" w:cs="Calibri"/>
                <w:i/>
                <w:color w:val="000000"/>
                <w:kern w:val="0"/>
                <w:sz w:val="24"/>
                <w:szCs w:val="24"/>
              </w:rPr>
              <w:t>Paenibacillus</w:t>
            </w:r>
            <w:proofErr w:type="spellEnd"/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shd w:val="pct12" w:color="auto" w:fill="auto"/>
            <w:noWrap/>
            <w:vAlign w:val="center"/>
          </w:tcPr>
          <w:p w14:paraId="5DC18333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63D32925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－</w:t>
            </w:r>
          </w:p>
        </w:tc>
        <w:tc>
          <w:tcPr>
            <w:tcW w:w="1588" w:type="dxa"/>
            <w:shd w:val="pct12" w:color="auto" w:fill="auto"/>
            <w:vAlign w:val="center"/>
          </w:tcPr>
          <w:p w14:paraId="36DE66AE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0D15ECD1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28.4</w:t>
            </w: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±2.36</w:t>
            </w:r>
          </w:p>
        </w:tc>
        <w:tc>
          <w:tcPr>
            <w:tcW w:w="1197" w:type="dxa"/>
            <w:shd w:val="pct12" w:color="auto" w:fill="auto"/>
            <w:noWrap/>
            <w:vAlign w:val="center"/>
          </w:tcPr>
          <w:p w14:paraId="1D2ACBF8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+++</w:t>
            </w:r>
          </w:p>
        </w:tc>
      </w:tr>
      <w:tr w:rsidR="00F532D1" w:rsidRPr="00CA70F8" w14:paraId="5A908B00" w14:textId="77777777" w:rsidTr="00CA70F8">
        <w:trPr>
          <w:trHeight w:val="438"/>
          <w:jc w:val="center"/>
        </w:trPr>
        <w:tc>
          <w:tcPr>
            <w:tcW w:w="2127" w:type="dxa"/>
            <w:noWrap/>
            <w:vAlign w:val="center"/>
          </w:tcPr>
          <w:p w14:paraId="5C08A733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proofErr w:type="spellStart"/>
            <w:r w:rsidRPr="00CA70F8">
              <w:rPr>
                <w:rFonts w:ascii="Calibri" w:eastAsia="宋体" w:hAnsi="Calibri" w:cs="Calibri"/>
                <w:i/>
                <w:color w:val="000000"/>
                <w:kern w:val="0"/>
                <w:sz w:val="24"/>
                <w:szCs w:val="24"/>
              </w:rPr>
              <w:t>Sporosarcina</w:t>
            </w:r>
            <w:proofErr w:type="spellEnd"/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shd w:val="pct12" w:color="auto" w:fill="auto"/>
            <w:noWrap/>
            <w:vAlign w:val="center"/>
          </w:tcPr>
          <w:p w14:paraId="530343D1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3F4D7F2B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588" w:type="dxa"/>
            <w:shd w:val="pct12" w:color="auto" w:fill="auto"/>
            <w:vAlign w:val="center"/>
          </w:tcPr>
          <w:p w14:paraId="1B147116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7A431202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5.36</w:t>
            </w: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±0.54</w:t>
            </w:r>
          </w:p>
        </w:tc>
        <w:tc>
          <w:tcPr>
            <w:tcW w:w="1197" w:type="dxa"/>
            <w:shd w:val="pct12" w:color="auto" w:fill="auto"/>
            <w:noWrap/>
            <w:vAlign w:val="center"/>
          </w:tcPr>
          <w:p w14:paraId="7A16DFB1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+++</w:t>
            </w:r>
          </w:p>
        </w:tc>
      </w:tr>
      <w:tr w:rsidR="00F532D1" w:rsidRPr="00CA70F8" w14:paraId="06ED3D40" w14:textId="77777777" w:rsidTr="00CA70F8">
        <w:trPr>
          <w:trHeight w:val="438"/>
          <w:jc w:val="center"/>
        </w:trPr>
        <w:tc>
          <w:tcPr>
            <w:tcW w:w="2127" w:type="dxa"/>
            <w:noWrap/>
            <w:vAlign w:val="center"/>
          </w:tcPr>
          <w:p w14:paraId="6096E5D7" w14:textId="77777777" w:rsidR="00DD0BEC" w:rsidRPr="00CA70F8" w:rsidRDefault="00DD0BEC" w:rsidP="00DD0BEC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spellStart"/>
            <w:r w:rsidRPr="00CA70F8">
              <w:rPr>
                <w:rFonts w:ascii="Calibri" w:eastAsia="宋体" w:hAnsi="Calibri" w:cs="Calibri"/>
                <w:i/>
                <w:sz w:val="24"/>
                <w:szCs w:val="24"/>
              </w:rPr>
              <w:t>Lysinibacillus</w:t>
            </w:r>
            <w:proofErr w:type="spellEnd"/>
            <w:r w:rsidRPr="00CA70F8">
              <w:rPr>
                <w:rFonts w:ascii="Calibri" w:eastAsia="宋体" w:hAnsi="Calibri" w:cs="Calibri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shd w:val="pct12" w:color="auto" w:fill="auto"/>
            <w:noWrap/>
            <w:vAlign w:val="center"/>
          </w:tcPr>
          <w:p w14:paraId="17FC6138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482A5B57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－</w:t>
            </w:r>
          </w:p>
        </w:tc>
        <w:tc>
          <w:tcPr>
            <w:tcW w:w="1588" w:type="dxa"/>
            <w:shd w:val="pct12" w:color="auto" w:fill="auto"/>
            <w:vAlign w:val="center"/>
          </w:tcPr>
          <w:p w14:paraId="1BFEE2B6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1C4C2C3F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25.2±5.63</w:t>
            </w:r>
          </w:p>
        </w:tc>
        <w:tc>
          <w:tcPr>
            <w:tcW w:w="1197" w:type="dxa"/>
            <w:shd w:val="pct12" w:color="auto" w:fill="auto"/>
            <w:noWrap/>
            <w:vAlign w:val="center"/>
          </w:tcPr>
          <w:p w14:paraId="314A3558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－</w:t>
            </w:r>
          </w:p>
        </w:tc>
      </w:tr>
      <w:tr w:rsidR="00F532D1" w:rsidRPr="00CA70F8" w14:paraId="59ADFF46" w14:textId="77777777" w:rsidTr="00CA70F8">
        <w:trPr>
          <w:trHeight w:val="438"/>
          <w:jc w:val="center"/>
        </w:trPr>
        <w:tc>
          <w:tcPr>
            <w:tcW w:w="2127" w:type="dxa"/>
            <w:noWrap/>
            <w:vAlign w:val="center"/>
          </w:tcPr>
          <w:p w14:paraId="5A073E31" w14:textId="77777777" w:rsidR="00DD0BEC" w:rsidRPr="00CA70F8" w:rsidRDefault="00DD0BEC" w:rsidP="00DD0BEC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i/>
                <w:sz w:val="24"/>
                <w:szCs w:val="24"/>
              </w:rPr>
              <w:t>Pseudomonas</w:t>
            </w:r>
            <w:r w:rsidRPr="00CA70F8">
              <w:rPr>
                <w:rFonts w:ascii="Calibri" w:eastAsia="宋体" w:hAnsi="Calibri" w:cs="Calibri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shd w:val="pct12" w:color="auto" w:fill="auto"/>
            <w:noWrap/>
            <w:vAlign w:val="center"/>
          </w:tcPr>
          <w:p w14:paraId="62E9B4F1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3ACF64E8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8" w:type="dxa"/>
            <w:shd w:val="pct12" w:color="auto" w:fill="auto"/>
            <w:vAlign w:val="center"/>
          </w:tcPr>
          <w:p w14:paraId="415EEC93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71A6AA80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7.83±0.75</w:t>
            </w:r>
          </w:p>
        </w:tc>
        <w:tc>
          <w:tcPr>
            <w:tcW w:w="1197" w:type="dxa"/>
            <w:shd w:val="pct12" w:color="auto" w:fill="auto"/>
            <w:noWrap/>
            <w:vAlign w:val="center"/>
          </w:tcPr>
          <w:p w14:paraId="21E7EE4F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+</w:t>
            </w:r>
          </w:p>
        </w:tc>
      </w:tr>
      <w:tr w:rsidR="00F532D1" w:rsidRPr="00CA70F8" w14:paraId="2E3D9398" w14:textId="77777777" w:rsidTr="00CA70F8">
        <w:trPr>
          <w:trHeight w:val="438"/>
          <w:jc w:val="center"/>
        </w:trPr>
        <w:tc>
          <w:tcPr>
            <w:tcW w:w="2127" w:type="dxa"/>
            <w:noWrap/>
            <w:vAlign w:val="center"/>
          </w:tcPr>
          <w:p w14:paraId="0CD9F285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i/>
                <w:color w:val="000000"/>
                <w:kern w:val="0"/>
                <w:sz w:val="24"/>
                <w:szCs w:val="24"/>
              </w:rPr>
              <w:t>Stenotrophomonas</w:t>
            </w: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shd w:val="pct12" w:color="auto" w:fill="auto"/>
            <w:noWrap/>
            <w:vAlign w:val="center"/>
          </w:tcPr>
          <w:p w14:paraId="2039A20D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5E0A8D00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－</w:t>
            </w:r>
          </w:p>
        </w:tc>
        <w:tc>
          <w:tcPr>
            <w:tcW w:w="1588" w:type="dxa"/>
            <w:shd w:val="pct12" w:color="auto" w:fill="auto"/>
            <w:vAlign w:val="center"/>
          </w:tcPr>
          <w:p w14:paraId="55D0241C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－</w:t>
            </w:r>
          </w:p>
        </w:tc>
        <w:tc>
          <w:tcPr>
            <w:tcW w:w="1587" w:type="dxa"/>
            <w:noWrap/>
            <w:vAlign w:val="center"/>
          </w:tcPr>
          <w:p w14:paraId="2D0625EF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15.2±2.31</w:t>
            </w:r>
          </w:p>
        </w:tc>
        <w:tc>
          <w:tcPr>
            <w:tcW w:w="1197" w:type="dxa"/>
            <w:shd w:val="pct12" w:color="auto" w:fill="auto"/>
            <w:noWrap/>
            <w:vAlign w:val="center"/>
          </w:tcPr>
          <w:p w14:paraId="5FE9FA8B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+</w:t>
            </w:r>
          </w:p>
        </w:tc>
      </w:tr>
      <w:tr w:rsidR="00F532D1" w:rsidRPr="00CA70F8" w14:paraId="6429BCA0" w14:textId="77777777" w:rsidTr="00CA70F8">
        <w:trPr>
          <w:trHeight w:val="438"/>
          <w:jc w:val="center"/>
        </w:trPr>
        <w:tc>
          <w:tcPr>
            <w:tcW w:w="2127" w:type="dxa"/>
            <w:noWrap/>
            <w:vAlign w:val="center"/>
          </w:tcPr>
          <w:p w14:paraId="2EB81C4D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proofErr w:type="spellStart"/>
            <w:r w:rsidRPr="00CA70F8">
              <w:rPr>
                <w:rFonts w:ascii="Calibri" w:eastAsia="宋体" w:hAnsi="Calibri" w:cs="Calibri"/>
                <w:i/>
                <w:color w:val="000000"/>
                <w:kern w:val="0"/>
                <w:sz w:val="24"/>
                <w:szCs w:val="24"/>
              </w:rPr>
              <w:t>Burkholderia</w:t>
            </w:r>
            <w:proofErr w:type="spellEnd"/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366" w:type="dxa"/>
            <w:tcBorders>
              <w:bottom w:val="single" w:sz="12" w:space="0" w:color="auto"/>
            </w:tcBorders>
            <w:shd w:val="pct12" w:color="auto" w:fill="auto"/>
            <w:noWrap/>
            <w:vAlign w:val="center"/>
          </w:tcPr>
          <w:p w14:paraId="68227163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587" w:type="dxa"/>
            <w:noWrap/>
            <w:vAlign w:val="center"/>
          </w:tcPr>
          <w:p w14:paraId="0C64E4BE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+</w:t>
            </w:r>
          </w:p>
        </w:tc>
        <w:tc>
          <w:tcPr>
            <w:tcW w:w="1588" w:type="dxa"/>
            <w:tcBorders>
              <w:bottom w:val="single" w:sz="12" w:space="0" w:color="auto"/>
            </w:tcBorders>
            <w:shd w:val="pct12" w:color="auto" w:fill="auto"/>
            <w:vAlign w:val="center"/>
          </w:tcPr>
          <w:p w14:paraId="15A81794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+</w:t>
            </w:r>
          </w:p>
        </w:tc>
        <w:tc>
          <w:tcPr>
            <w:tcW w:w="1587" w:type="dxa"/>
            <w:noWrap/>
            <w:vAlign w:val="center"/>
          </w:tcPr>
          <w:p w14:paraId="6C9D5856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10.0±1.54</w:t>
            </w:r>
          </w:p>
        </w:tc>
        <w:tc>
          <w:tcPr>
            <w:tcW w:w="1197" w:type="dxa"/>
            <w:tcBorders>
              <w:bottom w:val="single" w:sz="12" w:space="0" w:color="auto"/>
            </w:tcBorders>
            <w:shd w:val="pct12" w:color="auto" w:fill="auto"/>
            <w:noWrap/>
            <w:vAlign w:val="center"/>
          </w:tcPr>
          <w:p w14:paraId="6B52D7B2" w14:textId="77777777" w:rsidR="00DD0BEC" w:rsidRPr="00CA70F8" w:rsidRDefault="00DD0BEC" w:rsidP="00DD0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4"/>
                <w:szCs w:val="24"/>
              </w:rPr>
            </w:pPr>
            <w:r w:rsidRPr="00CA70F8">
              <w:rPr>
                <w:rFonts w:ascii="Calibri" w:eastAsia="宋体" w:hAnsi="Calibri" w:cs="Calibri"/>
                <w:kern w:val="0"/>
                <w:sz w:val="24"/>
                <w:szCs w:val="24"/>
              </w:rPr>
              <w:t>－</w:t>
            </w:r>
          </w:p>
        </w:tc>
      </w:tr>
    </w:tbl>
    <w:p w14:paraId="64A302AA" w14:textId="6AD331FF" w:rsidR="00C10DB6" w:rsidRPr="00CA70F8" w:rsidRDefault="005F1F92">
      <w:pPr>
        <w:rPr>
          <w:rFonts w:ascii="Calibri" w:hAnsi="Calibri" w:cs="Calibri"/>
          <w:sz w:val="24"/>
          <w:szCs w:val="24"/>
        </w:rPr>
      </w:pPr>
      <w:r w:rsidRPr="00CA70F8">
        <w:rPr>
          <w:rFonts w:ascii="Calibri" w:eastAsia="宋体" w:hAnsi="Calibri" w:cs="Calibri"/>
          <w:sz w:val="24"/>
          <w:szCs w:val="24"/>
        </w:rPr>
        <w:t>Inhibit</w:t>
      </w:r>
      <w:r w:rsidR="00F65857" w:rsidRPr="00CA70F8">
        <w:rPr>
          <w:rFonts w:ascii="Calibri" w:eastAsia="宋体" w:hAnsi="Calibri" w:cs="Calibri"/>
          <w:sz w:val="24"/>
          <w:szCs w:val="24"/>
        </w:rPr>
        <w:t>ory</w:t>
      </w:r>
      <w:r w:rsidRPr="00CA70F8">
        <w:rPr>
          <w:rFonts w:ascii="Calibri" w:eastAsia="宋体" w:hAnsi="Calibri" w:cs="Calibri"/>
          <w:sz w:val="24"/>
          <w:szCs w:val="24"/>
        </w:rPr>
        <w:t xml:space="preserve">: The direct inhibitory effect of bacteria on the hyphae of </w:t>
      </w:r>
      <w:r w:rsidRPr="00CA70F8">
        <w:rPr>
          <w:rFonts w:ascii="Calibri" w:eastAsia="宋体" w:hAnsi="Calibri" w:cs="Calibri"/>
          <w:i/>
          <w:sz w:val="24"/>
          <w:szCs w:val="24"/>
        </w:rPr>
        <w:t>F</w:t>
      </w:r>
      <w:r w:rsidR="0006115B" w:rsidRPr="00CA70F8">
        <w:rPr>
          <w:rFonts w:ascii="Calibri" w:eastAsia="宋体" w:hAnsi="Calibri" w:cs="Calibri"/>
          <w:i/>
          <w:sz w:val="24"/>
          <w:szCs w:val="24"/>
        </w:rPr>
        <w:t>.</w:t>
      </w:r>
      <w:r w:rsidRPr="00CA70F8">
        <w:rPr>
          <w:rFonts w:ascii="Calibri" w:eastAsia="宋体" w:hAnsi="Calibri" w:cs="Calibri"/>
          <w:i/>
          <w:sz w:val="24"/>
          <w:szCs w:val="24"/>
        </w:rPr>
        <w:t xml:space="preserve"> </w:t>
      </w:r>
      <w:proofErr w:type="spellStart"/>
      <w:r w:rsidRPr="00CA70F8">
        <w:rPr>
          <w:rFonts w:ascii="Calibri" w:eastAsia="宋体" w:hAnsi="Calibri" w:cs="Calibri"/>
          <w:i/>
          <w:sz w:val="24"/>
          <w:szCs w:val="24"/>
        </w:rPr>
        <w:t>oxysporum</w:t>
      </w:r>
      <w:proofErr w:type="spellEnd"/>
      <w:r w:rsidRPr="00CA70F8">
        <w:rPr>
          <w:rFonts w:ascii="Calibri" w:eastAsia="宋体" w:hAnsi="Calibri" w:cs="Calibri"/>
          <w:sz w:val="24"/>
          <w:szCs w:val="24"/>
        </w:rPr>
        <w:t>; + means that there are characteristics, and the more plus signs, the stronger the characteristics;</w:t>
      </w:r>
      <w:r w:rsidR="00F27FB7">
        <w:rPr>
          <w:rFonts w:ascii="Calibri" w:eastAsia="宋体" w:hAnsi="Calibri" w:cs="Calibri"/>
          <w:sz w:val="24"/>
          <w:szCs w:val="24"/>
        </w:rPr>
        <w:t xml:space="preserve"> </w:t>
      </w:r>
      <w:r w:rsidRPr="00CA70F8">
        <w:rPr>
          <w:rFonts w:ascii="Calibri" w:eastAsia="宋体" w:hAnsi="Calibri" w:cs="Calibri"/>
          <w:sz w:val="24"/>
          <w:szCs w:val="24"/>
        </w:rPr>
        <w:t>-</w:t>
      </w:r>
      <w:r w:rsidR="00F27FB7">
        <w:rPr>
          <w:rFonts w:ascii="Calibri" w:eastAsia="宋体" w:hAnsi="Calibri" w:cs="Calibri"/>
          <w:sz w:val="24"/>
          <w:szCs w:val="24"/>
        </w:rPr>
        <w:t xml:space="preserve"> </w:t>
      </w:r>
      <w:r w:rsidRPr="00CA70F8">
        <w:rPr>
          <w:rFonts w:ascii="Calibri" w:eastAsia="宋体" w:hAnsi="Calibri" w:cs="Calibri"/>
          <w:sz w:val="24"/>
          <w:szCs w:val="24"/>
        </w:rPr>
        <w:t>means that there are no characteristics</w:t>
      </w:r>
      <w:r w:rsidR="00F27FB7">
        <w:rPr>
          <w:rFonts w:ascii="Calibri" w:eastAsia="宋体" w:hAnsi="Calibri" w:cs="Calibri"/>
          <w:sz w:val="24"/>
          <w:szCs w:val="24"/>
        </w:rPr>
        <w:t xml:space="preserve"> (n=3)</w:t>
      </w:r>
      <w:r w:rsidRPr="00CA70F8">
        <w:rPr>
          <w:rFonts w:ascii="Calibri" w:eastAsia="宋体" w:hAnsi="Calibri" w:cs="Calibri"/>
          <w:sz w:val="24"/>
          <w:szCs w:val="24"/>
        </w:rPr>
        <w:t>.</w:t>
      </w:r>
    </w:p>
    <w:sectPr w:rsidR="00C10DB6" w:rsidRPr="00CA70F8" w:rsidSect="00F73332">
      <w:pgSz w:w="11906" w:h="16838"/>
      <w:pgMar w:top="1440" w:right="1797" w:bottom="1440" w:left="1797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37B847" w14:textId="77777777" w:rsidR="00331DAD" w:rsidRDefault="00331DAD" w:rsidP="00EC1E57">
      <w:r>
        <w:separator/>
      </w:r>
    </w:p>
  </w:endnote>
  <w:endnote w:type="continuationSeparator" w:id="0">
    <w:p w14:paraId="2F5F2526" w14:textId="77777777" w:rsidR="00331DAD" w:rsidRDefault="00331DAD" w:rsidP="00EC1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D5DBE4" w14:textId="77777777" w:rsidR="00331DAD" w:rsidRDefault="00331DAD" w:rsidP="00EC1E57">
      <w:r>
        <w:separator/>
      </w:r>
    </w:p>
  </w:footnote>
  <w:footnote w:type="continuationSeparator" w:id="0">
    <w:p w14:paraId="5D1DEA53" w14:textId="77777777" w:rsidR="00331DAD" w:rsidRDefault="00331DAD" w:rsidP="00EC1E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1557"/>
    <w:rsid w:val="0000700D"/>
    <w:rsid w:val="0000766E"/>
    <w:rsid w:val="00013597"/>
    <w:rsid w:val="0002035C"/>
    <w:rsid w:val="00041256"/>
    <w:rsid w:val="00054008"/>
    <w:rsid w:val="0006043B"/>
    <w:rsid w:val="0006115B"/>
    <w:rsid w:val="00094E91"/>
    <w:rsid w:val="000B7480"/>
    <w:rsid w:val="000B7C49"/>
    <w:rsid w:val="000C278B"/>
    <w:rsid w:val="000C3546"/>
    <w:rsid w:val="000C7F12"/>
    <w:rsid w:val="000F3D41"/>
    <w:rsid w:val="000F4786"/>
    <w:rsid w:val="0010359A"/>
    <w:rsid w:val="00107F9F"/>
    <w:rsid w:val="001171D3"/>
    <w:rsid w:val="00123A7F"/>
    <w:rsid w:val="00133DD2"/>
    <w:rsid w:val="00146314"/>
    <w:rsid w:val="00146611"/>
    <w:rsid w:val="00150168"/>
    <w:rsid w:val="00164B75"/>
    <w:rsid w:val="001A1D02"/>
    <w:rsid w:val="001A6996"/>
    <w:rsid w:val="001B26CF"/>
    <w:rsid w:val="001F2337"/>
    <w:rsid w:val="0021186E"/>
    <w:rsid w:val="00220511"/>
    <w:rsid w:val="00220FD4"/>
    <w:rsid w:val="002333A9"/>
    <w:rsid w:val="002404DA"/>
    <w:rsid w:val="002527DA"/>
    <w:rsid w:val="00255558"/>
    <w:rsid w:val="00266839"/>
    <w:rsid w:val="002711DC"/>
    <w:rsid w:val="002731C9"/>
    <w:rsid w:val="00273BB9"/>
    <w:rsid w:val="002842E1"/>
    <w:rsid w:val="002A0EA0"/>
    <w:rsid w:val="002A4467"/>
    <w:rsid w:val="002A639E"/>
    <w:rsid w:val="002B7AEB"/>
    <w:rsid w:val="002C13B6"/>
    <w:rsid w:val="002F13A6"/>
    <w:rsid w:val="002F5891"/>
    <w:rsid w:val="003013DE"/>
    <w:rsid w:val="00331DAD"/>
    <w:rsid w:val="00370E05"/>
    <w:rsid w:val="00373161"/>
    <w:rsid w:val="00386F25"/>
    <w:rsid w:val="00392DD1"/>
    <w:rsid w:val="003959B1"/>
    <w:rsid w:val="00395A71"/>
    <w:rsid w:val="003A7799"/>
    <w:rsid w:val="003B523F"/>
    <w:rsid w:val="003C0F15"/>
    <w:rsid w:val="003D1A92"/>
    <w:rsid w:val="003D1C71"/>
    <w:rsid w:val="003F3DEC"/>
    <w:rsid w:val="00442A44"/>
    <w:rsid w:val="00443C2B"/>
    <w:rsid w:val="00475E92"/>
    <w:rsid w:val="004A2175"/>
    <w:rsid w:val="004B7996"/>
    <w:rsid w:val="004E30E7"/>
    <w:rsid w:val="00503C89"/>
    <w:rsid w:val="00503F56"/>
    <w:rsid w:val="00505701"/>
    <w:rsid w:val="00507F33"/>
    <w:rsid w:val="0051284A"/>
    <w:rsid w:val="00525EDC"/>
    <w:rsid w:val="00530240"/>
    <w:rsid w:val="005315BB"/>
    <w:rsid w:val="00536578"/>
    <w:rsid w:val="00556313"/>
    <w:rsid w:val="00557359"/>
    <w:rsid w:val="00564072"/>
    <w:rsid w:val="0057126B"/>
    <w:rsid w:val="005732BC"/>
    <w:rsid w:val="005832DE"/>
    <w:rsid w:val="00591BA8"/>
    <w:rsid w:val="005E3CC0"/>
    <w:rsid w:val="005F1F92"/>
    <w:rsid w:val="00603864"/>
    <w:rsid w:val="00610245"/>
    <w:rsid w:val="0062252B"/>
    <w:rsid w:val="006362A4"/>
    <w:rsid w:val="0064008F"/>
    <w:rsid w:val="0064330F"/>
    <w:rsid w:val="006433AB"/>
    <w:rsid w:val="0064369B"/>
    <w:rsid w:val="00643D84"/>
    <w:rsid w:val="00650B3E"/>
    <w:rsid w:val="006642AF"/>
    <w:rsid w:val="00667448"/>
    <w:rsid w:val="00682E95"/>
    <w:rsid w:val="0069385B"/>
    <w:rsid w:val="006C5D1E"/>
    <w:rsid w:val="00700727"/>
    <w:rsid w:val="007301EB"/>
    <w:rsid w:val="0073491D"/>
    <w:rsid w:val="007447D3"/>
    <w:rsid w:val="007545B7"/>
    <w:rsid w:val="007565A5"/>
    <w:rsid w:val="00757142"/>
    <w:rsid w:val="007B4271"/>
    <w:rsid w:val="007B662E"/>
    <w:rsid w:val="007F5B36"/>
    <w:rsid w:val="00804E6C"/>
    <w:rsid w:val="00811557"/>
    <w:rsid w:val="00811882"/>
    <w:rsid w:val="00827CCF"/>
    <w:rsid w:val="00834613"/>
    <w:rsid w:val="00841148"/>
    <w:rsid w:val="00842694"/>
    <w:rsid w:val="00875D98"/>
    <w:rsid w:val="00877A52"/>
    <w:rsid w:val="00885A71"/>
    <w:rsid w:val="008A07C2"/>
    <w:rsid w:val="008A1B39"/>
    <w:rsid w:val="008A215C"/>
    <w:rsid w:val="008A4286"/>
    <w:rsid w:val="008A69B3"/>
    <w:rsid w:val="008B096F"/>
    <w:rsid w:val="008B7D07"/>
    <w:rsid w:val="008D187C"/>
    <w:rsid w:val="008D41B0"/>
    <w:rsid w:val="008E2431"/>
    <w:rsid w:val="008E7BA9"/>
    <w:rsid w:val="00901F6E"/>
    <w:rsid w:val="00905608"/>
    <w:rsid w:val="009071EC"/>
    <w:rsid w:val="00910329"/>
    <w:rsid w:val="0092097E"/>
    <w:rsid w:val="00923065"/>
    <w:rsid w:val="00924DE0"/>
    <w:rsid w:val="0097451C"/>
    <w:rsid w:val="0099259E"/>
    <w:rsid w:val="00996774"/>
    <w:rsid w:val="009A4A14"/>
    <w:rsid w:val="009A55D3"/>
    <w:rsid w:val="009A678C"/>
    <w:rsid w:val="009B30EF"/>
    <w:rsid w:val="009C2509"/>
    <w:rsid w:val="009C4C52"/>
    <w:rsid w:val="009D355A"/>
    <w:rsid w:val="009D3ED5"/>
    <w:rsid w:val="009D7366"/>
    <w:rsid w:val="009E56D6"/>
    <w:rsid w:val="009F63B7"/>
    <w:rsid w:val="009F771C"/>
    <w:rsid w:val="009F7C4F"/>
    <w:rsid w:val="00A04401"/>
    <w:rsid w:val="00A1025F"/>
    <w:rsid w:val="00A10DAE"/>
    <w:rsid w:val="00A1299A"/>
    <w:rsid w:val="00A13EAE"/>
    <w:rsid w:val="00A21E06"/>
    <w:rsid w:val="00A26FD7"/>
    <w:rsid w:val="00A37FA3"/>
    <w:rsid w:val="00A568E5"/>
    <w:rsid w:val="00A615A9"/>
    <w:rsid w:val="00A6310D"/>
    <w:rsid w:val="00A72EBB"/>
    <w:rsid w:val="00A90C5F"/>
    <w:rsid w:val="00AD26A9"/>
    <w:rsid w:val="00AD28C1"/>
    <w:rsid w:val="00AD3B2F"/>
    <w:rsid w:val="00AD74D5"/>
    <w:rsid w:val="00AE1F34"/>
    <w:rsid w:val="00B03CBD"/>
    <w:rsid w:val="00B13B76"/>
    <w:rsid w:val="00B17144"/>
    <w:rsid w:val="00B20A42"/>
    <w:rsid w:val="00B21EA4"/>
    <w:rsid w:val="00B328C4"/>
    <w:rsid w:val="00B42831"/>
    <w:rsid w:val="00B56195"/>
    <w:rsid w:val="00B923D1"/>
    <w:rsid w:val="00B94B4F"/>
    <w:rsid w:val="00B95259"/>
    <w:rsid w:val="00B96363"/>
    <w:rsid w:val="00BA459B"/>
    <w:rsid w:val="00BD0519"/>
    <w:rsid w:val="00BE7CF9"/>
    <w:rsid w:val="00BF018D"/>
    <w:rsid w:val="00C044B7"/>
    <w:rsid w:val="00C06160"/>
    <w:rsid w:val="00C10DB6"/>
    <w:rsid w:val="00C155CE"/>
    <w:rsid w:val="00C40F11"/>
    <w:rsid w:val="00C415D3"/>
    <w:rsid w:val="00C433B5"/>
    <w:rsid w:val="00C751DC"/>
    <w:rsid w:val="00C833BF"/>
    <w:rsid w:val="00C87E93"/>
    <w:rsid w:val="00C93BF8"/>
    <w:rsid w:val="00C97AF2"/>
    <w:rsid w:val="00CA2B0F"/>
    <w:rsid w:val="00CA3662"/>
    <w:rsid w:val="00CA70F8"/>
    <w:rsid w:val="00CB7E2A"/>
    <w:rsid w:val="00CC0755"/>
    <w:rsid w:val="00CC1F9C"/>
    <w:rsid w:val="00CC384A"/>
    <w:rsid w:val="00CC4339"/>
    <w:rsid w:val="00CE3F1E"/>
    <w:rsid w:val="00D0697D"/>
    <w:rsid w:val="00D338B2"/>
    <w:rsid w:val="00D61830"/>
    <w:rsid w:val="00D802C7"/>
    <w:rsid w:val="00D843D4"/>
    <w:rsid w:val="00DA5E6A"/>
    <w:rsid w:val="00DC7BB8"/>
    <w:rsid w:val="00DD0BEC"/>
    <w:rsid w:val="00E005A7"/>
    <w:rsid w:val="00E01F5E"/>
    <w:rsid w:val="00E0524F"/>
    <w:rsid w:val="00E10CEB"/>
    <w:rsid w:val="00E118AD"/>
    <w:rsid w:val="00E157A9"/>
    <w:rsid w:val="00E17CE9"/>
    <w:rsid w:val="00E25FCA"/>
    <w:rsid w:val="00E43F95"/>
    <w:rsid w:val="00E660C3"/>
    <w:rsid w:val="00E74292"/>
    <w:rsid w:val="00E74C92"/>
    <w:rsid w:val="00E82D3E"/>
    <w:rsid w:val="00EB0A7B"/>
    <w:rsid w:val="00EC1E57"/>
    <w:rsid w:val="00EC6AA1"/>
    <w:rsid w:val="00ED0DF2"/>
    <w:rsid w:val="00ED63DA"/>
    <w:rsid w:val="00F2194A"/>
    <w:rsid w:val="00F27FB7"/>
    <w:rsid w:val="00F532D1"/>
    <w:rsid w:val="00F55E8D"/>
    <w:rsid w:val="00F65857"/>
    <w:rsid w:val="00F65EAE"/>
    <w:rsid w:val="00F6700F"/>
    <w:rsid w:val="00F73332"/>
    <w:rsid w:val="00F838BE"/>
    <w:rsid w:val="00F903D9"/>
    <w:rsid w:val="00FA0E52"/>
    <w:rsid w:val="00FB6B5A"/>
    <w:rsid w:val="00FD1B8D"/>
    <w:rsid w:val="00FD2C59"/>
    <w:rsid w:val="00FD5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E42338"/>
  <w15:docId w15:val="{D2674C49-EA99-4331-B09A-37C5EEEF6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1E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1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1E5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95259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95259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95259"/>
  </w:style>
  <w:style w:type="paragraph" w:styleId="aa">
    <w:name w:val="annotation subject"/>
    <w:basedOn w:val="a8"/>
    <w:next w:val="a8"/>
    <w:link w:val="ab"/>
    <w:uiPriority w:val="99"/>
    <w:semiHidden/>
    <w:unhideWhenUsed/>
    <w:rsid w:val="00B95259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9525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9525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95259"/>
    <w:rPr>
      <w:sz w:val="18"/>
      <w:szCs w:val="18"/>
    </w:rPr>
  </w:style>
  <w:style w:type="character" w:styleId="ae">
    <w:name w:val="line number"/>
    <w:basedOn w:val="a0"/>
    <w:uiPriority w:val="99"/>
    <w:semiHidden/>
    <w:unhideWhenUsed/>
    <w:rsid w:val="00CA70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E51699-A2E4-4404-9645-072D66704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905</TotalTime>
  <Pages>10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小HAHA</dc:creator>
  <cp:keywords/>
  <dc:description/>
  <cp:lastModifiedBy>小HAHA</cp:lastModifiedBy>
  <cp:revision>586</cp:revision>
  <dcterms:created xsi:type="dcterms:W3CDTF">2021-09-23T01:07:00Z</dcterms:created>
  <dcterms:modified xsi:type="dcterms:W3CDTF">2022-10-14T08:37:00Z</dcterms:modified>
</cp:coreProperties>
</file>