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E67AE" w14:textId="1F1711F1" w:rsidR="00F9749B" w:rsidRPr="003117FD" w:rsidRDefault="00F9749B" w:rsidP="003117FD">
      <w:pPr>
        <w:rPr>
          <w:rFonts w:ascii="Times New Roman" w:eastAsia="宋体" w:hAnsi="Times New Roman" w:cs="Times New Roman"/>
          <w:b/>
          <w:bCs/>
          <w:sz w:val="32"/>
          <w:szCs w:val="32"/>
        </w:rPr>
      </w:pPr>
      <w:r w:rsidRPr="003117FD">
        <w:rPr>
          <w:rFonts w:ascii="Times New Roman" w:eastAsia="宋体" w:hAnsi="Times New Roman" w:cs="Times New Roman"/>
          <w:b/>
          <w:bCs/>
          <w:sz w:val="32"/>
          <w:szCs w:val="32"/>
        </w:rPr>
        <w:t>Supplementary information</w:t>
      </w:r>
    </w:p>
    <w:p w14:paraId="794FED21" w14:textId="77777777" w:rsidR="003117FD" w:rsidRDefault="003117FD" w:rsidP="003117F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OLE_LINK89"/>
      <w:r>
        <w:rPr>
          <w:rFonts w:ascii="Times New Roman" w:hAnsi="Times New Roman" w:cs="Times New Roman"/>
          <w:b/>
          <w:bCs/>
          <w:sz w:val="32"/>
          <w:szCs w:val="32"/>
        </w:rPr>
        <w:t>Preparation, characterization, and evaluation of the antitumor effect of kaempferol nanosuspensions</w:t>
      </w:r>
    </w:p>
    <w:p w14:paraId="0A48FAEF" w14:textId="77777777" w:rsidR="003117FD" w:rsidRDefault="003117FD" w:rsidP="003117FD">
      <w:pPr>
        <w:rPr>
          <w:rFonts w:ascii="Times New Roman" w:hAnsi="Times New Roman" w:cs="Times New Roman"/>
          <w:b/>
          <w:bCs/>
          <w:sz w:val="20"/>
          <w:szCs w:val="20"/>
        </w:rPr>
      </w:pPr>
      <w:bookmarkStart w:id="1" w:name="_Hlk117193592"/>
      <w:bookmarkEnd w:id="0"/>
      <w:r>
        <w:rPr>
          <w:rFonts w:ascii="Times New Roman" w:hAnsi="Times New Roman" w:cs="Times New Roman"/>
          <w:b/>
          <w:bCs/>
          <w:sz w:val="20"/>
          <w:szCs w:val="20"/>
        </w:rPr>
        <w:t>Wen He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1,2</w:t>
      </w:r>
      <w:r>
        <w:rPr>
          <w:rFonts w:ascii="等线" w:eastAsia="等线" w:hAnsi="等线" w:cs="Times New Roman" w:hint="eastAsia"/>
          <w:b/>
          <w:bCs/>
          <w:sz w:val="20"/>
          <w:szCs w:val="20"/>
        </w:rPr>
        <w:t>·</w:t>
      </w:r>
      <w:bookmarkStart w:id="2" w:name="OLE_LINK91"/>
      <w:r>
        <w:rPr>
          <w:rFonts w:ascii="Times New Roman" w:hAnsi="Times New Roman" w:cs="Times New Roman"/>
          <w:b/>
          <w:bCs/>
          <w:sz w:val="20"/>
          <w:szCs w:val="20"/>
        </w:rPr>
        <w:t>Junfeng</w:t>
      </w:r>
      <w:bookmarkEnd w:id="2"/>
      <w:r>
        <w:rPr>
          <w:rFonts w:ascii="Times New Roman" w:hAnsi="Times New Roman" w:cs="Times New Roman"/>
          <w:b/>
          <w:bCs/>
          <w:sz w:val="20"/>
          <w:szCs w:val="20"/>
        </w:rPr>
        <w:t xml:space="preserve"> Zhang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1</w:t>
      </w:r>
      <w:bookmarkEnd w:id="1"/>
      <w:r>
        <w:rPr>
          <w:rFonts w:ascii="等线" w:eastAsia="等线" w:hAnsi="等线" w:cs="Times New Roman" w:hint="eastAsia"/>
          <w:b/>
          <w:bCs/>
          <w:sz w:val="20"/>
          <w:szCs w:val="20"/>
        </w:rPr>
        <w:t>·</w:t>
      </w:r>
      <w:bookmarkStart w:id="3" w:name="OLE_LINK96"/>
      <w:r>
        <w:rPr>
          <w:rFonts w:ascii="Times New Roman" w:hAnsi="Times New Roman" w:cs="Times New Roman"/>
          <w:b/>
          <w:bCs/>
          <w:sz w:val="20"/>
          <w:szCs w:val="20"/>
        </w:rPr>
        <w:t>Jiale</w:t>
      </w:r>
      <w:bookmarkEnd w:id="3"/>
      <w:r>
        <w:rPr>
          <w:rFonts w:ascii="Times New Roman" w:hAnsi="Times New Roman" w:cs="Times New Roman"/>
          <w:b/>
          <w:bCs/>
          <w:sz w:val="20"/>
          <w:szCs w:val="20"/>
        </w:rPr>
        <w:t xml:space="preserve"> Ju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2</w:t>
      </w:r>
      <w:r>
        <w:rPr>
          <w:rFonts w:ascii="等线" w:eastAsia="等线" w:hAnsi="等线" w:cs="Times New Roman" w:hint="eastAsia"/>
          <w:b/>
          <w:bCs/>
          <w:sz w:val="20"/>
          <w:szCs w:val="20"/>
        </w:rPr>
        <w:t>·</w:t>
      </w:r>
      <w:bookmarkStart w:id="4" w:name="OLE_LINK95"/>
      <w:r>
        <w:rPr>
          <w:rFonts w:ascii="Times New Roman" w:hAnsi="Times New Roman" w:cs="Times New Roman"/>
          <w:b/>
          <w:bCs/>
          <w:sz w:val="20"/>
          <w:szCs w:val="20"/>
        </w:rPr>
        <w:t>Yinghua</w:t>
      </w:r>
      <w:bookmarkEnd w:id="4"/>
      <w:r>
        <w:rPr>
          <w:rFonts w:ascii="Times New Roman" w:hAnsi="Times New Roman" w:cs="Times New Roman"/>
          <w:b/>
          <w:bCs/>
          <w:sz w:val="20"/>
          <w:szCs w:val="20"/>
        </w:rPr>
        <w:t xml:space="preserve"> Wu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1</w:t>
      </w:r>
      <w:r>
        <w:rPr>
          <w:rFonts w:ascii="等线" w:eastAsia="等线" w:hAnsi="等线" w:cs="Times New Roman" w:hint="eastAsia"/>
          <w:b/>
          <w:bCs/>
          <w:sz w:val="20"/>
          <w:szCs w:val="20"/>
        </w:rPr>
        <w:t>·</w:t>
      </w:r>
      <w:bookmarkStart w:id="5" w:name="OLE_LINK97"/>
      <w:r>
        <w:rPr>
          <w:rFonts w:ascii="Times New Roman" w:hAnsi="Times New Roman" w:cs="Times New Roman"/>
          <w:b/>
          <w:bCs/>
          <w:sz w:val="20"/>
          <w:szCs w:val="20"/>
        </w:rPr>
        <w:t xml:space="preserve">Yuxi </w:t>
      </w:r>
      <w:bookmarkEnd w:id="5"/>
      <w:r>
        <w:rPr>
          <w:rFonts w:ascii="Times New Roman" w:hAnsi="Times New Roman" w:cs="Times New Roman"/>
          <w:b/>
          <w:bCs/>
          <w:sz w:val="20"/>
          <w:szCs w:val="20"/>
        </w:rPr>
        <w:t>Zhang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1</w:t>
      </w:r>
      <w:r>
        <w:rPr>
          <w:rFonts w:ascii="等线" w:eastAsia="等线" w:hAnsi="等线" w:cs="Times New Roman" w:hint="eastAsia"/>
          <w:b/>
          <w:bCs/>
          <w:sz w:val="20"/>
          <w:szCs w:val="20"/>
        </w:rPr>
        <w:t>·</w:t>
      </w:r>
      <w:bookmarkStart w:id="6" w:name="OLE_LINK98"/>
      <w:r>
        <w:rPr>
          <w:rFonts w:ascii="Times New Roman" w:hAnsi="Times New Roman" w:cs="Times New Roman"/>
          <w:b/>
          <w:bCs/>
          <w:sz w:val="20"/>
          <w:szCs w:val="20"/>
        </w:rPr>
        <w:t>Lin</w:t>
      </w:r>
      <w:bookmarkEnd w:id="6"/>
      <w:r>
        <w:rPr>
          <w:rFonts w:ascii="Times New Roman" w:hAnsi="Times New Roman" w:cs="Times New Roman"/>
          <w:b/>
          <w:bCs/>
          <w:sz w:val="20"/>
          <w:szCs w:val="20"/>
        </w:rPr>
        <w:t xml:space="preserve"> Zhan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1</w:t>
      </w:r>
      <w:r>
        <w:rPr>
          <w:rFonts w:ascii="等线" w:eastAsia="等线" w:hAnsi="等线" w:cs="Times New Roman" w:hint="eastAsia"/>
          <w:b/>
          <w:bCs/>
          <w:sz w:val="20"/>
          <w:szCs w:val="20"/>
        </w:rPr>
        <w:t>·</w:t>
      </w:r>
      <w:r>
        <w:rPr>
          <w:rFonts w:ascii="Times New Roman" w:hAnsi="Times New Roman" w:cs="Times New Roman"/>
          <w:b/>
          <w:bCs/>
          <w:sz w:val="20"/>
          <w:szCs w:val="20"/>
        </w:rPr>
        <w:t>Chenchen Li</w:t>
      </w:r>
      <w:r>
        <w:rPr>
          <w:rFonts w:ascii="Times New Roman" w:hAnsi="Times New Roman" w:cs="Times New Roman"/>
          <w:sz w:val="20"/>
          <w:szCs w:val="20"/>
          <w:vertAlign w:val="superscript"/>
        </w:rPr>
        <w:sym w:font="Wingdings" w:char="F02A"/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1</w:t>
      </w:r>
      <w:r>
        <w:rPr>
          <w:rFonts w:ascii="等线" w:eastAsia="等线" w:hAnsi="等线" w:cs="Times New Roman" w:hint="eastAsia"/>
          <w:b/>
          <w:bCs/>
          <w:sz w:val="20"/>
          <w:szCs w:val="20"/>
        </w:rPr>
        <w:t>·</w:t>
      </w:r>
      <w:r>
        <w:rPr>
          <w:rFonts w:ascii="Times New Roman" w:hAnsi="Times New Roman" w:cs="Times New Roman"/>
          <w:b/>
          <w:bCs/>
          <w:sz w:val="20"/>
          <w:szCs w:val="20"/>
        </w:rPr>
        <w:t>Yanli Wang</w:t>
      </w:r>
      <w:r>
        <w:rPr>
          <w:rFonts w:ascii="Times New Roman" w:hAnsi="Times New Roman" w:cs="Times New Roman"/>
          <w:sz w:val="20"/>
          <w:szCs w:val="20"/>
          <w:vertAlign w:val="superscript"/>
        </w:rPr>
        <w:sym w:font="Wingdings" w:char="F02A"/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1,2,3</w:t>
      </w:r>
    </w:p>
    <w:p w14:paraId="2CCF64B0" w14:textId="77777777" w:rsidR="003117FD" w:rsidRDefault="003117FD" w:rsidP="003117FD">
      <w:pPr>
        <w:rPr>
          <w:rFonts w:ascii="Times New Roman" w:hAnsi="Times New Roman" w:cs="Times New Roman"/>
          <w:sz w:val="17"/>
          <w:szCs w:val="17"/>
        </w:rPr>
      </w:pPr>
      <w:r>
        <w:rPr>
          <w:rFonts w:ascii="Times New Roman" w:hAnsi="Times New Roman" w:cs="Times New Roman"/>
          <w:sz w:val="17"/>
          <w:szCs w:val="17"/>
        </w:rPr>
        <w:t>Wen He and Junfeng Zhang are first authors to this work</w:t>
      </w:r>
    </w:p>
    <w:p w14:paraId="2B5680D1" w14:textId="77777777" w:rsidR="003117FD" w:rsidRDefault="003117FD" w:rsidP="003117FD">
      <w:pPr>
        <w:rPr>
          <w:rFonts w:ascii="Times New Roman" w:hAnsi="Times New Roman" w:cs="Times New Roman"/>
          <w:sz w:val="17"/>
          <w:szCs w:val="17"/>
        </w:rPr>
      </w:pPr>
      <w:r>
        <w:rPr>
          <w:rFonts w:ascii="Times New Roman" w:hAnsi="Times New Roman" w:cs="Times New Roman"/>
          <w:sz w:val="17"/>
          <w:szCs w:val="17"/>
        </w:rPr>
        <w:sym w:font="Wingdings" w:char="F02A"/>
      </w:r>
      <w:r>
        <w:rPr>
          <w:rFonts w:ascii="Times New Roman" w:hAnsi="Times New Roman" w:cs="Times New Roman"/>
          <w:sz w:val="17"/>
          <w:szCs w:val="17"/>
        </w:rPr>
        <w:t xml:space="preserve"> </w:t>
      </w:r>
      <w:bookmarkStart w:id="7" w:name="OLE_LINK92"/>
      <w:r>
        <w:rPr>
          <w:rFonts w:ascii="Times New Roman" w:hAnsi="Times New Roman" w:cs="Times New Roman"/>
          <w:sz w:val="17"/>
          <w:szCs w:val="17"/>
        </w:rPr>
        <w:t>Chenchen</w:t>
      </w:r>
      <w:bookmarkEnd w:id="7"/>
      <w:r>
        <w:rPr>
          <w:rFonts w:ascii="Times New Roman" w:hAnsi="Times New Roman" w:cs="Times New Roman"/>
          <w:sz w:val="17"/>
          <w:szCs w:val="17"/>
        </w:rPr>
        <w:t xml:space="preserve"> Li</w:t>
      </w:r>
    </w:p>
    <w:p w14:paraId="30989357" w14:textId="77777777" w:rsidR="003117FD" w:rsidRDefault="003117FD" w:rsidP="003117FD">
      <w:pPr>
        <w:ind w:firstLineChars="150" w:firstLine="255"/>
        <w:rPr>
          <w:rFonts w:ascii="Times New Roman" w:hAnsi="Times New Roman" w:cs="Times New Roman"/>
          <w:sz w:val="17"/>
          <w:szCs w:val="17"/>
        </w:rPr>
      </w:pPr>
      <w:bookmarkStart w:id="8" w:name="OLE_LINK93"/>
      <w:r>
        <w:rPr>
          <w:rFonts w:ascii="Times New Roman" w:hAnsi="Times New Roman" w:cs="Times New Roman"/>
          <w:sz w:val="17"/>
          <w:szCs w:val="17"/>
        </w:rPr>
        <w:t>lichenchen0128@163.com</w:t>
      </w:r>
    </w:p>
    <w:bookmarkEnd w:id="8"/>
    <w:p w14:paraId="68593A08" w14:textId="77777777" w:rsidR="003117FD" w:rsidRDefault="003117FD" w:rsidP="003117FD">
      <w:pPr>
        <w:rPr>
          <w:rFonts w:ascii="Times New Roman" w:hAnsi="Times New Roman" w:cs="Times New Roman"/>
          <w:sz w:val="17"/>
          <w:szCs w:val="17"/>
        </w:rPr>
      </w:pPr>
      <w:r>
        <w:rPr>
          <w:rFonts w:ascii="Times New Roman" w:hAnsi="Times New Roman" w:cs="Times New Roman"/>
          <w:sz w:val="17"/>
          <w:szCs w:val="17"/>
        </w:rPr>
        <w:sym w:font="Wingdings" w:char="F02A"/>
      </w:r>
      <w:r>
        <w:rPr>
          <w:rFonts w:ascii="Times New Roman" w:hAnsi="Times New Roman" w:cs="Times New Roman"/>
          <w:sz w:val="17"/>
          <w:szCs w:val="17"/>
        </w:rPr>
        <w:t xml:space="preserve"> Yanli Wang</w:t>
      </w:r>
    </w:p>
    <w:p w14:paraId="42144569" w14:textId="77777777" w:rsidR="003117FD" w:rsidRDefault="003117FD" w:rsidP="003117FD">
      <w:pPr>
        <w:ind w:firstLineChars="150" w:firstLine="255"/>
        <w:rPr>
          <w:rFonts w:ascii="Times New Roman" w:hAnsi="Times New Roman" w:cs="Times New Roman"/>
          <w:sz w:val="17"/>
          <w:szCs w:val="17"/>
        </w:rPr>
      </w:pPr>
      <w:r>
        <w:rPr>
          <w:rFonts w:ascii="Times New Roman" w:hAnsi="Times New Roman" w:cs="Times New Roman"/>
          <w:sz w:val="17"/>
          <w:szCs w:val="17"/>
        </w:rPr>
        <w:t>wangyanli@staff.shu.edu.cn</w:t>
      </w:r>
    </w:p>
    <w:p w14:paraId="1EB79454" w14:textId="77777777" w:rsidR="003117FD" w:rsidRDefault="003117FD" w:rsidP="003117FD">
      <w:pPr>
        <w:rPr>
          <w:rFonts w:ascii="Times New Roman" w:hAnsi="Times New Roman" w:cs="Times New Roman"/>
          <w:sz w:val="17"/>
          <w:szCs w:val="17"/>
        </w:rPr>
      </w:pPr>
      <w:r>
        <w:rPr>
          <w:rFonts w:ascii="Times New Roman" w:hAnsi="Times New Roman" w:cs="Times New Roman"/>
          <w:sz w:val="17"/>
          <w:szCs w:val="17"/>
          <w:vertAlign w:val="superscript"/>
        </w:rPr>
        <w:t>1</w:t>
      </w:r>
      <w:r>
        <w:rPr>
          <w:rFonts w:ascii="Times New Roman" w:hAnsi="Times New Roman" w:cs="Times New Roman"/>
          <w:sz w:val="17"/>
          <w:szCs w:val="17"/>
        </w:rPr>
        <w:t xml:space="preserve"> Institution of Nanochemistry and Nanobiology, School of Environmental and Chemical Engineering, Shanghai University, Shanghai 200444, China</w:t>
      </w:r>
    </w:p>
    <w:p w14:paraId="03C2236D" w14:textId="77777777" w:rsidR="003117FD" w:rsidRDefault="003117FD" w:rsidP="003117FD">
      <w:pPr>
        <w:rPr>
          <w:rFonts w:ascii="Times New Roman" w:hAnsi="Times New Roman" w:cs="Times New Roman"/>
          <w:sz w:val="17"/>
          <w:szCs w:val="17"/>
        </w:rPr>
      </w:pPr>
      <w:r>
        <w:rPr>
          <w:rFonts w:ascii="Times New Roman" w:hAnsi="Times New Roman" w:cs="Times New Roman"/>
          <w:sz w:val="17"/>
          <w:szCs w:val="17"/>
          <w:vertAlign w:val="superscript"/>
        </w:rPr>
        <w:t>2</w:t>
      </w:r>
      <w:r>
        <w:rPr>
          <w:rFonts w:ascii="Times New Roman" w:hAnsi="Times New Roman" w:cs="Times New Roman"/>
          <w:sz w:val="17"/>
          <w:szCs w:val="17"/>
        </w:rPr>
        <w:t xml:space="preserve"> School of Medicine, Shanghai University, Shanghai 200444, China</w:t>
      </w:r>
    </w:p>
    <w:p w14:paraId="5318121B" w14:textId="3BD38899" w:rsidR="003117FD" w:rsidRPr="003117FD" w:rsidRDefault="003117FD" w:rsidP="003117FD">
      <w:pPr>
        <w:rPr>
          <w:rFonts w:ascii="Times New Roman" w:hAnsi="Times New Roman" w:cs="Times New Roman" w:hint="eastAsia"/>
          <w:sz w:val="17"/>
          <w:szCs w:val="17"/>
        </w:rPr>
      </w:pPr>
      <w:r>
        <w:rPr>
          <w:rFonts w:ascii="Times New Roman" w:hAnsi="Times New Roman" w:cs="Times New Roman"/>
          <w:sz w:val="17"/>
          <w:szCs w:val="17"/>
          <w:vertAlign w:val="superscript"/>
        </w:rPr>
        <w:t xml:space="preserve">3 </w:t>
      </w:r>
      <w:r>
        <w:rPr>
          <w:rFonts w:ascii="Times New Roman" w:hAnsi="Times New Roman" w:cs="Times New Roman"/>
          <w:sz w:val="17"/>
          <w:szCs w:val="17"/>
        </w:rPr>
        <w:t>Key Laboratory of Tropical Translation Medicine of Ministry of Education; Hainan Provincial Key Laboratory for Research and Development of Tropical Herbs, School of Pharmacy, Hainan Medical University, Haikou, 571199, China</w:t>
      </w:r>
    </w:p>
    <w:p w14:paraId="712C3E7F" w14:textId="77777777" w:rsidR="00F9749B" w:rsidRDefault="00F9749B" w:rsidP="00F9749B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F66D3B7" wp14:editId="66D4E4DA">
            <wp:extent cx="5273781" cy="5851558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58" b="21229"/>
                    <a:stretch/>
                  </pic:blipFill>
                  <pic:spPr bwMode="auto">
                    <a:xfrm>
                      <a:off x="0" y="0"/>
                      <a:ext cx="5274310" cy="585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66887F" w14:textId="77777777" w:rsidR="00F9749B" w:rsidRPr="00A5135B" w:rsidRDefault="00F9749B" w:rsidP="003C3E4D">
      <w:pPr>
        <w:rPr>
          <w:rFonts w:ascii="Times New Roman" w:eastAsia="宋体" w:hAnsi="Times New Roman" w:cs="Times New Roman"/>
          <w:sz w:val="17"/>
          <w:szCs w:val="17"/>
        </w:rPr>
      </w:pPr>
      <w:r w:rsidRPr="00A5135B">
        <w:rPr>
          <w:rFonts w:ascii="Times New Roman" w:eastAsia="宋体" w:hAnsi="Times New Roman" w:cs="Times New Roman" w:hint="eastAsia"/>
          <w:b/>
          <w:bCs/>
          <w:sz w:val="17"/>
          <w:szCs w:val="17"/>
        </w:rPr>
        <w:t>F</w:t>
      </w:r>
      <w:r w:rsidRPr="00A5135B">
        <w:rPr>
          <w:rFonts w:ascii="Times New Roman" w:eastAsia="宋体" w:hAnsi="Times New Roman" w:cs="Times New Roman"/>
          <w:b/>
          <w:bCs/>
          <w:sz w:val="17"/>
          <w:szCs w:val="17"/>
        </w:rPr>
        <w:t>ig. S1 A</w:t>
      </w:r>
      <w:r w:rsidRPr="00A5135B">
        <w:rPr>
          <w:rFonts w:ascii="Times New Roman" w:eastAsia="宋体" w:hAnsi="Times New Roman" w:cs="Times New Roman"/>
          <w:sz w:val="17"/>
          <w:szCs w:val="17"/>
        </w:rPr>
        <w:t xml:space="preserve"> The structural formula of kaempferol. </w:t>
      </w:r>
      <w:r w:rsidRPr="00A5135B">
        <w:rPr>
          <w:rFonts w:ascii="Times New Roman" w:eastAsia="宋体" w:hAnsi="Times New Roman" w:cs="Times New Roman"/>
          <w:b/>
          <w:bCs/>
          <w:sz w:val="17"/>
          <w:szCs w:val="17"/>
        </w:rPr>
        <w:t>B</w:t>
      </w:r>
      <w:r w:rsidRPr="00A5135B">
        <w:rPr>
          <w:rFonts w:ascii="Times New Roman" w:eastAsia="宋体" w:hAnsi="Times New Roman" w:cs="Times New Roman"/>
          <w:sz w:val="17"/>
          <w:szCs w:val="17"/>
        </w:rPr>
        <w:t xml:space="preserve"> The preparation process of KAE-NSps</w:t>
      </w:r>
    </w:p>
    <w:p w14:paraId="7D8F3B70" w14:textId="77777777" w:rsidR="00F9749B" w:rsidRDefault="00F9749B" w:rsidP="00F9749B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05C6314" wp14:editId="4351AE9D">
            <wp:extent cx="5273979" cy="4928870"/>
            <wp:effectExtent l="0" t="0" r="3175" b="50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6" b="33676"/>
                    <a:stretch/>
                  </pic:blipFill>
                  <pic:spPr bwMode="auto">
                    <a:xfrm>
                      <a:off x="0" y="0"/>
                      <a:ext cx="5274310" cy="4929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E82694" w14:textId="77777777" w:rsidR="00F9749B" w:rsidRPr="00A5135B" w:rsidRDefault="00F9749B" w:rsidP="00F9749B">
      <w:pPr>
        <w:rPr>
          <w:rFonts w:ascii="Times New Roman" w:eastAsia="宋体" w:hAnsi="Times New Roman" w:cs="Times New Roman"/>
          <w:sz w:val="17"/>
          <w:szCs w:val="17"/>
        </w:rPr>
      </w:pPr>
      <w:r w:rsidRPr="00A5135B">
        <w:rPr>
          <w:rFonts w:ascii="Times New Roman" w:eastAsia="宋体" w:hAnsi="Times New Roman" w:cs="Times New Roman" w:hint="eastAsia"/>
          <w:b/>
          <w:bCs/>
          <w:sz w:val="17"/>
          <w:szCs w:val="17"/>
        </w:rPr>
        <w:t>F</w:t>
      </w:r>
      <w:r w:rsidRPr="00A5135B">
        <w:rPr>
          <w:rFonts w:ascii="Times New Roman" w:eastAsia="宋体" w:hAnsi="Times New Roman" w:cs="Times New Roman"/>
          <w:b/>
          <w:bCs/>
          <w:sz w:val="17"/>
          <w:szCs w:val="17"/>
        </w:rPr>
        <w:t xml:space="preserve">ig. S2 A </w:t>
      </w:r>
      <w:r w:rsidRPr="00A5135B">
        <w:rPr>
          <w:rFonts w:ascii="Times New Roman" w:eastAsia="宋体" w:hAnsi="Times New Roman" w:cs="Times New Roman"/>
          <w:sz w:val="17"/>
          <w:szCs w:val="17"/>
        </w:rPr>
        <w:t xml:space="preserve">The optimal preparation process was determined by the method of Single factor analysis. </w:t>
      </w:r>
      <w:r w:rsidRPr="00A5135B">
        <w:rPr>
          <w:rFonts w:ascii="Times New Roman" w:eastAsia="宋体" w:hAnsi="Times New Roman" w:cs="Times New Roman"/>
          <w:b/>
          <w:bCs/>
          <w:sz w:val="17"/>
          <w:szCs w:val="17"/>
        </w:rPr>
        <w:t>B</w:t>
      </w:r>
      <w:r w:rsidRPr="00A5135B">
        <w:rPr>
          <w:rFonts w:ascii="Times New Roman" w:eastAsia="宋体" w:hAnsi="Times New Roman" w:cs="Times New Roman"/>
          <w:sz w:val="17"/>
          <w:szCs w:val="17"/>
        </w:rPr>
        <w:t xml:space="preserve"> The image of hemolysis test</w:t>
      </w:r>
    </w:p>
    <w:p w14:paraId="371CF560" w14:textId="77777777" w:rsidR="00F9749B" w:rsidRPr="005F0374" w:rsidRDefault="00F9749B" w:rsidP="00F9749B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FA4874A" wp14:editId="55E6FBF2">
            <wp:extent cx="5274310" cy="5562600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25" b="24863"/>
                    <a:stretch/>
                  </pic:blipFill>
                  <pic:spPr bwMode="auto">
                    <a:xfrm>
                      <a:off x="0" y="0"/>
                      <a:ext cx="5274310" cy="556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FE3638" w14:textId="315A0539" w:rsidR="005F45C9" w:rsidRDefault="00F9749B" w:rsidP="00F9749B">
      <w:pPr>
        <w:rPr>
          <w:rFonts w:ascii="Times New Roman" w:eastAsia="宋体" w:hAnsi="Times New Roman" w:cs="Times New Roman"/>
          <w:sz w:val="17"/>
          <w:szCs w:val="17"/>
        </w:rPr>
      </w:pPr>
      <w:r w:rsidRPr="00A5135B">
        <w:rPr>
          <w:rFonts w:ascii="Times New Roman" w:eastAsia="宋体" w:hAnsi="Times New Roman" w:cs="Times New Roman" w:hint="eastAsia"/>
          <w:b/>
          <w:bCs/>
          <w:sz w:val="17"/>
          <w:szCs w:val="17"/>
        </w:rPr>
        <w:t>F</w:t>
      </w:r>
      <w:r w:rsidRPr="00A5135B">
        <w:rPr>
          <w:rFonts w:ascii="Times New Roman" w:eastAsia="宋体" w:hAnsi="Times New Roman" w:cs="Times New Roman"/>
          <w:b/>
          <w:bCs/>
          <w:sz w:val="17"/>
          <w:szCs w:val="17"/>
        </w:rPr>
        <w:t>ig. S3 A</w:t>
      </w:r>
      <w:r w:rsidRPr="00A5135B">
        <w:rPr>
          <w:rFonts w:ascii="Times New Roman" w:eastAsia="宋体" w:hAnsi="Times New Roman" w:cs="Times New Roman"/>
          <w:sz w:val="17"/>
          <w:szCs w:val="17"/>
        </w:rPr>
        <w:t xml:space="preserve"> The full wavelength scan of kaempferol.</w:t>
      </w:r>
      <w:r w:rsidRPr="00A5135B">
        <w:rPr>
          <w:rFonts w:ascii="Times New Roman" w:eastAsia="宋体" w:hAnsi="Times New Roman" w:cs="Times New Roman" w:hint="eastAsia"/>
          <w:sz w:val="17"/>
          <w:szCs w:val="17"/>
        </w:rPr>
        <w:t xml:space="preserve"> </w:t>
      </w:r>
      <w:r w:rsidRPr="00A5135B">
        <w:rPr>
          <w:rFonts w:ascii="Times New Roman" w:eastAsia="宋体" w:hAnsi="Times New Roman" w:cs="Times New Roman"/>
          <w:b/>
          <w:bCs/>
          <w:sz w:val="17"/>
          <w:szCs w:val="17"/>
        </w:rPr>
        <w:t>B</w:t>
      </w:r>
      <w:r w:rsidRPr="00A5135B">
        <w:rPr>
          <w:rFonts w:ascii="Times New Roman" w:eastAsia="宋体" w:hAnsi="Times New Roman" w:cs="Times New Roman"/>
          <w:sz w:val="17"/>
          <w:szCs w:val="17"/>
        </w:rPr>
        <w:t xml:space="preserve"> The HPLC chromatograms of kaempferol reference solution.</w:t>
      </w:r>
      <w:r w:rsidRPr="00A5135B">
        <w:rPr>
          <w:rFonts w:ascii="Times New Roman" w:eastAsia="宋体" w:hAnsi="Times New Roman" w:cs="Times New Roman" w:hint="eastAsia"/>
          <w:sz w:val="17"/>
          <w:szCs w:val="17"/>
        </w:rPr>
        <w:t xml:space="preserve"> </w:t>
      </w:r>
      <w:bookmarkStart w:id="9" w:name="OLE_LINK23"/>
      <w:r w:rsidRPr="00A5135B">
        <w:rPr>
          <w:rFonts w:ascii="Times New Roman" w:eastAsia="宋体" w:hAnsi="Times New Roman" w:cs="Times New Roman"/>
          <w:b/>
          <w:bCs/>
          <w:sz w:val="17"/>
          <w:szCs w:val="17"/>
        </w:rPr>
        <w:t>C</w:t>
      </w:r>
      <w:r w:rsidRPr="00A5135B">
        <w:rPr>
          <w:rFonts w:ascii="Times New Roman" w:eastAsia="宋体" w:hAnsi="Times New Roman" w:cs="Times New Roman"/>
          <w:sz w:val="17"/>
          <w:szCs w:val="17"/>
        </w:rPr>
        <w:t xml:space="preserve"> The HPLC chromatograms of </w:t>
      </w:r>
      <w:bookmarkEnd w:id="9"/>
      <w:r w:rsidRPr="00A5135B">
        <w:rPr>
          <w:rFonts w:ascii="Times New Roman" w:eastAsia="宋体" w:hAnsi="Times New Roman" w:cs="Times New Roman"/>
          <w:sz w:val="17"/>
          <w:szCs w:val="17"/>
        </w:rPr>
        <w:t>blank solvent.</w:t>
      </w:r>
      <w:r w:rsidRPr="00A5135B">
        <w:rPr>
          <w:rFonts w:ascii="Times New Roman" w:eastAsia="宋体" w:hAnsi="Times New Roman" w:cs="Times New Roman" w:hint="eastAsia"/>
          <w:b/>
          <w:bCs/>
          <w:sz w:val="17"/>
          <w:szCs w:val="17"/>
        </w:rPr>
        <w:t xml:space="preserve"> </w:t>
      </w:r>
      <w:r w:rsidRPr="00A5135B">
        <w:rPr>
          <w:rFonts w:ascii="Times New Roman" w:eastAsia="宋体" w:hAnsi="Times New Roman" w:cs="Times New Roman"/>
          <w:b/>
          <w:bCs/>
          <w:sz w:val="17"/>
          <w:szCs w:val="17"/>
        </w:rPr>
        <w:t>D</w:t>
      </w:r>
      <w:r w:rsidRPr="00A5135B">
        <w:rPr>
          <w:rFonts w:ascii="Times New Roman" w:eastAsia="宋体" w:hAnsi="Times New Roman" w:cs="Times New Roman"/>
          <w:sz w:val="17"/>
          <w:szCs w:val="17"/>
        </w:rPr>
        <w:t xml:space="preserve"> The standard curve of kaempferol</w:t>
      </w:r>
    </w:p>
    <w:p w14:paraId="2DB5C52C" w14:textId="03F26E1C" w:rsidR="00F9749B" w:rsidRPr="00A5135B" w:rsidRDefault="005F45C9" w:rsidP="00326543">
      <w:pPr>
        <w:widowControl/>
        <w:jc w:val="left"/>
        <w:rPr>
          <w:rFonts w:ascii="Times New Roman" w:eastAsia="宋体" w:hAnsi="Times New Roman" w:cs="Times New Roman"/>
          <w:sz w:val="17"/>
          <w:szCs w:val="17"/>
        </w:rPr>
      </w:pPr>
      <w:r>
        <w:rPr>
          <w:rFonts w:ascii="Times New Roman" w:eastAsia="宋体" w:hAnsi="Times New Roman" w:cs="Times New Roman"/>
          <w:sz w:val="17"/>
          <w:szCs w:val="17"/>
        </w:rPr>
        <w:br w:type="page"/>
      </w:r>
    </w:p>
    <w:p w14:paraId="6F72F415" w14:textId="77777777" w:rsidR="00F9749B" w:rsidRDefault="00F9749B" w:rsidP="00F9749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95C597E" wp14:editId="06E203CE">
            <wp:extent cx="5273675" cy="2543175"/>
            <wp:effectExtent l="0" t="0" r="3175" b="952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88" b="61428"/>
                    <a:stretch/>
                  </pic:blipFill>
                  <pic:spPr bwMode="auto">
                    <a:xfrm>
                      <a:off x="0" y="0"/>
                      <a:ext cx="5274310" cy="2543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0ABFA5" w14:textId="77777777" w:rsidR="00F9749B" w:rsidRPr="00A5135B" w:rsidRDefault="00F9749B" w:rsidP="00F9749B">
      <w:pPr>
        <w:rPr>
          <w:rFonts w:ascii="Times New Roman" w:eastAsia="宋体" w:hAnsi="Times New Roman" w:cs="Times New Roman"/>
          <w:sz w:val="17"/>
          <w:szCs w:val="17"/>
        </w:rPr>
      </w:pPr>
      <w:r w:rsidRPr="00A5135B">
        <w:rPr>
          <w:rFonts w:ascii="Times New Roman" w:eastAsia="宋体" w:hAnsi="Times New Roman" w:cs="Times New Roman" w:hint="eastAsia"/>
          <w:b/>
          <w:bCs/>
          <w:sz w:val="17"/>
          <w:szCs w:val="17"/>
        </w:rPr>
        <w:t>F</w:t>
      </w:r>
      <w:r w:rsidRPr="00A5135B">
        <w:rPr>
          <w:rFonts w:ascii="Times New Roman" w:eastAsia="宋体" w:hAnsi="Times New Roman" w:cs="Times New Roman"/>
          <w:b/>
          <w:bCs/>
          <w:sz w:val="17"/>
          <w:szCs w:val="17"/>
        </w:rPr>
        <w:t>ig. S4</w:t>
      </w:r>
      <w:r w:rsidRPr="00A5135B">
        <w:rPr>
          <w:rFonts w:ascii="Times New Roman" w:eastAsia="宋体" w:hAnsi="Times New Roman" w:cs="Times New Roman"/>
          <w:sz w:val="17"/>
          <w:szCs w:val="17"/>
        </w:rPr>
        <w:t xml:space="preserve"> The TEM images of TPGS-KAE-NSps before high press homogeneous.</w:t>
      </w:r>
      <w:r w:rsidRPr="00A5135B">
        <w:rPr>
          <w:sz w:val="17"/>
          <w:szCs w:val="17"/>
        </w:rPr>
        <w:t xml:space="preserve"> </w:t>
      </w:r>
      <w:r w:rsidRPr="00A5135B">
        <w:rPr>
          <w:rFonts w:ascii="Times New Roman" w:eastAsia="宋体" w:hAnsi="Times New Roman" w:cs="Times New Roman"/>
          <w:sz w:val="17"/>
          <w:szCs w:val="17"/>
        </w:rPr>
        <w:t>The scale bar was 1μm and 5μm, respectively</w:t>
      </w:r>
    </w:p>
    <w:p w14:paraId="3B8CE00A" w14:textId="77777777" w:rsidR="00453A5C" w:rsidRDefault="00453A5C"/>
    <w:sectPr w:rsidR="00453A5C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AF725E" w14:textId="77777777" w:rsidR="002546B0" w:rsidRDefault="002546B0" w:rsidP="00453A5C">
      <w:r>
        <w:separator/>
      </w:r>
    </w:p>
  </w:endnote>
  <w:endnote w:type="continuationSeparator" w:id="0">
    <w:p w14:paraId="760AAE02" w14:textId="77777777" w:rsidR="002546B0" w:rsidRDefault="002546B0" w:rsidP="00453A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7769931"/>
      <w:docPartObj>
        <w:docPartGallery w:val="Page Numbers (Bottom of Page)"/>
        <w:docPartUnique/>
      </w:docPartObj>
    </w:sdtPr>
    <w:sdtContent>
      <w:p w14:paraId="27B89ED3" w14:textId="77777777" w:rsidR="00385F8A" w:rsidRDefault="0000000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0B1C5D6" w14:textId="77777777" w:rsidR="00847961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D52BDF" w14:textId="77777777" w:rsidR="002546B0" w:rsidRDefault="002546B0" w:rsidP="00453A5C">
      <w:r>
        <w:separator/>
      </w:r>
    </w:p>
  </w:footnote>
  <w:footnote w:type="continuationSeparator" w:id="0">
    <w:p w14:paraId="6A61CCC2" w14:textId="77777777" w:rsidR="002546B0" w:rsidRDefault="002546B0" w:rsidP="00453A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Qzt7A0NjUzMDM3NzZU0lEKTi0uzszPAykwqQUATbzUkCwAAAA="/>
  </w:docVars>
  <w:rsids>
    <w:rsidRoot w:val="00B8245D"/>
    <w:rsid w:val="0001152C"/>
    <w:rsid w:val="002546B0"/>
    <w:rsid w:val="003117FD"/>
    <w:rsid w:val="00326543"/>
    <w:rsid w:val="003C3E4D"/>
    <w:rsid w:val="003C51B8"/>
    <w:rsid w:val="00453A5C"/>
    <w:rsid w:val="005C4E68"/>
    <w:rsid w:val="005F45C9"/>
    <w:rsid w:val="009E1E7E"/>
    <w:rsid w:val="00AC5577"/>
    <w:rsid w:val="00B8245D"/>
    <w:rsid w:val="00F9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D5FA20"/>
  <w15:chartTrackingRefBased/>
  <w15:docId w15:val="{E44EE4E2-AA8C-4338-B6D8-96226132D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74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3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3A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3A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3A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856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197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 文</dc:creator>
  <cp:keywords/>
  <dc:description/>
  <cp:lastModifiedBy>何 文</cp:lastModifiedBy>
  <cp:revision>8</cp:revision>
  <dcterms:created xsi:type="dcterms:W3CDTF">2022-10-31T08:35:00Z</dcterms:created>
  <dcterms:modified xsi:type="dcterms:W3CDTF">2022-11-03T05:16:00Z</dcterms:modified>
</cp:coreProperties>
</file>