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C6EFB" w14:textId="77777777" w:rsidR="00BB7216" w:rsidRPr="00F54581" w:rsidRDefault="00BB7216" w:rsidP="00EC69AA">
      <w:pPr>
        <w:spacing w:line="360" w:lineRule="auto"/>
        <w:rPr>
          <w:rFonts w:ascii="Arial" w:hAnsi="Arial" w:cs="Arial"/>
          <w:b/>
          <w:sz w:val="32"/>
          <w:szCs w:val="32"/>
        </w:rPr>
      </w:pPr>
      <w:bookmarkStart w:id="0" w:name="_GoBack"/>
      <w:bookmarkEnd w:id="0"/>
      <w:r>
        <w:rPr>
          <w:rFonts w:ascii="Arial" w:hAnsi="Arial" w:cs="Arial"/>
          <w:b/>
          <w:sz w:val="32"/>
          <w:szCs w:val="32"/>
        </w:rPr>
        <w:t>Promoting</w:t>
      </w:r>
      <w:r w:rsidRPr="00F54581">
        <w:rPr>
          <w:rFonts w:ascii="Arial" w:hAnsi="Arial" w:cs="Arial"/>
          <w:b/>
          <w:sz w:val="32"/>
          <w:szCs w:val="32"/>
        </w:rPr>
        <w:t xml:space="preserve"> stable step-flow growth of metal deposits for deeply cyclable multivalent batteries</w:t>
      </w:r>
    </w:p>
    <w:p w14:paraId="723AE60D" w14:textId="77777777" w:rsidR="00BB7216" w:rsidRPr="007C1B4D" w:rsidRDefault="00BB7216" w:rsidP="005E04A1">
      <w:pPr>
        <w:widowControl/>
        <w:spacing w:line="360" w:lineRule="auto"/>
        <w:jc w:val="left"/>
        <w:rPr>
          <w:rFonts w:ascii="Arial" w:eastAsia="TimesNewRomanPS-BoldMT" w:hAnsi="Arial" w:cs="Arial"/>
          <w:bCs/>
          <w:kern w:val="0"/>
          <w:szCs w:val="21"/>
        </w:rPr>
      </w:pPr>
      <w:bookmarkStart w:id="1" w:name="OLE_LINK15"/>
    </w:p>
    <w:p w14:paraId="58986294" w14:textId="77777777" w:rsidR="00BB7216" w:rsidRPr="007C1B4D" w:rsidRDefault="00BB7216" w:rsidP="00E92B9F">
      <w:pPr>
        <w:pStyle w:val="Default"/>
        <w:rPr>
          <w:rFonts w:ascii="Arial" w:hAnsi="Arial" w:cs="Arial"/>
        </w:rPr>
      </w:pPr>
    </w:p>
    <w:p w14:paraId="690AAA4B" w14:textId="77777777" w:rsidR="00BB7216" w:rsidRPr="007C1B4D" w:rsidRDefault="00BB7216" w:rsidP="00E92B9F">
      <w:pPr>
        <w:pStyle w:val="Default"/>
        <w:rPr>
          <w:rFonts w:ascii="Arial" w:hAnsi="Arial" w:cs="Arial"/>
          <w:sz w:val="23"/>
          <w:szCs w:val="23"/>
        </w:rPr>
      </w:pPr>
      <w:r w:rsidRPr="007C1B4D">
        <w:rPr>
          <w:rFonts w:ascii="Arial" w:hAnsi="Arial" w:cs="Arial"/>
          <w:b/>
          <w:bCs/>
          <w:sz w:val="23"/>
          <w:szCs w:val="23"/>
        </w:rPr>
        <w:t xml:space="preserve">The PDF file includes: </w:t>
      </w:r>
    </w:p>
    <w:p w14:paraId="5933F9FA" w14:textId="77777777" w:rsidR="00BB7216" w:rsidRPr="007C1B4D" w:rsidRDefault="00BB7216" w:rsidP="00E92B9F">
      <w:pPr>
        <w:pStyle w:val="Default"/>
        <w:rPr>
          <w:rFonts w:ascii="Arial" w:hAnsi="Arial" w:cs="Arial"/>
          <w:sz w:val="23"/>
          <w:szCs w:val="23"/>
        </w:rPr>
      </w:pPr>
      <w:bookmarkStart w:id="2" w:name="_Hlk114506415"/>
      <w:r w:rsidRPr="007C1B4D">
        <w:rPr>
          <w:rFonts w:ascii="Arial" w:hAnsi="Arial" w:cs="Arial"/>
          <w:sz w:val="23"/>
          <w:szCs w:val="23"/>
        </w:rPr>
        <w:t xml:space="preserve">Materials and Methods </w:t>
      </w:r>
    </w:p>
    <w:p w14:paraId="3A09D9E4" w14:textId="77777777" w:rsidR="00BB7216" w:rsidRPr="007C1B4D" w:rsidRDefault="00BB7216" w:rsidP="00E92B9F">
      <w:pPr>
        <w:pStyle w:val="Default"/>
        <w:rPr>
          <w:rFonts w:ascii="Arial" w:hAnsi="Arial" w:cs="Arial"/>
          <w:sz w:val="23"/>
          <w:szCs w:val="23"/>
        </w:rPr>
      </w:pPr>
      <w:r w:rsidRPr="007C1B4D">
        <w:rPr>
          <w:rFonts w:ascii="Arial" w:hAnsi="Arial" w:cs="Arial"/>
          <w:sz w:val="23"/>
          <w:szCs w:val="23"/>
        </w:rPr>
        <w:t>Figs. S1 to S</w:t>
      </w:r>
      <w:r>
        <w:rPr>
          <w:rFonts w:ascii="Arial" w:hAnsi="Arial" w:cs="Arial"/>
          <w:sz w:val="23"/>
          <w:szCs w:val="23"/>
        </w:rPr>
        <w:t>30</w:t>
      </w:r>
    </w:p>
    <w:p w14:paraId="26F8D326" w14:textId="77777777" w:rsidR="00BB7216" w:rsidRPr="007C1B4D" w:rsidRDefault="00BB7216" w:rsidP="00E92B9F">
      <w:pPr>
        <w:pStyle w:val="Default"/>
        <w:rPr>
          <w:rFonts w:ascii="Arial" w:hAnsi="Arial" w:cs="Arial"/>
          <w:sz w:val="23"/>
          <w:szCs w:val="23"/>
        </w:rPr>
      </w:pPr>
      <w:r w:rsidRPr="007C1B4D">
        <w:rPr>
          <w:rFonts w:ascii="Arial" w:hAnsi="Arial" w:cs="Arial"/>
          <w:sz w:val="23"/>
          <w:szCs w:val="23"/>
        </w:rPr>
        <w:t>Tables S1 to S</w:t>
      </w:r>
      <w:r>
        <w:rPr>
          <w:rFonts w:ascii="Arial" w:hAnsi="Arial" w:cs="Arial"/>
          <w:sz w:val="23"/>
          <w:szCs w:val="23"/>
        </w:rPr>
        <w:t>3</w:t>
      </w:r>
      <w:r w:rsidRPr="007C1B4D">
        <w:rPr>
          <w:rFonts w:ascii="Arial" w:hAnsi="Arial" w:cs="Arial"/>
          <w:sz w:val="23"/>
          <w:szCs w:val="23"/>
        </w:rPr>
        <w:t xml:space="preserve"> </w:t>
      </w:r>
    </w:p>
    <w:bookmarkEnd w:id="2"/>
    <w:p w14:paraId="32C9320C" w14:textId="77777777" w:rsidR="00BB7216" w:rsidRDefault="00BB7216" w:rsidP="00E92B9F">
      <w:pPr>
        <w:widowControl/>
        <w:spacing w:line="360" w:lineRule="auto"/>
        <w:jc w:val="left"/>
        <w:rPr>
          <w:rFonts w:ascii="Arial" w:hAnsi="Arial" w:cs="Arial"/>
          <w:sz w:val="23"/>
          <w:szCs w:val="23"/>
        </w:rPr>
      </w:pPr>
      <w:r w:rsidRPr="007C1B4D">
        <w:rPr>
          <w:rFonts w:ascii="Arial" w:hAnsi="Arial" w:cs="Arial"/>
          <w:sz w:val="23"/>
          <w:szCs w:val="23"/>
        </w:rPr>
        <w:t>References</w:t>
      </w:r>
    </w:p>
    <w:p w14:paraId="6B91B6A5" w14:textId="77777777" w:rsidR="00BB7216" w:rsidRDefault="00BB7216">
      <w:pPr>
        <w:widowControl/>
        <w:jc w:val="left"/>
        <w:rPr>
          <w:rFonts w:ascii="Arial" w:hAnsi="Arial" w:cs="Arial"/>
          <w:sz w:val="23"/>
          <w:szCs w:val="23"/>
        </w:rPr>
      </w:pPr>
      <w:r>
        <w:rPr>
          <w:rFonts w:ascii="Arial" w:hAnsi="Arial" w:cs="Arial"/>
          <w:sz w:val="23"/>
          <w:szCs w:val="23"/>
        </w:rPr>
        <w:br w:type="page"/>
      </w:r>
    </w:p>
    <w:p w14:paraId="5018D24C" w14:textId="77777777" w:rsidR="00BB7216" w:rsidRPr="0027118F" w:rsidRDefault="00BB7216" w:rsidP="007C1B4D">
      <w:pPr>
        <w:spacing w:line="360" w:lineRule="auto"/>
        <w:rPr>
          <w:rFonts w:ascii="Arial" w:hAnsi="Arial" w:cs="Arial"/>
          <w:b/>
          <w:szCs w:val="21"/>
        </w:rPr>
      </w:pPr>
      <w:r>
        <w:rPr>
          <w:rFonts w:ascii="Arial" w:hAnsi="Arial" w:cs="Arial"/>
          <w:b/>
          <w:szCs w:val="21"/>
        </w:rPr>
        <w:lastRenderedPageBreak/>
        <w:t xml:space="preserve">Materials and </w:t>
      </w:r>
      <w:r w:rsidRPr="0027118F">
        <w:rPr>
          <w:rFonts w:ascii="Arial" w:hAnsi="Arial" w:cs="Arial"/>
          <w:b/>
          <w:szCs w:val="21"/>
        </w:rPr>
        <w:t>Methods</w:t>
      </w:r>
    </w:p>
    <w:p w14:paraId="63489F46" w14:textId="77777777" w:rsidR="00BB7216" w:rsidRPr="00EF06FD" w:rsidRDefault="00BB7216" w:rsidP="007C1B4D">
      <w:pPr>
        <w:spacing w:line="360" w:lineRule="auto"/>
        <w:rPr>
          <w:rFonts w:ascii="Arial" w:hAnsi="Arial" w:cs="Arial"/>
          <w:bCs/>
          <w:szCs w:val="21"/>
          <w:u w:val="single"/>
        </w:rPr>
      </w:pPr>
      <w:r w:rsidRPr="00EF06FD">
        <w:rPr>
          <w:rFonts w:ascii="Arial" w:hAnsi="Arial" w:cs="Arial"/>
          <w:bCs/>
          <w:szCs w:val="21"/>
          <w:u w:val="single"/>
        </w:rPr>
        <w:t>Materials</w:t>
      </w:r>
    </w:p>
    <w:p w14:paraId="74132F52" w14:textId="77777777" w:rsidR="00BB7216" w:rsidRPr="0027118F" w:rsidRDefault="00BB7216" w:rsidP="007C1B4D">
      <w:pPr>
        <w:spacing w:line="360" w:lineRule="auto"/>
        <w:rPr>
          <w:rFonts w:ascii="Arial" w:hAnsi="Arial" w:cs="Arial"/>
          <w:bCs/>
          <w:szCs w:val="21"/>
        </w:rPr>
      </w:pPr>
      <w:r w:rsidRPr="0027118F">
        <w:rPr>
          <w:rFonts w:ascii="Arial" w:eastAsia="Microsoft YaHei" w:hAnsi="Arial" w:cs="Arial"/>
          <w:color w:val="333333"/>
          <w:szCs w:val="21"/>
          <w:shd w:val="clear" w:color="auto" w:fill="FFFFFF"/>
        </w:rPr>
        <w:t xml:space="preserve">2,5-Dimethylpyrrole </w:t>
      </w:r>
      <w:r w:rsidRPr="0027118F">
        <w:rPr>
          <w:rFonts w:ascii="Arial" w:hAnsi="Arial" w:cs="Arial"/>
          <w:szCs w:val="21"/>
        </w:rPr>
        <w:t>(DMP, 98%), dipyrromethane</w:t>
      </w:r>
      <w:r w:rsidRPr="0027118F">
        <w:rPr>
          <w:rFonts w:ascii="Arial" w:eastAsia="Microsoft YaHei" w:hAnsi="Arial" w:cs="Arial"/>
          <w:color w:val="333333"/>
          <w:szCs w:val="21"/>
          <w:shd w:val="clear" w:color="auto" w:fill="FFFFFF"/>
        </w:rPr>
        <w:t xml:space="preserve"> </w:t>
      </w:r>
      <w:r w:rsidRPr="0027118F">
        <w:rPr>
          <w:rFonts w:ascii="Arial" w:hAnsi="Arial" w:cs="Arial"/>
          <w:szCs w:val="21"/>
        </w:rPr>
        <w:t>(DPM, 98%), tetraphenylporphyrin (TPP, 99%), anhydrous AlCl</w:t>
      </w:r>
      <w:r w:rsidRPr="0027118F">
        <w:rPr>
          <w:rFonts w:ascii="Arial" w:hAnsi="Arial" w:cs="Arial"/>
          <w:szCs w:val="21"/>
          <w:vertAlign w:val="subscript"/>
        </w:rPr>
        <w:t>3</w:t>
      </w:r>
      <w:r w:rsidRPr="0027118F">
        <w:rPr>
          <w:rFonts w:ascii="Arial" w:hAnsi="Arial" w:cs="Arial"/>
          <w:szCs w:val="21"/>
        </w:rPr>
        <w:t xml:space="preserve"> (99.99%), </w:t>
      </w:r>
      <w:r w:rsidRPr="0027118F">
        <w:rPr>
          <w:rFonts w:ascii="Arial" w:eastAsia="MinionPro-Regular2" w:hAnsi="Arial" w:cs="Arial"/>
          <w:kern w:val="0"/>
          <w:szCs w:val="21"/>
        </w:rPr>
        <w:t xml:space="preserve">1-ethyl-3-methylimidazolium chloride (EMImCl, 98%) </w:t>
      </w:r>
      <w:r w:rsidRPr="0027118F">
        <w:rPr>
          <w:rFonts w:ascii="Arial" w:hAnsi="Arial" w:cs="Arial"/>
          <w:szCs w:val="21"/>
        </w:rPr>
        <w:t>tetraphenylporphinesulfonate (TPP-SO</w:t>
      </w:r>
      <w:r w:rsidRPr="0027118F">
        <w:rPr>
          <w:rFonts w:ascii="Arial" w:hAnsi="Arial" w:cs="Arial"/>
          <w:szCs w:val="21"/>
          <w:vertAlign w:val="subscript"/>
        </w:rPr>
        <w:t>3</w:t>
      </w:r>
      <w:r w:rsidRPr="0027118F">
        <w:rPr>
          <w:rFonts w:ascii="Arial" w:hAnsi="Arial" w:cs="Arial"/>
          <w:szCs w:val="21"/>
          <w:vertAlign w:val="superscript"/>
        </w:rPr>
        <w:t>-</w:t>
      </w:r>
      <w:r w:rsidRPr="0027118F">
        <w:rPr>
          <w:rFonts w:ascii="Arial" w:hAnsi="Arial" w:cs="Arial"/>
          <w:szCs w:val="21"/>
        </w:rPr>
        <w:t>, 95%), polyaniline (PANI, 98%) were purchased from</w:t>
      </w:r>
      <w:r w:rsidRPr="0027118F">
        <w:rPr>
          <w:rFonts w:ascii="Arial" w:hAnsi="Arial" w:cs="Arial"/>
          <w:bCs/>
          <w:szCs w:val="21"/>
        </w:rPr>
        <w:t xml:space="preserve"> Shanghai Macklin Biochemical Co., Ltd.</w:t>
      </w:r>
      <w:r w:rsidRPr="0027118F">
        <w:rPr>
          <w:rFonts w:ascii="Arial" w:hAnsi="Arial" w:cs="Arial"/>
          <w:szCs w:val="21"/>
        </w:rPr>
        <w:t xml:space="preserve"> ZnSO</w:t>
      </w:r>
      <w:r w:rsidRPr="0027118F">
        <w:rPr>
          <w:rFonts w:ascii="Arial" w:hAnsi="Arial" w:cs="Arial"/>
          <w:szCs w:val="21"/>
          <w:vertAlign w:val="subscript"/>
        </w:rPr>
        <w:t>4</w:t>
      </w:r>
      <w:r w:rsidRPr="0027118F">
        <w:rPr>
          <w:rFonts w:ascii="Arial" w:hAnsi="Arial" w:cs="Arial"/>
          <w:szCs w:val="21"/>
        </w:rPr>
        <w:t>·7H</w:t>
      </w:r>
      <w:r w:rsidRPr="0027118F">
        <w:rPr>
          <w:rFonts w:ascii="Arial" w:hAnsi="Arial" w:cs="Arial"/>
          <w:szCs w:val="21"/>
          <w:vertAlign w:val="subscript"/>
        </w:rPr>
        <w:t>2</w:t>
      </w:r>
      <w:r w:rsidRPr="0027118F">
        <w:rPr>
          <w:rFonts w:ascii="Arial" w:hAnsi="Arial" w:cs="Arial"/>
          <w:szCs w:val="21"/>
        </w:rPr>
        <w:t>O</w:t>
      </w:r>
      <w:r w:rsidRPr="0027118F">
        <w:rPr>
          <w:rFonts w:ascii="Arial" w:hAnsi="Arial" w:cs="Arial"/>
          <w:bCs/>
          <w:szCs w:val="21"/>
        </w:rPr>
        <w:t xml:space="preserve"> and </w:t>
      </w:r>
      <w:r w:rsidRPr="0027118F">
        <w:rPr>
          <w:rFonts w:ascii="Arial" w:hAnsi="Arial" w:cs="Arial"/>
          <w:szCs w:val="21"/>
        </w:rPr>
        <w:t>phenyl magnesium chloride</w:t>
      </w:r>
      <w:r w:rsidRPr="0027118F">
        <w:rPr>
          <w:rFonts w:ascii="Arial" w:hAnsi="Arial" w:cs="Arial"/>
          <w:bCs/>
          <w:szCs w:val="21"/>
        </w:rPr>
        <w:t xml:space="preserve"> </w:t>
      </w:r>
      <w:r w:rsidRPr="0027118F">
        <w:rPr>
          <w:rFonts w:ascii="Arial" w:hAnsi="Arial" w:cs="Arial"/>
          <w:szCs w:val="21"/>
        </w:rPr>
        <w:t>(PhMgCl) solution</w:t>
      </w:r>
      <w:r w:rsidRPr="0027118F">
        <w:rPr>
          <w:rFonts w:ascii="Arial" w:hAnsi="Arial" w:cs="Arial"/>
          <w:bCs/>
          <w:szCs w:val="21"/>
        </w:rPr>
        <w:t xml:space="preserve"> </w:t>
      </w:r>
      <w:r w:rsidRPr="0027118F">
        <w:rPr>
          <w:rFonts w:ascii="Arial" w:hAnsi="Arial" w:cs="Arial"/>
          <w:szCs w:val="21"/>
        </w:rPr>
        <w:t>were purchased from</w:t>
      </w:r>
      <w:r w:rsidRPr="0027118F">
        <w:rPr>
          <w:rFonts w:ascii="Arial" w:hAnsi="Arial" w:cs="Arial"/>
          <w:bCs/>
          <w:szCs w:val="21"/>
        </w:rPr>
        <w:t xml:space="preserve"> </w:t>
      </w:r>
      <w:bookmarkStart w:id="3" w:name="OLE_LINK19"/>
      <w:bookmarkStart w:id="4" w:name="OLE_LINK20"/>
      <w:r w:rsidRPr="0027118F">
        <w:rPr>
          <w:rFonts w:ascii="Arial" w:hAnsi="Arial" w:cs="Arial"/>
          <w:bCs/>
          <w:szCs w:val="21"/>
        </w:rPr>
        <w:t>Shanghai Aladdin Biochemical Technology Co., Ltd.</w:t>
      </w:r>
      <w:bookmarkEnd w:id="3"/>
      <w:bookmarkEnd w:id="4"/>
      <w:r w:rsidRPr="0027118F">
        <w:rPr>
          <w:rFonts w:ascii="Arial" w:hAnsi="Arial" w:cs="Arial"/>
          <w:bCs/>
          <w:szCs w:val="21"/>
        </w:rPr>
        <w:t xml:space="preserve"> Tetrahydrofuran (THF) was </w:t>
      </w:r>
      <w:r w:rsidRPr="0027118F">
        <w:rPr>
          <w:rFonts w:ascii="Arial" w:hAnsi="Arial" w:cs="Arial"/>
          <w:szCs w:val="21"/>
        </w:rPr>
        <w:t>purchased from</w:t>
      </w:r>
      <w:r w:rsidRPr="0027118F">
        <w:rPr>
          <w:rFonts w:ascii="Arial" w:hAnsi="Arial" w:cs="Arial"/>
          <w:bCs/>
          <w:szCs w:val="21"/>
        </w:rPr>
        <w:t xml:space="preserve"> DodoChem Co., Ltd. Aluminum foil, zinc foil, magnesium foil, titanium foil and tantalum foil were bought from Runde Metal Products Co., Ltd. All metal foils were polished by</w:t>
      </w:r>
      <w:r w:rsidRPr="0027118F">
        <w:rPr>
          <w:rFonts w:ascii="Arial" w:hAnsi="Arial" w:cs="Arial"/>
          <w:szCs w:val="21"/>
        </w:rPr>
        <w:t xml:space="preserve"> </w:t>
      </w:r>
      <w:r w:rsidRPr="0027118F">
        <w:rPr>
          <w:rFonts w:ascii="Arial" w:hAnsi="Arial" w:cs="Arial"/>
          <w:bCs/>
          <w:szCs w:val="21"/>
        </w:rPr>
        <w:t>fine-grained sandpaper, and the thickness of metal foils were controlled by a</w:t>
      </w:r>
      <w:r w:rsidRPr="0027118F">
        <w:rPr>
          <w:rFonts w:ascii="Arial" w:hAnsi="Arial" w:cs="Arial"/>
          <w:szCs w:val="21"/>
        </w:rPr>
        <w:t xml:space="preserve"> </w:t>
      </w:r>
      <w:r w:rsidRPr="0027118F">
        <w:rPr>
          <w:rFonts w:ascii="Arial" w:hAnsi="Arial" w:cs="Arial"/>
          <w:bCs/>
          <w:szCs w:val="21"/>
        </w:rPr>
        <w:t>roller press (MTI Corporation). The</w:t>
      </w:r>
      <w:r w:rsidRPr="0027118F">
        <w:rPr>
          <w:rFonts w:ascii="Arial" w:hAnsi="Arial" w:cs="Arial"/>
          <w:szCs w:val="21"/>
        </w:rPr>
        <w:t xml:space="preserve"> </w:t>
      </w:r>
      <w:r w:rsidRPr="0027118F">
        <w:rPr>
          <w:rFonts w:ascii="Arial" w:hAnsi="Arial" w:cs="Arial"/>
          <w:bCs/>
          <w:szCs w:val="21"/>
        </w:rPr>
        <w:t xml:space="preserve">flake graphite powder (99.9%) was </w:t>
      </w:r>
      <w:r w:rsidRPr="0027118F">
        <w:rPr>
          <w:rFonts w:ascii="Arial" w:hAnsi="Arial" w:cs="Arial"/>
          <w:szCs w:val="21"/>
        </w:rPr>
        <w:t>purchased from Energy Chemical</w:t>
      </w:r>
      <w:r w:rsidRPr="0027118F">
        <w:rPr>
          <w:rFonts w:ascii="Arial" w:hAnsi="Arial" w:cs="Arial"/>
          <w:bCs/>
          <w:szCs w:val="21"/>
        </w:rPr>
        <w:t xml:space="preserve"> Co., Ltd.</w:t>
      </w:r>
      <w:r w:rsidRPr="0027118F">
        <w:rPr>
          <w:rFonts w:ascii="Arial" w:hAnsi="Arial" w:cs="Arial"/>
          <w:szCs w:val="21"/>
        </w:rPr>
        <w:t xml:space="preserve"> </w:t>
      </w:r>
      <w:r w:rsidRPr="0027118F">
        <w:rPr>
          <w:rFonts w:ascii="Arial" w:hAnsi="Arial" w:cs="Arial"/>
          <w:bCs/>
          <w:szCs w:val="21"/>
        </w:rPr>
        <w:t>The aqueous CNT suspension and PTFE binder for high mass loading cathodes was purchased from Canrd New Energy Technology Co., Ltd.</w:t>
      </w:r>
    </w:p>
    <w:p w14:paraId="1F0B5666" w14:textId="77777777" w:rsidR="00BB7216" w:rsidRPr="0027118F" w:rsidRDefault="00BB7216" w:rsidP="007C1B4D">
      <w:pPr>
        <w:spacing w:line="360" w:lineRule="auto"/>
        <w:rPr>
          <w:rFonts w:ascii="Arial" w:hAnsi="Arial" w:cs="Arial"/>
          <w:bCs/>
          <w:szCs w:val="21"/>
        </w:rPr>
      </w:pPr>
    </w:p>
    <w:p w14:paraId="10FE5967" w14:textId="77777777" w:rsidR="00BB7216" w:rsidRPr="00EF06FD" w:rsidRDefault="00BB7216" w:rsidP="007C1B4D">
      <w:pPr>
        <w:spacing w:line="360" w:lineRule="auto"/>
        <w:rPr>
          <w:rFonts w:ascii="Arial" w:hAnsi="Arial" w:cs="Arial"/>
          <w:szCs w:val="21"/>
          <w:u w:val="single"/>
        </w:rPr>
      </w:pPr>
      <w:r w:rsidRPr="00EF06FD">
        <w:rPr>
          <w:rFonts w:ascii="Arial" w:hAnsi="Arial" w:cs="Arial"/>
          <w:szCs w:val="21"/>
          <w:u w:val="single"/>
        </w:rPr>
        <w:t>Preparation of electrolytes</w:t>
      </w:r>
    </w:p>
    <w:p w14:paraId="08B88FCD" w14:textId="77777777" w:rsidR="00BB7216" w:rsidRPr="0027118F" w:rsidRDefault="00BB7216" w:rsidP="007C1B4D">
      <w:pPr>
        <w:spacing w:line="360" w:lineRule="auto"/>
        <w:rPr>
          <w:rFonts w:ascii="Arial" w:hAnsi="Arial" w:cs="Arial"/>
          <w:szCs w:val="21"/>
        </w:rPr>
      </w:pPr>
      <w:r w:rsidRPr="0027118F">
        <w:rPr>
          <w:rFonts w:ascii="Arial" w:hAnsi="Arial" w:cs="Arial"/>
          <w:bCs/>
          <w:szCs w:val="21"/>
        </w:rPr>
        <w:t>Preparation of [EMIm]Cl/AlCl</w:t>
      </w:r>
      <w:r w:rsidRPr="0027118F">
        <w:rPr>
          <w:rFonts w:ascii="Arial" w:hAnsi="Arial" w:cs="Arial"/>
          <w:bCs/>
          <w:szCs w:val="21"/>
          <w:vertAlign w:val="subscript"/>
        </w:rPr>
        <w:t>3</w:t>
      </w:r>
      <w:r w:rsidRPr="0027118F">
        <w:rPr>
          <w:rFonts w:ascii="Arial" w:hAnsi="Arial" w:cs="Arial"/>
          <w:bCs/>
          <w:szCs w:val="21"/>
        </w:rPr>
        <w:t xml:space="preserve"> electrolyte:</w:t>
      </w:r>
      <w:r w:rsidRPr="0027118F">
        <w:rPr>
          <w:rFonts w:ascii="Arial" w:hAnsi="Arial" w:cs="Arial"/>
          <w:szCs w:val="21"/>
        </w:rPr>
        <w:t xml:space="preserve"> anhydrous AlCl</w:t>
      </w:r>
      <w:r w:rsidRPr="0027118F">
        <w:rPr>
          <w:rFonts w:ascii="Arial" w:hAnsi="Arial" w:cs="Arial"/>
          <w:szCs w:val="21"/>
          <w:vertAlign w:val="subscript"/>
        </w:rPr>
        <w:t xml:space="preserve">3 </w:t>
      </w:r>
      <w:r w:rsidRPr="0027118F">
        <w:rPr>
          <w:rFonts w:ascii="Arial" w:hAnsi="Arial" w:cs="Arial"/>
          <w:szCs w:val="21"/>
        </w:rPr>
        <w:t>was slowly added into</w:t>
      </w:r>
      <w:r w:rsidRPr="0027118F">
        <w:rPr>
          <w:rFonts w:ascii="Arial" w:hAnsi="Arial" w:cs="Arial"/>
          <w:b/>
          <w:szCs w:val="21"/>
        </w:rPr>
        <w:t xml:space="preserve"> </w:t>
      </w:r>
      <w:r w:rsidRPr="0027118F">
        <w:rPr>
          <w:rFonts w:ascii="Arial" w:hAnsi="Arial" w:cs="Arial"/>
          <w:szCs w:val="21"/>
        </w:rPr>
        <w:t>[EMIm]Cl  slowly with continuous stirring. The molar ratio [EMIm]Cl: AlCl</w:t>
      </w:r>
      <w:r w:rsidRPr="0027118F">
        <w:rPr>
          <w:rFonts w:ascii="Arial" w:hAnsi="Arial" w:cs="Arial"/>
          <w:szCs w:val="21"/>
          <w:vertAlign w:val="subscript"/>
        </w:rPr>
        <w:t>3</w:t>
      </w:r>
      <w:r w:rsidRPr="0027118F">
        <w:rPr>
          <w:rFonts w:ascii="Arial" w:hAnsi="Arial" w:cs="Arial"/>
          <w:szCs w:val="21"/>
        </w:rPr>
        <w:t xml:space="preserve"> = 1:2. The ionic liquid was treated with Al foil at 90 °C for 6 h to remove hydrochloric acid in the electrolyte.</w:t>
      </w:r>
    </w:p>
    <w:p w14:paraId="2B71549C" w14:textId="77777777" w:rsidR="00BB7216" w:rsidRPr="0027118F" w:rsidRDefault="00BB7216" w:rsidP="007C1B4D">
      <w:pPr>
        <w:spacing w:line="360" w:lineRule="auto"/>
        <w:rPr>
          <w:rFonts w:ascii="Arial" w:hAnsi="Arial" w:cs="Arial"/>
          <w:bCs/>
          <w:szCs w:val="21"/>
        </w:rPr>
      </w:pPr>
      <w:r w:rsidRPr="0027118F">
        <w:rPr>
          <w:rFonts w:ascii="Arial" w:hAnsi="Arial" w:cs="Arial"/>
          <w:bCs/>
          <w:szCs w:val="21"/>
        </w:rPr>
        <w:t>Preparation of</w:t>
      </w:r>
      <w:r w:rsidRPr="0027118F">
        <w:rPr>
          <w:rFonts w:ascii="Arial" w:hAnsi="Arial" w:cs="Arial"/>
          <w:szCs w:val="21"/>
        </w:rPr>
        <w:t xml:space="preserve"> (PhMgCl)</w:t>
      </w:r>
      <w:r w:rsidRPr="0027118F">
        <w:rPr>
          <w:rFonts w:ascii="Arial" w:hAnsi="Arial" w:cs="Arial"/>
          <w:szCs w:val="21"/>
          <w:vertAlign w:val="subscript"/>
        </w:rPr>
        <w:t>2</w:t>
      </w:r>
      <w:r w:rsidRPr="0027118F">
        <w:rPr>
          <w:rFonts w:ascii="Arial" w:hAnsi="Arial" w:cs="Arial"/>
          <w:bCs/>
          <w:szCs w:val="21"/>
        </w:rPr>
        <w:t>/AlCl</w:t>
      </w:r>
      <w:r w:rsidRPr="0027118F">
        <w:rPr>
          <w:rFonts w:ascii="Arial" w:hAnsi="Arial" w:cs="Arial"/>
          <w:bCs/>
          <w:szCs w:val="21"/>
          <w:vertAlign w:val="subscript"/>
        </w:rPr>
        <w:t>3</w:t>
      </w:r>
      <w:r w:rsidRPr="0027118F">
        <w:rPr>
          <w:rFonts w:ascii="Arial" w:hAnsi="Arial" w:cs="Arial"/>
          <w:bCs/>
          <w:szCs w:val="21"/>
        </w:rPr>
        <w:t xml:space="preserve"> electrolyte:</w:t>
      </w:r>
      <w:r w:rsidRPr="0027118F">
        <w:rPr>
          <w:rFonts w:ascii="Arial" w:hAnsi="Arial" w:cs="Arial"/>
          <w:szCs w:val="21"/>
        </w:rPr>
        <w:t xml:space="preserve"> AlCl</w:t>
      </w:r>
      <w:r w:rsidRPr="0027118F">
        <w:rPr>
          <w:rFonts w:ascii="Arial" w:hAnsi="Arial" w:cs="Arial"/>
          <w:szCs w:val="21"/>
          <w:vertAlign w:val="subscript"/>
        </w:rPr>
        <w:t>3</w:t>
      </w:r>
      <w:r w:rsidRPr="0027118F">
        <w:rPr>
          <w:rFonts w:ascii="Arial" w:hAnsi="Arial" w:cs="Arial"/>
          <w:szCs w:val="21"/>
        </w:rPr>
        <w:t xml:space="preserve"> powder was slowly added into PhMgCl THF solution in an Ar atmosphere,</w:t>
      </w:r>
      <w:r w:rsidRPr="0027118F">
        <w:rPr>
          <w:rFonts w:ascii="Arial" w:hAnsi="Arial" w:cs="Arial"/>
          <w:bCs/>
          <w:szCs w:val="21"/>
        </w:rPr>
        <w:t xml:space="preserve"> and its concentration was 0.25 M.</w:t>
      </w:r>
      <w:r w:rsidRPr="0027118F">
        <w:rPr>
          <w:rFonts w:ascii="Arial" w:hAnsi="Arial" w:cs="Arial"/>
          <w:szCs w:val="21"/>
        </w:rPr>
        <w:t xml:space="preserve"> </w:t>
      </w:r>
    </w:p>
    <w:p w14:paraId="35C7B3CC" w14:textId="77777777" w:rsidR="00BB7216" w:rsidRPr="0027118F" w:rsidRDefault="00BB7216" w:rsidP="007C1B4D">
      <w:pPr>
        <w:spacing w:line="360" w:lineRule="auto"/>
        <w:rPr>
          <w:rFonts w:ascii="Arial" w:hAnsi="Arial" w:cs="Arial"/>
          <w:b/>
          <w:bCs/>
          <w:szCs w:val="21"/>
        </w:rPr>
      </w:pPr>
      <w:r w:rsidRPr="0027118F">
        <w:rPr>
          <w:rFonts w:ascii="Arial" w:hAnsi="Arial" w:cs="Arial"/>
          <w:bCs/>
          <w:szCs w:val="21"/>
        </w:rPr>
        <w:t xml:space="preserve">Preparation of </w:t>
      </w:r>
      <w:r w:rsidRPr="0027118F">
        <w:rPr>
          <w:rFonts w:ascii="Arial" w:hAnsi="Arial" w:cs="Arial"/>
          <w:szCs w:val="21"/>
        </w:rPr>
        <w:t>2 M ZnSO</w:t>
      </w:r>
      <w:r w:rsidRPr="0027118F">
        <w:rPr>
          <w:rFonts w:ascii="Arial" w:hAnsi="Arial" w:cs="Arial"/>
          <w:szCs w:val="21"/>
          <w:vertAlign w:val="subscript"/>
        </w:rPr>
        <w:t>4</w:t>
      </w:r>
      <w:r>
        <w:rPr>
          <w:rFonts w:ascii="Arial" w:hAnsi="Arial" w:cs="Arial"/>
          <w:szCs w:val="21"/>
        </w:rPr>
        <w:t>/CuSO</w:t>
      </w:r>
      <w:r w:rsidRPr="0036003F">
        <w:rPr>
          <w:rFonts w:ascii="Arial" w:hAnsi="Arial" w:cs="Arial"/>
          <w:szCs w:val="21"/>
          <w:vertAlign w:val="subscript"/>
        </w:rPr>
        <w:t>4</w:t>
      </w:r>
      <w:r w:rsidRPr="0027118F">
        <w:rPr>
          <w:rFonts w:ascii="Arial" w:hAnsi="Arial" w:cs="Arial"/>
          <w:szCs w:val="21"/>
        </w:rPr>
        <w:t xml:space="preserve"> electrolyte</w:t>
      </w:r>
      <w:r w:rsidRPr="0027118F">
        <w:rPr>
          <w:rFonts w:ascii="Arial" w:hAnsi="Arial" w:cs="Arial"/>
          <w:bCs/>
          <w:szCs w:val="21"/>
        </w:rPr>
        <w:t>:</w:t>
      </w:r>
      <w:r w:rsidRPr="0027118F">
        <w:rPr>
          <w:rFonts w:ascii="Arial" w:hAnsi="Arial" w:cs="Arial"/>
          <w:szCs w:val="21"/>
        </w:rPr>
        <w:t xml:space="preserve"> </w:t>
      </w:r>
      <w:r w:rsidRPr="0027118F">
        <w:rPr>
          <w:rFonts w:ascii="Arial" w:hAnsi="Arial" w:cs="Arial"/>
          <w:bCs/>
          <w:szCs w:val="21"/>
        </w:rPr>
        <w:t>ZnSO</w:t>
      </w:r>
      <w:r w:rsidRPr="0027118F">
        <w:rPr>
          <w:rFonts w:ascii="Arial" w:hAnsi="Arial" w:cs="Arial"/>
          <w:bCs/>
          <w:szCs w:val="21"/>
          <w:vertAlign w:val="subscript"/>
        </w:rPr>
        <w:t>4</w:t>
      </w:r>
      <w:r w:rsidRPr="0027118F">
        <w:rPr>
          <w:rFonts w:ascii="Arial" w:hAnsi="Arial" w:cs="Arial"/>
          <w:bCs/>
          <w:szCs w:val="21"/>
        </w:rPr>
        <w:t>·7H</w:t>
      </w:r>
      <w:r w:rsidRPr="0027118F">
        <w:rPr>
          <w:rFonts w:ascii="Arial" w:hAnsi="Arial" w:cs="Arial"/>
          <w:bCs/>
          <w:szCs w:val="21"/>
          <w:vertAlign w:val="subscript"/>
        </w:rPr>
        <w:t>2</w:t>
      </w:r>
      <w:r>
        <w:rPr>
          <w:rFonts w:ascii="Arial" w:hAnsi="Arial" w:cs="Arial"/>
          <w:bCs/>
          <w:szCs w:val="21"/>
        </w:rPr>
        <w:t xml:space="preserve">O </w:t>
      </w:r>
      <w:r>
        <w:rPr>
          <w:rFonts w:ascii="Arial" w:hAnsi="Arial" w:cs="Arial" w:hint="eastAsia"/>
          <w:bCs/>
          <w:szCs w:val="21"/>
        </w:rPr>
        <w:t>or</w:t>
      </w:r>
      <w:r>
        <w:rPr>
          <w:rFonts w:ascii="Arial" w:hAnsi="Arial" w:cs="Arial"/>
          <w:bCs/>
          <w:szCs w:val="21"/>
        </w:rPr>
        <w:t xml:space="preserve"> </w:t>
      </w:r>
      <w:r>
        <w:rPr>
          <w:rFonts w:ascii="Arial" w:hAnsi="Arial" w:cs="Arial"/>
          <w:szCs w:val="21"/>
        </w:rPr>
        <w:t>CuSO</w:t>
      </w:r>
      <w:r w:rsidRPr="0036003F">
        <w:rPr>
          <w:rFonts w:ascii="Arial" w:hAnsi="Arial" w:cs="Arial"/>
          <w:szCs w:val="21"/>
          <w:vertAlign w:val="subscript"/>
        </w:rPr>
        <w:t>4</w:t>
      </w:r>
      <w:r w:rsidRPr="0027118F">
        <w:rPr>
          <w:rFonts w:ascii="Arial" w:hAnsi="Arial" w:cs="Arial"/>
          <w:bCs/>
          <w:szCs w:val="21"/>
        </w:rPr>
        <w:t>·</w:t>
      </w:r>
      <w:r>
        <w:rPr>
          <w:rFonts w:ascii="Arial" w:hAnsi="Arial" w:cs="Arial"/>
          <w:bCs/>
          <w:szCs w:val="21"/>
        </w:rPr>
        <w:t>5</w:t>
      </w:r>
      <w:r w:rsidRPr="0027118F">
        <w:rPr>
          <w:rFonts w:ascii="Arial" w:hAnsi="Arial" w:cs="Arial"/>
          <w:bCs/>
          <w:szCs w:val="21"/>
        </w:rPr>
        <w:t>H</w:t>
      </w:r>
      <w:r w:rsidRPr="0027118F">
        <w:rPr>
          <w:rFonts w:ascii="Arial" w:hAnsi="Arial" w:cs="Arial"/>
          <w:bCs/>
          <w:szCs w:val="21"/>
          <w:vertAlign w:val="subscript"/>
        </w:rPr>
        <w:t>2</w:t>
      </w:r>
      <w:r>
        <w:rPr>
          <w:rFonts w:ascii="Arial" w:hAnsi="Arial" w:cs="Arial"/>
          <w:bCs/>
          <w:szCs w:val="21"/>
        </w:rPr>
        <w:t>O</w:t>
      </w:r>
      <w:r>
        <w:rPr>
          <w:rFonts w:ascii="Arial" w:hAnsi="Arial" w:cs="Arial"/>
          <w:szCs w:val="21"/>
          <w:vertAlign w:val="subscript"/>
        </w:rPr>
        <w:t xml:space="preserve"> </w:t>
      </w:r>
      <w:r w:rsidRPr="0027118F">
        <w:rPr>
          <w:rFonts w:ascii="Arial" w:hAnsi="Arial" w:cs="Arial"/>
          <w:bCs/>
          <w:szCs w:val="21"/>
        </w:rPr>
        <w:t>was dissolved in deionized water to prepare 2</w:t>
      </w:r>
      <w:r>
        <w:rPr>
          <w:rFonts w:ascii="Arial" w:hAnsi="Arial" w:cs="Arial"/>
          <w:bCs/>
          <w:szCs w:val="21"/>
        </w:rPr>
        <w:t xml:space="preserve"> </w:t>
      </w:r>
      <w:r w:rsidRPr="0027118F">
        <w:rPr>
          <w:rFonts w:ascii="Arial" w:hAnsi="Arial" w:cs="Arial"/>
          <w:bCs/>
          <w:szCs w:val="21"/>
        </w:rPr>
        <w:t>M electrolyte.</w:t>
      </w:r>
      <w:r w:rsidRPr="0027118F">
        <w:rPr>
          <w:rFonts w:ascii="Arial" w:hAnsi="Arial" w:cs="Arial"/>
          <w:szCs w:val="21"/>
        </w:rPr>
        <w:t xml:space="preserve"> </w:t>
      </w:r>
      <w:r w:rsidRPr="0027118F">
        <w:rPr>
          <w:rFonts w:ascii="Arial" w:hAnsi="Arial" w:cs="Arial"/>
          <w:bCs/>
          <w:szCs w:val="21"/>
        </w:rPr>
        <w:t>Deionized water was obtained from Milli-Q water purification system (18.2 MΩ cm</w:t>
      </w:r>
      <w:r w:rsidRPr="0027118F">
        <w:rPr>
          <w:rFonts w:ascii="Arial" w:hAnsi="Arial" w:cs="Arial"/>
          <w:bCs/>
          <w:szCs w:val="21"/>
          <w:vertAlign w:val="superscript"/>
        </w:rPr>
        <w:t>−1</w:t>
      </w:r>
      <w:r w:rsidRPr="0027118F">
        <w:rPr>
          <w:rFonts w:ascii="Arial" w:hAnsi="Arial" w:cs="Arial"/>
          <w:bCs/>
          <w:szCs w:val="21"/>
        </w:rPr>
        <w:t>).</w:t>
      </w:r>
      <w:r w:rsidRPr="0027118F">
        <w:rPr>
          <w:rFonts w:ascii="Arial" w:hAnsi="Arial" w:cs="Arial"/>
          <w:b/>
          <w:bCs/>
          <w:szCs w:val="21"/>
        </w:rPr>
        <w:t xml:space="preserve"> </w:t>
      </w:r>
    </w:p>
    <w:p w14:paraId="49496BC1" w14:textId="77777777" w:rsidR="00BB7216" w:rsidRPr="0027118F" w:rsidRDefault="00BB7216" w:rsidP="007C1B4D">
      <w:pPr>
        <w:spacing w:line="360" w:lineRule="auto"/>
        <w:rPr>
          <w:rFonts w:ascii="Arial" w:hAnsi="Arial" w:cs="Arial"/>
          <w:b/>
          <w:bCs/>
          <w:szCs w:val="21"/>
        </w:rPr>
      </w:pPr>
    </w:p>
    <w:p w14:paraId="20B7B25E" w14:textId="77777777" w:rsidR="00BB7216" w:rsidRPr="00EF06FD" w:rsidRDefault="00BB7216" w:rsidP="007C1B4D">
      <w:pPr>
        <w:spacing w:line="360" w:lineRule="auto"/>
        <w:rPr>
          <w:rFonts w:ascii="Arial" w:hAnsi="Arial" w:cs="Arial"/>
          <w:bCs/>
          <w:szCs w:val="21"/>
          <w:u w:val="single"/>
        </w:rPr>
      </w:pPr>
      <w:r w:rsidRPr="00EF06FD">
        <w:rPr>
          <w:rFonts w:ascii="Arial" w:hAnsi="Arial" w:cs="Arial"/>
          <w:bCs/>
          <w:szCs w:val="21"/>
          <w:u w:val="single"/>
        </w:rPr>
        <w:t>Material characterizations</w:t>
      </w:r>
    </w:p>
    <w:p w14:paraId="42427F2A" w14:textId="77777777" w:rsidR="00BB7216" w:rsidRPr="0027118F" w:rsidRDefault="00BB7216" w:rsidP="007C1B4D">
      <w:pPr>
        <w:autoSpaceDE w:val="0"/>
        <w:autoSpaceDN w:val="0"/>
        <w:adjustRightInd w:val="0"/>
        <w:spacing w:line="360" w:lineRule="auto"/>
        <w:rPr>
          <w:rFonts w:ascii="Arial" w:eastAsia="MinionPro-Regular" w:hAnsi="Arial" w:cs="Arial"/>
          <w:kern w:val="0"/>
          <w:szCs w:val="21"/>
        </w:rPr>
      </w:pPr>
      <w:r w:rsidRPr="0027118F">
        <w:rPr>
          <w:rFonts w:ascii="Arial" w:hAnsi="Arial" w:cs="Arial"/>
          <w:szCs w:val="21"/>
        </w:rPr>
        <w:t xml:space="preserve">Field-emission SEM measurements were conducted on Hitachi SU8000 </w:t>
      </w:r>
      <w:r w:rsidRPr="0027118F">
        <w:rPr>
          <w:rFonts w:ascii="Arial" w:eastAsia="MinionPro-Regular" w:hAnsi="Arial" w:cs="Arial"/>
          <w:kern w:val="0"/>
          <w:szCs w:val="21"/>
        </w:rPr>
        <w:t>equipped with an EDX detector</w:t>
      </w:r>
      <w:r w:rsidRPr="0027118F">
        <w:rPr>
          <w:rFonts w:ascii="Arial" w:hAnsi="Arial" w:cs="Arial"/>
          <w:szCs w:val="21"/>
        </w:rPr>
        <w:t xml:space="preserve">. Pole figures were obtained at room temperature on a D8 ADVANCE Da Vinci with CuKα radiation. TEM sample was prepared by a dual-beam focused ion beam (FIB)-SEM (FEI Quanta 3D FEG) with a nanomanipulator using a standard lift-out procedure. Platinum was deposited for surface protection from the Ga ion beam. The initial lamella was milled, cleaned, lifted out and mounted on a TEM grid. Thinning </w:t>
      </w:r>
      <w:r w:rsidRPr="0027118F">
        <w:rPr>
          <w:rFonts w:ascii="Arial" w:hAnsi="Arial" w:cs="Arial"/>
          <w:szCs w:val="21"/>
        </w:rPr>
        <w:lastRenderedPageBreak/>
        <w:t>was first conducted with a beam current of 500 pA, and then final polishing with a beam current of tens of pA to remove amorphization and Ga implantation. TEM measurements were performed on JEOL 2100F with Gatan double tilt analytical holder to identify the crystallography of electrodeposits.</w:t>
      </w:r>
    </w:p>
    <w:p w14:paraId="0C153EE2" w14:textId="77777777" w:rsidR="00BB7216" w:rsidRPr="0027118F" w:rsidRDefault="00BB7216" w:rsidP="007C1B4D">
      <w:pPr>
        <w:spacing w:line="360" w:lineRule="auto"/>
        <w:rPr>
          <w:rFonts w:ascii="Arial" w:hAnsi="Arial" w:cs="Arial"/>
          <w:b/>
          <w:szCs w:val="21"/>
        </w:rPr>
      </w:pPr>
    </w:p>
    <w:p w14:paraId="261A28AA" w14:textId="77777777" w:rsidR="00BB7216" w:rsidRPr="00EF06FD" w:rsidRDefault="00BB7216" w:rsidP="007C1B4D">
      <w:pPr>
        <w:spacing w:line="360" w:lineRule="auto"/>
        <w:rPr>
          <w:rFonts w:ascii="Arial" w:hAnsi="Arial" w:cs="Arial"/>
          <w:bCs/>
          <w:szCs w:val="21"/>
          <w:u w:val="single"/>
        </w:rPr>
      </w:pPr>
      <w:r w:rsidRPr="00EF06FD">
        <w:rPr>
          <w:rFonts w:ascii="Arial" w:hAnsi="Arial" w:cs="Arial"/>
          <w:bCs/>
          <w:szCs w:val="21"/>
          <w:u w:val="single"/>
        </w:rPr>
        <w:t>AFM-IR spectroscopy measurements</w:t>
      </w:r>
    </w:p>
    <w:p w14:paraId="5496BCF3" w14:textId="77777777" w:rsidR="00BB7216" w:rsidRPr="0027118F" w:rsidRDefault="00BB7216" w:rsidP="007C1B4D">
      <w:pPr>
        <w:spacing w:line="360" w:lineRule="auto"/>
        <w:rPr>
          <w:rFonts w:ascii="Arial" w:hAnsi="Arial" w:cs="Arial"/>
          <w:szCs w:val="21"/>
        </w:rPr>
      </w:pPr>
      <w:r w:rsidRPr="0027118F">
        <w:rPr>
          <w:rFonts w:ascii="Arial" w:hAnsi="Arial" w:cs="Arial"/>
          <w:szCs w:val="21"/>
        </w:rPr>
        <w:t>The local</w:t>
      </w:r>
      <w:r>
        <w:rPr>
          <w:rFonts w:ascii="Arial" w:hAnsi="Arial" w:cs="Arial"/>
          <w:szCs w:val="21"/>
        </w:rPr>
        <w:t xml:space="preserve"> nanoscale </w:t>
      </w:r>
      <w:r w:rsidRPr="0027118F">
        <w:rPr>
          <w:rFonts w:ascii="Arial" w:hAnsi="Arial" w:cs="Arial"/>
          <w:szCs w:val="21"/>
        </w:rPr>
        <w:t>IR spectra and absorption map</w:t>
      </w:r>
      <w:r>
        <w:rPr>
          <w:rFonts w:ascii="Arial" w:hAnsi="Arial" w:cs="Arial"/>
          <w:szCs w:val="21"/>
        </w:rPr>
        <w:t>pings</w:t>
      </w:r>
      <w:r w:rsidRPr="0027118F">
        <w:rPr>
          <w:rFonts w:ascii="Arial" w:hAnsi="Arial" w:cs="Arial"/>
          <w:szCs w:val="21"/>
        </w:rPr>
        <w:t xml:space="preserve"> were</w:t>
      </w:r>
      <w:r>
        <w:rPr>
          <w:rFonts w:ascii="Arial" w:hAnsi="Arial" w:cs="Arial"/>
          <w:szCs w:val="21"/>
        </w:rPr>
        <w:t xml:space="preserve"> carried out on</w:t>
      </w:r>
      <w:r w:rsidRPr="0027118F">
        <w:rPr>
          <w:rFonts w:ascii="Arial" w:hAnsi="Arial" w:cs="Arial"/>
          <w:szCs w:val="21"/>
        </w:rPr>
        <w:t xml:space="preserve"> a NanoIR2-fs instrument (Anasys Instruments Inc.) under contact</w:t>
      </w:r>
      <w:r>
        <w:rPr>
          <w:rFonts w:ascii="Arial" w:hAnsi="Arial" w:cs="Arial"/>
          <w:szCs w:val="21"/>
        </w:rPr>
        <w:t>/tapping</w:t>
      </w:r>
      <w:r w:rsidRPr="0027118F">
        <w:rPr>
          <w:rFonts w:ascii="Arial" w:hAnsi="Arial" w:cs="Arial"/>
          <w:szCs w:val="21"/>
        </w:rPr>
        <w:t xml:space="preserve"> mode. These AFM-IR measurements are based on the photothermal-induced resonance of the AFM </w:t>
      </w:r>
      <w:r>
        <w:rPr>
          <w:rFonts w:ascii="Arial" w:hAnsi="Arial" w:cs="Arial"/>
          <w:szCs w:val="21"/>
        </w:rPr>
        <w:t>probe (PR-EX-Nir2-10)</w:t>
      </w:r>
      <w:r w:rsidRPr="0027118F">
        <w:rPr>
          <w:rFonts w:ascii="Arial" w:hAnsi="Arial" w:cs="Arial"/>
          <w:szCs w:val="21"/>
        </w:rPr>
        <w:t xml:space="preserve">. The resonant amplitudes of the AFM cantilever are positively correlated with the absorbed IR radiation </w:t>
      </w:r>
      <w:r>
        <w:rPr>
          <w:rFonts w:ascii="Arial" w:hAnsi="Arial" w:cs="Arial"/>
          <w:szCs w:val="21"/>
        </w:rPr>
        <w:t>on</w:t>
      </w:r>
      <w:r w:rsidRPr="0027118F">
        <w:rPr>
          <w:rFonts w:ascii="Arial" w:hAnsi="Arial" w:cs="Arial"/>
          <w:szCs w:val="21"/>
        </w:rPr>
        <w:t xml:space="preserve"> samples. The AFM-IR spectra and 3D intensity map</w:t>
      </w:r>
      <w:r>
        <w:rPr>
          <w:rFonts w:ascii="Arial" w:hAnsi="Arial" w:cs="Arial"/>
          <w:szCs w:val="21"/>
        </w:rPr>
        <w:t>pings</w:t>
      </w:r>
      <w:r w:rsidRPr="0027118F">
        <w:rPr>
          <w:rFonts w:ascii="Arial" w:hAnsi="Arial" w:cs="Arial"/>
          <w:szCs w:val="21"/>
        </w:rPr>
        <w:t xml:space="preserve"> were </w:t>
      </w:r>
      <w:r>
        <w:rPr>
          <w:rFonts w:ascii="Arial" w:hAnsi="Arial" w:cs="Arial"/>
          <w:szCs w:val="21"/>
        </w:rPr>
        <w:t>analyzed</w:t>
      </w:r>
      <w:r w:rsidRPr="0027118F">
        <w:rPr>
          <w:rFonts w:ascii="Arial" w:hAnsi="Arial" w:cs="Arial"/>
          <w:szCs w:val="21"/>
        </w:rPr>
        <w:t xml:space="preserve"> using Analysis Studio software for the NanoIR2 system.</w:t>
      </w:r>
      <w:r>
        <w:rPr>
          <w:rFonts w:ascii="Arial" w:hAnsi="Arial" w:cs="Arial"/>
          <w:szCs w:val="21"/>
        </w:rPr>
        <w:t xml:space="preserve"> The equipped AFM tip for KPFM measurements was Pt/Ir coated (25 nm thick) with ~60 kHz resonance frequency (PR-EX-KPFM-5). Surface potential images were acquired at a scan rate of 0.8 Hz and tip lift height was 20 nm under tapping mode.</w:t>
      </w:r>
    </w:p>
    <w:p w14:paraId="35DBA326" w14:textId="77777777" w:rsidR="00BB7216" w:rsidRPr="0027118F" w:rsidRDefault="00BB7216" w:rsidP="007C1B4D">
      <w:pPr>
        <w:spacing w:line="360" w:lineRule="auto"/>
        <w:rPr>
          <w:rFonts w:ascii="Arial" w:hAnsi="Arial" w:cs="Arial"/>
          <w:b/>
          <w:szCs w:val="21"/>
        </w:rPr>
      </w:pPr>
    </w:p>
    <w:p w14:paraId="460EBFB9" w14:textId="77777777" w:rsidR="00BB7216" w:rsidRPr="00EF06FD" w:rsidRDefault="00BB7216" w:rsidP="007C1B4D">
      <w:pPr>
        <w:spacing w:line="360" w:lineRule="auto"/>
        <w:rPr>
          <w:rFonts w:ascii="Arial" w:hAnsi="Arial" w:cs="Arial"/>
          <w:bCs/>
          <w:szCs w:val="21"/>
          <w:u w:val="single"/>
        </w:rPr>
      </w:pPr>
      <w:r w:rsidRPr="00EF06FD">
        <w:rPr>
          <w:rFonts w:ascii="Arial" w:hAnsi="Arial" w:cs="Arial"/>
          <w:bCs/>
          <w:szCs w:val="21"/>
          <w:u w:val="single"/>
        </w:rPr>
        <w:t>Preparation of high mass loading cathodes</w:t>
      </w:r>
    </w:p>
    <w:p w14:paraId="3EDDEAA8" w14:textId="77777777" w:rsidR="00BB7216" w:rsidRPr="0027118F" w:rsidRDefault="00BB7216" w:rsidP="007C1B4D">
      <w:pPr>
        <w:spacing w:line="360" w:lineRule="auto"/>
        <w:rPr>
          <w:rFonts w:ascii="Arial" w:hAnsi="Arial" w:cs="Arial"/>
          <w:szCs w:val="21"/>
        </w:rPr>
      </w:pPr>
      <w:bookmarkStart w:id="5" w:name="OLE_LINK21"/>
      <w:bookmarkStart w:id="6" w:name="OLE_LINK22"/>
      <w:r w:rsidRPr="0027118F">
        <w:rPr>
          <w:rFonts w:ascii="Arial" w:hAnsi="Arial" w:cs="Arial"/>
          <w:szCs w:val="21"/>
        </w:rPr>
        <w:t xml:space="preserve">High mass loading graphite cathodes were fabricated by a tape-casting method. </w:t>
      </w:r>
      <w:bookmarkStart w:id="7" w:name="OLE_LINK18"/>
      <w:bookmarkEnd w:id="5"/>
      <w:bookmarkEnd w:id="6"/>
      <w:r w:rsidRPr="0027118F">
        <w:rPr>
          <w:rFonts w:ascii="Arial" w:hAnsi="Arial" w:cs="Arial"/>
          <w:szCs w:val="21"/>
        </w:rPr>
        <w:t xml:space="preserve">The aqueous mixture of CNT suspension </w:t>
      </w:r>
      <w:bookmarkEnd w:id="7"/>
      <w:r w:rsidRPr="0027118F">
        <w:rPr>
          <w:rFonts w:ascii="Arial" w:hAnsi="Arial" w:cs="Arial"/>
          <w:szCs w:val="21"/>
        </w:rPr>
        <w:t xml:space="preserve">and </w:t>
      </w:r>
      <w:r w:rsidRPr="0027118F">
        <w:rPr>
          <w:rFonts w:ascii="Arial" w:hAnsi="Arial" w:cs="Arial"/>
          <w:bCs/>
          <w:szCs w:val="21"/>
        </w:rPr>
        <w:t>flake graphite</w:t>
      </w:r>
      <w:r w:rsidRPr="0027118F">
        <w:rPr>
          <w:rFonts w:ascii="Arial" w:hAnsi="Arial" w:cs="Arial"/>
          <w:szCs w:val="21"/>
        </w:rPr>
        <w:t xml:space="preserve"> powder (2:8 by weight) was sonicated for 1 h. The slurry was then cast onto polyethylene terephthalate (PET) foil using a doctor blade, then slowly dried at 40 °C for 8 h, followed by vacuum drying at 100 °C for 8 h. and then vacuum infiltrated. The freestanding cathodes were dried at 80 °C for 12 h. The freestanding cathodes can be peeled off form the PET substrate after drying. High mass loading PANI cathodes were fabricated by a dry electrode method. The mixture of PANI, Ketjenblack and PTFE (8.5:1:0.5 by weight) was grinded, placed between two PET substrates and rolled out. The freestanding cathodes were dried at 100 °C for 8 h.</w:t>
      </w:r>
    </w:p>
    <w:p w14:paraId="62800FB0" w14:textId="77777777" w:rsidR="00BB7216" w:rsidRPr="0027118F" w:rsidRDefault="00BB7216" w:rsidP="007C1B4D">
      <w:pPr>
        <w:spacing w:line="360" w:lineRule="auto"/>
        <w:rPr>
          <w:rFonts w:ascii="Arial" w:hAnsi="Arial" w:cs="Arial"/>
          <w:b/>
          <w:szCs w:val="21"/>
        </w:rPr>
      </w:pPr>
    </w:p>
    <w:p w14:paraId="65E6B8EA" w14:textId="77777777" w:rsidR="00BB7216" w:rsidRPr="00EF06FD" w:rsidRDefault="00BB7216" w:rsidP="007C1B4D">
      <w:pPr>
        <w:spacing w:line="360" w:lineRule="auto"/>
        <w:rPr>
          <w:rFonts w:ascii="Arial" w:hAnsi="Arial" w:cs="Arial"/>
          <w:bCs/>
          <w:szCs w:val="21"/>
          <w:u w:val="single"/>
        </w:rPr>
      </w:pPr>
      <w:r w:rsidRPr="00EF06FD">
        <w:rPr>
          <w:rFonts w:ascii="Arial" w:hAnsi="Arial" w:cs="Arial"/>
          <w:bCs/>
          <w:szCs w:val="21"/>
          <w:u w:val="single"/>
        </w:rPr>
        <w:t>Electrochemical measurements</w:t>
      </w:r>
    </w:p>
    <w:p w14:paraId="5F50CB03" w14:textId="77777777" w:rsidR="00BB7216" w:rsidRPr="0027118F" w:rsidRDefault="00BB7216" w:rsidP="007C1B4D">
      <w:pPr>
        <w:spacing w:line="360" w:lineRule="auto"/>
        <w:rPr>
          <w:rFonts w:ascii="Arial" w:hAnsi="Arial" w:cs="Arial"/>
          <w:szCs w:val="21"/>
        </w:rPr>
      </w:pPr>
      <w:r w:rsidRPr="0027118F">
        <w:rPr>
          <w:rFonts w:ascii="Arial" w:hAnsi="Arial" w:cs="Arial"/>
          <w:szCs w:val="21"/>
        </w:rPr>
        <w:t>All Al metal batteries (symmetric Al batteries, Al/Ti batteries and Ti/C full batteries) were assembled in an argon-filled glovebox with H</w:t>
      </w:r>
      <w:r w:rsidRPr="0027118F">
        <w:rPr>
          <w:rFonts w:ascii="Arial" w:hAnsi="Arial" w:cs="Arial"/>
          <w:szCs w:val="21"/>
          <w:vertAlign w:val="subscript"/>
        </w:rPr>
        <w:t>2</w:t>
      </w:r>
      <w:r w:rsidRPr="0027118F">
        <w:rPr>
          <w:rFonts w:ascii="Arial" w:hAnsi="Arial" w:cs="Arial"/>
          <w:szCs w:val="21"/>
        </w:rPr>
        <w:t>O and O</w:t>
      </w:r>
      <w:r w:rsidRPr="0027118F">
        <w:rPr>
          <w:rFonts w:ascii="Arial" w:hAnsi="Arial" w:cs="Arial"/>
          <w:szCs w:val="21"/>
          <w:vertAlign w:val="subscript"/>
        </w:rPr>
        <w:t>2</w:t>
      </w:r>
      <w:r w:rsidRPr="0027118F">
        <w:rPr>
          <w:rFonts w:ascii="Arial" w:hAnsi="Arial" w:cs="Arial"/>
          <w:szCs w:val="21"/>
        </w:rPr>
        <w:t xml:space="preserve"> content below 0.3 ppm using pouch-type batteries. Glass fiber membrane (934-AH, Whatman) was used as separator. LAND battery cycler and </w:t>
      </w:r>
      <w:r w:rsidRPr="0027118F">
        <w:rPr>
          <w:rFonts w:ascii="Arial" w:eastAsia="MinionPro-Regular" w:hAnsi="Arial" w:cs="Arial"/>
          <w:kern w:val="0"/>
          <w:szCs w:val="21"/>
        </w:rPr>
        <w:t>VMP3 potentiostat/galvanostat</w:t>
      </w:r>
      <w:r w:rsidRPr="0027118F">
        <w:rPr>
          <w:rFonts w:ascii="Arial" w:hAnsi="Arial" w:cs="Arial"/>
          <w:szCs w:val="21"/>
        </w:rPr>
        <w:t xml:space="preserve"> (Bio-Logic) were used for the electrochemical measurements. Coulombic efficiency was measured in multivalent metal/Ti cells. A fixed amount multivalent metal (e.g., Zn. Mg Al) </w:t>
      </w:r>
      <w:r w:rsidRPr="0027118F">
        <w:rPr>
          <w:rFonts w:ascii="Arial" w:hAnsi="Arial" w:cs="Arial"/>
          <w:szCs w:val="21"/>
        </w:rPr>
        <w:lastRenderedPageBreak/>
        <w:t xml:space="preserve">was plated on Ti electrode and then stripped back under different current densities until the cutoff voltage increased to 1 V. The symmetrical cells using </w:t>
      </w:r>
      <w:r w:rsidRPr="0027118F">
        <w:rPr>
          <w:rFonts w:ascii="Arial" w:hAnsi="Arial" w:cs="Arial"/>
          <w:bCs/>
          <w:szCs w:val="21"/>
        </w:rPr>
        <w:t>20 μm Al anode</w:t>
      </w:r>
      <w:r w:rsidRPr="0027118F">
        <w:rPr>
          <w:rFonts w:ascii="Arial" w:hAnsi="Arial" w:cs="Arial"/>
          <w:szCs w:val="21"/>
        </w:rPr>
        <w:t xml:space="preserve"> were cycled at current densities of 1 mA cm</w:t>
      </w:r>
      <w:r w:rsidRPr="0027118F">
        <w:rPr>
          <w:rFonts w:ascii="Arial" w:hAnsi="Arial" w:cs="Arial"/>
          <w:szCs w:val="21"/>
          <w:vertAlign w:val="superscript"/>
        </w:rPr>
        <w:t>-2</w:t>
      </w:r>
      <w:r w:rsidRPr="0027118F">
        <w:rPr>
          <w:rFonts w:ascii="Arial" w:hAnsi="Arial" w:cs="Arial"/>
          <w:szCs w:val="21"/>
        </w:rPr>
        <w:t xml:space="preserve"> under fixed charge/discharge capacities of 3 mAh cm</w:t>
      </w:r>
      <w:r w:rsidRPr="0027118F">
        <w:rPr>
          <w:rFonts w:ascii="Arial" w:hAnsi="Arial" w:cs="Arial"/>
          <w:szCs w:val="21"/>
          <w:vertAlign w:val="superscript"/>
        </w:rPr>
        <w:t>-2</w:t>
      </w:r>
      <w:r w:rsidRPr="0027118F">
        <w:rPr>
          <w:rFonts w:ascii="Arial" w:hAnsi="Arial" w:cs="Arial"/>
          <w:szCs w:val="21"/>
        </w:rPr>
        <w:t>. Long-term cycl</w:t>
      </w:r>
      <w:r>
        <w:rPr>
          <w:rFonts w:ascii="Arial" w:hAnsi="Arial" w:cs="Arial"/>
          <w:szCs w:val="21"/>
        </w:rPr>
        <w:t>ing</w:t>
      </w:r>
      <w:r w:rsidRPr="0027118F">
        <w:rPr>
          <w:rFonts w:ascii="Arial" w:hAnsi="Arial" w:cs="Arial"/>
          <w:szCs w:val="21"/>
        </w:rPr>
        <w:t xml:space="preserve"> lifespan tests of Ti/C full cells were cycled at 2 mA cm</w:t>
      </w:r>
      <w:r w:rsidRPr="0027118F">
        <w:rPr>
          <w:rFonts w:ascii="Arial" w:hAnsi="Arial" w:cs="Arial"/>
          <w:szCs w:val="21"/>
          <w:vertAlign w:val="superscript"/>
        </w:rPr>
        <w:t>-2</w:t>
      </w:r>
      <w:r w:rsidRPr="0027118F">
        <w:rPr>
          <w:rFonts w:ascii="Arial" w:hAnsi="Arial" w:cs="Arial"/>
          <w:szCs w:val="21"/>
        </w:rPr>
        <w:t xml:space="preserve"> within a voltage range of 0.4 V-2.4 V versus Al</w:t>
      </w:r>
      <w:r w:rsidRPr="0027118F">
        <w:rPr>
          <w:rFonts w:ascii="Arial" w:hAnsi="Arial" w:cs="Arial"/>
          <w:szCs w:val="21"/>
          <w:vertAlign w:val="superscript"/>
        </w:rPr>
        <w:t>3+</w:t>
      </w:r>
      <w:r w:rsidRPr="0027118F">
        <w:rPr>
          <w:rFonts w:ascii="Arial" w:hAnsi="Arial" w:cs="Arial"/>
          <w:szCs w:val="21"/>
        </w:rPr>
        <w:t xml:space="preserve">/Al. Long-term cycle lifespan tests of Zn/PANI full cells were </w:t>
      </w:r>
      <w:r>
        <w:rPr>
          <w:rFonts w:ascii="Arial" w:hAnsi="Arial" w:cs="Arial"/>
          <w:szCs w:val="21"/>
        </w:rPr>
        <w:t>charged/discharged</w:t>
      </w:r>
      <w:r w:rsidRPr="0027118F">
        <w:rPr>
          <w:rFonts w:ascii="Arial" w:hAnsi="Arial" w:cs="Arial"/>
          <w:szCs w:val="21"/>
        </w:rPr>
        <w:t xml:space="preserve"> at 3 mA cm</w:t>
      </w:r>
      <w:r w:rsidRPr="0027118F">
        <w:rPr>
          <w:rFonts w:ascii="Arial" w:hAnsi="Arial" w:cs="Arial"/>
          <w:szCs w:val="21"/>
          <w:vertAlign w:val="superscript"/>
        </w:rPr>
        <w:t>-2</w:t>
      </w:r>
      <w:r w:rsidRPr="0027118F">
        <w:rPr>
          <w:rFonts w:ascii="Arial" w:hAnsi="Arial" w:cs="Arial"/>
          <w:szCs w:val="21"/>
        </w:rPr>
        <w:t xml:space="preserve"> within a voltage range of 0.5 V-1.5 V versus Zn</w:t>
      </w:r>
      <w:r w:rsidRPr="0027118F">
        <w:rPr>
          <w:rFonts w:ascii="Arial" w:hAnsi="Arial" w:cs="Arial"/>
          <w:szCs w:val="21"/>
          <w:vertAlign w:val="superscript"/>
        </w:rPr>
        <w:t>2+</w:t>
      </w:r>
      <w:r w:rsidRPr="0027118F">
        <w:rPr>
          <w:rFonts w:ascii="Arial" w:hAnsi="Arial" w:cs="Arial"/>
          <w:szCs w:val="21"/>
        </w:rPr>
        <w:t>/Zn. Tafel plots were obtained from the symmetric cells between −0.15 V and 0.15</w:t>
      </w:r>
      <w:r>
        <w:rPr>
          <w:rFonts w:ascii="Arial" w:hAnsi="Arial" w:cs="Arial"/>
          <w:szCs w:val="21"/>
        </w:rPr>
        <w:t xml:space="preserve"> </w:t>
      </w:r>
      <w:r w:rsidRPr="0027118F">
        <w:rPr>
          <w:rFonts w:ascii="Arial" w:hAnsi="Arial" w:cs="Arial"/>
          <w:szCs w:val="21"/>
        </w:rPr>
        <w:t>V at a scan rate of 0.1mV s</w:t>
      </w:r>
      <w:r w:rsidRPr="0027118F">
        <w:rPr>
          <w:rFonts w:ascii="Arial" w:hAnsi="Arial" w:cs="Arial"/>
          <w:szCs w:val="21"/>
          <w:vertAlign w:val="superscript"/>
        </w:rPr>
        <w:t>−1</w:t>
      </w:r>
      <w:r w:rsidRPr="0027118F">
        <w:rPr>
          <w:rFonts w:ascii="Arial" w:hAnsi="Arial" w:cs="Arial"/>
          <w:szCs w:val="21"/>
        </w:rPr>
        <w:t>.</w:t>
      </w:r>
    </w:p>
    <w:p w14:paraId="39892268" w14:textId="77777777" w:rsidR="00BB7216" w:rsidRPr="0027118F" w:rsidRDefault="00BB7216" w:rsidP="007C1B4D">
      <w:pPr>
        <w:spacing w:line="360" w:lineRule="auto"/>
        <w:rPr>
          <w:rFonts w:ascii="Arial" w:hAnsi="Arial" w:cs="Arial"/>
          <w:b/>
          <w:szCs w:val="21"/>
        </w:rPr>
      </w:pPr>
    </w:p>
    <w:p w14:paraId="5CF9D455" w14:textId="77777777" w:rsidR="00BB7216" w:rsidRPr="00EF06FD" w:rsidRDefault="00BB7216" w:rsidP="007C1B4D">
      <w:pPr>
        <w:spacing w:line="360" w:lineRule="auto"/>
        <w:rPr>
          <w:rFonts w:ascii="Arial" w:hAnsi="Arial" w:cs="Arial"/>
          <w:bCs/>
          <w:szCs w:val="21"/>
          <w:u w:val="single"/>
        </w:rPr>
      </w:pPr>
      <w:r w:rsidRPr="00EF06FD">
        <w:rPr>
          <w:rFonts w:ascii="Arial" w:hAnsi="Arial" w:cs="Arial"/>
          <w:bCs/>
          <w:szCs w:val="21"/>
          <w:u w:val="single"/>
        </w:rPr>
        <w:t>Theoretical calculations</w:t>
      </w:r>
    </w:p>
    <w:p w14:paraId="7753B7F0" w14:textId="77777777" w:rsidR="00BB7216" w:rsidRPr="0027118F" w:rsidRDefault="00BB7216" w:rsidP="007C1B4D">
      <w:pPr>
        <w:spacing w:line="360" w:lineRule="auto"/>
        <w:rPr>
          <w:rFonts w:ascii="Arial" w:hAnsi="Arial" w:cs="Arial"/>
          <w:szCs w:val="21"/>
        </w:rPr>
      </w:pPr>
      <w:r w:rsidRPr="0027118F">
        <w:rPr>
          <w:rFonts w:ascii="Arial" w:hAnsi="Arial" w:cs="Arial"/>
          <w:szCs w:val="21"/>
        </w:rPr>
        <w:t>DFT calculations were performed with the Gaussian 16 software package. Geometry optimizations of all the minima and transition states were carried out at the B3LYP level of theory with additional Grimme’s D3 dispersion correction (Becke-Johnson damping)</w:t>
      </w:r>
      <w:r w:rsidRPr="0027118F">
        <w:rPr>
          <w:rFonts w:ascii="Arial" w:hAnsi="Arial" w:cs="Arial"/>
          <w:szCs w:val="21"/>
          <w:vertAlign w:val="superscript"/>
        </w:rPr>
        <w:t>4</w:t>
      </w:r>
      <w:r w:rsidRPr="0027118F">
        <w:rPr>
          <w:rFonts w:ascii="Arial" w:hAnsi="Arial" w:cs="Arial"/>
          <w:szCs w:val="21"/>
        </w:rPr>
        <w:t xml:space="preserve"> with the def2-SVP basis set. Vibrational frequencies were computed at the same level to evaluate its zero-point vibrational energy (ZPVE) and thermal corrections at 298 K, and to check whether the optimized structures are real intermediates. Single point calculations were carried out at the same level of theory with a larger basis set def2-TZVPP. The ESP surfaces were drawn with isovalue of 0.0004 a.u. based on the single point calculation at B3LYP-D3(BJ)/def2-TZVPP with VMD.</w:t>
      </w:r>
    </w:p>
    <w:p w14:paraId="61C46414" w14:textId="77777777" w:rsidR="00BB7216" w:rsidRPr="007B6598" w:rsidRDefault="00BB7216" w:rsidP="007C1B4D">
      <w:pPr>
        <w:spacing w:line="360" w:lineRule="auto"/>
        <w:rPr>
          <w:rFonts w:ascii="Arial" w:eastAsia="SimSun" w:hAnsi="Arial" w:cs="Arial"/>
          <w:szCs w:val="21"/>
        </w:rPr>
      </w:pPr>
      <w:r w:rsidRPr="007B6598">
        <w:rPr>
          <w:rFonts w:ascii="Arial" w:eastAsia="SimSun" w:hAnsi="Arial" w:cs="Arial"/>
          <w:szCs w:val="21"/>
        </w:rPr>
        <w:t xml:space="preserve">Spin-polarized density functional theory (DFT) calculations were performed using the DMol3 code. The electron exchange-correlation potential was conducted by the Perdew-Burke-Ernzerhof (PBE) functional of generalized gradient approximation (GGA). </w:t>
      </w:r>
      <w:r w:rsidRPr="007B6598">
        <w:rPr>
          <w:rFonts w:ascii="Arial" w:eastAsia="DengXian" w:hAnsi="Arial" w:cs="Arial"/>
          <w:szCs w:val="21"/>
        </w:rPr>
        <w:t xml:space="preserve">In all calculations, a global orbital cutoff with the value of 4.4 </w:t>
      </w:r>
      <w:r w:rsidRPr="007B6598">
        <w:rPr>
          <w:rFonts w:ascii="Arial" w:eastAsia="SimSun" w:hAnsi="Arial" w:cs="Arial"/>
          <w:szCs w:val="21"/>
        </w:rPr>
        <w:t>Å</w:t>
      </w:r>
      <w:r w:rsidRPr="007B6598">
        <w:rPr>
          <w:rFonts w:ascii="Arial" w:eastAsia="DengXian" w:hAnsi="Arial" w:cs="Arial"/>
          <w:szCs w:val="21"/>
        </w:rPr>
        <w:t xml:space="preserve"> was used for the numerical atomic orbital basis, and </w:t>
      </w:r>
      <w:bookmarkStart w:id="8" w:name="_Hlk108791749"/>
      <w:r w:rsidRPr="007B6598">
        <w:rPr>
          <w:rFonts w:ascii="Arial" w:eastAsia="SimSun" w:hAnsi="Arial" w:cs="Arial"/>
          <w:szCs w:val="21"/>
        </w:rPr>
        <w:t>the convergence tolerances were set to be 1 × 10</w:t>
      </w:r>
      <w:r w:rsidRPr="007B6598">
        <w:rPr>
          <w:rFonts w:ascii="Arial" w:eastAsia="SimSun" w:hAnsi="Arial" w:cs="Arial"/>
          <w:szCs w:val="21"/>
          <w:vertAlign w:val="superscript"/>
        </w:rPr>
        <w:t>−5</w:t>
      </w:r>
      <w:r w:rsidRPr="007B6598">
        <w:rPr>
          <w:rFonts w:ascii="Arial" w:eastAsia="SimSun" w:hAnsi="Arial" w:cs="Arial"/>
          <w:szCs w:val="21"/>
        </w:rPr>
        <w:t xml:space="preserve"> Ha for energy, 5 × 10</w:t>
      </w:r>
      <w:r w:rsidRPr="007B6598">
        <w:rPr>
          <w:rFonts w:ascii="Arial" w:eastAsia="SimSun" w:hAnsi="Arial" w:cs="Arial"/>
          <w:szCs w:val="21"/>
          <w:vertAlign w:val="superscript"/>
        </w:rPr>
        <w:t>−3</w:t>
      </w:r>
      <w:r w:rsidRPr="007B6598">
        <w:rPr>
          <w:rFonts w:ascii="Arial" w:eastAsia="SimSun" w:hAnsi="Arial" w:cs="Arial"/>
          <w:szCs w:val="21"/>
        </w:rPr>
        <w:t xml:space="preserve"> Å for maximum displacement,0.02 Ha/Å for maximum force, and 1.0 × 10</w:t>
      </w:r>
      <w:r w:rsidRPr="007B6598">
        <w:rPr>
          <w:rFonts w:ascii="Arial" w:eastAsia="SimSun" w:hAnsi="Arial" w:cs="Arial"/>
          <w:szCs w:val="21"/>
          <w:vertAlign w:val="superscript"/>
        </w:rPr>
        <w:t>-6</w:t>
      </w:r>
      <w:r w:rsidRPr="007B6598">
        <w:rPr>
          <w:rFonts w:ascii="Arial" w:eastAsia="SimSun" w:hAnsi="Arial" w:cs="Arial"/>
          <w:szCs w:val="21"/>
        </w:rPr>
        <w:t xml:space="preserve"> </w:t>
      </w:r>
      <w:r>
        <w:rPr>
          <w:rFonts w:ascii="Arial" w:eastAsia="SimSun" w:hAnsi="Arial" w:cs="Arial"/>
          <w:szCs w:val="21"/>
        </w:rPr>
        <w:t xml:space="preserve">eV/atom </w:t>
      </w:r>
      <w:r w:rsidRPr="007B6598">
        <w:rPr>
          <w:rFonts w:ascii="Arial" w:eastAsia="SimSun" w:hAnsi="Arial" w:cs="Arial"/>
          <w:szCs w:val="21"/>
        </w:rPr>
        <w:t xml:space="preserve">for SCF tolerance. </w:t>
      </w:r>
      <w:r w:rsidRPr="007B6598">
        <w:rPr>
          <w:rFonts w:ascii="Arial" w:eastAsia="DengXian" w:hAnsi="Arial" w:cs="Arial"/>
          <w:szCs w:val="21"/>
        </w:rPr>
        <w:t>The</w:t>
      </w:r>
      <w:r>
        <w:rPr>
          <w:rFonts w:ascii="Arial" w:eastAsia="DengXian" w:hAnsi="Arial" w:cs="Arial"/>
          <w:szCs w:val="21"/>
        </w:rPr>
        <w:t xml:space="preserve"> Al</w:t>
      </w:r>
      <w:r w:rsidRPr="007B6598">
        <w:rPr>
          <w:rFonts w:ascii="Arial" w:eastAsia="DengXian" w:hAnsi="Arial" w:cs="Arial"/>
          <w:szCs w:val="21"/>
        </w:rPr>
        <w:t xml:space="preserve"> (</w:t>
      </w:r>
      <w:r>
        <w:rPr>
          <w:rFonts w:ascii="Arial" w:eastAsia="DengXian" w:hAnsi="Arial" w:cs="Arial"/>
          <w:szCs w:val="21"/>
        </w:rPr>
        <w:t>200</w:t>
      </w:r>
      <w:r w:rsidRPr="007B6598">
        <w:rPr>
          <w:rFonts w:ascii="Arial" w:eastAsia="DengXian" w:hAnsi="Arial" w:cs="Arial"/>
          <w:szCs w:val="21"/>
        </w:rPr>
        <w:t>) surface is modeled by a three-layers</w:t>
      </w:r>
      <w:r>
        <w:rPr>
          <w:rFonts w:ascii="Arial" w:eastAsia="DengXian" w:hAnsi="Arial" w:cs="Arial"/>
          <w:szCs w:val="21"/>
        </w:rPr>
        <w:t xml:space="preserve"> </w:t>
      </w:r>
      <w:r w:rsidRPr="007B6598">
        <w:rPr>
          <w:rFonts w:ascii="Arial" w:eastAsia="DengXian" w:hAnsi="Arial" w:cs="Arial"/>
          <w:szCs w:val="21"/>
        </w:rPr>
        <w:t>surface supercell (</w:t>
      </w:r>
      <w:r>
        <w:rPr>
          <w:rFonts w:ascii="Arial" w:eastAsia="DengXian" w:hAnsi="Arial" w:cs="Arial"/>
          <w:szCs w:val="21"/>
        </w:rPr>
        <w:t>75 Al</w:t>
      </w:r>
      <w:r w:rsidRPr="007B6598">
        <w:rPr>
          <w:rFonts w:ascii="Arial" w:eastAsia="DengXian" w:hAnsi="Arial" w:cs="Arial"/>
          <w:szCs w:val="21"/>
        </w:rPr>
        <w:t xml:space="preserve"> atoms per layer) with only considering the γ point for saving the computational resources. The long-range dispersion correction for the van der Waals interaction was implemented through the DFT-D method in all calculations.</w:t>
      </w:r>
    </w:p>
    <w:bookmarkEnd w:id="8"/>
    <w:p w14:paraId="464030B3" w14:textId="77777777" w:rsidR="00BB7216" w:rsidRPr="007C1B4D" w:rsidRDefault="00BB7216" w:rsidP="00E92B9F">
      <w:pPr>
        <w:widowControl/>
        <w:spacing w:line="360" w:lineRule="auto"/>
        <w:jc w:val="left"/>
        <w:rPr>
          <w:rFonts w:ascii="Arial" w:eastAsia="TimesNewRomanPS-BoldMT" w:hAnsi="Arial" w:cs="Arial"/>
          <w:bCs/>
          <w:kern w:val="0"/>
          <w:szCs w:val="21"/>
        </w:rPr>
      </w:pPr>
    </w:p>
    <w:bookmarkEnd w:id="1"/>
    <w:p w14:paraId="27993046" w14:textId="77777777" w:rsidR="00BB7216" w:rsidRPr="00ED6B8F" w:rsidRDefault="00BB7216" w:rsidP="00ED6B8F">
      <w:pPr>
        <w:widowControl/>
        <w:spacing w:line="360" w:lineRule="auto"/>
        <w:jc w:val="center"/>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sidRPr="005E04A1">
        <w:rPr>
          <w:rFonts w:ascii="Arial" w:hAnsi="Arial" w:cs="Arial"/>
          <w:bCs/>
          <w:kern w:val="0"/>
          <w:sz w:val="22"/>
        </w:rPr>
        <w:br w:type="page"/>
      </w:r>
    </w:p>
    <w:p w14:paraId="3ADDC0D3" w14:textId="77777777" w:rsidR="00BB7216" w:rsidRPr="007C1B4D" w:rsidRDefault="00BB7216" w:rsidP="0056467C">
      <w:pPr>
        <w:widowControl/>
        <w:spacing w:line="360" w:lineRule="auto"/>
        <w:jc w:val="left"/>
        <w:rPr>
          <w:rFonts w:ascii="Arial" w:eastAsia="TimesNewRomanPS-BoldMT" w:hAnsi="Arial" w:cs="Arial"/>
          <w:bCs/>
          <w:kern w:val="0"/>
          <w:szCs w:val="21"/>
        </w:rPr>
      </w:pPr>
      <w:bookmarkStart w:id="9" w:name="OLE_LINK51"/>
      <w:bookmarkStart w:id="10" w:name="OLE_LINK52"/>
      <w:r>
        <w:rPr>
          <w:b/>
          <w:bCs/>
          <w:sz w:val="23"/>
          <w:szCs w:val="23"/>
        </w:rPr>
        <w:lastRenderedPageBreak/>
        <w:t>Supplementary Text</w:t>
      </w:r>
    </w:p>
    <w:p w14:paraId="683B3EDC" w14:textId="77777777" w:rsidR="00BB7216" w:rsidRDefault="00BB7216" w:rsidP="00EC69AA">
      <w:pPr>
        <w:spacing w:line="360" w:lineRule="auto"/>
        <w:rPr>
          <w:rFonts w:ascii="Arial" w:hAnsi="Arial" w:cs="Arial"/>
          <w:b/>
          <w:bCs/>
          <w:kern w:val="0"/>
          <w:sz w:val="22"/>
        </w:rPr>
      </w:pPr>
    </w:p>
    <w:p w14:paraId="43E76074" w14:textId="77777777" w:rsidR="00BB7216" w:rsidRDefault="00BB7216" w:rsidP="00EC69AA">
      <w:pPr>
        <w:spacing w:line="360" w:lineRule="auto"/>
        <w:rPr>
          <w:rFonts w:ascii="Arial" w:hAnsi="Arial" w:cs="Arial"/>
          <w:b/>
          <w:bCs/>
          <w:kern w:val="0"/>
          <w:sz w:val="22"/>
        </w:rPr>
      </w:pPr>
      <w:r>
        <w:rPr>
          <w:noProof/>
          <w:lang w:val="en-GB" w:eastAsia="en-GB"/>
        </w:rPr>
        <w:drawing>
          <wp:inline distT="0" distB="0" distL="0" distR="0" wp14:anchorId="28D9AFAA" wp14:editId="4234D73D">
            <wp:extent cx="5591810" cy="2118360"/>
            <wp:effectExtent l="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1810" cy="2118360"/>
                    </a:xfrm>
                    <a:prstGeom prst="rect">
                      <a:avLst/>
                    </a:prstGeom>
                    <a:noFill/>
                    <a:ln>
                      <a:noFill/>
                    </a:ln>
                  </pic:spPr>
                </pic:pic>
              </a:graphicData>
            </a:graphic>
          </wp:inline>
        </w:drawing>
      </w:r>
    </w:p>
    <w:p w14:paraId="1E6C1683" w14:textId="77777777" w:rsidR="00BB7216" w:rsidRDefault="00BB7216" w:rsidP="00EC69AA">
      <w:pPr>
        <w:spacing w:line="360" w:lineRule="auto"/>
        <w:rPr>
          <w:rFonts w:ascii="Arial" w:hAnsi="Arial" w:cs="Arial"/>
          <w:bCs/>
          <w:kern w:val="0"/>
          <w:sz w:val="22"/>
        </w:rPr>
      </w:pPr>
      <w:r>
        <w:rPr>
          <w:rFonts w:ascii="Arial" w:hAnsi="Arial" w:cs="Arial"/>
          <w:b/>
          <w:bCs/>
          <w:kern w:val="0"/>
          <w:sz w:val="22"/>
        </w:rPr>
        <w:t>Fig. S</w:t>
      </w:r>
      <w:r w:rsidRPr="00EE0A3D">
        <w:rPr>
          <w:rFonts w:ascii="Arial" w:hAnsi="Arial" w:cs="Arial"/>
          <w:b/>
          <w:bCs/>
          <w:kern w:val="0"/>
          <w:sz w:val="22"/>
        </w:rPr>
        <w:t>1.</w:t>
      </w:r>
      <w:r w:rsidRPr="00F41E7C">
        <w:t xml:space="preserve"> </w:t>
      </w:r>
      <w:bookmarkEnd w:id="9"/>
      <w:bookmarkEnd w:id="10"/>
      <w:r w:rsidRPr="00F41E7C">
        <w:rPr>
          <w:rFonts w:ascii="Arial" w:hAnsi="Arial" w:cs="Arial"/>
          <w:b/>
          <w:bCs/>
          <w:kern w:val="0"/>
          <w:sz w:val="22"/>
        </w:rPr>
        <w:t>Calculated cell energy density</w:t>
      </w:r>
      <w:r>
        <w:rPr>
          <w:rFonts w:ascii="Arial" w:hAnsi="Arial" w:cs="Arial"/>
          <w:b/>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A</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907BDA">
        <w:rPr>
          <w:rFonts w:ascii="Arial" w:hAnsi="Arial" w:cs="Arial"/>
          <w:bCs/>
          <w:kern w:val="0"/>
          <w:sz w:val="22"/>
        </w:rPr>
        <w:t xml:space="preserve">Dependence of </w:t>
      </w:r>
      <w:r w:rsidRPr="0025487A">
        <w:rPr>
          <w:rFonts w:ascii="Arial" w:hAnsi="Arial" w:cs="Arial"/>
          <w:bCs/>
          <w:kern w:val="0"/>
          <w:sz w:val="22"/>
        </w:rPr>
        <w:t>gravimetric energy</w:t>
      </w:r>
      <w:r w:rsidRPr="001333DF">
        <w:rPr>
          <w:rFonts w:ascii="Arial" w:hAnsi="Arial" w:cs="Arial"/>
          <w:bCs/>
          <w:kern w:val="0"/>
          <w:sz w:val="22"/>
        </w:rPr>
        <w:t xml:space="preserve"> </w:t>
      </w:r>
      <w:r w:rsidRPr="0025487A">
        <w:rPr>
          <w:rFonts w:ascii="Arial" w:hAnsi="Arial" w:cs="Arial"/>
          <w:bCs/>
          <w:kern w:val="0"/>
          <w:sz w:val="22"/>
        </w:rPr>
        <w:t>density</w:t>
      </w:r>
      <w:r>
        <w:rPr>
          <w:rFonts w:ascii="Arial" w:hAnsi="Arial" w:cs="Arial"/>
          <w:bCs/>
          <w:kern w:val="0"/>
          <w:sz w:val="22"/>
        </w:rPr>
        <w:t xml:space="preserve"> on the</w:t>
      </w:r>
      <w:r w:rsidRPr="001333DF">
        <w:rPr>
          <w:rFonts w:ascii="Arial" w:hAnsi="Arial" w:cs="Arial"/>
          <w:bCs/>
          <w:kern w:val="0"/>
          <w:sz w:val="22"/>
        </w:rPr>
        <w:t xml:space="preserve"> </w:t>
      </w:r>
      <w:r w:rsidRPr="0025487A">
        <w:rPr>
          <w:rFonts w:ascii="Arial" w:hAnsi="Arial" w:cs="Arial"/>
          <w:bCs/>
          <w:kern w:val="0"/>
          <w:sz w:val="22"/>
        </w:rPr>
        <w:t>areal capacity</w:t>
      </w:r>
      <w:r>
        <w:rPr>
          <w:rFonts w:ascii="Arial" w:hAnsi="Arial" w:cs="Arial"/>
          <w:bCs/>
          <w:kern w:val="0"/>
          <w:sz w:val="22"/>
        </w:rPr>
        <w:t>.</w:t>
      </w:r>
      <w:r w:rsidRPr="0025487A">
        <w:rPr>
          <w:rFonts w:ascii="Arial" w:hAnsi="Arial" w:cs="Arial"/>
          <w:bCs/>
          <w:kern w:val="0"/>
          <w:sz w:val="22"/>
        </w:rPr>
        <w:t xml:space="preserve"> </w:t>
      </w:r>
      <w:r>
        <w:rPr>
          <w:rFonts w:ascii="Arial" w:hAnsi="Arial" w:cs="Arial"/>
          <w:bCs/>
          <w:kern w:val="0"/>
          <w:sz w:val="22"/>
        </w:rPr>
        <w:t xml:space="preserve">The anode thickness is fixed at 100 </w:t>
      </w:r>
      <w:r w:rsidRPr="00EE0A3D">
        <w:rPr>
          <w:rFonts w:ascii="Arial" w:eastAsia="SimSun" w:hAnsi="Arial" w:cs="Arial"/>
        </w:rPr>
        <w:t>µ</w:t>
      </w:r>
      <w:r w:rsidRPr="00EE0A3D">
        <w:rPr>
          <w:rFonts w:ascii="Arial" w:hAnsi="Arial" w:cs="Arial"/>
        </w:rPr>
        <w:t>m</w:t>
      </w:r>
      <w:r>
        <w:rPr>
          <w:rFonts w:ascii="Arial" w:hAnsi="Arial" w:cs="Arial"/>
        </w:rPr>
        <w:t xml:space="preserve"> for calculation.</w:t>
      </w:r>
      <w:r w:rsidRPr="0025487A">
        <w:rPr>
          <w:rFonts w:ascii="Arial" w:hAnsi="Arial" w:cs="Arial"/>
          <w:b/>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B</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907BDA">
        <w:rPr>
          <w:rFonts w:ascii="Arial" w:hAnsi="Arial" w:cs="Arial"/>
          <w:bCs/>
          <w:kern w:val="0"/>
          <w:sz w:val="22"/>
        </w:rPr>
        <w:t xml:space="preserve">Dependence of </w:t>
      </w:r>
      <w:r w:rsidRPr="0025487A">
        <w:rPr>
          <w:rFonts w:ascii="Arial" w:hAnsi="Arial" w:cs="Arial"/>
          <w:bCs/>
          <w:kern w:val="0"/>
          <w:sz w:val="22"/>
        </w:rPr>
        <w:t>gravimetric energy density</w:t>
      </w:r>
      <w:r>
        <w:rPr>
          <w:rFonts w:ascii="Arial" w:hAnsi="Arial" w:cs="Arial"/>
          <w:bCs/>
          <w:kern w:val="0"/>
          <w:sz w:val="22"/>
        </w:rPr>
        <w:t xml:space="preserve"> on anode thickness and areal capacity.</w:t>
      </w:r>
    </w:p>
    <w:p w14:paraId="33A8674C" w14:textId="77777777" w:rsidR="00BB7216" w:rsidRDefault="00BB7216" w:rsidP="0097208A">
      <w:pPr>
        <w:spacing w:line="360" w:lineRule="auto"/>
        <w:rPr>
          <w:rFonts w:ascii="Arial" w:hAnsi="Arial" w:cs="Arial"/>
          <w:bCs/>
          <w:kern w:val="0"/>
          <w:sz w:val="22"/>
        </w:rPr>
      </w:pPr>
    </w:p>
    <w:p w14:paraId="5E8FA1EE" w14:textId="77777777" w:rsidR="00BB7216" w:rsidRDefault="00BB7216" w:rsidP="0097208A">
      <w:pPr>
        <w:spacing w:line="360" w:lineRule="auto"/>
        <w:rPr>
          <w:rFonts w:ascii="Arial" w:eastAsia="仿宋" w:hAnsi="Arial" w:cs="Arial"/>
          <w:szCs w:val="21"/>
        </w:rPr>
      </w:pPr>
      <w:r w:rsidRPr="0027118F">
        <w:rPr>
          <w:rFonts w:ascii="Arial" w:eastAsia="仿宋" w:hAnsi="Arial" w:cs="Arial"/>
          <w:szCs w:val="21"/>
        </w:rPr>
        <w:t>We first</w:t>
      </w:r>
      <w:r w:rsidRPr="0027118F">
        <w:rPr>
          <w:rFonts w:ascii="Arial" w:eastAsia="仿宋" w:hAnsi="Arial" w:cs="Arial"/>
        </w:rPr>
        <w:t xml:space="preserve"> provide a </w:t>
      </w:r>
      <w:r w:rsidRPr="0027118F">
        <w:rPr>
          <w:rFonts w:ascii="Arial" w:eastAsia="仿宋" w:hAnsi="Arial" w:cs="Arial"/>
          <w:szCs w:val="21"/>
        </w:rPr>
        <w:t>quantitative understanding on the relationship between areal capacity utilization of anodes and practical energy density of Al-metal batteries</w:t>
      </w:r>
      <w:r w:rsidRPr="0027118F">
        <w:rPr>
          <w:rFonts w:ascii="Arial" w:hAnsi="Arial" w:cs="Arial"/>
        </w:rPr>
        <w:t xml:space="preserve"> </w:t>
      </w:r>
      <w:r w:rsidRPr="0027118F">
        <w:rPr>
          <w:rFonts w:ascii="Arial" w:eastAsia="仿宋" w:hAnsi="Arial" w:cs="Arial"/>
          <w:szCs w:val="21"/>
        </w:rPr>
        <w:t>(</w:t>
      </w:r>
      <w:r>
        <w:rPr>
          <w:rFonts w:ascii="Arial" w:eastAsia="仿宋" w:hAnsi="Arial" w:cs="Arial"/>
          <w:szCs w:val="21"/>
        </w:rPr>
        <w:t>fig. S</w:t>
      </w:r>
      <w:r w:rsidRPr="0027118F">
        <w:rPr>
          <w:rFonts w:ascii="Arial" w:eastAsia="仿宋" w:hAnsi="Arial" w:cs="Arial"/>
          <w:szCs w:val="21"/>
        </w:rPr>
        <w:t xml:space="preserve">1 and </w:t>
      </w:r>
      <w:r>
        <w:rPr>
          <w:rFonts w:ascii="Arial" w:eastAsia="仿宋" w:hAnsi="Arial" w:cs="Arial"/>
          <w:szCs w:val="21"/>
        </w:rPr>
        <w:t>t</w:t>
      </w:r>
      <w:r w:rsidRPr="0027118F">
        <w:rPr>
          <w:rFonts w:ascii="Arial" w:eastAsia="仿宋" w:hAnsi="Arial" w:cs="Arial"/>
          <w:szCs w:val="21"/>
        </w:rPr>
        <w:t xml:space="preserve">able </w:t>
      </w:r>
      <w:r>
        <w:rPr>
          <w:rFonts w:ascii="Arial" w:eastAsia="仿宋" w:hAnsi="Arial" w:cs="Arial"/>
          <w:szCs w:val="21"/>
        </w:rPr>
        <w:t>S</w:t>
      </w:r>
      <w:r w:rsidRPr="0027118F">
        <w:rPr>
          <w:rFonts w:ascii="Arial" w:eastAsia="仿宋" w:hAnsi="Arial" w:cs="Arial"/>
          <w:szCs w:val="21"/>
        </w:rPr>
        <w:t xml:space="preserve">1). If the cycling areal capacity is </w:t>
      </w:r>
      <w:r>
        <w:rPr>
          <w:rFonts w:ascii="Arial" w:eastAsia="仿宋" w:hAnsi="Arial" w:cs="Arial" w:hint="eastAsia"/>
          <w:szCs w:val="21"/>
        </w:rPr>
        <w:t>fixed</w:t>
      </w:r>
      <w:r>
        <w:rPr>
          <w:rFonts w:ascii="Arial" w:eastAsia="仿宋" w:hAnsi="Arial" w:cs="Arial"/>
          <w:szCs w:val="21"/>
        </w:rPr>
        <w:t xml:space="preserve"> </w:t>
      </w:r>
      <w:r>
        <w:rPr>
          <w:rFonts w:ascii="Arial" w:eastAsia="仿宋" w:hAnsi="Arial" w:cs="Arial" w:hint="eastAsia"/>
          <w:szCs w:val="21"/>
        </w:rPr>
        <w:t>at</w:t>
      </w:r>
      <w:r w:rsidRPr="0027118F">
        <w:rPr>
          <w:rFonts w:ascii="Arial" w:eastAsia="仿宋" w:hAnsi="Arial" w:cs="Arial"/>
          <w:szCs w:val="21"/>
        </w:rPr>
        <w:t xml:space="preserve"> </w:t>
      </w:r>
      <w:r>
        <w:rPr>
          <w:rFonts w:ascii="Arial" w:eastAsia="仿宋" w:hAnsi="Arial" w:cs="Arial"/>
          <w:szCs w:val="21"/>
        </w:rPr>
        <w:t xml:space="preserve">a commonly reported literature value </w:t>
      </w:r>
      <w:r>
        <w:rPr>
          <w:rFonts w:ascii="Arial" w:eastAsia="仿宋" w:hAnsi="Arial" w:cs="Arial" w:hint="eastAsia"/>
          <w:szCs w:val="21"/>
        </w:rPr>
        <w:t>(&lt;</w:t>
      </w:r>
      <w:r>
        <w:rPr>
          <w:rFonts w:ascii="Arial" w:eastAsia="仿宋" w:hAnsi="Arial" w:cs="Arial"/>
          <w:szCs w:val="21"/>
        </w:rPr>
        <w:t xml:space="preserve"> </w:t>
      </w:r>
      <w:r w:rsidRPr="0027118F">
        <w:rPr>
          <w:rFonts w:ascii="Arial" w:eastAsia="仿宋" w:hAnsi="Arial" w:cs="Arial"/>
          <w:szCs w:val="21"/>
        </w:rPr>
        <w:t>1 mAh cm</w:t>
      </w:r>
      <w:r w:rsidRPr="0027118F">
        <w:rPr>
          <w:rFonts w:ascii="Arial" w:eastAsia="仿宋" w:hAnsi="Arial" w:cs="Arial"/>
          <w:szCs w:val="21"/>
          <w:vertAlign w:val="superscript"/>
        </w:rPr>
        <w:t>-2</w:t>
      </w:r>
      <w:r>
        <w:rPr>
          <w:rFonts w:ascii="Arial" w:eastAsia="仿宋" w:hAnsi="Arial" w:cs="Arial"/>
          <w:szCs w:val="21"/>
        </w:rPr>
        <w:t>)</w:t>
      </w:r>
      <w:r w:rsidRPr="0027118F">
        <w:rPr>
          <w:rFonts w:ascii="Arial" w:eastAsia="仿宋" w:hAnsi="Arial" w:cs="Arial"/>
          <w:szCs w:val="21"/>
        </w:rPr>
        <w:t xml:space="preserve">, the </w:t>
      </w:r>
      <w:r>
        <w:rPr>
          <w:rFonts w:ascii="Arial" w:eastAsia="仿宋" w:hAnsi="Arial" w:cs="Arial"/>
          <w:szCs w:val="21"/>
        </w:rPr>
        <w:t xml:space="preserve">practically </w:t>
      </w:r>
      <w:r w:rsidRPr="00287689">
        <w:rPr>
          <w:rFonts w:ascii="Arial" w:eastAsia="仿宋" w:hAnsi="Arial" w:cs="Arial"/>
          <w:szCs w:val="21"/>
        </w:rPr>
        <w:t xml:space="preserve">achievable </w:t>
      </w:r>
      <w:r w:rsidRPr="0027118F">
        <w:rPr>
          <w:rFonts w:ascii="Arial" w:eastAsia="仿宋" w:hAnsi="Arial" w:cs="Arial"/>
          <w:szCs w:val="21"/>
        </w:rPr>
        <w:t>energy density of the full cell</w:t>
      </w:r>
      <w:r w:rsidRPr="0027118F">
        <w:rPr>
          <w:rFonts w:ascii="Arial" w:hAnsi="Arial" w:cs="Arial"/>
        </w:rPr>
        <w:t xml:space="preserve">s using </w:t>
      </w:r>
      <w:r w:rsidRPr="0027118F">
        <w:rPr>
          <w:rFonts w:ascii="Arial" w:eastAsia="仿宋" w:hAnsi="Arial" w:cs="Arial"/>
          <w:szCs w:val="21"/>
        </w:rPr>
        <w:t>100 μm Al-metal anodes is less than 50 Wh kg</w:t>
      </w:r>
      <w:r w:rsidRPr="0027118F">
        <w:rPr>
          <w:rFonts w:ascii="Arial" w:eastAsia="仿宋" w:hAnsi="Arial" w:cs="Arial"/>
          <w:szCs w:val="21"/>
          <w:vertAlign w:val="superscript"/>
        </w:rPr>
        <w:t>-1</w:t>
      </w:r>
      <w:r>
        <w:rPr>
          <w:rFonts w:ascii="Arial" w:eastAsia="仿宋" w:hAnsi="Arial" w:cs="Arial"/>
          <w:szCs w:val="21"/>
        </w:rPr>
        <w:t xml:space="preserve">, far </w:t>
      </w:r>
      <w:r w:rsidRPr="001D65DC">
        <w:rPr>
          <w:rFonts w:ascii="Arial" w:eastAsia="仿宋" w:hAnsi="Arial" w:cs="Arial"/>
          <w:szCs w:val="21"/>
        </w:rPr>
        <w:t xml:space="preserve">below </w:t>
      </w:r>
      <w:r>
        <w:rPr>
          <w:rFonts w:ascii="Arial" w:eastAsia="仿宋" w:hAnsi="Arial" w:cs="Arial"/>
          <w:szCs w:val="21"/>
        </w:rPr>
        <w:t xml:space="preserve">the </w:t>
      </w:r>
      <w:r w:rsidRPr="001D65DC">
        <w:rPr>
          <w:rFonts w:ascii="Arial" w:eastAsia="仿宋" w:hAnsi="Arial" w:cs="Arial"/>
          <w:szCs w:val="21"/>
        </w:rPr>
        <w:t>expectations</w:t>
      </w:r>
      <w:r>
        <w:rPr>
          <w:rFonts w:ascii="Arial" w:eastAsia="仿宋" w:hAnsi="Arial" w:cs="Arial"/>
          <w:szCs w:val="21"/>
        </w:rPr>
        <w:t xml:space="preserve"> for energy-dense MMB</w:t>
      </w:r>
      <w:r>
        <w:rPr>
          <w:rFonts w:ascii="Arial" w:eastAsia="仿宋" w:hAnsi="Arial" w:cs="Arial" w:hint="eastAsia"/>
          <w:szCs w:val="21"/>
        </w:rPr>
        <w:t>s</w:t>
      </w:r>
      <w:r>
        <w:rPr>
          <w:rFonts w:ascii="Arial" w:eastAsia="仿宋" w:hAnsi="Arial" w:cs="Arial"/>
          <w:szCs w:val="21"/>
        </w:rPr>
        <w:t>. Optimizing the electrode parameters by increasing the cycling areal capacity (e.g., &gt; 3 mAh cm</w:t>
      </w:r>
      <w:r w:rsidRPr="00CB7A0F">
        <w:rPr>
          <w:rFonts w:ascii="Arial" w:eastAsia="仿宋" w:hAnsi="Arial" w:cs="Arial"/>
          <w:szCs w:val="21"/>
          <w:vertAlign w:val="superscript"/>
        </w:rPr>
        <w:t>-2</w:t>
      </w:r>
      <w:r>
        <w:rPr>
          <w:rFonts w:ascii="Arial" w:eastAsia="仿宋" w:hAnsi="Arial" w:cs="Arial"/>
          <w:szCs w:val="21"/>
        </w:rPr>
        <w:t>) or decreasing the Al-metal excess (e.g., anode free) can effectively enhance the cell-level energy to 175</w:t>
      </w:r>
      <w:r w:rsidRPr="00FC208D">
        <w:rPr>
          <w:rFonts w:ascii="Arial" w:eastAsia="仿宋" w:hAnsi="Arial" w:cs="Arial"/>
          <w:szCs w:val="21"/>
        </w:rPr>
        <w:t xml:space="preserve"> </w:t>
      </w:r>
      <w:r w:rsidRPr="0027118F">
        <w:rPr>
          <w:rFonts w:ascii="Arial" w:eastAsia="仿宋" w:hAnsi="Arial" w:cs="Arial"/>
          <w:szCs w:val="21"/>
        </w:rPr>
        <w:t>Wh kg</w:t>
      </w:r>
      <w:r w:rsidRPr="0027118F">
        <w:rPr>
          <w:rFonts w:ascii="Arial" w:eastAsia="仿宋" w:hAnsi="Arial" w:cs="Arial"/>
          <w:szCs w:val="21"/>
          <w:vertAlign w:val="superscript"/>
        </w:rPr>
        <w:t>-1</w:t>
      </w:r>
      <w:r>
        <w:rPr>
          <w:rFonts w:ascii="Arial" w:eastAsia="仿宋" w:hAnsi="Arial" w:cs="Arial"/>
          <w:szCs w:val="21"/>
        </w:rPr>
        <w:t xml:space="preserve">, which follows a similar design principle for practical Li-ion or Li-metal batteries. </w:t>
      </w:r>
    </w:p>
    <w:p w14:paraId="474400B3" w14:textId="77777777" w:rsidR="00BB7216" w:rsidRPr="0097208A" w:rsidRDefault="00BB7216" w:rsidP="00EC69AA">
      <w:pPr>
        <w:widowControl/>
        <w:spacing w:line="360" w:lineRule="auto"/>
        <w:jc w:val="left"/>
        <w:rPr>
          <w:rFonts w:ascii="Arial" w:hAnsi="Arial" w:cs="Arial"/>
          <w:bCs/>
          <w:kern w:val="0"/>
          <w:sz w:val="22"/>
        </w:rPr>
      </w:pPr>
    </w:p>
    <w:p w14:paraId="16DBB9AF" w14:textId="77777777" w:rsidR="00BB7216" w:rsidRDefault="00BB7216" w:rsidP="003709B2">
      <w:pPr>
        <w:jc w:val="center"/>
        <w:rPr>
          <w:snapToGrid w:val="0"/>
          <w:w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003207C5" wp14:editId="5A1BF205">
            <wp:extent cx="5481908" cy="4611755"/>
            <wp:effectExtent l="0" t="0" r="508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7402" cy="4624789"/>
                    </a:xfrm>
                    <a:prstGeom prst="rect">
                      <a:avLst/>
                    </a:prstGeom>
                    <a:noFill/>
                    <a:ln>
                      <a:noFill/>
                    </a:ln>
                  </pic:spPr>
                </pic:pic>
              </a:graphicData>
            </a:graphic>
          </wp:inline>
        </w:drawing>
      </w:r>
    </w:p>
    <w:p w14:paraId="066F1C36" w14:textId="77777777" w:rsidR="00BB7216" w:rsidRDefault="00BB7216" w:rsidP="004D4C28">
      <w:pPr>
        <w:spacing w:line="360" w:lineRule="auto"/>
        <w:rPr>
          <w:rFonts w:ascii="Arial" w:hAnsi="Arial" w:cs="Arial"/>
          <w:noProof/>
        </w:rPr>
      </w:pPr>
      <w:r>
        <w:rPr>
          <w:rFonts w:ascii="Arial" w:hAnsi="Arial" w:cs="Arial"/>
          <w:b/>
          <w:bCs/>
          <w:kern w:val="0"/>
          <w:sz w:val="22"/>
        </w:rPr>
        <w:t>Fig. S</w:t>
      </w:r>
      <w:r w:rsidRPr="001B5097">
        <w:rPr>
          <w:rFonts w:ascii="Arial" w:hAnsi="Arial" w:cs="Arial"/>
          <w:b/>
          <w:bCs/>
          <w:kern w:val="0"/>
          <w:sz w:val="22"/>
        </w:rPr>
        <w:t>2.</w:t>
      </w:r>
      <w:r w:rsidRPr="001B5097">
        <w:rPr>
          <w:sz w:val="22"/>
        </w:rPr>
        <w:t xml:space="preserve"> </w:t>
      </w:r>
      <w:r w:rsidRPr="001B5097">
        <w:rPr>
          <w:rFonts w:ascii="Arial" w:hAnsi="Arial" w:cs="Arial"/>
          <w:b/>
          <w:bCs/>
          <w:kern w:val="0"/>
          <w:sz w:val="22"/>
        </w:rPr>
        <w:t xml:space="preserve">Coalescence behavior in multivalent metal anodes. </w:t>
      </w:r>
      <w:r w:rsidRPr="009609C2">
        <w:rPr>
          <w:rFonts w:ascii="Arial" w:eastAsia="Whitney-Bold" w:hAnsi="Arial" w:cs="Arial"/>
          <w:kern w:val="0"/>
          <w:szCs w:val="21"/>
        </w:rPr>
        <w:t>(</w:t>
      </w:r>
      <w:r>
        <w:rPr>
          <w:rFonts w:ascii="Arial" w:eastAsia="Whitney-Bold" w:hAnsi="Arial" w:cs="Arial"/>
          <w:b/>
          <w:bCs/>
          <w:kern w:val="0"/>
          <w:szCs w:val="21"/>
        </w:rPr>
        <w:t>A</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1B5097">
        <w:rPr>
          <w:rFonts w:ascii="Arial" w:hAnsi="Arial" w:cs="Arial"/>
          <w:b/>
          <w:bCs/>
          <w:kern w:val="0"/>
          <w:sz w:val="22"/>
        </w:rPr>
        <w:t xml:space="preserve"> </w:t>
      </w:r>
      <w:r w:rsidRPr="001B5097">
        <w:rPr>
          <w:rFonts w:ascii="Arial" w:eastAsia="仿宋" w:hAnsi="Arial" w:cs="Arial"/>
          <w:sz w:val="22"/>
        </w:rPr>
        <w:t>Li-metal are physically confined in an electron-insulating/ion conducting interphases</w:t>
      </w:r>
      <w:r w:rsidRPr="001B5097">
        <w:rPr>
          <w:rFonts w:ascii="Arial" w:hAnsi="Arial" w:cs="Arial"/>
          <w:b/>
          <w:bCs/>
          <w:kern w:val="0"/>
          <w:sz w:val="22"/>
        </w:rPr>
        <w:t>.</w:t>
      </w:r>
      <w:r w:rsidRPr="00FF19D9">
        <w:rPr>
          <w:rFonts w:ascii="Arial" w:eastAsia="Whitney-Bold" w:hAnsi="Arial" w:cs="Arial"/>
          <w:kern w:val="0"/>
          <w:szCs w:val="21"/>
        </w:rPr>
        <w:t xml:space="preserve"> </w:t>
      </w:r>
      <w:r w:rsidRPr="009609C2">
        <w:rPr>
          <w:rFonts w:ascii="Arial" w:eastAsia="Whitney-Bold" w:hAnsi="Arial" w:cs="Arial"/>
          <w:kern w:val="0"/>
          <w:szCs w:val="21"/>
        </w:rPr>
        <w:t>(</w:t>
      </w:r>
      <w:r>
        <w:rPr>
          <w:rFonts w:ascii="Arial" w:eastAsia="Whitney-Bold" w:hAnsi="Arial" w:cs="Arial"/>
          <w:b/>
          <w:bCs/>
          <w:kern w:val="0"/>
          <w:szCs w:val="21"/>
        </w:rPr>
        <w:t xml:space="preserve">B </w:t>
      </w:r>
      <w:r w:rsidRPr="00FF19D9">
        <w:rPr>
          <w:rFonts w:ascii="Arial" w:eastAsia="Whitney-Bold" w:hAnsi="Arial" w:cs="Arial"/>
          <w:kern w:val="0"/>
          <w:szCs w:val="21"/>
        </w:rPr>
        <w:t xml:space="preserve">and </w:t>
      </w:r>
      <w:r>
        <w:rPr>
          <w:rFonts w:ascii="Arial" w:eastAsia="Whitney-Bold" w:hAnsi="Arial" w:cs="Arial"/>
          <w:b/>
          <w:bCs/>
          <w:kern w:val="0"/>
          <w:szCs w:val="21"/>
        </w:rPr>
        <w:t>C</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1B5097">
        <w:rPr>
          <w:rFonts w:ascii="Arial" w:hAnsi="Arial" w:cs="Arial"/>
          <w:b/>
          <w:bCs/>
          <w:kern w:val="0"/>
          <w:sz w:val="22"/>
        </w:rPr>
        <w:t xml:space="preserve"> </w:t>
      </w:r>
      <w:r w:rsidRPr="001B5097">
        <w:rPr>
          <w:rFonts w:ascii="Arial" w:hAnsi="Arial" w:cs="Arial"/>
          <w:bCs/>
          <w:kern w:val="0"/>
          <w:sz w:val="22"/>
        </w:rPr>
        <w:t>The morphology of Li-metal deposits in carbonate electrolyte (1 M LiPF</w:t>
      </w:r>
      <w:r w:rsidRPr="001B5097">
        <w:rPr>
          <w:rFonts w:ascii="Arial" w:hAnsi="Arial" w:cs="Arial"/>
          <w:bCs/>
          <w:kern w:val="0"/>
          <w:sz w:val="22"/>
          <w:vertAlign w:val="subscript"/>
        </w:rPr>
        <w:t>6</w:t>
      </w:r>
      <w:r w:rsidRPr="001B5097">
        <w:rPr>
          <w:rFonts w:ascii="Arial" w:hAnsi="Arial" w:cs="Arial"/>
          <w:bCs/>
          <w:kern w:val="0"/>
          <w:sz w:val="22"/>
        </w:rPr>
        <w:t xml:space="preserve"> ethylene carbonate/diethyl</w:t>
      </w:r>
      <w:r w:rsidRPr="001B5097">
        <w:rPr>
          <w:rFonts w:ascii="Arial" w:hAnsi="Arial" w:cs="Arial" w:hint="eastAsia"/>
          <w:bCs/>
          <w:kern w:val="0"/>
          <w:sz w:val="22"/>
        </w:rPr>
        <w:t xml:space="preserve"> </w:t>
      </w:r>
      <w:r w:rsidRPr="001B5097">
        <w:rPr>
          <w:rFonts w:ascii="Arial" w:hAnsi="Arial" w:cs="Arial"/>
          <w:bCs/>
          <w:kern w:val="0"/>
          <w:sz w:val="22"/>
        </w:rPr>
        <w:t>carbonate with 10 wt% fluoroethylene carbonate) (</w:t>
      </w:r>
      <w:r w:rsidRPr="00FF19D9">
        <w:rPr>
          <w:rFonts w:ascii="Arial" w:hAnsi="Arial" w:cs="Arial"/>
          <w:kern w:val="0"/>
          <w:sz w:val="22"/>
        </w:rPr>
        <w:t>b</w:t>
      </w:r>
      <w:r w:rsidRPr="001B5097">
        <w:rPr>
          <w:rFonts w:ascii="Arial" w:hAnsi="Arial" w:cs="Arial"/>
          <w:bCs/>
          <w:kern w:val="0"/>
          <w:sz w:val="22"/>
        </w:rPr>
        <w:t>) and ether electrolyte  (1 M LiTFSI dioxolane/dimethoxyethane with 1 wt% LiNO</w:t>
      </w:r>
      <w:r w:rsidRPr="001B5097">
        <w:rPr>
          <w:rFonts w:ascii="Arial" w:hAnsi="Arial" w:cs="Arial"/>
          <w:bCs/>
          <w:kern w:val="0"/>
          <w:sz w:val="22"/>
          <w:vertAlign w:val="subscript"/>
        </w:rPr>
        <w:t>3</w:t>
      </w:r>
      <w:r w:rsidRPr="001B5097">
        <w:rPr>
          <w:rFonts w:ascii="Arial" w:hAnsi="Arial" w:cs="Arial"/>
          <w:bCs/>
          <w:kern w:val="0"/>
          <w:sz w:val="22"/>
        </w:rPr>
        <w:t>) (</w:t>
      </w:r>
      <w:r w:rsidRPr="006025A9">
        <w:rPr>
          <w:rFonts w:ascii="Arial" w:hAnsi="Arial" w:cs="Arial"/>
          <w:b/>
          <w:bCs/>
          <w:kern w:val="0"/>
          <w:sz w:val="22"/>
        </w:rPr>
        <w:t>C</w:t>
      </w:r>
      <w:r w:rsidRPr="001B5097">
        <w:rPr>
          <w:rFonts w:ascii="Arial" w:hAnsi="Arial" w:cs="Arial"/>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D</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1B5097">
        <w:rPr>
          <w:rFonts w:ascii="Arial" w:hAnsi="Arial" w:cs="Arial"/>
          <w:bCs/>
          <w:kern w:val="0"/>
          <w:sz w:val="22"/>
        </w:rPr>
        <w:t xml:space="preserve"> </w:t>
      </w:r>
      <w:r w:rsidRPr="001B5097">
        <w:rPr>
          <w:rFonts w:ascii="Arial" w:eastAsia="仿宋" w:hAnsi="Arial" w:cs="Arial"/>
          <w:sz w:val="22"/>
        </w:rPr>
        <w:t xml:space="preserve">Coalescence behavior governs the high areal growth stage in multivalent metal anodes. </w:t>
      </w:r>
      <w:r w:rsidRPr="009609C2">
        <w:rPr>
          <w:rFonts w:ascii="Arial" w:eastAsia="Whitney-Bold" w:hAnsi="Arial" w:cs="Arial"/>
          <w:kern w:val="0"/>
          <w:szCs w:val="21"/>
        </w:rPr>
        <w:t>(</w:t>
      </w:r>
      <w:r>
        <w:rPr>
          <w:rFonts w:ascii="Arial" w:eastAsia="Whitney-Bold" w:hAnsi="Arial" w:cs="Arial"/>
          <w:b/>
          <w:bCs/>
          <w:kern w:val="0"/>
          <w:szCs w:val="21"/>
        </w:rPr>
        <w:t>E-I</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1B5097">
        <w:rPr>
          <w:rFonts w:ascii="Arial" w:hAnsi="Arial" w:cs="Arial"/>
          <w:b/>
          <w:bCs/>
          <w:kern w:val="0"/>
          <w:sz w:val="22"/>
        </w:rPr>
        <w:t xml:space="preserve"> </w:t>
      </w:r>
      <w:r w:rsidRPr="001B5097">
        <w:rPr>
          <w:rFonts w:ascii="Arial" w:hAnsi="Arial" w:cs="Arial"/>
          <w:bCs/>
          <w:kern w:val="0"/>
          <w:sz w:val="22"/>
        </w:rPr>
        <w:t xml:space="preserve">The morphology of </w:t>
      </w:r>
      <w:r>
        <w:rPr>
          <w:rFonts w:ascii="Arial" w:hAnsi="Arial" w:cs="Arial"/>
          <w:bCs/>
          <w:kern w:val="0"/>
          <w:sz w:val="22"/>
        </w:rPr>
        <w:t>Mg</w:t>
      </w:r>
      <w:r w:rsidRPr="001B5097">
        <w:rPr>
          <w:rFonts w:ascii="Arial" w:hAnsi="Arial" w:cs="Arial"/>
          <w:bCs/>
          <w:kern w:val="0"/>
          <w:sz w:val="22"/>
        </w:rPr>
        <w:t>-metal deposits in</w:t>
      </w:r>
      <w:r>
        <w:rPr>
          <w:rFonts w:ascii="Arial" w:hAnsi="Arial" w:cs="Arial"/>
          <w:bCs/>
          <w:kern w:val="0"/>
          <w:sz w:val="22"/>
        </w:rPr>
        <w:t xml:space="preserve"> APC electrolyte </w:t>
      </w:r>
      <w:r w:rsidRPr="009609C2">
        <w:rPr>
          <w:rFonts w:ascii="Arial" w:eastAsia="Whitney-Bold" w:hAnsi="Arial" w:cs="Arial"/>
          <w:kern w:val="0"/>
          <w:szCs w:val="21"/>
        </w:rPr>
        <w:t>(</w:t>
      </w:r>
      <w:r>
        <w:rPr>
          <w:rFonts w:ascii="Arial" w:eastAsia="Whitney-Bold" w:hAnsi="Arial" w:cs="Arial"/>
          <w:b/>
          <w:bCs/>
          <w:kern w:val="0"/>
          <w:szCs w:val="21"/>
        </w:rPr>
        <w:t>E</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Pr>
          <w:rFonts w:ascii="Arial" w:hAnsi="Arial" w:cs="Arial"/>
          <w:bCs/>
          <w:kern w:val="0"/>
          <w:sz w:val="22"/>
        </w:rPr>
        <w:t>Al</w:t>
      </w:r>
      <w:r w:rsidRPr="001B5097">
        <w:rPr>
          <w:rFonts w:ascii="Arial" w:hAnsi="Arial" w:cs="Arial"/>
          <w:bCs/>
          <w:kern w:val="0"/>
          <w:sz w:val="22"/>
        </w:rPr>
        <w:t xml:space="preserve">-metal deposits in </w:t>
      </w:r>
      <w:r w:rsidRPr="0027118F">
        <w:rPr>
          <w:rFonts w:ascii="Arial" w:eastAsia="Whitney-Bold" w:hAnsi="Arial" w:cs="Arial"/>
          <w:bCs/>
          <w:kern w:val="0"/>
          <w:szCs w:val="21"/>
        </w:rPr>
        <w:t xml:space="preserve">[EMIm]Cl </w:t>
      </w:r>
      <w:r>
        <w:rPr>
          <w:rFonts w:ascii="Arial" w:eastAsia="Whitney-Bold" w:hAnsi="Arial" w:cs="Arial"/>
          <w:bCs/>
          <w:kern w:val="0"/>
          <w:szCs w:val="21"/>
        </w:rPr>
        <w:t>/AlCl</w:t>
      </w:r>
      <w:r w:rsidRPr="00560487">
        <w:rPr>
          <w:rFonts w:ascii="Arial" w:eastAsia="Whitney-Bold" w:hAnsi="Arial" w:cs="Arial"/>
          <w:bCs/>
          <w:kern w:val="0"/>
          <w:szCs w:val="21"/>
          <w:vertAlign w:val="subscript"/>
        </w:rPr>
        <w:t>3</w:t>
      </w:r>
      <w:r>
        <w:rPr>
          <w:rFonts w:ascii="Arial" w:eastAsia="Whitney-Bold" w:hAnsi="Arial" w:cs="Arial"/>
          <w:bCs/>
          <w:kern w:val="0"/>
          <w:szCs w:val="21"/>
        </w:rPr>
        <w:t xml:space="preserve"> electrolyte </w:t>
      </w:r>
      <w:r w:rsidRPr="001B5097">
        <w:rPr>
          <w:rFonts w:ascii="Arial" w:hAnsi="Arial" w:cs="Arial"/>
          <w:bCs/>
          <w:kern w:val="0"/>
          <w:sz w:val="22"/>
        </w:rPr>
        <w:t>(</w:t>
      </w:r>
      <w:r>
        <w:rPr>
          <w:rFonts w:ascii="Arial" w:hAnsi="Arial" w:cs="Arial"/>
          <w:b/>
          <w:bCs/>
          <w:kern w:val="0"/>
          <w:sz w:val="22"/>
        </w:rPr>
        <w:t>F</w:t>
      </w:r>
      <w:r w:rsidRPr="001B5097">
        <w:rPr>
          <w:rFonts w:ascii="Arial" w:hAnsi="Arial" w:cs="Arial"/>
          <w:bCs/>
          <w:kern w:val="0"/>
          <w:sz w:val="22"/>
        </w:rPr>
        <w:t>)</w:t>
      </w:r>
      <w:r>
        <w:rPr>
          <w:rFonts w:ascii="Arial" w:eastAsia="Whitney-Bold" w:hAnsi="Arial" w:cs="Arial"/>
          <w:bCs/>
          <w:kern w:val="0"/>
          <w:szCs w:val="21"/>
        </w:rPr>
        <w:t>, Zn</w:t>
      </w:r>
      <w:r w:rsidRPr="001B5097">
        <w:rPr>
          <w:rFonts w:ascii="Arial" w:hAnsi="Arial" w:cs="Arial"/>
          <w:bCs/>
          <w:kern w:val="0"/>
          <w:sz w:val="22"/>
        </w:rPr>
        <w:t xml:space="preserve">-metal deposits in </w:t>
      </w:r>
      <w:r>
        <w:rPr>
          <w:rFonts w:ascii="Arial" w:hAnsi="Arial" w:cs="Arial"/>
          <w:bCs/>
          <w:kern w:val="0"/>
          <w:sz w:val="22"/>
        </w:rPr>
        <w:t>ZnCl</w:t>
      </w:r>
      <w:r w:rsidRPr="00560487">
        <w:rPr>
          <w:rFonts w:ascii="Arial" w:hAnsi="Arial" w:cs="Arial"/>
          <w:bCs/>
          <w:kern w:val="0"/>
          <w:sz w:val="22"/>
          <w:vertAlign w:val="subscript"/>
        </w:rPr>
        <w:t>2</w:t>
      </w:r>
      <w:r>
        <w:rPr>
          <w:rFonts w:ascii="Arial" w:hAnsi="Arial" w:cs="Arial"/>
          <w:bCs/>
          <w:kern w:val="0"/>
          <w:sz w:val="22"/>
        </w:rPr>
        <w:t xml:space="preserve"> electrolyte </w:t>
      </w:r>
      <w:r w:rsidRPr="001B5097">
        <w:rPr>
          <w:rFonts w:ascii="Arial" w:hAnsi="Arial" w:cs="Arial"/>
          <w:bCs/>
          <w:kern w:val="0"/>
          <w:sz w:val="22"/>
        </w:rPr>
        <w:t>(</w:t>
      </w:r>
      <w:r>
        <w:rPr>
          <w:rFonts w:ascii="Arial" w:hAnsi="Arial" w:cs="Arial"/>
          <w:b/>
          <w:bCs/>
          <w:kern w:val="0"/>
          <w:sz w:val="22"/>
        </w:rPr>
        <w:t>G</w:t>
      </w:r>
      <w:r w:rsidRPr="001B5097">
        <w:rPr>
          <w:rFonts w:ascii="Arial" w:hAnsi="Arial" w:cs="Arial"/>
          <w:bCs/>
          <w:kern w:val="0"/>
          <w:sz w:val="22"/>
        </w:rPr>
        <w:t>)</w:t>
      </w:r>
      <w:r>
        <w:rPr>
          <w:rFonts w:ascii="Arial" w:hAnsi="Arial" w:cs="Arial"/>
          <w:bCs/>
          <w:kern w:val="0"/>
          <w:sz w:val="22"/>
        </w:rPr>
        <w:t>, Zn</w:t>
      </w:r>
      <w:r w:rsidRPr="001B5097">
        <w:rPr>
          <w:rFonts w:ascii="Arial" w:hAnsi="Arial" w:cs="Arial"/>
          <w:bCs/>
          <w:kern w:val="0"/>
          <w:sz w:val="22"/>
        </w:rPr>
        <w:t xml:space="preserve">-metal deposits in </w:t>
      </w:r>
      <w:r>
        <w:rPr>
          <w:rFonts w:ascii="Arial" w:hAnsi="Arial" w:cs="Arial"/>
          <w:bCs/>
          <w:kern w:val="0"/>
          <w:sz w:val="22"/>
        </w:rPr>
        <w:t>ZnSO</w:t>
      </w:r>
      <w:r w:rsidRPr="00560487">
        <w:rPr>
          <w:rFonts w:ascii="Arial" w:hAnsi="Arial" w:cs="Arial"/>
          <w:bCs/>
          <w:kern w:val="0"/>
          <w:sz w:val="22"/>
          <w:vertAlign w:val="subscript"/>
        </w:rPr>
        <w:t>4</w:t>
      </w:r>
      <w:r>
        <w:rPr>
          <w:rFonts w:ascii="Arial" w:hAnsi="Arial" w:cs="Arial"/>
          <w:bCs/>
          <w:kern w:val="0"/>
          <w:sz w:val="22"/>
        </w:rPr>
        <w:t xml:space="preserve"> electrolyte </w:t>
      </w:r>
      <w:r w:rsidRPr="001B5097">
        <w:rPr>
          <w:rFonts w:ascii="Arial" w:hAnsi="Arial" w:cs="Arial"/>
          <w:bCs/>
          <w:kern w:val="0"/>
          <w:sz w:val="22"/>
        </w:rPr>
        <w:t>(</w:t>
      </w:r>
      <w:r>
        <w:rPr>
          <w:rFonts w:ascii="Arial" w:hAnsi="Arial" w:cs="Arial"/>
          <w:b/>
          <w:bCs/>
          <w:kern w:val="0"/>
          <w:sz w:val="22"/>
        </w:rPr>
        <w:t>H</w:t>
      </w:r>
      <w:r w:rsidRPr="001B5097">
        <w:rPr>
          <w:rFonts w:ascii="Arial" w:hAnsi="Arial" w:cs="Arial"/>
          <w:bCs/>
          <w:kern w:val="0"/>
          <w:sz w:val="22"/>
        </w:rPr>
        <w:t>)</w:t>
      </w:r>
      <w:r>
        <w:rPr>
          <w:rFonts w:ascii="Arial" w:hAnsi="Arial" w:cs="Arial"/>
          <w:bCs/>
          <w:kern w:val="0"/>
          <w:sz w:val="22"/>
        </w:rPr>
        <w:t>, Cu</w:t>
      </w:r>
      <w:r w:rsidRPr="001B5097">
        <w:rPr>
          <w:rFonts w:ascii="Arial" w:hAnsi="Arial" w:cs="Arial"/>
          <w:bCs/>
          <w:kern w:val="0"/>
          <w:sz w:val="22"/>
        </w:rPr>
        <w:t xml:space="preserve">-metal deposits in </w:t>
      </w:r>
      <w:r>
        <w:rPr>
          <w:rFonts w:ascii="Arial" w:hAnsi="Arial" w:cs="Arial"/>
          <w:bCs/>
          <w:kern w:val="0"/>
          <w:sz w:val="22"/>
        </w:rPr>
        <w:t>CuSO</w:t>
      </w:r>
      <w:r w:rsidRPr="00560487">
        <w:rPr>
          <w:rFonts w:ascii="Arial" w:hAnsi="Arial" w:cs="Arial"/>
          <w:bCs/>
          <w:kern w:val="0"/>
          <w:sz w:val="22"/>
          <w:vertAlign w:val="subscript"/>
        </w:rPr>
        <w:t>4</w:t>
      </w:r>
      <w:r>
        <w:rPr>
          <w:rFonts w:ascii="Arial" w:hAnsi="Arial" w:cs="Arial"/>
          <w:bCs/>
          <w:kern w:val="0"/>
          <w:sz w:val="22"/>
        </w:rPr>
        <w:t xml:space="preserve"> electrolyte </w:t>
      </w:r>
      <w:r w:rsidRPr="001B5097">
        <w:rPr>
          <w:rFonts w:ascii="Arial" w:hAnsi="Arial" w:cs="Arial"/>
          <w:bCs/>
          <w:kern w:val="0"/>
          <w:sz w:val="22"/>
        </w:rPr>
        <w:t>(</w:t>
      </w:r>
      <w:r>
        <w:rPr>
          <w:rFonts w:ascii="Arial" w:hAnsi="Arial" w:cs="Arial"/>
          <w:b/>
          <w:bCs/>
          <w:kern w:val="0"/>
          <w:sz w:val="22"/>
        </w:rPr>
        <w:t>I</w:t>
      </w:r>
      <w:r w:rsidRPr="001B5097">
        <w:rPr>
          <w:rFonts w:ascii="Arial" w:hAnsi="Arial" w:cs="Arial"/>
          <w:bCs/>
          <w:kern w:val="0"/>
          <w:sz w:val="22"/>
        </w:rPr>
        <w:t>)</w:t>
      </w:r>
      <w:r>
        <w:rPr>
          <w:rFonts w:ascii="Arial" w:hAnsi="Arial" w:cs="Arial"/>
          <w:bCs/>
          <w:kern w:val="0"/>
          <w:sz w:val="22"/>
        </w:rPr>
        <w:t>.</w:t>
      </w:r>
      <w:r w:rsidRPr="001B5097">
        <w:rPr>
          <w:rFonts w:ascii="Arial" w:hAnsi="Arial" w:cs="Arial"/>
          <w:bCs/>
          <w:kern w:val="0"/>
          <w:sz w:val="22"/>
        </w:rPr>
        <w:t xml:space="preserve"> Areal capacity:</w:t>
      </w:r>
      <w:r>
        <w:rPr>
          <w:rFonts w:ascii="Arial" w:hAnsi="Arial" w:cs="Arial"/>
          <w:bCs/>
          <w:kern w:val="0"/>
          <w:sz w:val="22"/>
        </w:rPr>
        <w:t xml:space="preserve"> </w:t>
      </w:r>
      <w:r w:rsidRPr="001B5097">
        <w:rPr>
          <w:rFonts w:ascii="Arial" w:hAnsi="Arial" w:cs="Arial"/>
          <w:bCs/>
          <w:kern w:val="0"/>
          <w:sz w:val="22"/>
        </w:rPr>
        <w:t>3 mAh cm</w:t>
      </w:r>
      <w:r w:rsidRPr="001B5097">
        <w:rPr>
          <w:rFonts w:ascii="Arial" w:hAnsi="Arial" w:cs="Arial"/>
          <w:bCs/>
          <w:kern w:val="0"/>
          <w:sz w:val="22"/>
          <w:vertAlign w:val="superscript"/>
        </w:rPr>
        <w:t>-2</w:t>
      </w:r>
      <w:r w:rsidRPr="001B5097">
        <w:rPr>
          <w:rFonts w:ascii="Arial" w:hAnsi="Arial" w:cs="Arial"/>
          <w:bCs/>
          <w:kern w:val="0"/>
          <w:sz w:val="22"/>
        </w:rPr>
        <w:t>.</w:t>
      </w:r>
      <w:r w:rsidRPr="006B1AD9">
        <w:rPr>
          <w:rFonts w:ascii="Arial" w:hAnsi="Arial" w:cs="Arial"/>
          <w:noProof/>
        </w:rPr>
        <w:t xml:space="preserve"> </w:t>
      </w:r>
    </w:p>
    <w:p w14:paraId="6F99E87B" w14:textId="77777777" w:rsidR="00BB7216" w:rsidRPr="00EE0A3D" w:rsidRDefault="00BB7216" w:rsidP="00D26411">
      <w:pPr>
        <w:spacing w:line="360" w:lineRule="auto"/>
        <w:jc w:val="center"/>
        <w:rPr>
          <w:rFonts w:ascii="Arial" w:hAnsi="Arial" w:cs="Arial"/>
        </w:rPr>
      </w:pPr>
      <w:r>
        <w:rPr>
          <w:noProof/>
          <w:lang w:val="en-GB" w:eastAsia="en-GB"/>
        </w:rPr>
        <w:lastRenderedPageBreak/>
        <w:drawing>
          <wp:inline distT="0" distB="0" distL="0" distR="0" wp14:anchorId="0D5C0B07" wp14:editId="1A3EE4C2">
            <wp:extent cx="4112302" cy="33235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7013" cy="3335469"/>
                    </a:xfrm>
                    <a:prstGeom prst="rect">
                      <a:avLst/>
                    </a:prstGeom>
                    <a:noFill/>
                    <a:ln>
                      <a:noFill/>
                    </a:ln>
                  </pic:spPr>
                </pic:pic>
              </a:graphicData>
            </a:graphic>
          </wp:inline>
        </w:drawing>
      </w:r>
    </w:p>
    <w:p w14:paraId="7E789E9B" w14:textId="77777777" w:rsidR="00BB7216" w:rsidRPr="00A67B57" w:rsidRDefault="00BB7216" w:rsidP="00D26411">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rFonts w:ascii="Arial" w:hAnsi="Arial" w:cs="Arial"/>
          <w:b/>
          <w:bCs/>
          <w:kern w:val="0"/>
          <w:sz w:val="22"/>
        </w:rPr>
        <w:t>Fig. S3</w:t>
      </w:r>
      <w:r w:rsidRPr="00EE0A3D">
        <w:rPr>
          <w:rFonts w:ascii="Arial" w:hAnsi="Arial" w:cs="Arial"/>
          <w:b/>
          <w:bCs/>
          <w:kern w:val="0"/>
          <w:sz w:val="22"/>
        </w:rPr>
        <w:t>.</w:t>
      </w:r>
      <w:r w:rsidRPr="00EE0A3D">
        <w:rPr>
          <w:rFonts w:ascii="Arial" w:hAnsi="Arial" w:cs="Arial"/>
        </w:rPr>
        <w:t xml:space="preserve"> </w:t>
      </w:r>
      <w:r>
        <w:rPr>
          <w:rFonts w:ascii="Arial" w:hAnsi="Arial" w:cs="Arial"/>
          <w:b/>
          <w:bCs/>
          <w:kern w:val="0"/>
          <w:sz w:val="22"/>
        </w:rPr>
        <w:t>T</w:t>
      </w:r>
      <w:r w:rsidRPr="00EE0A3D">
        <w:rPr>
          <w:rFonts w:ascii="Arial" w:hAnsi="Arial" w:cs="Arial"/>
          <w:b/>
          <w:bCs/>
          <w:kern w:val="0"/>
          <w:sz w:val="22"/>
        </w:rPr>
        <w:t>he failure mechanism of Al</w:t>
      </w:r>
      <w:r>
        <w:rPr>
          <w:rFonts w:ascii="Arial" w:hAnsi="Arial" w:cs="Arial"/>
          <w:b/>
          <w:bCs/>
          <w:kern w:val="0"/>
          <w:sz w:val="22"/>
        </w:rPr>
        <w:t>-metal</w:t>
      </w:r>
      <w:r w:rsidRPr="00EE0A3D">
        <w:rPr>
          <w:rFonts w:ascii="Arial" w:hAnsi="Arial" w:cs="Arial"/>
          <w:b/>
          <w:bCs/>
          <w:kern w:val="0"/>
          <w:sz w:val="22"/>
        </w:rPr>
        <w:t xml:space="preserve"> anodes</w:t>
      </w:r>
      <w:r>
        <w:rPr>
          <w:rFonts w:ascii="Arial" w:hAnsi="Arial" w:cs="Arial"/>
          <w:b/>
          <w:bCs/>
          <w:kern w:val="0"/>
          <w:sz w:val="22"/>
        </w:rPr>
        <w:t xml:space="preserve"> during cycling</w:t>
      </w:r>
      <w:r w:rsidRPr="00EE0A3D">
        <w:rPr>
          <w:rFonts w:ascii="Arial" w:hAnsi="Arial" w:cs="Arial"/>
          <w:b/>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A</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27118F">
        <w:rPr>
          <w:rFonts w:ascii="Arial" w:eastAsia="Whitney-Bold" w:hAnsi="Arial" w:cs="Arial"/>
          <w:bCs/>
          <w:kern w:val="0"/>
          <w:szCs w:val="21"/>
        </w:rPr>
        <w:t xml:space="preserve">Schematic </w:t>
      </w:r>
      <w:r>
        <w:rPr>
          <w:rFonts w:ascii="Arial" w:eastAsia="Whitney-Bold" w:hAnsi="Arial" w:cs="Arial"/>
          <w:bCs/>
          <w:kern w:val="0"/>
          <w:szCs w:val="21"/>
        </w:rPr>
        <w:t>diagram showing</w:t>
      </w:r>
      <w:r w:rsidRPr="006838E0">
        <w:rPr>
          <w:rFonts w:ascii="Arial" w:hAnsi="Arial" w:cs="Arial"/>
          <w:bCs/>
          <w:kern w:val="0"/>
          <w:sz w:val="22"/>
        </w:rPr>
        <w:t xml:space="preserve"> </w:t>
      </w:r>
      <w:r>
        <w:rPr>
          <w:rFonts w:ascii="Arial" w:hAnsi="Arial" w:cs="Arial"/>
          <w:bCs/>
          <w:kern w:val="0"/>
          <w:sz w:val="22"/>
        </w:rPr>
        <w:t xml:space="preserve">the </w:t>
      </w:r>
      <w:r w:rsidRPr="006838E0">
        <w:rPr>
          <w:rFonts w:ascii="Arial" w:hAnsi="Arial" w:cs="Arial"/>
          <w:bCs/>
          <w:kern w:val="0"/>
          <w:sz w:val="22"/>
        </w:rPr>
        <w:t>failure mechanism at Al-metal anode sides.</w:t>
      </w:r>
      <w:r>
        <w:rPr>
          <w:rFonts w:ascii="Arial" w:hAnsi="Arial" w:cs="Arial"/>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B</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A67B57">
        <w:rPr>
          <w:rFonts w:ascii="Arial" w:hAnsi="Arial" w:cs="Arial"/>
          <w:bCs/>
          <w:kern w:val="0"/>
          <w:sz w:val="22"/>
        </w:rPr>
        <w:t>T</w:t>
      </w:r>
      <w:r w:rsidRPr="00A67B57">
        <w:rPr>
          <w:rFonts w:ascii="Arial" w:hAnsi="Arial" w:cs="Arial" w:hint="eastAsia"/>
          <w:bCs/>
          <w:kern w:val="0"/>
          <w:sz w:val="22"/>
        </w:rPr>
        <w:t>h</w:t>
      </w:r>
      <w:r w:rsidRPr="00A67B57">
        <w:rPr>
          <w:rFonts w:ascii="Arial" w:hAnsi="Arial" w:cs="Arial"/>
          <w:bCs/>
          <w:kern w:val="0"/>
          <w:sz w:val="22"/>
        </w:rPr>
        <w:t>e uncontrolled proliferation of disordered Al deposit into to the glass microfiber separator</w:t>
      </w:r>
      <w:r>
        <w:rPr>
          <w:rFonts w:ascii="Arial" w:hAnsi="Arial" w:cs="Arial"/>
          <w:bCs/>
          <w:kern w:val="0"/>
          <w:sz w:val="22"/>
        </w:rPr>
        <w:t xml:space="preserve"> after 10 plating/stripping cycles</w:t>
      </w:r>
      <w:r w:rsidRPr="00A67B57">
        <w:rPr>
          <w:rFonts w:ascii="Arial" w:hAnsi="Arial" w:cs="Arial"/>
          <w:bCs/>
          <w:kern w:val="0"/>
          <w:sz w:val="22"/>
        </w:rPr>
        <w:t>.</w:t>
      </w:r>
      <w:r>
        <w:rPr>
          <w:rFonts w:ascii="Arial" w:hAnsi="Arial" w:cs="Arial"/>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C</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A67B57">
        <w:rPr>
          <w:rFonts w:ascii="Arial" w:hAnsi="Arial" w:cs="Arial"/>
          <w:bCs/>
          <w:kern w:val="0"/>
          <w:sz w:val="22"/>
        </w:rPr>
        <w:t>T</w:t>
      </w:r>
      <w:r w:rsidRPr="00A67B57">
        <w:rPr>
          <w:rFonts w:ascii="Arial" w:hAnsi="Arial" w:cs="Arial" w:hint="eastAsia"/>
          <w:bCs/>
          <w:kern w:val="0"/>
          <w:sz w:val="22"/>
        </w:rPr>
        <w:t>h</w:t>
      </w:r>
      <w:r w:rsidRPr="00A67B57">
        <w:rPr>
          <w:rFonts w:ascii="Arial" w:hAnsi="Arial" w:cs="Arial"/>
          <w:bCs/>
          <w:kern w:val="0"/>
          <w:sz w:val="22"/>
        </w:rPr>
        <w:t xml:space="preserve">e disordered Al deposit </w:t>
      </w:r>
      <w:r>
        <w:rPr>
          <w:rFonts w:ascii="Arial" w:hAnsi="Arial" w:cs="Arial"/>
          <w:bCs/>
          <w:kern w:val="0"/>
          <w:sz w:val="22"/>
        </w:rPr>
        <w:t xml:space="preserve">can penetrate </w:t>
      </w:r>
      <w:r w:rsidRPr="00A67B57">
        <w:rPr>
          <w:rFonts w:ascii="Arial" w:hAnsi="Arial" w:cs="Arial"/>
          <w:bCs/>
          <w:kern w:val="0"/>
          <w:sz w:val="22"/>
        </w:rPr>
        <w:t xml:space="preserve">into the </w:t>
      </w:r>
      <w:r>
        <w:rPr>
          <w:rFonts w:ascii="Arial" w:hAnsi="Arial" w:cs="Arial"/>
          <w:bCs/>
          <w:kern w:val="0"/>
          <w:sz w:val="22"/>
        </w:rPr>
        <w:t>dense PAN nano</w:t>
      </w:r>
      <w:r w:rsidRPr="00A67B57">
        <w:rPr>
          <w:rFonts w:ascii="Arial" w:hAnsi="Arial" w:cs="Arial"/>
          <w:bCs/>
          <w:kern w:val="0"/>
          <w:sz w:val="22"/>
        </w:rPr>
        <w:t>fiber separator</w:t>
      </w:r>
      <w:r>
        <w:rPr>
          <w:rFonts w:ascii="Arial" w:hAnsi="Arial" w:cs="Arial"/>
          <w:bCs/>
          <w:kern w:val="0"/>
          <w:sz w:val="22"/>
        </w:rPr>
        <w:t xml:space="preserve"> after 10 plating/stripping cycles</w:t>
      </w:r>
      <w:r w:rsidRPr="00A67B57">
        <w:rPr>
          <w:rFonts w:ascii="Arial" w:hAnsi="Arial" w:cs="Arial"/>
          <w:bCs/>
          <w:kern w:val="0"/>
          <w:sz w:val="22"/>
        </w:rPr>
        <w:t>.</w:t>
      </w:r>
    </w:p>
    <w:p w14:paraId="74699E1C" w14:textId="77777777" w:rsidR="00BB7216" w:rsidRDefault="00BB7216" w:rsidP="004D4C28">
      <w:pPr>
        <w:spacing w:line="360" w:lineRule="auto"/>
        <w:rPr>
          <w:rFonts w:ascii="Arial" w:hAnsi="Arial" w:cs="Arial"/>
          <w:noProof/>
          <w:lang w:val="x-none"/>
        </w:rPr>
      </w:pPr>
    </w:p>
    <w:p w14:paraId="12E3977A" w14:textId="77777777" w:rsidR="00BB7216" w:rsidRPr="00216656" w:rsidRDefault="00BB7216" w:rsidP="004D4C28">
      <w:pPr>
        <w:spacing w:line="360" w:lineRule="auto"/>
        <w:rPr>
          <w:rFonts w:ascii="Arial" w:eastAsia="Whitney-Bold" w:hAnsi="Arial" w:cs="Arial"/>
          <w:bCs/>
          <w:kern w:val="0"/>
          <w:szCs w:val="21"/>
        </w:rPr>
      </w:pPr>
      <w:r>
        <w:rPr>
          <w:rFonts w:ascii="Arial" w:eastAsia="仿宋" w:hAnsi="Arial" w:cs="Arial"/>
          <w:szCs w:val="21"/>
        </w:rPr>
        <w:t>Different from the well-established</w:t>
      </w:r>
      <w:r w:rsidRPr="0027118F">
        <w:rPr>
          <w:rFonts w:ascii="Arial" w:hAnsi="Arial" w:cs="Arial"/>
          <w:szCs w:val="21"/>
        </w:rPr>
        <w:t xml:space="preserve"> nucleation</w:t>
      </w:r>
      <w:r>
        <w:rPr>
          <w:rFonts w:ascii="Arial" w:hAnsi="Arial" w:cs="Arial"/>
          <w:szCs w:val="21"/>
        </w:rPr>
        <w:t>/</w:t>
      </w:r>
      <w:r w:rsidRPr="0027118F">
        <w:rPr>
          <w:rFonts w:ascii="Arial" w:hAnsi="Arial" w:cs="Arial"/>
          <w:szCs w:val="21"/>
        </w:rPr>
        <w:t>growth</w:t>
      </w:r>
      <w:r>
        <w:rPr>
          <w:rFonts w:ascii="Arial" w:eastAsia="仿宋" w:hAnsi="Arial" w:cs="Arial"/>
          <w:szCs w:val="21"/>
        </w:rPr>
        <w:t xml:space="preserve"> theories in Li-metal anode studies, the </w:t>
      </w:r>
      <w:r w:rsidRPr="008517D7">
        <w:rPr>
          <w:rFonts w:ascii="Arial" w:eastAsia="仿宋" w:hAnsi="Arial" w:cs="Arial"/>
          <w:szCs w:val="21"/>
        </w:rPr>
        <w:t xml:space="preserve">coalescence </w:t>
      </w:r>
      <w:r>
        <w:rPr>
          <w:rFonts w:ascii="Arial" w:eastAsia="仿宋" w:hAnsi="Arial" w:cs="Arial"/>
          <w:szCs w:val="21"/>
        </w:rPr>
        <w:t>behavior governs the high-areal-capacity growth stage in multivalent metal anodes (e.g., Al, Mg</w:t>
      </w:r>
      <w:r>
        <w:rPr>
          <w:rFonts w:ascii="Arial" w:eastAsia="仿宋" w:hAnsi="Arial" w:cs="Arial" w:hint="eastAsia"/>
          <w:szCs w:val="21"/>
        </w:rPr>
        <w:t>,</w:t>
      </w:r>
      <w:r>
        <w:rPr>
          <w:rFonts w:ascii="Arial" w:eastAsia="仿宋" w:hAnsi="Arial" w:cs="Arial"/>
          <w:szCs w:val="21"/>
        </w:rPr>
        <w:t xml:space="preserve"> Zn, Cu) due to the electro-conductive interface between the </w:t>
      </w:r>
      <w:r w:rsidRPr="008517D7">
        <w:rPr>
          <w:rFonts w:ascii="Arial" w:eastAsia="仿宋" w:hAnsi="Arial" w:cs="Arial"/>
          <w:szCs w:val="21"/>
        </w:rPr>
        <w:t>crystal clusters</w:t>
      </w:r>
      <w:r>
        <w:rPr>
          <w:rFonts w:ascii="Arial" w:eastAsia="仿宋" w:hAnsi="Arial" w:cs="Arial"/>
          <w:szCs w:val="21"/>
        </w:rPr>
        <w:t>. T</w:t>
      </w:r>
      <w:r>
        <w:rPr>
          <w:rFonts w:ascii="Arial" w:eastAsia="仿宋" w:hAnsi="Arial" w:cs="Arial" w:hint="eastAsia"/>
          <w:szCs w:val="21"/>
        </w:rPr>
        <w:t>h</w:t>
      </w:r>
      <w:r>
        <w:rPr>
          <w:rFonts w:ascii="Arial" w:eastAsia="仿宋" w:hAnsi="Arial" w:cs="Arial"/>
          <w:szCs w:val="21"/>
        </w:rPr>
        <w:t xml:space="preserve">e growth of Li-metal is physically confined in an </w:t>
      </w:r>
      <w:r w:rsidRPr="006A37BD">
        <w:rPr>
          <w:rFonts w:ascii="Arial" w:eastAsia="仿宋" w:hAnsi="Arial" w:cs="Arial"/>
          <w:szCs w:val="21"/>
        </w:rPr>
        <w:t>electron</w:t>
      </w:r>
      <w:r>
        <w:rPr>
          <w:rFonts w:ascii="Arial" w:eastAsia="仿宋" w:hAnsi="Arial" w:cs="Arial"/>
          <w:szCs w:val="21"/>
        </w:rPr>
        <w:t>-</w:t>
      </w:r>
      <w:r w:rsidRPr="006A37BD">
        <w:rPr>
          <w:rFonts w:ascii="Arial" w:eastAsia="仿宋" w:hAnsi="Arial" w:cs="Arial"/>
          <w:szCs w:val="21"/>
        </w:rPr>
        <w:t>insulating</w:t>
      </w:r>
      <w:r>
        <w:rPr>
          <w:rFonts w:ascii="Arial" w:eastAsia="仿宋" w:hAnsi="Arial" w:cs="Arial"/>
          <w:szCs w:val="21"/>
        </w:rPr>
        <w:t>/ion conducting interphases induced by interfacial chemical/electrochemical reactions, and thus grain</w:t>
      </w:r>
      <w:bookmarkStart w:id="11" w:name="OLE_LINK76"/>
      <w:r w:rsidRPr="009F0009">
        <w:rPr>
          <w:rFonts w:ascii="Arial" w:eastAsia="仿宋" w:hAnsi="Arial" w:cs="Arial"/>
          <w:szCs w:val="21"/>
        </w:rPr>
        <w:t xml:space="preserve"> </w:t>
      </w:r>
      <w:r w:rsidRPr="008517D7">
        <w:rPr>
          <w:rFonts w:ascii="Arial" w:eastAsia="仿宋" w:hAnsi="Arial" w:cs="Arial"/>
          <w:szCs w:val="21"/>
        </w:rPr>
        <w:t>coalescence</w:t>
      </w:r>
      <w:bookmarkEnd w:id="11"/>
      <w:r>
        <w:rPr>
          <w:rFonts w:ascii="Arial" w:eastAsia="仿宋" w:hAnsi="Arial" w:cs="Arial"/>
          <w:szCs w:val="21"/>
        </w:rPr>
        <w:t xml:space="preserve"> of the Li-metal deposits is </w:t>
      </w:r>
      <w:r w:rsidRPr="00B533C0">
        <w:rPr>
          <w:rFonts w:ascii="Arial" w:eastAsia="仿宋" w:hAnsi="Arial" w:cs="Arial"/>
          <w:szCs w:val="21"/>
        </w:rPr>
        <w:t>strictly</w:t>
      </w:r>
      <w:r>
        <w:rPr>
          <w:rFonts w:ascii="Arial" w:eastAsia="仿宋" w:hAnsi="Arial" w:cs="Arial"/>
          <w:szCs w:val="21"/>
        </w:rPr>
        <w:t xml:space="preserve"> forbidd</w:t>
      </w:r>
      <w:r w:rsidRPr="00A27FEB">
        <w:rPr>
          <w:rFonts w:ascii="Arial" w:eastAsia="仿宋" w:hAnsi="Arial" w:cs="Arial"/>
          <w:szCs w:val="21"/>
        </w:rPr>
        <w:t>en.</w:t>
      </w:r>
      <w:bookmarkStart w:id="12" w:name="OLE_LINK74"/>
      <w:r w:rsidRPr="00A27FEB">
        <w:rPr>
          <w:rFonts w:ascii="Arial" w:eastAsia="仿宋" w:hAnsi="Arial" w:cs="Arial"/>
          <w:szCs w:val="21"/>
        </w:rPr>
        <w:t xml:space="preserve"> The anisotropic </w:t>
      </w:r>
      <w:r>
        <w:rPr>
          <w:rFonts w:ascii="Arial" w:eastAsia="仿宋" w:hAnsi="Arial" w:cs="Arial"/>
          <w:szCs w:val="21"/>
        </w:rPr>
        <w:t>grains</w:t>
      </w:r>
      <w:r w:rsidRPr="00A27FEB">
        <w:rPr>
          <w:rFonts w:ascii="Arial" w:eastAsia="仿宋" w:hAnsi="Arial" w:cs="Arial"/>
          <w:szCs w:val="21"/>
        </w:rPr>
        <w:t xml:space="preserve"> coalesce</w:t>
      </w:r>
      <w:r>
        <w:rPr>
          <w:rFonts w:ascii="Arial" w:eastAsia="仿宋" w:hAnsi="Arial" w:cs="Arial"/>
          <w:szCs w:val="21"/>
        </w:rPr>
        <w:t xml:space="preserve"> in a disorderly manner and induce formation of </w:t>
      </w:r>
      <w:r w:rsidRPr="004D4071">
        <w:rPr>
          <w:rFonts w:ascii="Arial" w:eastAsia="仿宋" w:hAnsi="Arial" w:cs="Arial"/>
          <w:szCs w:val="21"/>
        </w:rPr>
        <w:t xml:space="preserve">tens to hundreds of </w:t>
      </w:r>
      <w:r w:rsidRPr="003D1665">
        <w:rPr>
          <w:rFonts w:ascii="Arial" w:eastAsia="仿宋" w:hAnsi="Arial" w:cs="Arial"/>
          <w:szCs w:val="21"/>
        </w:rPr>
        <w:t xml:space="preserve">microns </w:t>
      </w:r>
      <w:r>
        <w:rPr>
          <w:rFonts w:ascii="Arial" w:eastAsia="仿宋" w:hAnsi="Arial" w:cs="Arial"/>
          <w:szCs w:val="21"/>
        </w:rPr>
        <w:t xml:space="preserve">multivalent metal deposits </w:t>
      </w:r>
      <w:r w:rsidRPr="00A27FEB">
        <w:rPr>
          <w:rFonts w:ascii="Arial" w:eastAsia="仿宋" w:hAnsi="Arial" w:cs="Arial"/>
          <w:szCs w:val="21"/>
        </w:rPr>
        <w:t xml:space="preserve">during the </w:t>
      </w:r>
      <w:r w:rsidRPr="004D4071">
        <w:rPr>
          <w:rFonts w:ascii="Arial" w:eastAsia="仿宋" w:hAnsi="Arial" w:cs="Arial"/>
          <w:szCs w:val="21"/>
        </w:rPr>
        <w:t xml:space="preserve">later period of </w:t>
      </w:r>
      <w:r w:rsidRPr="00A27FEB">
        <w:rPr>
          <w:rFonts w:ascii="Arial" w:eastAsia="仿宋" w:hAnsi="Arial" w:cs="Arial"/>
          <w:szCs w:val="21"/>
        </w:rPr>
        <w:t>high areal electrodeposition</w:t>
      </w:r>
      <w:r>
        <w:rPr>
          <w:rFonts w:ascii="Arial" w:eastAsia="仿宋" w:hAnsi="Arial" w:cs="Arial"/>
          <w:szCs w:val="21"/>
        </w:rPr>
        <w:t>. This is the main cause for</w:t>
      </w:r>
      <w:r w:rsidRPr="00DC000D">
        <w:rPr>
          <w:rFonts w:ascii="Arial" w:eastAsia="仿宋" w:hAnsi="Arial" w:cs="Arial"/>
          <w:szCs w:val="21"/>
        </w:rPr>
        <w:t xml:space="preserve"> the uncontrolled proliferation of deposits</w:t>
      </w:r>
      <w:r>
        <w:rPr>
          <w:rFonts w:ascii="Arial" w:eastAsia="仿宋" w:hAnsi="Arial" w:cs="Arial"/>
          <w:szCs w:val="21"/>
        </w:rPr>
        <w:t xml:space="preserve"> into separators and cell internal short circuits during deep cycling conditions </w:t>
      </w:r>
      <w:r w:rsidRPr="0027118F">
        <w:rPr>
          <w:rFonts w:ascii="Arial" w:eastAsia="仿宋" w:hAnsi="Arial" w:cs="Arial"/>
          <w:szCs w:val="21"/>
        </w:rPr>
        <w:t>(</w:t>
      </w:r>
      <w:r>
        <w:rPr>
          <w:rFonts w:ascii="Arial" w:eastAsia="仿宋" w:hAnsi="Arial" w:cs="Arial"/>
          <w:szCs w:val="21"/>
        </w:rPr>
        <w:t>fig. S2</w:t>
      </w:r>
      <w:r w:rsidRPr="0027118F">
        <w:rPr>
          <w:rFonts w:ascii="Arial" w:eastAsia="仿宋" w:hAnsi="Arial" w:cs="Arial"/>
          <w:szCs w:val="21"/>
        </w:rPr>
        <w:t>)</w:t>
      </w:r>
      <w:r>
        <w:rPr>
          <w:rFonts w:ascii="Arial" w:eastAsia="仿宋" w:hAnsi="Arial" w:cs="Arial"/>
          <w:szCs w:val="21"/>
        </w:rPr>
        <w:t>. It worth noting that reducing the pore sizes in separators cannot solve the irregular island-like</w:t>
      </w:r>
      <w:r w:rsidRPr="00DC000D">
        <w:rPr>
          <w:rFonts w:ascii="Arial" w:eastAsia="仿宋" w:hAnsi="Arial" w:cs="Arial"/>
          <w:szCs w:val="21"/>
        </w:rPr>
        <w:t xml:space="preserve"> deposit</w:t>
      </w:r>
      <w:r>
        <w:rPr>
          <w:rFonts w:ascii="Arial" w:eastAsia="仿宋" w:hAnsi="Arial" w:cs="Arial"/>
          <w:szCs w:val="21"/>
        </w:rPr>
        <w:t xml:space="preserve"> growth/</w:t>
      </w:r>
      <w:r w:rsidRPr="008517D7">
        <w:rPr>
          <w:rFonts w:ascii="Arial" w:eastAsia="仿宋" w:hAnsi="Arial" w:cs="Arial"/>
          <w:szCs w:val="21"/>
        </w:rPr>
        <w:t>coalescence</w:t>
      </w:r>
      <w:r>
        <w:rPr>
          <w:rFonts w:ascii="Arial" w:eastAsia="仿宋" w:hAnsi="Arial" w:cs="Arial"/>
          <w:szCs w:val="21"/>
        </w:rPr>
        <w:t xml:space="preserve">, and disordered </w:t>
      </w:r>
      <w:r w:rsidRPr="008517D7">
        <w:rPr>
          <w:rFonts w:ascii="Arial" w:eastAsia="仿宋" w:hAnsi="Arial" w:cs="Arial"/>
          <w:szCs w:val="21"/>
        </w:rPr>
        <w:t>coalescence</w:t>
      </w:r>
      <w:r>
        <w:rPr>
          <w:rFonts w:ascii="Arial" w:eastAsia="仿宋" w:hAnsi="Arial" w:cs="Arial"/>
          <w:szCs w:val="21"/>
        </w:rPr>
        <w:t xml:space="preserve"> of Al-metal deposits can still occur in the e</w:t>
      </w:r>
      <w:r w:rsidRPr="00F50AE5">
        <w:rPr>
          <w:rFonts w:ascii="Arial" w:eastAsia="仿宋" w:hAnsi="Arial" w:cs="Arial"/>
          <w:szCs w:val="21"/>
        </w:rPr>
        <w:t>lectrospun nanofib</w:t>
      </w:r>
      <w:r>
        <w:rPr>
          <w:rFonts w:ascii="Arial" w:eastAsia="仿宋" w:hAnsi="Arial" w:cs="Arial"/>
          <w:szCs w:val="21"/>
        </w:rPr>
        <w:t>rous</w:t>
      </w:r>
      <w:r w:rsidRPr="00F50AE5">
        <w:rPr>
          <w:rFonts w:ascii="Arial" w:eastAsia="仿宋" w:hAnsi="Arial" w:cs="Arial"/>
          <w:szCs w:val="21"/>
        </w:rPr>
        <w:t xml:space="preserve"> separator</w:t>
      </w:r>
      <w:r>
        <w:rPr>
          <w:rFonts w:ascii="Arial" w:eastAsia="仿宋" w:hAnsi="Arial" w:cs="Arial"/>
          <w:szCs w:val="21"/>
        </w:rPr>
        <w:t xml:space="preserve">s </w:t>
      </w:r>
      <w:r w:rsidRPr="0027118F">
        <w:rPr>
          <w:rFonts w:ascii="Arial" w:eastAsia="仿宋" w:hAnsi="Arial" w:cs="Arial"/>
          <w:szCs w:val="21"/>
        </w:rPr>
        <w:t>(</w:t>
      </w:r>
      <w:r>
        <w:rPr>
          <w:rFonts w:ascii="Arial" w:eastAsia="仿宋" w:hAnsi="Arial" w:cs="Arial"/>
          <w:szCs w:val="21"/>
        </w:rPr>
        <w:t>fig. S3</w:t>
      </w:r>
      <w:r w:rsidRPr="0027118F">
        <w:rPr>
          <w:rFonts w:ascii="Arial" w:eastAsia="仿宋" w:hAnsi="Arial" w:cs="Arial"/>
          <w:szCs w:val="21"/>
        </w:rPr>
        <w:t>)</w:t>
      </w:r>
      <w:r>
        <w:rPr>
          <w:rFonts w:ascii="Arial" w:eastAsia="仿宋" w:hAnsi="Arial" w:cs="Arial"/>
          <w:szCs w:val="21"/>
        </w:rPr>
        <w:t>.</w:t>
      </w:r>
      <w:bookmarkEnd w:id="12"/>
      <w:r>
        <w:rPr>
          <w:rFonts w:ascii="Arial" w:eastAsia="Whitney-Bold" w:hAnsi="Arial" w:cs="Arial"/>
          <w:bCs/>
          <w:kern w:val="0"/>
          <w:szCs w:val="21"/>
        </w:rPr>
        <w:t xml:space="preserve"> </w:t>
      </w:r>
    </w:p>
    <w:p w14:paraId="4036EE2D" w14:textId="77777777" w:rsidR="00BB7216" w:rsidRPr="00EE0A3D" w:rsidRDefault="00BB7216" w:rsidP="004D4C28">
      <w:pPr>
        <w:spacing w:line="360" w:lineRule="auto"/>
        <w:jc w:val="center"/>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1EEF6808" wp14:editId="6176CE13">
            <wp:extent cx="4117097" cy="5536916"/>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6839" cy="5550018"/>
                    </a:xfrm>
                    <a:prstGeom prst="rect">
                      <a:avLst/>
                    </a:prstGeom>
                    <a:noFill/>
                    <a:ln>
                      <a:noFill/>
                    </a:ln>
                  </pic:spPr>
                </pic:pic>
              </a:graphicData>
            </a:graphic>
          </wp:inline>
        </w:drawing>
      </w:r>
    </w:p>
    <w:p w14:paraId="165BF96F" w14:textId="77777777" w:rsidR="00BB7216" w:rsidRDefault="00BB7216" w:rsidP="00216656">
      <w:pPr>
        <w:autoSpaceDE w:val="0"/>
        <w:autoSpaceDN w:val="0"/>
        <w:adjustRightInd w:val="0"/>
        <w:spacing w:line="360" w:lineRule="auto"/>
        <w:jc w:val="left"/>
        <w:rPr>
          <w:rFonts w:ascii="Arial" w:eastAsia="Whitney-Bold" w:hAnsi="Arial" w:cs="Arial"/>
          <w:bCs/>
          <w:kern w:val="0"/>
          <w:sz w:val="22"/>
        </w:rPr>
      </w:pPr>
      <w:r>
        <w:rPr>
          <w:rFonts w:ascii="Arial" w:hAnsi="Arial" w:cs="Arial"/>
          <w:b/>
          <w:bCs/>
          <w:kern w:val="0"/>
          <w:sz w:val="22"/>
        </w:rPr>
        <w:t>Fig. S4</w:t>
      </w:r>
      <w:r w:rsidRPr="00EE0A3D">
        <w:rPr>
          <w:rFonts w:ascii="Arial" w:hAnsi="Arial" w:cs="Arial"/>
          <w:b/>
          <w:bCs/>
          <w:kern w:val="0"/>
          <w:sz w:val="22"/>
        </w:rPr>
        <w:t xml:space="preserve">. Inactive Al accumulation during cycling in bare electrolyte. </w:t>
      </w:r>
      <w:r w:rsidRPr="009609C2">
        <w:rPr>
          <w:rFonts w:ascii="Arial" w:eastAsia="Whitney-Bold" w:hAnsi="Arial" w:cs="Arial"/>
          <w:kern w:val="0"/>
          <w:szCs w:val="21"/>
        </w:rPr>
        <w:t>(</w:t>
      </w:r>
      <w:r>
        <w:rPr>
          <w:rFonts w:ascii="Arial" w:eastAsia="Whitney-Bold" w:hAnsi="Arial" w:cs="Arial"/>
          <w:b/>
          <w:bCs/>
          <w:kern w:val="0"/>
          <w:szCs w:val="21"/>
        </w:rPr>
        <w:t>A</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hAnsi="Arial" w:cs="Arial"/>
          <w:b/>
          <w:bCs/>
          <w:kern w:val="0"/>
          <w:sz w:val="22"/>
        </w:rPr>
        <w:t xml:space="preserve"> </w:t>
      </w:r>
      <w:r w:rsidRPr="00EE0A3D">
        <w:rPr>
          <w:rFonts w:ascii="Arial" w:eastAsia="Whitney-Bold" w:hAnsi="Arial" w:cs="Arial"/>
          <w:bCs/>
          <w:kern w:val="0"/>
          <w:sz w:val="22"/>
        </w:rPr>
        <w:t xml:space="preserve">Voltage profiles of Al/Ti batteries during first cycles in the bare electrolyte. </w:t>
      </w:r>
      <w:r w:rsidRPr="009609C2">
        <w:rPr>
          <w:rFonts w:ascii="Arial" w:eastAsia="Whitney-Bold" w:hAnsi="Arial" w:cs="Arial"/>
          <w:kern w:val="0"/>
          <w:szCs w:val="21"/>
        </w:rPr>
        <w:t>(</w:t>
      </w:r>
      <w:r>
        <w:rPr>
          <w:rFonts w:ascii="Arial" w:eastAsia="Whitney-Bold" w:hAnsi="Arial" w:cs="Arial"/>
          <w:b/>
          <w:bCs/>
          <w:kern w:val="0"/>
          <w:szCs w:val="21"/>
        </w:rPr>
        <w:t xml:space="preserve">B </w:t>
      </w:r>
      <w:r w:rsidRPr="002B2372">
        <w:rPr>
          <w:rFonts w:ascii="Arial" w:eastAsia="Whitney-Bold" w:hAnsi="Arial" w:cs="Arial"/>
          <w:kern w:val="0"/>
          <w:szCs w:val="21"/>
        </w:rPr>
        <w:t xml:space="preserve">and </w:t>
      </w:r>
      <w:r>
        <w:rPr>
          <w:rFonts w:ascii="Arial" w:eastAsia="Whitney-Bold" w:hAnsi="Arial" w:cs="Arial"/>
          <w:b/>
          <w:bCs/>
          <w:kern w:val="0"/>
          <w:szCs w:val="21"/>
        </w:rPr>
        <w:t>C</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eastAsia="Whitney-Bold" w:hAnsi="Arial" w:cs="Arial"/>
          <w:bCs/>
          <w:kern w:val="0"/>
          <w:sz w:val="22"/>
        </w:rPr>
        <w:t xml:space="preserve">Microstructures of inactive Al generated in the bare electrolyte after 5 cycles. </w:t>
      </w:r>
      <w:r w:rsidRPr="009609C2">
        <w:rPr>
          <w:rFonts w:ascii="Arial" w:eastAsia="Whitney-Bold" w:hAnsi="Arial" w:cs="Arial"/>
          <w:kern w:val="0"/>
          <w:szCs w:val="21"/>
        </w:rPr>
        <w:t>(</w:t>
      </w:r>
      <w:r>
        <w:rPr>
          <w:rFonts w:ascii="Arial" w:eastAsia="Whitney-Bold" w:hAnsi="Arial" w:cs="Arial"/>
          <w:b/>
          <w:bCs/>
          <w:kern w:val="0"/>
          <w:szCs w:val="21"/>
        </w:rPr>
        <w:t>D-G</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eastAsia="Whitney-Bold" w:hAnsi="Arial" w:cs="Arial"/>
          <w:bCs/>
          <w:kern w:val="0"/>
          <w:sz w:val="22"/>
        </w:rPr>
        <w:t>EDX spectra (</w:t>
      </w:r>
      <w:r>
        <w:rPr>
          <w:rFonts w:ascii="Arial" w:eastAsia="Whitney-Bold" w:hAnsi="Arial" w:cs="Arial"/>
          <w:b/>
          <w:bCs/>
          <w:kern w:val="0"/>
          <w:sz w:val="22"/>
        </w:rPr>
        <w:t>D-E</w:t>
      </w:r>
      <w:r w:rsidRPr="00EE0A3D">
        <w:rPr>
          <w:rFonts w:ascii="Arial" w:eastAsia="Whitney-Bold" w:hAnsi="Arial" w:cs="Arial"/>
          <w:bCs/>
          <w:kern w:val="0"/>
          <w:sz w:val="22"/>
        </w:rPr>
        <w:t xml:space="preserve">) and </w:t>
      </w:r>
      <w:r w:rsidRPr="00EE0A3D">
        <w:rPr>
          <w:rFonts w:ascii="Arial" w:eastAsia="Whitney-Book" w:hAnsi="Arial" w:cs="Arial"/>
          <w:kern w:val="0"/>
          <w:sz w:val="22"/>
        </w:rPr>
        <w:t xml:space="preserve">elemental maps </w:t>
      </w:r>
      <w:r w:rsidRPr="00EE0A3D">
        <w:rPr>
          <w:rFonts w:ascii="Arial" w:eastAsia="Whitney-Bold" w:hAnsi="Arial" w:cs="Arial"/>
          <w:bCs/>
          <w:kern w:val="0"/>
          <w:sz w:val="22"/>
        </w:rPr>
        <w:t>(</w:t>
      </w:r>
      <w:r>
        <w:rPr>
          <w:rFonts w:ascii="Arial" w:eastAsia="Whitney-Bold" w:hAnsi="Arial" w:cs="Arial"/>
          <w:b/>
          <w:bCs/>
          <w:kern w:val="0"/>
          <w:sz w:val="22"/>
        </w:rPr>
        <w:t>F-G</w:t>
      </w:r>
      <w:r w:rsidRPr="00EE0A3D">
        <w:rPr>
          <w:rFonts w:ascii="Arial" w:eastAsia="Whitney-Bold" w:hAnsi="Arial" w:cs="Arial"/>
          <w:bCs/>
          <w:kern w:val="0"/>
          <w:sz w:val="22"/>
        </w:rPr>
        <w:t>) of inactive Al</w:t>
      </w:r>
      <w:r w:rsidRPr="00EE0A3D">
        <w:rPr>
          <w:rFonts w:ascii="Arial" w:eastAsia="Whitney-Book" w:hAnsi="Arial" w:cs="Arial"/>
          <w:kern w:val="0"/>
          <w:sz w:val="22"/>
        </w:rPr>
        <w:t xml:space="preserve"> left on the Ti current collector</w:t>
      </w:r>
      <w:r w:rsidRPr="00EE0A3D">
        <w:rPr>
          <w:rFonts w:ascii="Arial" w:eastAsia="Whitney-Bold" w:hAnsi="Arial" w:cs="Arial"/>
          <w:bCs/>
          <w:kern w:val="0"/>
          <w:sz w:val="22"/>
        </w:rPr>
        <w:t xml:space="preserve"> after 5 cycles.</w:t>
      </w:r>
    </w:p>
    <w:p w14:paraId="617CDCEE" w14:textId="77777777" w:rsidR="00BB7216" w:rsidRPr="00216656" w:rsidRDefault="00BB7216" w:rsidP="00216656">
      <w:pPr>
        <w:autoSpaceDE w:val="0"/>
        <w:autoSpaceDN w:val="0"/>
        <w:adjustRightInd w:val="0"/>
        <w:spacing w:line="360" w:lineRule="auto"/>
        <w:jc w:val="left"/>
        <w:rPr>
          <w:rFonts w:ascii="Arial" w:eastAsia="Whitney-Bold" w:hAnsi="Arial" w:cs="Arial"/>
          <w:bCs/>
          <w:kern w:val="0"/>
          <w:sz w:val="22"/>
        </w:rPr>
      </w:pPr>
    </w:p>
    <w:p w14:paraId="0E348CDA" w14:textId="77777777" w:rsidR="00BB7216" w:rsidRPr="00216656" w:rsidRDefault="00BB7216" w:rsidP="00216656">
      <w:pPr>
        <w:spacing w:line="360" w:lineRule="auto"/>
        <w:rPr>
          <w:rFonts w:ascii="Arial" w:eastAsia="Whitney-Bold" w:hAnsi="Arial" w:cs="Arial"/>
          <w:bCs/>
          <w:kern w:val="0"/>
          <w:szCs w:val="21"/>
        </w:rPr>
      </w:pPr>
      <w:r>
        <w:rPr>
          <w:rFonts w:ascii="Arial" w:eastAsia="仿宋" w:hAnsi="Arial" w:cs="Arial"/>
          <w:szCs w:val="21"/>
        </w:rPr>
        <w:t>The</w:t>
      </w:r>
      <w:r>
        <w:rPr>
          <w:rFonts w:ascii="Arial" w:eastAsia="仿宋" w:hAnsi="Arial" w:cs="Arial" w:hint="eastAsia"/>
          <w:szCs w:val="21"/>
        </w:rPr>
        <w:t>se</w:t>
      </w:r>
      <w:r>
        <w:rPr>
          <w:rFonts w:ascii="Arial" w:eastAsia="仿宋" w:hAnsi="Arial" w:cs="Arial"/>
          <w:szCs w:val="21"/>
        </w:rPr>
        <w:t xml:space="preserve"> </w:t>
      </w:r>
      <w:r>
        <w:rPr>
          <w:rFonts w:ascii="Arial" w:eastAsia="仿宋" w:hAnsi="Arial" w:cs="Arial" w:hint="eastAsia"/>
          <w:szCs w:val="21"/>
        </w:rPr>
        <w:t>d</w:t>
      </w:r>
      <w:r>
        <w:rPr>
          <w:rFonts w:ascii="Arial" w:hAnsi="Arial" w:cs="Arial" w:hint="eastAsia"/>
          <w:szCs w:val="21"/>
        </w:rPr>
        <w:t>isordered</w:t>
      </w:r>
      <w:r>
        <w:rPr>
          <w:rFonts w:ascii="Arial" w:hAnsi="Arial" w:cs="Arial"/>
          <w:szCs w:val="21"/>
        </w:rPr>
        <w:t xml:space="preserve"> </w:t>
      </w:r>
      <w:r>
        <w:rPr>
          <w:rFonts w:ascii="Arial" w:eastAsia="仿宋" w:hAnsi="Arial" w:cs="Arial"/>
          <w:szCs w:val="21"/>
        </w:rPr>
        <w:t>Al-metal deposits have strong tendency to become electrochemically inactive because of the random dissolution sites and poor electro-conductive connections insides the bulk deposits during the high areal capacity stripping process. The average plating/stripping</w:t>
      </w:r>
      <w:bookmarkStart w:id="13" w:name="_Hlk114512762"/>
      <w:r>
        <w:rPr>
          <w:rFonts w:ascii="Arial" w:eastAsia="仿宋" w:hAnsi="Arial" w:cs="Arial"/>
          <w:szCs w:val="21"/>
        </w:rPr>
        <w:t xml:space="preserve"> C</w:t>
      </w:r>
      <w:r w:rsidRPr="00470B34">
        <w:rPr>
          <w:rFonts w:ascii="Arial" w:eastAsia="仿宋" w:hAnsi="Arial" w:cs="Arial"/>
          <w:szCs w:val="21"/>
        </w:rPr>
        <w:t>oulombic efficiency</w:t>
      </w:r>
      <w:r>
        <w:rPr>
          <w:rFonts w:ascii="Arial" w:eastAsia="仿宋" w:hAnsi="Arial" w:cs="Arial"/>
          <w:szCs w:val="21"/>
        </w:rPr>
        <w:t xml:space="preserve"> (CE) </w:t>
      </w:r>
      <w:bookmarkEnd w:id="13"/>
      <w:r>
        <w:rPr>
          <w:rFonts w:ascii="Arial" w:eastAsia="仿宋" w:hAnsi="Arial" w:cs="Arial"/>
          <w:szCs w:val="21"/>
        </w:rPr>
        <w:t>of Al-metal</w:t>
      </w:r>
      <w:r>
        <w:rPr>
          <w:rFonts w:ascii="Arial" w:eastAsia="Whitney-Bold" w:hAnsi="Arial" w:cs="Arial"/>
          <w:bCs/>
          <w:kern w:val="0"/>
          <w:szCs w:val="21"/>
        </w:rPr>
        <w:t xml:space="preserve"> is 86.66% </w:t>
      </w:r>
      <w:r>
        <w:rPr>
          <w:rFonts w:ascii="Arial" w:eastAsia="仿宋" w:hAnsi="Arial" w:cs="Arial"/>
          <w:szCs w:val="21"/>
        </w:rPr>
        <w:t xml:space="preserve">in bare </w:t>
      </w:r>
      <w:r w:rsidRPr="0027118F">
        <w:rPr>
          <w:rFonts w:ascii="Arial" w:eastAsia="Whitney-Bold" w:hAnsi="Arial" w:cs="Arial"/>
          <w:bCs/>
          <w:kern w:val="0"/>
          <w:szCs w:val="21"/>
        </w:rPr>
        <w:t>[EMIm]Cl</w:t>
      </w:r>
      <w:r>
        <w:rPr>
          <w:rFonts w:ascii="Arial" w:eastAsia="Whitney-Bold" w:hAnsi="Arial" w:cs="Arial"/>
          <w:bCs/>
          <w:kern w:val="0"/>
          <w:szCs w:val="21"/>
        </w:rPr>
        <w:t>/AlCl</w:t>
      </w:r>
      <w:r w:rsidRPr="00B135DB">
        <w:rPr>
          <w:rFonts w:ascii="Arial" w:eastAsia="Whitney-Bold" w:hAnsi="Arial" w:cs="Arial"/>
          <w:bCs/>
          <w:kern w:val="0"/>
          <w:szCs w:val="21"/>
          <w:vertAlign w:val="subscript"/>
        </w:rPr>
        <w:t>3</w:t>
      </w:r>
      <w:r w:rsidRPr="0027118F">
        <w:rPr>
          <w:rFonts w:ascii="Arial" w:eastAsia="Whitney-Bold" w:hAnsi="Arial" w:cs="Arial"/>
          <w:bCs/>
          <w:kern w:val="0"/>
          <w:szCs w:val="21"/>
        </w:rPr>
        <w:t xml:space="preserve"> electrolyte</w:t>
      </w:r>
      <w:r>
        <w:rPr>
          <w:rFonts w:ascii="Arial" w:eastAsia="Whitney-Bold" w:hAnsi="Arial" w:cs="Arial"/>
          <w:bCs/>
          <w:kern w:val="0"/>
          <w:szCs w:val="21"/>
        </w:rPr>
        <w:t xml:space="preserve"> under deep cycling condition of 3 mAh cm</w:t>
      </w:r>
      <w:r w:rsidRPr="00C73C99">
        <w:rPr>
          <w:rFonts w:ascii="Arial" w:eastAsia="Whitney-Bold" w:hAnsi="Arial" w:cs="Arial"/>
          <w:bCs/>
          <w:kern w:val="0"/>
          <w:szCs w:val="21"/>
          <w:vertAlign w:val="superscript"/>
        </w:rPr>
        <w:t>-2</w:t>
      </w:r>
      <w:r>
        <w:rPr>
          <w:rFonts w:ascii="Arial" w:eastAsia="Whitney-Bold" w:hAnsi="Arial" w:cs="Arial"/>
          <w:bCs/>
          <w:kern w:val="0"/>
          <w:szCs w:val="21"/>
        </w:rPr>
        <w:t>, and large areas of inactive A</w:t>
      </w:r>
      <w:r>
        <w:rPr>
          <w:rFonts w:ascii="Arial" w:eastAsia="Whitney-Bold" w:hAnsi="Arial" w:cs="Arial" w:hint="eastAsia"/>
          <w:bCs/>
          <w:kern w:val="0"/>
          <w:szCs w:val="21"/>
        </w:rPr>
        <w:t>l</w:t>
      </w:r>
      <w:r>
        <w:rPr>
          <w:rFonts w:ascii="Arial" w:eastAsia="Whitney-Bold" w:hAnsi="Arial" w:cs="Arial"/>
          <w:bCs/>
          <w:kern w:val="0"/>
          <w:szCs w:val="21"/>
        </w:rPr>
        <w:t xml:space="preserve"> (&gt;</w:t>
      </w:r>
      <w:r w:rsidRPr="00BB47EE">
        <w:rPr>
          <w:rFonts w:ascii="Arial" w:eastAsia="Whitney-Bold" w:hAnsi="Arial" w:cs="Arial"/>
          <w:bCs/>
          <w:kern w:val="0"/>
          <w:szCs w:val="21"/>
        </w:rPr>
        <w:t xml:space="preserve">50 </w:t>
      </w:r>
      <w:r w:rsidRPr="00BB47EE">
        <w:rPr>
          <w:rFonts w:ascii="Arial" w:eastAsia="Arial Unicode MS" w:hAnsi="Arial" w:cs="Arial"/>
          <w:bCs/>
          <w:kern w:val="0"/>
          <w:szCs w:val="21"/>
        </w:rPr>
        <w:t>µ</w:t>
      </w:r>
      <w:r w:rsidRPr="00BB47EE">
        <w:rPr>
          <w:rFonts w:ascii="Arial" w:eastAsia="Whitney-Bold" w:hAnsi="Arial" w:cs="Arial"/>
          <w:bCs/>
          <w:kern w:val="0"/>
          <w:szCs w:val="21"/>
        </w:rPr>
        <w:t xml:space="preserve">m </w:t>
      </w:r>
      <w:r>
        <w:rPr>
          <w:rFonts w:ascii="Arial" w:eastAsia="Whitney-Bold" w:hAnsi="Arial" w:cs="Arial" w:hint="eastAsia"/>
          <w:bCs/>
          <w:kern w:val="0"/>
          <w:szCs w:val="21"/>
        </w:rPr>
        <w:t>wide)</w:t>
      </w:r>
      <w:r>
        <w:rPr>
          <w:rFonts w:ascii="Arial" w:eastAsia="Whitney-Bold" w:hAnsi="Arial" w:cs="Arial"/>
          <w:bCs/>
          <w:kern w:val="0"/>
          <w:szCs w:val="21"/>
        </w:rPr>
        <w:t xml:space="preserve"> are left on the planar </w:t>
      </w:r>
      <w:r w:rsidRPr="00F56F91">
        <w:rPr>
          <w:rFonts w:ascii="Arial" w:eastAsia="Whitney-Bold" w:hAnsi="Arial" w:cs="Arial"/>
          <w:bCs/>
          <w:kern w:val="0"/>
          <w:szCs w:val="21"/>
        </w:rPr>
        <w:t>Ti current collector</w:t>
      </w:r>
      <w:r>
        <w:rPr>
          <w:rFonts w:ascii="Arial" w:eastAsia="Whitney-Bold" w:hAnsi="Arial" w:cs="Arial"/>
          <w:bCs/>
          <w:kern w:val="0"/>
          <w:szCs w:val="21"/>
        </w:rPr>
        <w:t xml:space="preserve"> under 1.0 V cut-off voltage after 5 cycles</w:t>
      </w:r>
      <w:r>
        <w:rPr>
          <w:rFonts w:ascii="Arial" w:eastAsia="仿宋" w:hAnsi="Arial" w:cs="Arial"/>
          <w:szCs w:val="21"/>
        </w:rPr>
        <w:t xml:space="preserve"> </w:t>
      </w:r>
      <w:r w:rsidRPr="0027118F">
        <w:rPr>
          <w:rFonts w:ascii="Arial" w:eastAsia="仿宋" w:hAnsi="Arial" w:cs="Arial"/>
          <w:szCs w:val="21"/>
        </w:rPr>
        <w:t>(</w:t>
      </w:r>
      <w:r>
        <w:rPr>
          <w:rFonts w:ascii="Arial" w:eastAsia="仿宋" w:hAnsi="Arial" w:cs="Arial"/>
          <w:szCs w:val="21"/>
        </w:rPr>
        <w:t>fig. S4</w:t>
      </w:r>
      <w:r w:rsidRPr="0027118F">
        <w:rPr>
          <w:rFonts w:ascii="Arial" w:eastAsia="仿宋" w:hAnsi="Arial" w:cs="Arial"/>
          <w:szCs w:val="21"/>
        </w:rPr>
        <w:t>)</w:t>
      </w:r>
      <w:r>
        <w:rPr>
          <w:rFonts w:ascii="Arial" w:eastAsia="Whitney-Bold" w:hAnsi="Arial" w:cs="Arial"/>
          <w:bCs/>
          <w:kern w:val="0"/>
          <w:szCs w:val="21"/>
        </w:rPr>
        <w:t xml:space="preserve">. </w:t>
      </w:r>
    </w:p>
    <w:p w14:paraId="110C3A60" w14:textId="77777777" w:rsidR="00BB7216" w:rsidRPr="00EE0A3D" w:rsidRDefault="00BB7216" w:rsidP="0012414B">
      <w:pPr>
        <w:rPr>
          <w:snapToGrid w:val="0"/>
          <w:w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25CCA092" wp14:editId="3638C992">
            <wp:extent cx="6188710" cy="335724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3357245"/>
                    </a:xfrm>
                    <a:prstGeom prst="rect">
                      <a:avLst/>
                    </a:prstGeom>
                    <a:noFill/>
                    <a:ln>
                      <a:noFill/>
                    </a:ln>
                  </pic:spPr>
                </pic:pic>
              </a:graphicData>
            </a:graphic>
          </wp:inline>
        </w:drawing>
      </w:r>
    </w:p>
    <w:p w14:paraId="1D282AAD" w14:textId="77777777" w:rsidR="00BB7216" w:rsidRPr="00EE0A3D" w:rsidRDefault="00BB7216" w:rsidP="00EB61A3">
      <w:pPr>
        <w:spacing w:line="360" w:lineRule="auto"/>
        <w:rPr>
          <w:rFonts w:ascii="Arial" w:hAnsi="Arial" w:cs="Arial"/>
          <w:bCs/>
          <w:kern w:val="0"/>
          <w:sz w:val="22"/>
        </w:rPr>
      </w:pPr>
      <w:r>
        <w:rPr>
          <w:rFonts w:ascii="Arial" w:hAnsi="Arial" w:cs="Arial"/>
          <w:b/>
          <w:bCs/>
          <w:kern w:val="0"/>
          <w:sz w:val="22"/>
        </w:rPr>
        <w:t>Fig. S5</w:t>
      </w:r>
      <w:r w:rsidRPr="00EE0A3D">
        <w:rPr>
          <w:rFonts w:ascii="Arial" w:hAnsi="Arial" w:cs="Arial"/>
          <w:b/>
          <w:bCs/>
          <w:kern w:val="0"/>
          <w:sz w:val="22"/>
        </w:rPr>
        <w:t>. SEM and corresponding</w:t>
      </w:r>
      <w:r w:rsidRPr="00EE0A3D">
        <w:rPr>
          <w:rFonts w:ascii="Arial" w:eastAsia="Whitney-Book" w:hAnsi="Arial" w:cs="Arial"/>
          <w:b/>
          <w:kern w:val="0"/>
          <w:sz w:val="22"/>
        </w:rPr>
        <w:t xml:space="preserve"> elemental maps of Al deposits in bare electrolyte (</w:t>
      </w:r>
      <w:r>
        <w:rPr>
          <w:rFonts w:ascii="Arial" w:eastAsia="Whitney-Book" w:hAnsi="Arial" w:cs="Arial"/>
          <w:b/>
          <w:kern w:val="0"/>
          <w:sz w:val="22"/>
        </w:rPr>
        <w:t>A</w:t>
      </w:r>
      <w:r w:rsidRPr="00EE0A3D">
        <w:rPr>
          <w:rFonts w:ascii="Arial" w:eastAsia="Whitney-Book" w:hAnsi="Arial" w:cs="Arial"/>
          <w:b/>
          <w:kern w:val="0"/>
          <w:sz w:val="22"/>
        </w:rPr>
        <w:t>) and T</w:t>
      </w:r>
      <w:r>
        <w:rPr>
          <w:rFonts w:ascii="Arial" w:eastAsia="Whitney-Book" w:hAnsi="Arial" w:cs="Arial"/>
          <w:b/>
          <w:kern w:val="0"/>
          <w:sz w:val="22"/>
        </w:rPr>
        <w:t>P</w:t>
      </w:r>
      <w:r w:rsidRPr="00EE0A3D">
        <w:rPr>
          <w:rFonts w:ascii="Arial" w:eastAsia="Whitney-Book" w:hAnsi="Arial" w:cs="Arial"/>
          <w:b/>
          <w:kern w:val="0"/>
          <w:sz w:val="22"/>
        </w:rPr>
        <w:t>P mediated electrolyte (</w:t>
      </w:r>
      <w:r>
        <w:rPr>
          <w:rFonts w:ascii="Arial" w:eastAsia="Whitney-Book" w:hAnsi="Arial" w:cs="Arial"/>
          <w:b/>
          <w:kern w:val="0"/>
          <w:sz w:val="22"/>
        </w:rPr>
        <w:t>B</w:t>
      </w:r>
      <w:r w:rsidRPr="00EE0A3D">
        <w:rPr>
          <w:rFonts w:ascii="Arial" w:eastAsia="Whitney-Book" w:hAnsi="Arial" w:cs="Arial"/>
          <w:b/>
          <w:kern w:val="0"/>
          <w:sz w:val="22"/>
        </w:rPr>
        <w:t>).</w:t>
      </w:r>
      <w:r w:rsidRPr="00EE0A3D">
        <w:rPr>
          <w:rFonts w:ascii="Arial" w:eastAsia="Whitney-Book" w:hAnsi="Arial" w:cs="Arial"/>
          <w:kern w:val="0"/>
          <w:sz w:val="22"/>
        </w:rPr>
        <w:t xml:space="preserve"> Current density: </w:t>
      </w:r>
      <w:r>
        <w:rPr>
          <w:rFonts w:ascii="Arial" w:eastAsia="Whitney-Book" w:hAnsi="Arial" w:cs="Arial"/>
          <w:kern w:val="0"/>
          <w:sz w:val="22"/>
        </w:rPr>
        <w:t>1</w:t>
      </w:r>
      <w:r w:rsidRPr="00EE0A3D">
        <w:rPr>
          <w:rFonts w:ascii="Arial" w:eastAsia="Whitney-Book" w:hAnsi="Arial" w:cs="Arial"/>
          <w:kern w:val="0"/>
          <w:sz w:val="22"/>
        </w:rPr>
        <w:t xml:space="preserve"> </w:t>
      </w:r>
      <w:r w:rsidRPr="00EE0A3D">
        <w:rPr>
          <w:rFonts w:ascii="Arial" w:eastAsia="Whitney-Bold" w:hAnsi="Arial" w:cs="Arial"/>
          <w:bCs/>
          <w:kern w:val="0"/>
          <w:sz w:val="22"/>
        </w:rPr>
        <w:t>mA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 Areal capacity: 3 mAh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w:t>
      </w:r>
    </w:p>
    <w:p w14:paraId="28F9F25C" w14:textId="77777777" w:rsidR="00BB7216" w:rsidRPr="00EE0A3D" w:rsidRDefault="00BB7216" w:rsidP="00203E01">
      <w:pPr>
        <w:jc w:val="center"/>
        <w:rPr>
          <w:rFonts w:eastAsia="Times New Roman"/>
          <w:snapToGrid w:val="0"/>
          <w:color w:val="000000"/>
          <w:w w:val="0"/>
          <w:kern w:val="0"/>
          <w:sz w:val="0"/>
          <w:szCs w:val="0"/>
          <w:u w:color="000000"/>
          <w:bdr w:val="none" w:sz="0" w:space="0" w:color="000000"/>
          <w:shd w:val="clear" w:color="000000" w:fill="000000"/>
          <w:lang w:val="x-none" w:eastAsia="x-none" w:bidi="x-none"/>
        </w:rPr>
      </w:pPr>
      <w:r>
        <w:rPr>
          <w:bCs/>
          <w:kern w:val="0"/>
          <w:sz w:val="22"/>
        </w:rPr>
        <w:br w:type="page"/>
      </w:r>
      <w:r>
        <w:rPr>
          <w:noProof/>
          <w:lang w:val="en-GB" w:eastAsia="en-GB"/>
        </w:rPr>
        <w:lastRenderedPageBreak/>
        <w:drawing>
          <wp:inline distT="0" distB="0" distL="0" distR="0" wp14:anchorId="3B99B949" wp14:editId="1365F7CB">
            <wp:extent cx="6188710" cy="47567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8710" cy="4756785"/>
                    </a:xfrm>
                    <a:prstGeom prst="rect">
                      <a:avLst/>
                    </a:prstGeom>
                    <a:noFill/>
                    <a:ln>
                      <a:noFill/>
                    </a:ln>
                  </pic:spPr>
                </pic:pic>
              </a:graphicData>
            </a:graphic>
          </wp:inline>
        </w:drawing>
      </w:r>
    </w:p>
    <w:p w14:paraId="17D38027" w14:textId="77777777" w:rsidR="00BB7216" w:rsidRPr="00EE0A3D" w:rsidRDefault="00BB7216" w:rsidP="00DA5A32">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rFonts w:ascii="Arial" w:hAnsi="Arial" w:cs="Arial"/>
          <w:b/>
          <w:bCs/>
          <w:kern w:val="0"/>
          <w:sz w:val="22"/>
        </w:rPr>
        <w:t>Fig. S6</w:t>
      </w:r>
      <w:r w:rsidRPr="00EE0A3D">
        <w:rPr>
          <w:rFonts w:ascii="Arial" w:hAnsi="Arial" w:cs="Arial"/>
          <w:b/>
          <w:bCs/>
          <w:kern w:val="0"/>
          <w:sz w:val="22"/>
        </w:rPr>
        <w:t>.</w:t>
      </w:r>
      <w:r w:rsidRPr="00EE0A3D">
        <w:rPr>
          <w:rFonts w:ascii="Arial" w:hAnsi="Arial" w:cs="Arial"/>
        </w:rPr>
        <w:t xml:space="preserve"> </w:t>
      </w:r>
      <w:r w:rsidRPr="00EE0A3D">
        <w:rPr>
          <w:rFonts w:ascii="Arial" w:hAnsi="Arial" w:cs="Arial"/>
          <w:b/>
          <w:bCs/>
          <w:kern w:val="0"/>
          <w:sz w:val="22"/>
        </w:rPr>
        <w:t xml:space="preserve">Side view SEM images of </w:t>
      </w:r>
      <w:r w:rsidRPr="00EE0A3D">
        <w:rPr>
          <w:rFonts w:ascii="Arial" w:eastAsia="Whitney-Bold" w:hAnsi="Arial" w:cs="Arial"/>
          <w:b/>
          <w:bCs/>
          <w:kern w:val="0"/>
          <w:sz w:val="22"/>
        </w:rPr>
        <w:t>Al deposits under the mediation of TPP.</w:t>
      </w:r>
      <w:r w:rsidRPr="00EE0A3D">
        <w:rPr>
          <w:rFonts w:ascii="Arial" w:eastAsia="Whitney-Bold" w:hAnsi="Arial" w:cs="Arial"/>
          <w:bCs/>
          <w:kern w:val="0"/>
          <w:sz w:val="22"/>
        </w:rPr>
        <w:t xml:space="preserve"> Areal capacity: 3 mAh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w:t>
      </w:r>
    </w:p>
    <w:p w14:paraId="27E80BA5" w14:textId="77777777" w:rsidR="00BB7216" w:rsidRPr="00EE0A3D" w:rsidRDefault="00BB7216" w:rsidP="00DA5A32">
      <w:pPr>
        <w:widowControl/>
        <w:spacing w:line="360" w:lineRule="auto"/>
        <w:jc w:val="left"/>
        <w:rPr>
          <w:rFonts w:ascii="Arial" w:hAnsi="Arial" w:cs="Arial"/>
        </w:rPr>
      </w:pPr>
      <w:r w:rsidRPr="00EE0A3D">
        <w:rPr>
          <w:rFonts w:ascii="Arial" w:hAnsi="Arial" w:cs="Arial"/>
        </w:rPr>
        <w:br w:type="page"/>
      </w:r>
    </w:p>
    <w:p w14:paraId="0C138A9E" w14:textId="77777777" w:rsidR="00BB7216" w:rsidRDefault="00BB7216">
      <w:pPr>
        <w:widowControl/>
        <w:jc w:val="left"/>
        <w:rPr>
          <w:rFonts w:ascii="Arial" w:hAnsi="Arial" w:cs="Arial"/>
          <w:bCs/>
          <w:kern w:val="0"/>
          <w:sz w:val="22"/>
        </w:rPr>
      </w:pPr>
    </w:p>
    <w:p w14:paraId="64B9826C" w14:textId="77777777" w:rsidR="00BB7216" w:rsidRDefault="00BB7216" w:rsidP="004B193B">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bookmarkStart w:id="14" w:name="OLE_LINK8"/>
      <w:bookmarkStart w:id="15" w:name="OLE_LINK9"/>
      <w:r>
        <w:rPr>
          <w:noProof/>
          <w:lang w:val="en-GB" w:eastAsia="en-GB"/>
        </w:rPr>
        <w:drawing>
          <wp:inline distT="0" distB="0" distL="0" distR="0" wp14:anchorId="49DFEB28" wp14:editId="2E4D3127">
            <wp:extent cx="6188710" cy="20955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2095500"/>
                    </a:xfrm>
                    <a:prstGeom prst="rect">
                      <a:avLst/>
                    </a:prstGeom>
                    <a:noFill/>
                    <a:ln>
                      <a:noFill/>
                    </a:ln>
                  </pic:spPr>
                </pic:pic>
              </a:graphicData>
            </a:graphic>
          </wp:inline>
        </w:drawing>
      </w:r>
    </w:p>
    <w:p w14:paraId="3BCD5DD3" w14:textId="77777777" w:rsidR="00BB7216" w:rsidRPr="00EE0A3D" w:rsidRDefault="00BB7216" w:rsidP="004B193B">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rFonts w:ascii="Arial" w:hAnsi="Arial" w:cs="Arial"/>
          <w:b/>
          <w:bCs/>
          <w:kern w:val="0"/>
          <w:sz w:val="22"/>
        </w:rPr>
        <w:t>Fig. S7</w:t>
      </w:r>
      <w:r w:rsidRPr="00EE0A3D">
        <w:rPr>
          <w:rFonts w:ascii="Arial" w:hAnsi="Arial" w:cs="Arial"/>
          <w:b/>
          <w:bCs/>
          <w:kern w:val="0"/>
          <w:sz w:val="22"/>
        </w:rPr>
        <w:t>.</w:t>
      </w:r>
      <w:r>
        <w:rPr>
          <w:rFonts w:ascii="Arial" w:hAnsi="Arial" w:cs="Arial"/>
          <w:b/>
          <w:bCs/>
          <w:kern w:val="0"/>
          <w:sz w:val="22"/>
        </w:rPr>
        <w:t xml:space="preserve"> The high-areal Al electrodeposition using TPP-mediated electrolyte. </w:t>
      </w:r>
      <w:r w:rsidRPr="009609C2">
        <w:rPr>
          <w:rFonts w:ascii="Arial" w:eastAsia="Whitney-Bold" w:hAnsi="Arial" w:cs="Arial"/>
          <w:kern w:val="0"/>
          <w:szCs w:val="21"/>
        </w:rPr>
        <w:t>(</w:t>
      </w:r>
      <w:r>
        <w:rPr>
          <w:rFonts w:ascii="Arial" w:eastAsia="Whitney-Bold" w:hAnsi="Arial" w:cs="Arial"/>
          <w:b/>
          <w:bCs/>
          <w:kern w:val="0"/>
          <w:szCs w:val="21"/>
        </w:rPr>
        <w:t>A-C</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Pr>
          <w:rFonts w:ascii="Arial" w:hAnsi="Arial" w:cs="Arial"/>
          <w:b/>
          <w:bCs/>
          <w:kern w:val="0"/>
          <w:sz w:val="22"/>
        </w:rPr>
        <w:t xml:space="preserve"> </w:t>
      </w:r>
      <w:bookmarkStart w:id="16" w:name="OLE_LINK4"/>
      <w:bookmarkStart w:id="17" w:name="OLE_LINK14"/>
      <w:r>
        <w:rPr>
          <w:rFonts w:ascii="Arial" w:hAnsi="Arial" w:cs="Arial"/>
          <w:bCs/>
          <w:kern w:val="0"/>
          <w:sz w:val="22"/>
        </w:rPr>
        <w:t>N</w:t>
      </w:r>
      <w:r w:rsidRPr="00782F4F">
        <w:rPr>
          <w:rFonts w:ascii="Arial" w:hAnsi="Arial" w:cs="Arial"/>
          <w:bCs/>
          <w:kern w:val="0"/>
          <w:sz w:val="22"/>
        </w:rPr>
        <w:t>ucleation</w:t>
      </w:r>
      <w:r>
        <w:rPr>
          <w:rFonts w:ascii="Arial" w:hAnsi="Arial" w:cs="Arial"/>
          <w:bCs/>
          <w:kern w:val="0"/>
          <w:sz w:val="22"/>
        </w:rPr>
        <w:t xml:space="preserve"> </w:t>
      </w:r>
      <w:r w:rsidRPr="00EE0A3D">
        <w:rPr>
          <w:rFonts w:ascii="Arial" w:hAnsi="Arial" w:cs="Arial"/>
          <w:bCs/>
          <w:kern w:val="0"/>
          <w:sz w:val="22"/>
        </w:rPr>
        <w:t>(</w:t>
      </w:r>
      <w:r>
        <w:rPr>
          <w:rFonts w:ascii="Arial" w:hAnsi="Arial" w:cs="Arial"/>
          <w:b/>
          <w:bCs/>
          <w:kern w:val="0"/>
          <w:sz w:val="22"/>
        </w:rPr>
        <w:t>A</w:t>
      </w:r>
      <w:r w:rsidRPr="00EE0A3D">
        <w:rPr>
          <w:rFonts w:ascii="Arial" w:hAnsi="Arial" w:cs="Arial"/>
          <w:bCs/>
          <w:kern w:val="0"/>
          <w:sz w:val="22"/>
        </w:rPr>
        <w:t>)</w:t>
      </w:r>
      <w:r w:rsidRPr="00782F4F">
        <w:rPr>
          <w:rFonts w:ascii="Arial" w:hAnsi="Arial" w:cs="Arial"/>
          <w:bCs/>
          <w:kern w:val="0"/>
          <w:sz w:val="22"/>
        </w:rPr>
        <w:t>, growth</w:t>
      </w:r>
      <w:r>
        <w:rPr>
          <w:rFonts w:ascii="Arial" w:hAnsi="Arial" w:cs="Arial"/>
          <w:bCs/>
          <w:kern w:val="0"/>
          <w:sz w:val="22"/>
        </w:rPr>
        <w:t xml:space="preserve"> </w:t>
      </w:r>
      <w:r w:rsidRPr="00EE0A3D">
        <w:rPr>
          <w:rFonts w:ascii="Arial" w:hAnsi="Arial" w:cs="Arial"/>
          <w:bCs/>
          <w:kern w:val="0"/>
          <w:sz w:val="22"/>
        </w:rPr>
        <w:t>(</w:t>
      </w:r>
      <w:r>
        <w:rPr>
          <w:rFonts w:ascii="Arial" w:hAnsi="Arial" w:cs="Arial"/>
          <w:b/>
          <w:bCs/>
          <w:kern w:val="0"/>
          <w:sz w:val="22"/>
        </w:rPr>
        <w:t>B</w:t>
      </w:r>
      <w:r>
        <w:rPr>
          <w:rFonts w:ascii="Arial" w:hAnsi="Arial" w:cs="Arial"/>
          <w:bCs/>
          <w:kern w:val="0"/>
          <w:sz w:val="22"/>
        </w:rPr>
        <w:t>)</w:t>
      </w:r>
      <w:r w:rsidRPr="00782F4F">
        <w:rPr>
          <w:rFonts w:ascii="Arial" w:hAnsi="Arial" w:cs="Arial"/>
          <w:bCs/>
          <w:kern w:val="0"/>
          <w:sz w:val="22"/>
        </w:rPr>
        <w:t xml:space="preserve"> and coalescence </w:t>
      </w:r>
      <w:r w:rsidRPr="00EE0A3D">
        <w:rPr>
          <w:rFonts w:ascii="Arial" w:hAnsi="Arial" w:cs="Arial"/>
          <w:bCs/>
          <w:kern w:val="0"/>
          <w:sz w:val="22"/>
        </w:rPr>
        <w:t>(</w:t>
      </w:r>
      <w:r>
        <w:rPr>
          <w:rFonts w:ascii="Arial" w:hAnsi="Arial" w:cs="Arial"/>
          <w:b/>
          <w:bCs/>
          <w:kern w:val="0"/>
          <w:sz w:val="22"/>
        </w:rPr>
        <w:t>C</w:t>
      </w:r>
      <w:r w:rsidRPr="00EE0A3D">
        <w:rPr>
          <w:rFonts w:ascii="Arial" w:hAnsi="Arial" w:cs="Arial"/>
          <w:bCs/>
          <w:kern w:val="0"/>
          <w:sz w:val="22"/>
        </w:rPr>
        <w:t xml:space="preserve">) </w:t>
      </w:r>
      <w:r w:rsidRPr="00782F4F">
        <w:rPr>
          <w:rFonts w:ascii="Arial" w:hAnsi="Arial" w:cs="Arial"/>
          <w:bCs/>
          <w:kern w:val="0"/>
          <w:sz w:val="22"/>
        </w:rPr>
        <w:t xml:space="preserve">of Al-metal deposits </w:t>
      </w:r>
      <w:r>
        <w:rPr>
          <w:rFonts w:ascii="Arial" w:hAnsi="Arial" w:cs="Arial"/>
          <w:bCs/>
          <w:kern w:val="0"/>
          <w:sz w:val="22"/>
        </w:rPr>
        <w:t>on a bare Ti current collector.</w:t>
      </w:r>
      <w:bookmarkEnd w:id="16"/>
      <w:bookmarkEnd w:id="17"/>
    </w:p>
    <w:p w14:paraId="50953367" w14:textId="77777777" w:rsidR="00BB7216" w:rsidRDefault="00BB7216">
      <w:pPr>
        <w:widowControl/>
        <w:jc w:val="left"/>
        <w:rPr>
          <w:rFonts w:ascii="Arial" w:hAnsi="Arial" w:cs="Arial"/>
          <w:bCs/>
          <w:kern w:val="0"/>
          <w:sz w:val="22"/>
          <w:lang w:val="x-none"/>
        </w:rPr>
      </w:pPr>
      <w:r>
        <w:rPr>
          <w:rFonts w:ascii="Arial" w:hAnsi="Arial" w:cs="Arial"/>
          <w:bCs/>
          <w:kern w:val="0"/>
          <w:sz w:val="22"/>
          <w:lang w:val="x-none"/>
        </w:rPr>
        <w:br w:type="page"/>
      </w:r>
    </w:p>
    <w:p w14:paraId="06E1E8C3" w14:textId="77777777" w:rsidR="00BB7216" w:rsidRPr="00EE0A3D" w:rsidRDefault="00BB7216" w:rsidP="00C420AE">
      <w:pPr>
        <w:spacing w:line="360" w:lineRule="auto"/>
        <w:jc w:val="center"/>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626373EA" wp14:editId="1C62D48B">
            <wp:extent cx="5226404" cy="7609278"/>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8876" cy="7612877"/>
                    </a:xfrm>
                    <a:prstGeom prst="rect">
                      <a:avLst/>
                    </a:prstGeom>
                    <a:noFill/>
                    <a:ln>
                      <a:noFill/>
                    </a:ln>
                  </pic:spPr>
                </pic:pic>
              </a:graphicData>
            </a:graphic>
          </wp:inline>
        </w:drawing>
      </w:r>
    </w:p>
    <w:p w14:paraId="23AB3B5C" w14:textId="77777777" w:rsidR="00BB7216" w:rsidRDefault="00BB7216" w:rsidP="00C420AE">
      <w:pPr>
        <w:spacing w:line="360" w:lineRule="auto"/>
        <w:rPr>
          <w:rFonts w:ascii="Arial" w:hAnsi="Arial" w:cs="Arial"/>
          <w:noProof/>
        </w:rPr>
      </w:pPr>
      <w:r>
        <w:rPr>
          <w:rFonts w:ascii="Arial" w:hAnsi="Arial" w:cs="Arial"/>
          <w:b/>
          <w:bCs/>
          <w:kern w:val="0"/>
          <w:sz w:val="22"/>
        </w:rPr>
        <w:t>Fig. S8</w:t>
      </w:r>
      <w:r w:rsidRPr="00EE0A3D">
        <w:rPr>
          <w:rFonts w:ascii="Arial" w:hAnsi="Arial" w:cs="Arial"/>
          <w:b/>
          <w:bCs/>
          <w:kern w:val="0"/>
          <w:sz w:val="22"/>
        </w:rPr>
        <w:t xml:space="preserve">. Comparison of the deposition morphology under the mediation of different ligands. </w:t>
      </w:r>
      <w:r w:rsidRPr="009609C2">
        <w:rPr>
          <w:rFonts w:ascii="Arial" w:eastAsia="Whitney-Bold" w:hAnsi="Arial" w:cs="Arial"/>
          <w:kern w:val="0"/>
          <w:szCs w:val="21"/>
        </w:rPr>
        <w:t>(</w:t>
      </w:r>
      <w:r>
        <w:rPr>
          <w:rFonts w:ascii="Arial" w:eastAsia="Whitney-Bold" w:hAnsi="Arial" w:cs="Arial"/>
          <w:b/>
          <w:bCs/>
          <w:kern w:val="0"/>
          <w:szCs w:val="21"/>
        </w:rPr>
        <w:t>A-D</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hAnsi="Arial" w:cs="Arial"/>
          <w:bCs/>
          <w:kern w:val="0"/>
          <w:sz w:val="22"/>
        </w:rPr>
        <w:t>SEM images of Al deposits in bare electrolyte (</w:t>
      </w:r>
      <w:r>
        <w:rPr>
          <w:rFonts w:ascii="Arial" w:hAnsi="Arial" w:cs="Arial"/>
          <w:b/>
          <w:bCs/>
          <w:kern w:val="0"/>
          <w:sz w:val="22"/>
        </w:rPr>
        <w:t>A</w:t>
      </w:r>
      <w:r w:rsidRPr="00EE0A3D">
        <w:rPr>
          <w:rFonts w:ascii="Arial" w:hAnsi="Arial" w:cs="Arial"/>
          <w:bCs/>
          <w:kern w:val="0"/>
          <w:sz w:val="22"/>
        </w:rPr>
        <w:t>), DMP</w:t>
      </w:r>
      <w:bookmarkStart w:id="18" w:name="OLE_LINK12"/>
      <w:bookmarkStart w:id="19" w:name="OLE_LINK13"/>
      <w:r w:rsidRPr="00EE0A3D">
        <w:rPr>
          <w:rFonts w:ascii="Arial" w:hAnsi="Arial" w:cs="Arial"/>
          <w:bCs/>
          <w:kern w:val="0"/>
          <w:sz w:val="22"/>
        </w:rPr>
        <w:t xml:space="preserve"> mediated electrolyte (</w:t>
      </w:r>
      <w:r>
        <w:rPr>
          <w:rFonts w:ascii="Arial" w:hAnsi="Arial" w:cs="Arial"/>
          <w:b/>
          <w:bCs/>
          <w:kern w:val="0"/>
          <w:sz w:val="22"/>
        </w:rPr>
        <w:t>B</w:t>
      </w:r>
      <w:r w:rsidRPr="00EE0A3D">
        <w:rPr>
          <w:rFonts w:ascii="Arial" w:hAnsi="Arial" w:cs="Arial"/>
          <w:bCs/>
          <w:kern w:val="0"/>
          <w:sz w:val="22"/>
        </w:rPr>
        <w:t>),</w:t>
      </w:r>
      <w:bookmarkEnd w:id="18"/>
      <w:bookmarkEnd w:id="19"/>
      <w:r w:rsidRPr="00EE0A3D">
        <w:rPr>
          <w:rFonts w:ascii="Arial" w:hAnsi="Arial" w:cs="Arial"/>
          <w:bCs/>
          <w:kern w:val="0"/>
          <w:sz w:val="22"/>
        </w:rPr>
        <w:t xml:space="preserve"> DPM mediated electrolyte (</w:t>
      </w:r>
      <w:r>
        <w:rPr>
          <w:rFonts w:ascii="Arial" w:hAnsi="Arial" w:cs="Arial"/>
          <w:b/>
          <w:bCs/>
          <w:kern w:val="0"/>
          <w:sz w:val="22"/>
        </w:rPr>
        <w:t>C</w:t>
      </w:r>
      <w:r w:rsidRPr="00EE0A3D">
        <w:rPr>
          <w:rFonts w:ascii="Arial" w:hAnsi="Arial" w:cs="Arial"/>
          <w:bCs/>
          <w:kern w:val="0"/>
          <w:sz w:val="22"/>
        </w:rPr>
        <w:t>) and TPP mediated electrolyte (</w:t>
      </w:r>
      <w:r>
        <w:rPr>
          <w:rFonts w:ascii="Arial" w:hAnsi="Arial" w:cs="Arial"/>
          <w:b/>
          <w:bCs/>
          <w:kern w:val="0"/>
          <w:sz w:val="22"/>
        </w:rPr>
        <w:t>D</w:t>
      </w:r>
      <w:r w:rsidRPr="00EE0A3D">
        <w:rPr>
          <w:rFonts w:ascii="Arial" w:hAnsi="Arial" w:cs="Arial"/>
          <w:bCs/>
          <w:kern w:val="0"/>
          <w:sz w:val="22"/>
        </w:rPr>
        <w:t>).</w:t>
      </w:r>
      <w:r w:rsidRPr="004B193B">
        <w:rPr>
          <w:rFonts w:ascii="Arial" w:hAnsi="Arial" w:cs="Arial"/>
          <w:noProof/>
        </w:rPr>
        <w:t xml:space="preserve"> </w:t>
      </w:r>
    </w:p>
    <w:p w14:paraId="7B110CF0" w14:textId="77777777" w:rsidR="00BB7216" w:rsidRPr="00C420AE" w:rsidRDefault="00BB7216" w:rsidP="00EB61A3">
      <w:pPr>
        <w:spacing w:line="360" w:lineRule="auto"/>
        <w:rPr>
          <w:rFonts w:ascii="Arial" w:hAnsi="Arial" w:cs="Arial"/>
          <w:bCs/>
          <w:kern w:val="0"/>
          <w:sz w:val="22"/>
        </w:rPr>
      </w:pPr>
    </w:p>
    <w:p w14:paraId="582A4F31" w14:textId="77777777" w:rsidR="00BB7216" w:rsidRPr="00EE0A3D" w:rsidRDefault="00BB7216" w:rsidP="009C053A">
      <w:pPr>
        <w:jc w:val="center"/>
        <w:rPr>
          <w:snapToGrid w:val="0"/>
          <w:w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168087A1" wp14:editId="5BDFE8A1">
            <wp:extent cx="5730240" cy="567499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5674995"/>
                    </a:xfrm>
                    <a:prstGeom prst="rect">
                      <a:avLst/>
                    </a:prstGeom>
                    <a:noFill/>
                    <a:ln>
                      <a:noFill/>
                    </a:ln>
                  </pic:spPr>
                </pic:pic>
              </a:graphicData>
            </a:graphic>
          </wp:inline>
        </w:drawing>
      </w:r>
    </w:p>
    <w:p w14:paraId="6A2CFC51" w14:textId="77777777" w:rsidR="00BB7216" w:rsidRPr="00EE0A3D" w:rsidRDefault="00BB7216" w:rsidP="009C053A">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rFonts w:ascii="Arial" w:hAnsi="Arial" w:cs="Arial"/>
          <w:b/>
          <w:bCs/>
          <w:kern w:val="0"/>
          <w:sz w:val="22"/>
        </w:rPr>
        <w:t>Fig. S9</w:t>
      </w:r>
      <w:r w:rsidRPr="00EE0A3D">
        <w:rPr>
          <w:rFonts w:ascii="Arial" w:hAnsi="Arial" w:cs="Arial"/>
          <w:b/>
          <w:bCs/>
          <w:kern w:val="0"/>
          <w:sz w:val="22"/>
        </w:rPr>
        <w:t>. Comparison of exchange current densities (I</w:t>
      </w:r>
      <w:r w:rsidRPr="00EE0A3D">
        <w:rPr>
          <w:rFonts w:ascii="Arial" w:hAnsi="Arial" w:cs="Arial"/>
          <w:b/>
          <w:bCs/>
          <w:kern w:val="0"/>
          <w:sz w:val="22"/>
          <w:vertAlign w:val="subscript"/>
        </w:rPr>
        <w:t>0</w:t>
      </w:r>
      <w:r w:rsidRPr="00EE0A3D">
        <w:rPr>
          <w:rFonts w:ascii="Arial" w:hAnsi="Arial" w:cs="Arial"/>
          <w:b/>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A</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hAnsi="Arial" w:cs="Arial"/>
        </w:rPr>
        <w:t xml:space="preserve"> </w:t>
      </w:r>
      <w:r w:rsidRPr="00EE0A3D">
        <w:rPr>
          <w:rFonts w:ascii="Arial" w:hAnsi="Arial" w:cs="Arial"/>
          <w:bCs/>
          <w:kern w:val="0"/>
          <w:sz w:val="22"/>
        </w:rPr>
        <w:t xml:space="preserve">Tafel plots measured in customized 3-electrode pouch cells. </w:t>
      </w:r>
      <w:r w:rsidRPr="009609C2">
        <w:rPr>
          <w:rFonts w:ascii="Arial" w:eastAsia="Whitney-Bold" w:hAnsi="Arial" w:cs="Arial"/>
          <w:kern w:val="0"/>
          <w:szCs w:val="21"/>
        </w:rPr>
        <w:t>(</w:t>
      </w:r>
      <w:r>
        <w:rPr>
          <w:rFonts w:ascii="Arial" w:eastAsia="Whitney-Bold" w:hAnsi="Arial" w:cs="Arial"/>
          <w:b/>
          <w:bCs/>
          <w:kern w:val="0"/>
          <w:szCs w:val="21"/>
        </w:rPr>
        <w:t>B</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hAnsi="Arial" w:cs="Arial"/>
          <w:bCs/>
          <w:kern w:val="0"/>
          <w:sz w:val="22"/>
        </w:rPr>
        <w:t xml:space="preserve">Optical image of the 3-electrode pouch cell. </w:t>
      </w:r>
      <w:r w:rsidRPr="009609C2">
        <w:rPr>
          <w:rFonts w:ascii="Arial" w:eastAsia="Whitney-Bold" w:hAnsi="Arial" w:cs="Arial"/>
          <w:kern w:val="0"/>
          <w:szCs w:val="21"/>
        </w:rPr>
        <w:t>(</w:t>
      </w:r>
      <w:r>
        <w:rPr>
          <w:rFonts w:ascii="Arial" w:eastAsia="Whitney-Bold" w:hAnsi="Arial" w:cs="Arial"/>
          <w:b/>
          <w:bCs/>
          <w:kern w:val="0"/>
          <w:szCs w:val="21"/>
        </w:rPr>
        <w:t>C-F</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EE0A3D">
        <w:rPr>
          <w:rFonts w:ascii="Arial" w:hAnsi="Arial" w:cs="Arial"/>
          <w:bCs/>
          <w:kern w:val="0"/>
          <w:sz w:val="22"/>
        </w:rPr>
        <w:t>Tafel plots of bare electrolyte (</w:t>
      </w:r>
      <w:r>
        <w:rPr>
          <w:rFonts w:ascii="Arial" w:hAnsi="Arial" w:cs="Arial"/>
          <w:b/>
          <w:bCs/>
          <w:kern w:val="0"/>
          <w:sz w:val="22"/>
        </w:rPr>
        <w:t>C</w:t>
      </w:r>
      <w:r w:rsidRPr="00EE0A3D">
        <w:rPr>
          <w:rFonts w:ascii="Arial" w:hAnsi="Arial" w:cs="Arial"/>
          <w:bCs/>
          <w:kern w:val="0"/>
          <w:sz w:val="22"/>
        </w:rPr>
        <w:t xml:space="preserve">), </w:t>
      </w:r>
      <w:bookmarkStart w:id="20" w:name="OLE_LINK1"/>
      <w:r w:rsidRPr="00EE0A3D">
        <w:rPr>
          <w:rFonts w:ascii="Arial" w:hAnsi="Arial" w:cs="Arial"/>
          <w:bCs/>
          <w:kern w:val="0"/>
          <w:sz w:val="22"/>
        </w:rPr>
        <w:t>DMP mediated electrolyte (</w:t>
      </w:r>
      <w:r>
        <w:rPr>
          <w:rFonts w:ascii="Arial" w:hAnsi="Arial" w:cs="Arial"/>
          <w:b/>
          <w:bCs/>
          <w:kern w:val="0"/>
          <w:sz w:val="22"/>
        </w:rPr>
        <w:t>D</w:t>
      </w:r>
      <w:r w:rsidRPr="00EE0A3D">
        <w:rPr>
          <w:rFonts w:ascii="Arial" w:hAnsi="Arial" w:cs="Arial"/>
          <w:bCs/>
          <w:kern w:val="0"/>
          <w:sz w:val="22"/>
        </w:rPr>
        <w:t>), DPM mediated electrolyte (</w:t>
      </w:r>
      <w:r>
        <w:rPr>
          <w:rFonts w:ascii="Arial" w:hAnsi="Arial" w:cs="Arial"/>
          <w:b/>
          <w:bCs/>
          <w:kern w:val="0"/>
          <w:sz w:val="22"/>
        </w:rPr>
        <w:t>E</w:t>
      </w:r>
      <w:r w:rsidRPr="00EE0A3D">
        <w:rPr>
          <w:rFonts w:ascii="Arial" w:hAnsi="Arial" w:cs="Arial"/>
          <w:bCs/>
          <w:kern w:val="0"/>
          <w:sz w:val="22"/>
        </w:rPr>
        <w:t>) and TPP mediated electrolyte (</w:t>
      </w:r>
      <w:r>
        <w:rPr>
          <w:rFonts w:ascii="Arial" w:hAnsi="Arial" w:cs="Arial"/>
          <w:b/>
          <w:bCs/>
          <w:kern w:val="0"/>
          <w:sz w:val="22"/>
        </w:rPr>
        <w:t>F</w:t>
      </w:r>
      <w:r w:rsidRPr="00EE0A3D">
        <w:rPr>
          <w:rFonts w:ascii="Arial" w:hAnsi="Arial" w:cs="Arial"/>
          <w:bCs/>
          <w:kern w:val="0"/>
          <w:sz w:val="22"/>
        </w:rPr>
        <w:t>).</w:t>
      </w:r>
    </w:p>
    <w:bookmarkEnd w:id="20"/>
    <w:p w14:paraId="5AD89062" w14:textId="77777777" w:rsidR="00BB7216" w:rsidRPr="005B48A7" w:rsidRDefault="00BB7216">
      <w:pPr>
        <w:widowControl/>
        <w:jc w:val="left"/>
        <w:rPr>
          <w:rFonts w:ascii="Arial" w:hAnsi="Arial" w:cs="Arial"/>
          <w:bCs/>
          <w:kern w:val="0"/>
          <w:sz w:val="22"/>
          <w:lang w:val="x-none"/>
        </w:rPr>
      </w:pPr>
    </w:p>
    <w:p w14:paraId="4127DB17" w14:textId="77777777" w:rsidR="00BB7216" w:rsidRPr="00EE0A3D" w:rsidRDefault="00BB7216" w:rsidP="005D7331">
      <w:pPr>
        <w:jc w:val="center"/>
        <w:rPr>
          <w:snapToGrid w:val="0"/>
          <w:w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37EC4AB8" wp14:editId="7EFB53B3">
            <wp:extent cx="4558030" cy="57531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8030" cy="5753100"/>
                    </a:xfrm>
                    <a:prstGeom prst="rect">
                      <a:avLst/>
                    </a:prstGeom>
                    <a:noFill/>
                    <a:ln>
                      <a:noFill/>
                    </a:ln>
                  </pic:spPr>
                </pic:pic>
              </a:graphicData>
            </a:graphic>
          </wp:inline>
        </w:drawing>
      </w:r>
    </w:p>
    <w:p w14:paraId="310CD2E1" w14:textId="77777777" w:rsidR="00BB7216" w:rsidRPr="00EE0A3D" w:rsidRDefault="00BB7216" w:rsidP="00EB61A3">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rFonts w:ascii="Arial" w:hAnsi="Arial" w:cs="Arial"/>
          <w:b/>
          <w:bCs/>
          <w:kern w:val="0"/>
          <w:sz w:val="22"/>
        </w:rPr>
        <w:t>Fig. S10</w:t>
      </w:r>
      <w:r w:rsidRPr="00EE0A3D">
        <w:rPr>
          <w:rFonts w:ascii="Arial" w:hAnsi="Arial" w:cs="Arial"/>
          <w:b/>
          <w:bCs/>
          <w:kern w:val="0"/>
          <w:sz w:val="22"/>
        </w:rPr>
        <w:t>.</w:t>
      </w:r>
      <w:r>
        <w:rPr>
          <w:rFonts w:ascii="Arial" w:hAnsi="Arial" w:cs="Arial"/>
          <w:b/>
          <w:bCs/>
          <w:kern w:val="0"/>
          <w:sz w:val="22"/>
        </w:rPr>
        <w:t xml:space="preserve"> Adsorption of different ligands at (200)</w:t>
      </w:r>
      <w:r w:rsidRPr="00645DDD">
        <w:rPr>
          <w:rFonts w:ascii="Arial" w:hAnsi="Arial" w:cs="Arial"/>
          <w:b/>
          <w:bCs/>
          <w:kern w:val="0"/>
          <w:sz w:val="22"/>
          <w:vertAlign w:val="subscript"/>
        </w:rPr>
        <w:t>Al</w:t>
      </w:r>
      <w:r>
        <w:rPr>
          <w:rFonts w:ascii="Arial" w:hAnsi="Arial" w:cs="Arial"/>
          <w:b/>
          <w:bCs/>
          <w:kern w:val="0"/>
          <w:sz w:val="22"/>
        </w:rPr>
        <w:t xml:space="preserve"> facet. </w:t>
      </w:r>
      <w:r w:rsidRPr="009609C2">
        <w:rPr>
          <w:rFonts w:ascii="Arial" w:eastAsia="Whitney-Bold" w:hAnsi="Arial" w:cs="Arial"/>
          <w:kern w:val="0"/>
          <w:szCs w:val="21"/>
        </w:rPr>
        <w:t>(</w:t>
      </w:r>
      <w:r>
        <w:rPr>
          <w:rFonts w:ascii="Arial" w:eastAsia="Whitney-Bold" w:hAnsi="Arial" w:cs="Arial"/>
          <w:b/>
          <w:bCs/>
          <w:kern w:val="0"/>
          <w:szCs w:val="21"/>
        </w:rPr>
        <w:t>A-C</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sidRPr="00317379">
        <w:rPr>
          <w:rFonts w:ascii="Arial" w:hAnsi="Arial" w:cs="Arial"/>
          <w:bCs/>
          <w:kern w:val="0"/>
          <w:sz w:val="22"/>
        </w:rPr>
        <w:t xml:space="preserve">Adsorption configurations of </w:t>
      </w:r>
      <w:r w:rsidRPr="00EE0A3D">
        <w:rPr>
          <w:rFonts w:ascii="Arial" w:hAnsi="Arial" w:cs="Arial"/>
          <w:bCs/>
          <w:kern w:val="0"/>
          <w:sz w:val="22"/>
        </w:rPr>
        <w:t>DMP</w:t>
      </w:r>
      <w:r>
        <w:rPr>
          <w:rFonts w:ascii="Arial" w:hAnsi="Arial" w:cs="Arial"/>
          <w:bCs/>
          <w:kern w:val="0"/>
          <w:sz w:val="22"/>
        </w:rPr>
        <w:t xml:space="preserve"> ligand</w:t>
      </w:r>
      <w:r w:rsidRPr="00EE0A3D">
        <w:rPr>
          <w:rFonts w:ascii="Arial" w:hAnsi="Arial" w:cs="Arial"/>
          <w:bCs/>
          <w:kern w:val="0"/>
          <w:sz w:val="22"/>
        </w:rPr>
        <w:t xml:space="preserve"> (</w:t>
      </w:r>
      <w:r>
        <w:rPr>
          <w:rFonts w:ascii="Arial" w:hAnsi="Arial" w:cs="Arial"/>
          <w:b/>
          <w:bCs/>
          <w:kern w:val="0"/>
          <w:sz w:val="22"/>
        </w:rPr>
        <w:t>a</w:t>
      </w:r>
      <w:r w:rsidRPr="00EE0A3D">
        <w:rPr>
          <w:rFonts w:ascii="Arial" w:hAnsi="Arial" w:cs="Arial"/>
          <w:bCs/>
          <w:kern w:val="0"/>
          <w:sz w:val="22"/>
        </w:rPr>
        <w:t>), DPM</w:t>
      </w:r>
      <w:r>
        <w:rPr>
          <w:rFonts w:ascii="Arial" w:hAnsi="Arial" w:cs="Arial"/>
          <w:bCs/>
          <w:kern w:val="0"/>
          <w:sz w:val="22"/>
        </w:rPr>
        <w:t xml:space="preserve"> ligand</w:t>
      </w:r>
      <w:r w:rsidRPr="00EE0A3D">
        <w:rPr>
          <w:rFonts w:ascii="Arial" w:hAnsi="Arial" w:cs="Arial"/>
          <w:bCs/>
          <w:kern w:val="0"/>
          <w:sz w:val="22"/>
        </w:rPr>
        <w:t xml:space="preserve"> (</w:t>
      </w:r>
      <w:r>
        <w:rPr>
          <w:rFonts w:ascii="Arial" w:hAnsi="Arial" w:cs="Arial"/>
          <w:b/>
          <w:bCs/>
          <w:kern w:val="0"/>
          <w:sz w:val="22"/>
        </w:rPr>
        <w:t>b</w:t>
      </w:r>
      <w:r w:rsidRPr="00EE0A3D">
        <w:rPr>
          <w:rFonts w:ascii="Arial" w:hAnsi="Arial" w:cs="Arial"/>
          <w:bCs/>
          <w:kern w:val="0"/>
          <w:sz w:val="22"/>
        </w:rPr>
        <w:t xml:space="preserve">) and TPP </w:t>
      </w:r>
      <w:r>
        <w:rPr>
          <w:rFonts w:ascii="Arial" w:hAnsi="Arial" w:cs="Arial"/>
          <w:bCs/>
          <w:kern w:val="0"/>
          <w:sz w:val="22"/>
        </w:rPr>
        <w:t>ligand</w:t>
      </w:r>
      <w:r w:rsidRPr="00EE0A3D">
        <w:rPr>
          <w:rFonts w:ascii="Arial" w:hAnsi="Arial" w:cs="Arial"/>
          <w:bCs/>
          <w:kern w:val="0"/>
          <w:sz w:val="22"/>
        </w:rPr>
        <w:t xml:space="preserve"> (</w:t>
      </w:r>
      <w:r>
        <w:rPr>
          <w:rFonts w:ascii="Arial" w:hAnsi="Arial" w:cs="Arial"/>
          <w:b/>
          <w:bCs/>
          <w:kern w:val="0"/>
          <w:sz w:val="22"/>
        </w:rPr>
        <w:t>c</w:t>
      </w:r>
      <w:r w:rsidRPr="00EE0A3D">
        <w:rPr>
          <w:rFonts w:ascii="Arial" w:hAnsi="Arial" w:cs="Arial"/>
          <w:bCs/>
          <w:kern w:val="0"/>
          <w:sz w:val="22"/>
        </w:rPr>
        <w:t>)</w:t>
      </w:r>
      <w:r>
        <w:rPr>
          <w:rFonts w:ascii="Arial" w:hAnsi="Arial" w:cs="Arial"/>
          <w:bCs/>
          <w:kern w:val="0"/>
          <w:sz w:val="22"/>
        </w:rPr>
        <w:t xml:space="preserve"> at </w:t>
      </w:r>
      <w:bookmarkStart w:id="21" w:name="OLE_LINK10"/>
      <w:bookmarkStart w:id="22" w:name="OLE_LINK11"/>
      <w:r w:rsidRPr="00317379">
        <w:rPr>
          <w:rFonts w:ascii="Arial" w:hAnsi="Arial" w:cs="Arial"/>
          <w:bCs/>
          <w:kern w:val="0"/>
          <w:sz w:val="22"/>
        </w:rPr>
        <w:t>(200)</w:t>
      </w:r>
      <w:r w:rsidRPr="00317379">
        <w:rPr>
          <w:rFonts w:ascii="Arial" w:hAnsi="Arial" w:cs="Arial"/>
          <w:bCs/>
          <w:kern w:val="0"/>
          <w:sz w:val="22"/>
          <w:vertAlign w:val="subscript"/>
        </w:rPr>
        <w:t>Al</w:t>
      </w:r>
      <w:r w:rsidRPr="00317379">
        <w:rPr>
          <w:rFonts w:ascii="Arial" w:hAnsi="Arial" w:cs="Arial"/>
          <w:bCs/>
          <w:kern w:val="0"/>
          <w:sz w:val="22"/>
        </w:rPr>
        <w:t xml:space="preserve"> facet</w:t>
      </w:r>
      <w:r>
        <w:rPr>
          <w:rFonts w:ascii="Arial" w:hAnsi="Arial" w:cs="Arial"/>
          <w:bCs/>
          <w:kern w:val="0"/>
          <w:sz w:val="22"/>
        </w:rPr>
        <w:t>.</w:t>
      </w:r>
      <w:bookmarkEnd w:id="21"/>
      <w:bookmarkEnd w:id="22"/>
      <w:r>
        <w:rPr>
          <w:rFonts w:ascii="Arial" w:hAnsi="Arial" w:cs="Arial"/>
          <w:bCs/>
          <w:kern w:val="0"/>
          <w:sz w:val="22"/>
        </w:rPr>
        <w:t xml:space="preserve"> </w:t>
      </w:r>
      <w:r w:rsidRPr="009609C2">
        <w:rPr>
          <w:rFonts w:ascii="Arial" w:eastAsia="Whitney-Bold" w:hAnsi="Arial" w:cs="Arial"/>
          <w:kern w:val="0"/>
          <w:szCs w:val="21"/>
        </w:rPr>
        <w:t>(</w:t>
      </w:r>
      <w:r>
        <w:rPr>
          <w:rFonts w:ascii="Arial" w:eastAsia="Whitney-Bold" w:hAnsi="Arial" w:cs="Arial"/>
          <w:b/>
          <w:bCs/>
          <w:kern w:val="0"/>
          <w:szCs w:val="21"/>
        </w:rPr>
        <w:t>D</w:t>
      </w:r>
      <w:r w:rsidRPr="009609C2">
        <w:rPr>
          <w:rFonts w:ascii="Arial" w:eastAsia="Whitney-Bold" w:hAnsi="Arial" w:cs="Arial"/>
          <w:kern w:val="0"/>
          <w:szCs w:val="21"/>
        </w:rPr>
        <w:t>)</w:t>
      </w:r>
      <w:r w:rsidRPr="0027118F">
        <w:rPr>
          <w:rFonts w:ascii="Arial" w:eastAsia="Whitney-Bold" w:hAnsi="Arial" w:cs="Arial"/>
          <w:b/>
          <w:bCs/>
          <w:kern w:val="0"/>
          <w:szCs w:val="21"/>
        </w:rPr>
        <w:t xml:space="preserve"> </w:t>
      </w:r>
      <w:r>
        <w:rPr>
          <w:rFonts w:ascii="Arial" w:hAnsi="Arial" w:cs="Arial"/>
          <w:bCs/>
          <w:kern w:val="0"/>
          <w:sz w:val="22"/>
        </w:rPr>
        <w:t xml:space="preserve">Binding energies between ligands and </w:t>
      </w:r>
      <w:r w:rsidRPr="00317379">
        <w:rPr>
          <w:rFonts w:ascii="Arial" w:hAnsi="Arial" w:cs="Arial"/>
          <w:bCs/>
          <w:kern w:val="0"/>
          <w:sz w:val="22"/>
        </w:rPr>
        <w:t>(200)</w:t>
      </w:r>
      <w:r w:rsidRPr="00317379">
        <w:rPr>
          <w:rFonts w:ascii="Arial" w:hAnsi="Arial" w:cs="Arial"/>
          <w:bCs/>
          <w:kern w:val="0"/>
          <w:sz w:val="22"/>
          <w:vertAlign w:val="subscript"/>
        </w:rPr>
        <w:t>Al</w:t>
      </w:r>
      <w:r w:rsidRPr="00317379">
        <w:rPr>
          <w:rFonts w:ascii="Arial" w:hAnsi="Arial" w:cs="Arial"/>
          <w:bCs/>
          <w:kern w:val="0"/>
          <w:sz w:val="22"/>
        </w:rPr>
        <w:t xml:space="preserve"> facet</w:t>
      </w:r>
      <w:r>
        <w:rPr>
          <w:rFonts w:ascii="Arial" w:hAnsi="Arial" w:cs="Arial"/>
          <w:bCs/>
          <w:kern w:val="0"/>
          <w:sz w:val="22"/>
        </w:rPr>
        <w:t>.</w:t>
      </w:r>
    </w:p>
    <w:p w14:paraId="5402CD31" w14:textId="77777777" w:rsidR="00BB7216" w:rsidRPr="00EE0A3D" w:rsidRDefault="00BB7216" w:rsidP="00EB61A3">
      <w:pPr>
        <w:spacing w:line="360" w:lineRule="auto"/>
        <w:jc w:val="left"/>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p>
    <w:p w14:paraId="0A86A746" w14:textId="77777777" w:rsidR="00BB7216" w:rsidRPr="00EE0A3D" w:rsidRDefault="00BB7216" w:rsidP="00EB61A3">
      <w:pPr>
        <w:spacing w:line="360" w:lineRule="auto"/>
        <w:jc w:val="center"/>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p>
    <w:p w14:paraId="6ACBCD11" w14:textId="77777777" w:rsidR="00BB7216" w:rsidRPr="00EE0A3D" w:rsidRDefault="00BB7216" w:rsidP="00EB61A3">
      <w:pPr>
        <w:spacing w:line="360" w:lineRule="auto"/>
        <w:jc w:val="center"/>
        <w:rPr>
          <w:rFonts w:ascii="Arial" w:hAnsi="Arial" w:cs="Arial"/>
          <w:snapToGrid w:val="0"/>
          <w:color w:val="000000"/>
          <w:w w:val="0"/>
          <w:kern w:val="0"/>
          <w:sz w:val="0"/>
          <w:szCs w:val="0"/>
          <w:u w:color="000000"/>
          <w:bdr w:val="none" w:sz="0" w:space="0" w:color="000000"/>
          <w:shd w:val="clear" w:color="000000" w:fill="000000"/>
          <w:lang w:val="x-none" w:bidi="x-none"/>
        </w:rPr>
      </w:pPr>
    </w:p>
    <w:p w14:paraId="2786FE90" w14:textId="77777777" w:rsidR="00BB7216" w:rsidRPr="00EE0A3D" w:rsidRDefault="00BB7216" w:rsidP="00EB61A3">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p>
    <w:bookmarkEnd w:id="14"/>
    <w:bookmarkEnd w:id="15"/>
    <w:p w14:paraId="00E097AF" w14:textId="77777777" w:rsidR="00BB7216" w:rsidRPr="00EB61A3" w:rsidRDefault="00BB7216" w:rsidP="00EC69AA">
      <w:pPr>
        <w:spacing w:line="360" w:lineRule="auto"/>
        <w:rPr>
          <w:rFonts w:ascii="Arial" w:hAnsi="Arial" w:cs="Arial"/>
          <w:bCs/>
          <w:kern w:val="0"/>
          <w:sz w:val="22"/>
          <w:lang w:val="x-none"/>
        </w:rPr>
      </w:pPr>
    </w:p>
    <w:p w14:paraId="4327BEFC" w14:textId="77777777" w:rsidR="00BB7216" w:rsidRPr="00C402ED" w:rsidRDefault="00BB7216" w:rsidP="00EC69AA">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eastAsia="x-none" w:bidi="x-none"/>
        </w:rPr>
      </w:pPr>
    </w:p>
    <w:p w14:paraId="66D69C0B" w14:textId="77777777" w:rsidR="00BB7216" w:rsidRPr="00EE0A3D" w:rsidRDefault="00BB7216" w:rsidP="00EC69AA">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p>
    <w:p w14:paraId="522D36C6" w14:textId="77777777" w:rsidR="00BB7216" w:rsidRDefault="00BB7216" w:rsidP="005D7331">
      <w:pPr>
        <w:jc w:val="center"/>
        <w:rPr>
          <w:snapToGrid w:val="0"/>
          <w:w w:val="0"/>
          <w:u w:color="000000"/>
          <w:bdr w:val="none" w:sz="0" w:space="0" w:color="000000"/>
          <w:shd w:val="clear" w:color="000000" w:fill="000000"/>
          <w:lang w:eastAsia="x-none" w:bidi="x-none"/>
        </w:rPr>
      </w:pPr>
      <w:r>
        <w:rPr>
          <w:noProof/>
          <w:lang w:val="en-GB" w:eastAsia="en-GB"/>
        </w:rPr>
        <w:lastRenderedPageBreak/>
        <w:drawing>
          <wp:inline distT="0" distB="0" distL="0" distR="0" wp14:anchorId="0AC6F896" wp14:editId="0E3B3E07">
            <wp:extent cx="6188710" cy="284543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2845435"/>
                    </a:xfrm>
                    <a:prstGeom prst="rect">
                      <a:avLst/>
                    </a:prstGeom>
                    <a:noFill/>
                    <a:ln>
                      <a:noFill/>
                    </a:ln>
                  </pic:spPr>
                </pic:pic>
              </a:graphicData>
            </a:graphic>
          </wp:inline>
        </w:drawing>
      </w:r>
    </w:p>
    <w:p w14:paraId="2B9B2F89" w14:textId="77777777" w:rsidR="00BB7216" w:rsidRDefault="00BB7216" w:rsidP="008F6822">
      <w:pPr>
        <w:rPr>
          <w:rFonts w:ascii="Arial" w:hAnsi="Arial" w:cs="Arial"/>
          <w:bCs/>
          <w:kern w:val="0"/>
          <w:sz w:val="22"/>
        </w:rPr>
      </w:pPr>
      <w:r>
        <w:rPr>
          <w:rFonts w:ascii="Arial" w:hAnsi="Arial" w:cs="Arial"/>
          <w:b/>
          <w:bCs/>
          <w:kern w:val="0"/>
          <w:sz w:val="22"/>
        </w:rPr>
        <w:t>Fig. S11</w:t>
      </w:r>
      <w:r w:rsidRPr="00EE0A3D">
        <w:rPr>
          <w:rFonts w:ascii="Arial" w:hAnsi="Arial" w:cs="Arial"/>
          <w:b/>
          <w:bCs/>
          <w:kern w:val="0"/>
          <w:sz w:val="22"/>
        </w:rPr>
        <w:t>.</w:t>
      </w:r>
      <w:r>
        <w:rPr>
          <w:rFonts w:ascii="Arial" w:hAnsi="Arial" w:cs="Arial"/>
          <w:b/>
          <w:bCs/>
          <w:kern w:val="0"/>
          <w:sz w:val="22"/>
        </w:rPr>
        <w:t xml:space="preserve"> Molecular structure and</w:t>
      </w:r>
      <w:r w:rsidRPr="007F6E30">
        <w:rPr>
          <w:rFonts w:ascii="Arial" w:hAnsi="Arial" w:cs="Arial"/>
          <w:b/>
          <w:bCs/>
          <w:kern w:val="0"/>
          <w:sz w:val="22"/>
        </w:rPr>
        <w:t xml:space="preserve"> FTIR spectra of</w:t>
      </w:r>
      <w:r>
        <w:rPr>
          <w:rFonts w:ascii="Arial" w:hAnsi="Arial" w:cs="Arial"/>
          <w:b/>
          <w:bCs/>
          <w:kern w:val="0"/>
          <w:sz w:val="22"/>
        </w:rPr>
        <w:t xml:space="preserve"> the TPP ligand. </w:t>
      </w:r>
      <w:r>
        <w:rPr>
          <w:rFonts w:ascii="Arial" w:eastAsia="Whitney-Bold" w:hAnsi="Arial" w:cs="Arial"/>
          <w:kern w:val="0"/>
          <w:szCs w:val="21"/>
        </w:rPr>
        <w:t>(</w:t>
      </w:r>
      <w:r>
        <w:rPr>
          <w:rFonts w:ascii="Arial" w:eastAsia="Whitney-Bold" w:hAnsi="Arial" w:cs="Arial"/>
          <w:b/>
          <w:bCs/>
          <w:kern w:val="0"/>
          <w:szCs w:val="21"/>
        </w:rPr>
        <w:t>A</w:t>
      </w:r>
      <w:r>
        <w:rPr>
          <w:rFonts w:ascii="Arial" w:eastAsia="Whitney-Bold" w:hAnsi="Arial" w:cs="Arial"/>
          <w:kern w:val="0"/>
          <w:szCs w:val="21"/>
        </w:rPr>
        <w:t>)</w:t>
      </w:r>
      <w:r>
        <w:rPr>
          <w:rFonts w:ascii="Arial" w:eastAsia="Whitney-Bold" w:hAnsi="Arial" w:cs="Arial"/>
          <w:b/>
          <w:bCs/>
          <w:kern w:val="0"/>
          <w:szCs w:val="21"/>
        </w:rPr>
        <w:t xml:space="preserve"> </w:t>
      </w:r>
      <w:r w:rsidRPr="00D1489E">
        <w:rPr>
          <w:rFonts w:ascii="Arial" w:hAnsi="Arial" w:cs="Arial"/>
          <w:bCs/>
          <w:kern w:val="0"/>
          <w:sz w:val="22"/>
        </w:rPr>
        <w:t>Chemical structure of TPP ligand.</w:t>
      </w:r>
      <w:r w:rsidRPr="008F6822">
        <w:rPr>
          <w:rFonts w:ascii="Arial" w:hAnsi="Arial" w:cs="Arial"/>
          <w:b/>
          <w:bCs/>
          <w:kern w:val="0"/>
          <w:sz w:val="22"/>
        </w:rPr>
        <w:t xml:space="preserve"> </w:t>
      </w:r>
      <w:r>
        <w:rPr>
          <w:rFonts w:ascii="Arial" w:eastAsia="Whitney-Bold" w:hAnsi="Arial" w:cs="Arial"/>
          <w:kern w:val="0"/>
          <w:szCs w:val="21"/>
        </w:rPr>
        <w:t>(</w:t>
      </w:r>
      <w:r>
        <w:rPr>
          <w:rFonts w:ascii="Arial" w:eastAsia="Whitney-Bold" w:hAnsi="Arial" w:cs="Arial"/>
          <w:b/>
          <w:bCs/>
          <w:kern w:val="0"/>
          <w:szCs w:val="21"/>
        </w:rPr>
        <w:t>B</w:t>
      </w:r>
      <w:r>
        <w:rPr>
          <w:rFonts w:ascii="Arial" w:eastAsia="Whitney-Bold" w:hAnsi="Arial" w:cs="Arial"/>
          <w:kern w:val="0"/>
          <w:szCs w:val="21"/>
        </w:rPr>
        <w:t>)</w:t>
      </w:r>
      <w:r>
        <w:rPr>
          <w:rFonts w:ascii="Arial" w:eastAsia="Whitney-Bold" w:hAnsi="Arial" w:cs="Arial"/>
          <w:b/>
          <w:bCs/>
          <w:kern w:val="0"/>
          <w:szCs w:val="21"/>
        </w:rPr>
        <w:t xml:space="preserve"> </w:t>
      </w:r>
      <w:r w:rsidRPr="00D1489E">
        <w:rPr>
          <w:rFonts w:ascii="Arial" w:hAnsi="Arial" w:cs="Arial"/>
          <w:bCs/>
          <w:kern w:val="0"/>
          <w:sz w:val="22"/>
        </w:rPr>
        <w:t>Conventional FTIR spectra of the TPP powder.</w:t>
      </w:r>
    </w:p>
    <w:p w14:paraId="7B7B59EE" w14:textId="77777777" w:rsidR="00BB7216" w:rsidRDefault="00BB7216">
      <w:pPr>
        <w:widowControl/>
        <w:jc w:val="left"/>
        <w:rPr>
          <w:rFonts w:ascii="Arial" w:hAnsi="Arial" w:cs="Arial"/>
          <w:bCs/>
          <w:kern w:val="0"/>
          <w:sz w:val="22"/>
        </w:rPr>
      </w:pPr>
      <w:r>
        <w:rPr>
          <w:rFonts w:ascii="Arial" w:hAnsi="Arial" w:cs="Arial"/>
          <w:bCs/>
          <w:kern w:val="0"/>
          <w:sz w:val="22"/>
        </w:rPr>
        <w:br w:type="page"/>
      </w:r>
    </w:p>
    <w:p w14:paraId="46360462" w14:textId="77777777" w:rsidR="00BB7216" w:rsidRDefault="00BB7216" w:rsidP="006E3382">
      <w:pPr>
        <w:jc w:val="center"/>
        <w:rPr>
          <w:snapToGrid w:val="0"/>
          <w:w w:val="0"/>
          <w:u w:color="000000"/>
          <w:bdr w:val="none" w:sz="0" w:space="0" w:color="000000"/>
          <w:shd w:val="clear" w:color="000000" w:fill="000000"/>
          <w:lang w:val="x-none" w:bidi="x-none"/>
        </w:rPr>
      </w:pPr>
      <w:r>
        <w:rPr>
          <w:noProof/>
          <w:lang w:val="en-GB" w:eastAsia="en-GB"/>
        </w:rPr>
        <w:lastRenderedPageBreak/>
        <w:drawing>
          <wp:inline distT="0" distB="0" distL="0" distR="0" wp14:anchorId="11C75A7A" wp14:editId="27E6BC2F">
            <wp:extent cx="6188710" cy="497332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4973320"/>
                    </a:xfrm>
                    <a:prstGeom prst="rect">
                      <a:avLst/>
                    </a:prstGeom>
                    <a:noFill/>
                    <a:ln>
                      <a:noFill/>
                    </a:ln>
                  </pic:spPr>
                </pic:pic>
              </a:graphicData>
            </a:graphic>
          </wp:inline>
        </w:drawing>
      </w:r>
    </w:p>
    <w:p w14:paraId="2153066F" w14:textId="77777777" w:rsidR="00BB7216" w:rsidRDefault="00BB7216" w:rsidP="00EC69AA">
      <w:pPr>
        <w:spacing w:line="360" w:lineRule="auto"/>
        <w:rPr>
          <w:rFonts w:ascii="Arial" w:hAnsi="Arial" w:cs="Arial"/>
          <w:bCs/>
          <w:kern w:val="0"/>
          <w:sz w:val="22"/>
        </w:rPr>
      </w:pPr>
      <w:r>
        <w:rPr>
          <w:rFonts w:ascii="Arial" w:hAnsi="Arial" w:cs="Arial"/>
          <w:b/>
          <w:bCs/>
          <w:kern w:val="0"/>
          <w:sz w:val="22"/>
        </w:rPr>
        <w:t>Fig. S12</w:t>
      </w:r>
      <w:r w:rsidRPr="00EE0A3D">
        <w:rPr>
          <w:rFonts w:ascii="Arial" w:hAnsi="Arial" w:cs="Arial"/>
          <w:b/>
          <w:bCs/>
          <w:kern w:val="0"/>
          <w:sz w:val="22"/>
        </w:rPr>
        <w:t>.</w:t>
      </w:r>
      <w:r w:rsidRPr="00EE0A3D">
        <w:rPr>
          <w:rFonts w:ascii="Arial" w:eastAsia="Whitney-Bold" w:hAnsi="Arial" w:cs="Arial"/>
          <w:b/>
          <w:bCs/>
          <w:kern w:val="0"/>
          <w:sz w:val="22"/>
        </w:rPr>
        <w:t xml:space="preserve"> AFM-IR characterizations on Al deposits formed in different electrolytes.</w:t>
      </w:r>
      <w:r w:rsidRPr="00EE0A3D">
        <w:rPr>
          <w:rFonts w:ascii="Arial" w:eastAsia="Whitney-Bold" w:hAnsi="Arial" w:cs="Arial"/>
          <w:bCs/>
          <w:kern w:val="0"/>
          <w:sz w:val="22"/>
        </w:rPr>
        <w:t xml:space="preserve"> </w:t>
      </w:r>
      <w:r>
        <w:rPr>
          <w:rFonts w:ascii="Arial" w:eastAsia="Whitney-Bold" w:hAnsi="Arial" w:cs="Arial"/>
          <w:kern w:val="0"/>
          <w:szCs w:val="21"/>
        </w:rPr>
        <w:t>(</w:t>
      </w:r>
      <w:r>
        <w:rPr>
          <w:rFonts w:ascii="Arial" w:eastAsia="Whitney-Bold" w:hAnsi="Arial" w:cs="Arial"/>
          <w:b/>
          <w:bCs/>
          <w:kern w:val="0"/>
          <w:szCs w:val="21"/>
        </w:rPr>
        <w:t>A-C</w:t>
      </w:r>
      <w:r>
        <w:rPr>
          <w:rFonts w:ascii="Arial" w:eastAsia="Whitney-Bold" w:hAnsi="Arial" w:cs="Arial"/>
          <w:kern w:val="0"/>
          <w:szCs w:val="21"/>
        </w:rPr>
        <w:t>)</w:t>
      </w:r>
      <w:r>
        <w:rPr>
          <w:rFonts w:ascii="Arial" w:eastAsia="Whitney-Bold" w:hAnsi="Arial" w:cs="Arial"/>
          <w:b/>
          <w:bCs/>
          <w:kern w:val="0"/>
          <w:szCs w:val="21"/>
        </w:rPr>
        <w:t xml:space="preserve"> </w:t>
      </w:r>
      <w:r w:rsidRPr="00EE0A3D">
        <w:rPr>
          <w:rFonts w:ascii="Arial" w:eastAsia="Whitney-Bold" w:hAnsi="Arial" w:cs="Arial"/>
          <w:bCs/>
          <w:kern w:val="0"/>
          <w:sz w:val="22"/>
        </w:rPr>
        <w:t xml:space="preserve">AFM topography map and the corresponding IR absorption mapping of C-N bond </w:t>
      </w:r>
      <w:r w:rsidRPr="00AB597F">
        <w:rPr>
          <w:rFonts w:ascii="Arial" w:eastAsia="Whitney-Bold" w:hAnsi="Arial" w:cs="Arial"/>
          <w:bCs/>
          <w:kern w:val="0"/>
          <w:sz w:val="22"/>
        </w:rPr>
        <w:t>stretching on the Al deposits under the</w:t>
      </w:r>
      <w:r w:rsidRPr="00AB597F">
        <w:rPr>
          <w:rFonts w:ascii="Arial" w:hAnsi="Arial" w:cs="Arial"/>
          <w:bCs/>
          <w:kern w:val="0"/>
          <w:sz w:val="22"/>
        </w:rPr>
        <w:t xml:space="preserve"> mediation of DMP (</w:t>
      </w:r>
      <w:r>
        <w:rPr>
          <w:rFonts w:ascii="Arial" w:hAnsi="Arial" w:cs="Arial"/>
          <w:b/>
          <w:bCs/>
          <w:kern w:val="0"/>
          <w:sz w:val="22"/>
        </w:rPr>
        <w:t>A</w:t>
      </w:r>
      <w:r w:rsidRPr="00AB597F">
        <w:rPr>
          <w:rFonts w:ascii="Arial" w:hAnsi="Arial" w:cs="Arial"/>
          <w:bCs/>
          <w:kern w:val="0"/>
          <w:sz w:val="22"/>
        </w:rPr>
        <w:t>), DPM (</w:t>
      </w:r>
      <w:r>
        <w:rPr>
          <w:rFonts w:ascii="Arial" w:hAnsi="Arial" w:cs="Arial"/>
          <w:b/>
          <w:bCs/>
          <w:kern w:val="0"/>
          <w:sz w:val="22"/>
        </w:rPr>
        <w:t>B</w:t>
      </w:r>
      <w:r w:rsidRPr="00AB597F">
        <w:rPr>
          <w:rFonts w:ascii="Arial" w:hAnsi="Arial" w:cs="Arial"/>
          <w:bCs/>
          <w:kern w:val="0"/>
          <w:sz w:val="22"/>
        </w:rPr>
        <w:t>) and TPP (</w:t>
      </w:r>
      <w:r>
        <w:rPr>
          <w:rFonts w:ascii="Arial" w:hAnsi="Arial" w:cs="Arial"/>
          <w:b/>
          <w:bCs/>
          <w:kern w:val="0"/>
          <w:sz w:val="22"/>
        </w:rPr>
        <w:t>C</w:t>
      </w:r>
      <w:r w:rsidRPr="00AB597F">
        <w:rPr>
          <w:rFonts w:ascii="Arial" w:hAnsi="Arial" w:cs="Arial"/>
          <w:bCs/>
          <w:kern w:val="0"/>
          <w:sz w:val="22"/>
        </w:rPr>
        <w:t>).</w:t>
      </w:r>
    </w:p>
    <w:p w14:paraId="092A9A35" w14:textId="77777777" w:rsidR="00BB7216" w:rsidRDefault="00BB7216" w:rsidP="00EC69AA">
      <w:pPr>
        <w:spacing w:line="360" w:lineRule="auto"/>
        <w:rPr>
          <w:rFonts w:ascii="Arial" w:hAnsi="Arial" w:cs="Arial"/>
          <w:bCs/>
          <w:kern w:val="0"/>
          <w:sz w:val="22"/>
        </w:rPr>
      </w:pPr>
    </w:p>
    <w:p w14:paraId="426A9A7A" w14:textId="77777777" w:rsidR="00BB7216" w:rsidRPr="00D94160" w:rsidRDefault="00BB7216" w:rsidP="00997ECD">
      <w:pPr>
        <w:widowControl/>
        <w:jc w:val="left"/>
        <w:rPr>
          <w:rFonts w:ascii="Arial" w:hAnsi="Arial" w:cs="Arial"/>
          <w:bCs/>
          <w:kern w:val="0"/>
          <w:sz w:val="22"/>
        </w:rPr>
      </w:pPr>
      <w:r>
        <w:rPr>
          <w:rFonts w:ascii="Arial" w:hAnsi="Arial" w:cs="Arial"/>
          <w:bCs/>
          <w:kern w:val="0"/>
          <w:sz w:val="22"/>
        </w:rPr>
        <w:br w:type="page"/>
      </w:r>
    </w:p>
    <w:p w14:paraId="0EB50F24" w14:textId="77777777" w:rsidR="00BB7216" w:rsidRPr="00EE0A3D" w:rsidRDefault="00BB7216" w:rsidP="00EC69AA">
      <w:pPr>
        <w:spacing w:line="360" w:lineRule="auto"/>
        <w:jc w:val="center"/>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noProof/>
          <w:lang w:val="en-GB" w:eastAsia="en-GB"/>
        </w:rPr>
        <w:lastRenderedPageBreak/>
        <w:drawing>
          <wp:inline distT="0" distB="0" distL="0" distR="0" wp14:anchorId="59CE23F3" wp14:editId="5446090D">
            <wp:extent cx="5854065" cy="2150745"/>
            <wp:effectExtent l="0" t="0" r="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4065" cy="2150745"/>
                    </a:xfrm>
                    <a:prstGeom prst="rect">
                      <a:avLst/>
                    </a:prstGeom>
                    <a:noFill/>
                    <a:ln>
                      <a:noFill/>
                    </a:ln>
                  </pic:spPr>
                </pic:pic>
              </a:graphicData>
            </a:graphic>
          </wp:inline>
        </w:drawing>
      </w:r>
    </w:p>
    <w:p w14:paraId="5312A33B" w14:textId="77777777" w:rsidR="00BB7216" w:rsidRDefault="00BB7216" w:rsidP="00EC69AA">
      <w:pPr>
        <w:spacing w:line="360" w:lineRule="auto"/>
        <w:rPr>
          <w:rFonts w:ascii="Arial" w:hAnsi="Arial" w:cs="Arial"/>
          <w:bCs/>
          <w:kern w:val="0"/>
          <w:sz w:val="22"/>
        </w:rPr>
      </w:pPr>
      <w:r>
        <w:rPr>
          <w:rFonts w:ascii="Arial" w:hAnsi="Arial" w:cs="Arial"/>
          <w:b/>
          <w:bCs/>
          <w:kern w:val="0"/>
          <w:sz w:val="22"/>
        </w:rPr>
        <w:t>Fig. S13</w:t>
      </w:r>
      <w:r w:rsidRPr="00EE0A3D">
        <w:rPr>
          <w:rFonts w:ascii="Arial" w:hAnsi="Arial" w:cs="Arial"/>
          <w:b/>
          <w:bCs/>
          <w:kern w:val="0"/>
          <w:sz w:val="22"/>
        </w:rPr>
        <w:t xml:space="preserve">. Topographical image of </w:t>
      </w:r>
      <w:r w:rsidRPr="00EE0A3D">
        <w:rPr>
          <w:rFonts w:ascii="Arial" w:eastAsia="Whitney-Bold" w:hAnsi="Arial" w:cs="Arial"/>
          <w:b/>
          <w:bCs/>
          <w:kern w:val="0"/>
          <w:sz w:val="22"/>
        </w:rPr>
        <w:t xml:space="preserve">Al deposits under the step-flow growth </w:t>
      </w:r>
      <w:r w:rsidRPr="00413FD6">
        <w:rPr>
          <w:rFonts w:ascii="Arial" w:eastAsia="Whitney-Bold" w:hAnsi="Arial" w:cs="Arial"/>
          <w:b/>
          <w:bCs/>
          <w:kern w:val="0"/>
          <w:sz w:val="22"/>
        </w:rPr>
        <w:t>pattern.</w:t>
      </w:r>
      <w:r w:rsidRPr="00413FD6">
        <w:rPr>
          <w:rFonts w:ascii="Arial" w:hAnsi="Arial" w:cs="Arial"/>
          <w:b/>
          <w:bCs/>
          <w:kern w:val="0"/>
          <w:sz w:val="22"/>
        </w:rPr>
        <w:t xml:space="preserve"> </w:t>
      </w:r>
      <w:r>
        <w:rPr>
          <w:rFonts w:ascii="Arial" w:eastAsia="Whitney-Bold" w:hAnsi="Arial" w:cs="Arial"/>
          <w:kern w:val="0"/>
          <w:szCs w:val="21"/>
        </w:rPr>
        <w:t>(</w:t>
      </w:r>
      <w:r>
        <w:rPr>
          <w:rFonts w:ascii="Arial" w:eastAsia="Whitney-Bold" w:hAnsi="Arial" w:cs="Arial"/>
          <w:b/>
          <w:bCs/>
          <w:kern w:val="0"/>
          <w:szCs w:val="21"/>
        </w:rPr>
        <w:t>A and B</w:t>
      </w:r>
      <w:r>
        <w:rPr>
          <w:rFonts w:ascii="Arial" w:eastAsia="Whitney-Bold" w:hAnsi="Arial" w:cs="Arial"/>
          <w:kern w:val="0"/>
          <w:szCs w:val="21"/>
        </w:rPr>
        <w:t>)</w:t>
      </w:r>
      <w:r>
        <w:rPr>
          <w:rFonts w:ascii="Arial" w:eastAsia="Whitney-Bold" w:hAnsi="Arial" w:cs="Arial"/>
          <w:b/>
          <w:bCs/>
          <w:kern w:val="0"/>
          <w:szCs w:val="21"/>
        </w:rPr>
        <w:t xml:space="preserve"> </w:t>
      </w:r>
      <w:r w:rsidRPr="00413FD6">
        <w:rPr>
          <w:rFonts w:ascii="Arial" w:hAnsi="Arial" w:cs="Arial"/>
          <w:bCs/>
          <w:kern w:val="0"/>
          <w:sz w:val="22"/>
        </w:rPr>
        <w:t>AFM image (</w:t>
      </w:r>
      <w:r>
        <w:rPr>
          <w:rFonts w:ascii="Arial" w:hAnsi="Arial" w:cs="Arial"/>
          <w:b/>
          <w:bCs/>
          <w:kern w:val="0"/>
          <w:sz w:val="22"/>
        </w:rPr>
        <w:t>A</w:t>
      </w:r>
      <w:r w:rsidRPr="00413FD6">
        <w:rPr>
          <w:rFonts w:ascii="Arial" w:hAnsi="Arial" w:cs="Arial"/>
          <w:bCs/>
          <w:kern w:val="0"/>
          <w:sz w:val="22"/>
        </w:rPr>
        <w:t>) and the height profile (</w:t>
      </w:r>
      <w:r>
        <w:rPr>
          <w:rFonts w:ascii="Arial" w:hAnsi="Arial" w:cs="Arial"/>
          <w:b/>
          <w:bCs/>
          <w:kern w:val="0"/>
          <w:sz w:val="22"/>
        </w:rPr>
        <w:t>B</w:t>
      </w:r>
      <w:r w:rsidRPr="00413FD6">
        <w:rPr>
          <w:rFonts w:ascii="Arial" w:hAnsi="Arial" w:cs="Arial"/>
          <w:bCs/>
          <w:kern w:val="0"/>
          <w:sz w:val="22"/>
        </w:rPr>
        <w:t xml:space="preserve">) of the </w:t>
      </w:r>
      <w:r w:rsidRPr="00413FD6">
        <w:rPr>
          <w:rFonts w:ascii="Arial" w:eastAsia="Whitney-Bold" w:hAnsi="Arial" w:cs="Arial"/>
          <w:bCs/>
          <w:kern w:val="0"/>
          <w:sz w:val="22"/>
        </w:rPr>
        <w:t>Al deposits</w:t>
      </w:r>
      <w:r w:rsidRPr="00413FD6">
        <w:rPr>
          <w:rFonts w:ascii="Arial" w:hAnsi="Arial" w:cs="Arial"/>
          <w:bCs/>
          <w:kern w:val="0"/>
          <w:sz w:val="22"/>
        </w:rPr>
        <w:t xml:space="preserve"> along the black line marked in (</w:t>
      </w:r>
      <w:r>
        <w:rPr>
          <w:rFonts w:ascii="Arial" w:hAnsi="Arial" w:cs="Arial"/>
          <w:b/>
          <w:bCs/>
          <w:kern w:val="0"/>
          <w:sz w:val="22"/>
        </w:rPr>
        <w:t>A</w:t>
      </w:r>
      <w:r w:rsidRPr="00413FD6">
        <w:rPr>
          <w:rFonts w:ascii="Arial" w:hAnsi="Arial" w:cs="Arial"/>
          <w:bCs/>
          <w:kern w:val="0"/>
          <w:sz w:val="22"/>
        </w:rPr>
        <w:t>).</w:t>
      </w:r>
    </w:p>
    <w:p w14:paraId="0D0CEF65" w14:textId="77777777" w:rsidR="00BB7216" w:rsidRDefault="00BB7216" w:rsidP="009C5656">
      <w:pPr>
        <w:widowControl/>
        <w:jc w:val="left"/>
        <w:rPr>
          <w:rFonts w:ascii="Arial" w:hAnsi="Arial" w:cs="Arial"/>
          <w:bCs/>
          <w:kern w:val="0"/>
          <w:sz w:val="22"/>
        </w:rPr>
      </w:pPr>
      <w:r>
        <w:rPr>
          <w:rFonts w:ascii="Arial" w:hAnsi="Arial" w:cs="Arial"/>
          <w:bCs/>
          <w:kern w:val="0"/>
          <w:sz w:val="22"/>
        </w:rPr>
        <w:br w:type="page"/>
      </w:r>
    </w:p>
    <w:p w14:paraId="4448AAD1" w14:textId="77777777" w:rsidR="00BB7216" w:rsidRPr="00EE0A3D" w:rsidRDefault="00BB7216" w:rsidP="009C5656">
      <w:pPr>
        <w:widowControl/>
        <w:spacing w:line="360" w:lineRule="auto"/>
        <w:jc w:val="center"/>
        <w:rPr>
          <w:rFonts w:ascii="Arial" w:hAnsi="Arial" w:cs="Arial"/>
        </w:rPr>
      </w:pPr>
      <w:r>
        <w:rPr>
          <w:noProof/>
          <w:lang w:val="en-GB" w:eastAsia="en-GB"/>
        </w:rPr>
        <w:lastRenderedPageBreak/>
        <w:drawing>
          <wp:inline distT="0" distB="0" distL="0" distR="0" wp14:anchorId="1DD62785" wp14:editId="3BB6CD18">
            <wp:extent cx="6065520" cy="6226175"/>
            <wp:effectExtent l="0" t="0" r="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65520" cy="6226175"/>
                    </a:xfrm>
                    <a:prstGeom prst="rect">
                      <a:avLst/>
                    </a:prstGeom>
                    <a:noFill/>
                    <a:ln>
                      <a:noFill/>
                    </a:ln>
                  </pic:spPr>
                </pic:pic>
              </a:graphicData>
            </a:graphic>
          </wp:inline>
        </w:drawing>
      </w:r>
    </w:p>
    <w:p w14:paraId="32CDE573" w14:textId="77777777" w:rsidR="00BB7216" w:rsidRDefault="00BB7216" w:rsidP="009C5656">
      <w:pPr>
        <w:widowControl/>
        <w:spacing w:line="360" w:lineRule="auto"/>
        <w:rPr>
          <w:rFonts w:ascii="Arial" w:hAnsi="Arial" w:cs="Arial"/>
        </w:rPr>
      </w:pPr>
      <w:r>
        <w:rPr>
          <w:rFonts w:ascii="Arial" w:hAnsi="Arial" w:cs="Arial"/>
          <w:b/>
          <w:bCs/>
          <w:kern w:val="0"/>
          <w:sz w:val="22"/>
        </w:rPr>
        <w:t>Fig. S</w:t>
      </w:r>
      <w:r w:rsidRPr="00EE0A3D">
        <w:rPr>
          <w:rFonts w:ascii="Arial" w:hAnsi="Arial" w:cs="Arial"/>
          <w:b/>
          <w:bCs/>
          <w:kern w:val="0"/>
          <w:sz w:val="22"/>
        </w:rPr>
        <w:t>1</w:t>
      </w:r>
      <w:r>
        <w:rPr>
          <w:rFonts w:ascii="Arial" w:hAnsi="Arial" w:cs="Arial"/>
          <w:b/>
          <w:bCs/>
          <w:kern w:val="0"/>
          <w:sz w:val="22"/>
        </w:rPr>
        <w:t>4</w:t>
      </w:r>
      <w:r w:rsidRPr="00EE0A3D">
        <w:rPr>
          <w:rFonts w:ascii="Arial" w:hAnsi="Arial" w:cs="Arial"/>
          <w:b/>
          <w:bCs/>
          <w:kern w:val="0"/>
          <w:sz w:val="22"/>
        </w:rPr>
        <w:t>.</w:t>
      </w:r>
      <w:r w:rsidRPr="00EE0A3D">
        <w:rPr>
          <w:rFonts w:ascii="Arial" w:hAnsi="Arial" w:cs="Arial"/>
        </w:rPr>
        <w:t xml:space="preserve"> </w:t>
      </w:r>
      <w:r w:rsidRPr="00EE0A3D">
        <w:rPr>
          <w:rFonts w:ascii="Arial" w:hAnsi="Arial" w:cs="Arial"/>
          <w:b/>
          <w:bCs/>
          <w:kern w:val="0"/>
          <w:sz w:val="22"/>
        </w:rPr>
        <w:t xml:space="preserve">Morphology and compositional mapping of the TPP induced interphase. </w:t>
      </w:r>
      <w:r>
        <w:rPr>
          <w:rFonts w:ascii="Arial" w:eastAsia="Whitney-Bold" w:hAnsi="Arial" w:cs="Arial"/>
          <w:kern w:val="0"/>
          <w:szCs w:val="21"/>
        </w:rPr>
        <w:t>(</w:t>
      </w:r>
      <w:r>
        <w:rPr>
          <w:rFonts w:ascii="Arial" w:eastAsia="Whitney-Bold" w:hAnsi="Arial" w:cs="Arial"/>
          <w:b/>
          <w:bCs/>
          <w:kern w:val="0"/>
          <w:szCs w:val="21"/>
        </w:rPr>
        <w:t>A</w:t>
      </w:r>
      <w:r>
        <w:rPr>
          <w:rFonts w:ascii="Arial" w:eastAsia="Whitney-Bold" w:hAnsi="Arial" w:cs="Arial"/>
          <w:kern w:val="0"/>
          <w:szCs w:val="21"/>
        </w:rPr>
        <w:t>)</w:t>
      </w:r>
      <w:r>
        <w:rPr>
          <w:rFonts w:ascii="Arial" w:eastAsia="Whitney-Bold" w:hAnsi="Arial" w:cs="Arial"/>
          <w:b/>
          <w:bCs/>
          <w:kern w:val="0"/>
          <w:szCs w:val="21"/>
        </w:rPr>
        <w:t xml:space="preserve"> </w:t>
      </w:r>
      <w:r w:rsidRPr="00EE0A3D">
        <w:rPr>
          <w:rFonts w:ascii="Arial" w:hAnsi="Arial" w:cs="Arial"/>
        </w:rPr>
        <w:t xml:space="preserve">EDS line scan of Al deposits </w:t>
      </w:r>
      <w:r w:rsidRPr="00EE0A3D">
        <w:rPr>
          <w:rFonts w:ascii="Arial" w:eastAsia="Whitney-Bold" w:hAnsi="Arial" w:cs="Arial"/>
          <w:bCs/>
          <w:kern w:val="0"/>
          <w:sz w:val="22"/>
        </w:rPr>
        <w:t>in TPP-mediated electrolyte.</w:t>
      </w:r>
      <w:r w:rsidRPr="00EE0A3D">
        <w:rPr>
          <w:rFonts w:ascii="Arial" w:eastAsia="Whitney-Bold" w:hAnsi="Arial" w:cs="Arial"/>
          <w:b/>
          <w:bCs/>
          <w:kern w:val="0"/>
          <w:sz w:val="22"/>
        </w:rPr>
        <w:t xml:space="preserve"> </w:t>
      </w:r>
      <w:r>
        <w:rPr>
          <w:rFonts w:ascii="Arial" w:eastAsia="Whitney-Bold" w:hAnsi="Arial" w:cs="Arial"/>
          <w:kern w:val="0"/>
          <w:szCs w:val="21"/>
        </w:rPr>
        <w:t>(</w:t>
      </w:r>
      <w:r>
        <w:rPr>
          <w:rFonts w:ascii="Arial" w:eastAsia="Whitney-Bold" w:hAnsi="Arial" w:cs="Arial"/>
          <w:b/>
          <w:bCs/>
          <w:kern w:val="0"/>
          <w:szCs w:val="21"/>
        </w:rPr>
        <w:t>B</w:t>
      </w:r>
      <w:r>
        <w:rPr>
          <w:rFonts w:ascii="Arial" w:eastAsia="Whitney-Bold" w:hAnsi="Arial" w:cs="Arial"/>
          <w:kern w:val="0"/>
          <w:szCs w:val="21"/>
        </w:rPr>
        <w:t>)</w:t>
      </w:r>
      <w:r>
        <w:rPr>
          <w:rFonts w:ascii="Arial" w:eastAsia="Whitney-Bold" w:hAnsi="Arial" w:cs="Arial"/>
          <w:b/>
          <w:bCs/>
          <w:kern w:val="0"/>
          <w:szCs w:val="21"/>
        </w:rPr>
        <w:t xml:space="preserve"> </w:t>
      </w:r>
      <w:r w:rsidRPr="00EE0A3D">
        <w:rPr>
          <w:rFonts w:ascii="Arial" w:hAnsi="Arial" w:cs="Arial"/>
        </w:rPr>
        <w:t xml:space="preserve">EDS mapping of the Al anode interface with terrace/edge </w:t>
      </w:r>
      <w:r>
        <w:rPr>
          <w:rFonts w:ascii="Arial" w:hAnsi="Arial" w:cs="Arial"/>
        </w:rPr>
        <w:t>micro</w:t>
      </w:r>
      <w:r w:rsidRPr="00EE0A3D">
        <w:rPr>
          <w:rFonts w:ascii="Arial" w:hAnsi="Arial" w:cs="Arial"/>
        </w:rPr>
        <w:t>structure</w:t>
      </w:r>
      <w:r>
        <w:rPr>
          <w:rFonts w:ascii="Arial" w:hAnsi="Arial" w:cs="Arial"/>
        </w:rPr>
        <w:t>s</w:t>
      </w:r>
      <w:r w:rsidRPr="00EE0A3D">
        <w:rPr>
          <w:rFonts w:ascii="Arial" w:hAnsi="Arial" w:cs="Arial"/>
        </w:rPr>
        <w:t>.</w:t>
      </w:r>
    </w:p>
    <w:p w14:paraId="1FE8383B" w14:textId="77777777" w:rsidR="00BB7216" w:rsidRDefault="00BB7216" w:rsidP="009C5656">
      <w:pPr>
        <w:widowControl/>
        <w:jc w:val="left"/>
        <w:rPr>
          <w:rFonts w:ascii="Arial" w:hAnsi="Arial" w:cs="Arial"/>
        </w:rPr>
      </w:pPr>
      <w:r>
        <w:rPr>
          <w:rFonts w:ascii="Arial" w:hAnsi="Arial" w:cs="Arial"/>
        </w:rPr>
        <w:br w:type="page"/>
      </w:r>
    </w:p>
    <w:p w14:paraId="2AC205E7" w14:textId="77777777" w:rsidR="00BB7216" w:rsidRDefault="00BB7216" w:rsidP="00D25C3E">
      <w:pPr>
        <w:widowControl/>
        <w:jc w:val="center"/>
        <w:rPr>
          <w:rFonts w:ascii="Arial" w:eastAsia="Whitney-Bold" w:hAnsi="Arial" w:cs="Arial"/>
          <w:bCs/>
          <w:kern w:val="0"/>
          <w:sz w:val="22"/>
        </w:rPr>
      </w:pPr>
      <w:r>
        <w:rPr>
          <w:noProof/>
          <w:lang w:val="en-GB" w:eastAsia="en-GB"/>
        </w:rPr>
        <w:lastRenderedPageBreak/>
        <w:drawing>
          <wp:inline distT="0" distB="0" distL="0" distR="0" wp14:anchorId="6EE6D8E6" wp14:editId="291BDED3">
            <wp:extent cx="4448175" cy="3138170"/>
            <wp:effectExtent l="0" t="0" r="9525"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8175" cy="3138170"/>
                    </a:xfrm>
                    <a:prstGeom prst="rect">
                      <a:avLst/>
                    </a:prstGeom>
                    <a:noFill/>
                    <a:ln>
                      <a:noFill/>
                    </a:ln>
                  </pic:spPr>
                </pic:pic>
              </a:graphicData>
            </a:graphic>
          </wp:inline>
        </w:drawing>
      </w:r>
    </w:p>
    <w:p w14:paraId="706939EB" w14:textId="77777777" w:rsidR="00BB7216" w:rsidRPr="005E6DBC" w:rsidRDefault="00BB7216" w:rsidP="00D25C3E">
      <w:pPr>
        <w:spacing w:line="360" w:lineRule="auto"/>
        <w:rPr>
          <w:rFonts w:ascii="Arial" w:eastAsia="Whitney-Bold" w:hAnsi="Arial" w:cs="Arial"/>
          <w:b/>
          <w:kern w:val="0"/>
          <w:szCs w:val="21"/>
        </w:rPr>
      </w:pPr>
      <w:r>
        <w:rPr>
          <w:rFonts w:ascii="Arial" w:hAnsi="Arial" w:cs="Arial"/>
          <w:b/>
          <w:bCs/>
          <w:kern w:val="0"/>
          <w:sz w:val="22"/>
        </w:rPr>
        <w:t>Fig. S</w:t>
      </w:r>
      <w:r w:rsidRPr="00EE0A3D">
        <w:rPr>
          <w:rFonts w:ascii="Arial" w:hAnsi="Arial" w:cs="Arial"/>
          <w:b/>
          <w:bCs/>
          <w:kern w:val="0"/>
          <w:sz w:val="22"/>
        </w:rPr>
        <w:t>1</w:t>
      </w:r>
      <w:r>
        <w:rPr>
          <w:rFonts w:ascii="Arial" w:hAnsi="Arial" w:cs="Arial"/>
          <w:b/>
          <w:bCs/>
          <w:kern w:val="0"/>
          <w:sz w:val="22"/>
        </w:rPr>
        <w:t>5</w:t>
      </w:r>
      <w:r w:rsidRPr="00EE0A3D">
        <w:rPr>
          <w:rFonts w:ascii="Arial" w:hAnsi="Arial" w:cs="Arial"/>
          <w:b/>
          <w:bCs/>
          <w:kern w:val="0"/>
          <w:sz w:val="22"/>
        </w:rPr>
        <w:t>.</w:t>
      </w:r>
      <w:r>
        <w:rPr>
          <w:rFonts w:ascii="Arial" w:hAnsi="Arial" w:cs="Arial"/>
          <w:b/>
          <w:bCs/>
          <w:kern w:val="0"/>
          <w:sz w:val="22"/>
        </w:rPr>
        <w:t xml:space="preserve"> </w:t>
      </w:r>
      <w:r w:rsidRPr="005E6DBC">
        <w:rPr>
          <w:rFonts w:ascii="Arial" w:eastAsia="Whitney-Bold" w:hAnsi="Arial" w:cs="Arial"/>
          <w:b/>
          <w:kern w:val="0"/>
          <w:szCs w:val="21"/>
        </w:rPr>
        <w:t>Magnified TEM images of Al deposits composed of several grains at high resolution.</w:t>
      </w:r>
    </w:p>
    <w:p w14:paraId="0FDFE5C2" w14:textId="77777777" w:rsidR="00BB7216" w:rsidRPr="005E6DBC" w:rsidRDefault="00BB7216" w:rsidP="00D61EF9">
      <w:pPr>
        <w:widowControl/>
        <w:jc w:val="left"/>
        <w:rPr>
          <w:rFonts w:ascii="Arial" w:eastAsia="Whitney-Bold" w:hAnsi="Arial" w:cs="Arial"/>
          <w:b/>
          <w:kern w:val="0"/>
          <w:szCs w:val="21"/>
        </w:rPr>
      </w:pPr>
      <w:r w:rsidRPr="005E6DBC">
        <w:rPr>
          <w:rFonts w:ascii="Arial" w:eastAsia="Whitney-Bold" w:hAnsi="Arial" w:cs="Arial"/>
          <w:b/>
          <w:kern w:val="0"/>
          <w:szCs w:val="21"/>
        </w:rPr>
        <w:br w:type="page"/>
      </w:r>
    </w:p>
    <w:p w14:paraId="1B7E00D8" w14:textId="77777777" w:rsidR="00BB7216" w:rsidRPr="00EE0A3D" w:rsidRDefault="00BB7216" w:rsidP="00A20253">
      <w:pPr>
        <w:spacing w:line="360" w:lineRule="auto"/>
        <w:jc w:val="center"/>
        <w:rPr>
          <w:rFonts w:ascii="Arial" w:hAnsi="Arial" w:cs="Arial"/>
          <w:b/>
          <w:bCs/>
          <w:kern w:val="0"/>
          <w:sz w:val="22"/>
        </w:rPr>
      </w:pPr>
      <w:r>
        <w:rPr>
          <w:noProof/>
          <w:lang w:val="en-GB" w:eastAsia="en-GB"/>
        </w:rPr>
        <w:lastRenderedPageBreak/>
        <w:drawing>
          <wp:inline distT="0" distB="0" distL="0" distR="0" wp14:anchorId="2D401474" wp14:editId="0E5D6AC7">
            <wp:extent cx="6152515" cy="1847215"/>
            <wp:effectExtent l="0" t="0" r="635"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2515" cy="1847215"/>
                    </a:xfrm>
                    <a:prstGeom prst="rect">
                      <a:avLst/>
                    </a:prstGeom>
                    <a:noFill/>
                    <a:ln>
                      <a:noFill/>
                    </a:ln>
                  </pic:spPr>
                </pic:pic>
              </a:graphicData>
            </a:graphic>
          </wp:inline>
        </w:drawing>
      </w:r>
    </w:p>
    <w:p w14:paraId="4BF32F3E" w14:textId="77777777" w:rsidR="00BB7216" w:rsidRDefault="00BB7216" w:rsidP="006536C1">
      <w:pPr>
        <w:widowControl/>
        <w:spacing w:line="360" w:lineRule="auto"/>
        <w:rPr>
          <w:rFonts w:ascii="Arial" w:hAnsi="Arial" w:cs="Arial"/>
          <w:noProof/>
        </w:rPr>
      </w:pPr>
      <w:bookmarkStart w:id="23" w:name="OLE_LINK5"/>
      <w:bookmarkStart w:id="24" w:name="OLE_LINK6"/>
      <w:r>
        <w:rPr>
          <w:rFonts w:ascii="Arial" w:hAnsi="Arial" w:cs="Arial"/>
          <w:b/>
          <w:bCs/>
          <w:kern w:val="0"/>
          <w:sz w:val="22"/>
        </w:rPr>
        <w:t>Fig. S16</w:t>
      </w:r>
      <w:r w:rsidRPr="00EE0A3D">
        <w:rPr>
          <w:rFonts w:ascii="Arial" w:hAnsi="Arial" w:cs="Arial"/>
          <w:b/>
          <w:bCs/>
          <w:kern w:val="0"/>
          <w:sz w:val="22"/>
        </w:rPr>
        <w:t>.</w:t>
      </w:r>
      <w:r w:rsidRPr="00EE0A3D">
        <w:rPr>
          <w:rFonts w:ascii="Arial" w:eastAsia="Whitney-Bold" w:hAnsi="Arial" w:cs="Arial"/>
          <w:bCs/>
          <w:kern w:val="0"/>
          <w:sz w:val="22"/>
        </w:rPr>
        <w:t xml:space="preserve"> </w:t>
      </w:r>
      <w:bookmarkEnd w:id="23"/>
      <w:bookmarkEnd w:id="24"/>
      <w:r w:rsidRPr="00EE0A3D">
        <w:rPr>
          <w:rFonts w:ascii="Arial" w:eastAsia="Whitney-Bold" w:hAnsi="Arial" w:cs="Arial"/>
          <w:b/>
          <w:bCs/>
          <w:kern w:val="0"/>
          <w:sz w:val="22"/>
        </w:rPr>
        <w:t>Pole figures of the Al deposits in</w:t>
      </w:r>
      <w:r>
        <w:rPr>
          <w:rFonts w:ascii="Arial" w:eastAsia="Whitney-Bold" w:hAnsi="Arial" w:cs="Arial"/>
          <w:b/>
          <w:bCs/>
          <w:kern w:val="0"/>
          <w:sz w:val="22"/>
        </w:rPr>
        <w:t xml:space="preserve"> </w:t>
      </w:r>
      <w:r>
        <w:rPr>
          <w:rFonts w:ascii="Arial" w:eastAsia="Whitney-Bold" w:hAnsi="Arial" w:cs="Arial" w:hint="eastAsia"/>
          <w:b/>
          <w:bCs/>
          <w:kern w:val="0"/>
          <w:sz w:val="22"/>
        </w:rPr>
        <w:t>different</w:t>
      </w:r>
      <w:r w:rsidRPr="00EE0A3D">
        <w:rPr>
          <w:rFonts w:ascii="Arial" w:eastAsia="Whitney-Bold" w:hAnsi="Arial" w:cs="Arial"/>
          <w:b/>
          <w:bCs/>
          <w:kern w:val="0"/>
          <w:sz w:val="22"/>
        </w:rPr>
        <w:t xml:space="preserve"> electrolyte. </w:t>
      </w:r>
      <w:r>
        <w:rPr>
          <w:rFonts w:ascii="Arial" w:eastAsia="Whitney-Bold" w:hAnsi="Arial" w:cs="Arial"/>
          <w:kern w:val="0"/>
          <w:szCs w:val="21"/>
        </w:rPr>
        <w:t>(</w:t>
      </w:r>
      <w:r>
        <w:rPr>
          <w:rFonts w:ascii="Arial" w:eastAsia="Whitney-Bold" w:hAnsi="Arial" w:cs="Arial"/>
          <w:b/>
          <w:bCs/>
          <w:kern w:val="0"/>
          <w:szCs w:val="21"/>
        </w:rPr>
        <w:t>A and B</w:t>
      </w:r>
      <w:r>
        <w:rPr>
          <w:rFonts w:ascii="Arial" w:eastAsia="Whitney-Bold" w:hAnsi="Arial" w:cs="Arial"/>
          <w:kern w:val="0"/>
          <w:szCs w:val="21"/>
        </w:rPr>
        <w:t>)</w:t>
      </w:r>
      <w:r>
        <w:rPr>
          <w:rFonts w:ascii="Arial" w:eastAsia="Whitney-Bold" w:hAnsi="Arial" w:cs="Arial"/>
          <w:b/>
          <w:bCs/>
          <w:kern w:val="0"/>
          <w:szCs w:val="21"/>
        </w:rPr>
        <w:t xml:space="preserve"> </w:t>
      </w:r>
      <w:r w:rsidRPr="00EE0A3D">
        <w:rPr>
          <w:rFonts w:ascii="Arial" w:eastAsia="Whitney-Bold" w:hAnsi="Arial" w:cs="Arial"/>
          <w:bCs/>
          <w:kern w:val="0"/>
          <w:sz w:val="22"/>
        </w:rPr>
        <w:t>(111) plane pole figures of the Al deposits in bare electrolyte (</w:t>
      </w:r>
      <w:r>
        <w:rPr>
          <w:rFonts w:ascii="Arial" w:eastAsia="Whitney-Bold" w:hAnsi="Arial" w:cs="Arial"/>
          <w:b/>
          <w:bCs/>
          <w:kern w:val="0"/>
          <w:sz w:val="22"/>
        </w:rPr>
        <w:t>A</w:t>
      </w:r>
      <w:r w:rsidRPr="00EE0A3D">
        <w:rPr>
          <w:rFonts w:ascii="Arial" w:eastAsia="Whitney-Bold" w:hAnsi="Arial" w:cs="Arial"/>
          <w:bCs/>
          <w:kern w:val="0"/>
          <w:sz w:val="22"/>
        </w:rPr>
        <w:t>) and in TTP-mediated electrolyte (</w:t>
      </w:r>
      <w:r>
        <w:rPr>
          <w:rFonts w:ascii="Arial" w:eastAsia="Whitney-Bold" w:hAnsi="Arial" w:cs="Arial"/>
          <w:b/>
          <w:bCs/>
          <w:kern w:val="0"/>
          <w:sz w:val="22"/>
        </w:rPr>
        <w:t>B</w:t>
      </w:r>
      <w:r w:rsidRPr="00EE0A3D">
        <w:rPr>
          <w:rFonts w:ascii="Arial" w:eastAsia="Whitney-Bold" w:hAnsi="Arial" w:cs="Arial"/>
          <w:bCs/>
          <w:kern w:val="0"/>
          <w:sz w:val="22"/>
        </w:rPr>
        <w:t>).</w:t>
      </w:r>
      <w:r w:rsidRPr="006536C1">
        <w:rPr>
          <w:rFonts w:ascii="Arial" w:hAnsi="Arial" w:cs="Arial"/>
          <w:noProof/>
        </w:rPr>
        <w:t xml:space="preserve"> </w:t>
      </w:r>
    </w:p>
    <w:p w14:paraId="4B683005" w14:textId="77777777" w:rsidR="00BB7216" w:rsidRDefault="00BB7216">
      <w:pPr>
        <w:widowControl/>
        <w:jc w:val="left"/>
        <w:rPr>
          <w:rFonts w:ascii="Arial" w:hAnsi="Arial" w:cs="Arial"/>
          <w:noProof/>
        </w:rPr>
      </w:pPr>
      <w:r>
        <w:rPr>
          <w:rFonts w:ascii="Arial" w:hAnsi="Arial" w:cs="Arial"/>
          <w:noProof/>
        </w:rPr>
        <w:br w:type="page"/>
      </w:r>
    </w:p>
    <w:p w14:paraId="77070921" w14:textId="77777777" w:rsidR="00BB7216" w:rsidRDefault="00BB7216">
      <w:pPr>
        <w:widowControl/>
        <w:jc w:val="left"/>
        <w:rPr>
          <w:rFonts w:ascii="Arial" w:eastAsia="Whitney-Bold" w:hAnsi="Arial" w:cs="Arial"/>
          <w:bCs/>
          <w:kern w:val="0"/>
          <w:sz w:val="22"/>
        </w:rPr>
      </w:pPr>
      <w:r>
        <w:rPr>
          <w:noProof/>
          <w:lang w:val="en-GB" w:eastAsia="en-GB"/>
        </w:rPr>
        <w:lastRenderedPageBreak/>
        <w:drawing>
          <wp:inline distT="0" distB="0" distL="0" distR="0" wp14:anchorId="30D61675" wp14:editId="202848E5">
            <wp:extent cx="6139180" cy="55460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9180" cy="5546090"/>
                    </a:xfrm>
                    <a:prstGeom prst="rect">
                      <a:avLst/>
                    </a:prstGeom>
                    <a:noFill/>
                    <a:ln>
                      <a:noFill/>
                    </a:ln>
                  </pic:spPr>
                </pic:pic>
              </a:graphicData>
            </a:graphic>
          </wp:inline>
        </w:drawing>
      </w:r>
    </w:p>
    <w:p w14:paraId="63F6249B" w14:textId="77777777" w:rsidR="00BB7216" w:rsidRDefault="00BB7216">
      <w:pPr>
        <w:widowControl/>
        <w:jc w:val="left"/>
        <w:rPr>
          <w:rFonts w:ascii="Arial" w:eastAsia="Whitney-Bold" w:hAnsi="Arial" w:cs="Arial"/>
          <w:b/>
          <w:bCs/>
          <w:kern w:val="0"/>
          <w:szCs w:val="21"/>
        </w:rPr>
      </w:pPr>
      <w:r>
        <w:rPr>
          <w:rFonts w:ascii="Arial" w:hAnsi="Arial" w:cs="Arial"/>
          <w:b/>
          <w:bCs/>
          <w:kern w:val="0"/>
          <w:sz w:val="22"/>
        </w:rPr>
        <w:t>Fig. S17</w:t>
      </w:r>
      <w:r w:rsidRPr="00EE0A3D">
        <w:rPr>
          <w:rFonts w:ascii="Arial" w:hAnsi="Arial" w:cs="Arial"/>
          <w:b/>
          <w:bCs/>
          <w:kern w:val="0"/>
          <w:sz w:val="22"/>
        </w:rPr>
        <w:t>.</w:t>
      </w:r>
      <w:r w:rsidRPr="007B56B8">
        <w:rPr>
          <w:rFonts w:ascii="Arial" w:hAnsi="Arial" w:cs="Arial"/>
        </w:rPr>
        <w:t xml:space="preserve"> </w:t>
      </w:r>
      <w:r>
        <w:rPr>
          <w:rFonts w:ascii="Arial" w:eastAsia="Whitney-Bold" w:hAnsi="Arial" w:cs="Arial"/>
          <w:kern w:val="0"/>
          <w:szCs w:val="21"/>
        </w:rPr>
        <w:t>(</w:t>
      </w:r>
      <w:r>
        <w:rPr>
          <w:rFonts w:ascii="Arial" w:eastAsia="Whitney-Bold" w:hAnsi="Arial" w:cs="Arial"/>
          <w:b/>
          <w:bCs/>
          <w:kern w:val="0"/>
          <w:szCs w:val="21"/>
        </w:rPr>
        <w:t>A and B</w:t>
      </w:r>
      <w:r>
        <w:rPr>
          <w:rFonts w:ascii="Arial" w:eastAsia="Whitney-Bold" w:hAnsi="Arial" w:cs="Arial"/>
          <w:kern w:val="0"/>
          <w:szCs w:val="21"/>
        </w:rPr>
        <w:t>)</w:t>
      </w:r>
      <w:r>
        <w:rPr>
          <w:rFonts w:ascii="Arial" w:eastAsia="Whitney-Bold" w:hAnsi="Arial" w:cs="Arial"/>
          <w:b/>
          <w:bCs/>
          <w:kern w:val="0"/>
          <w:szCs w:val="21"/>
        </w:rPr>
        <w:t xml:space="preserve"> </w:t>
      </w:r>
      <w:r w:rsidRPr="00E20BC5">
        <w:rPr>
          <w:rFonts w:ascii="Arial" w:hAnsi="Arial" w:cs="Arial"/>
        </w:rPr>
        <w:t>AFM topography (left) and</w:t>
      </w:r>
      <w:r>
        <w:rPr>
          <w:rFonts w:ascii="Arial" w:hAnsi="Arial" w:cs="Arial"/>
        </w:rPr>
        <w:t xml:space="preserve"> </w:t>
      </w:r>
      <w:r w:rsidRPr="00E20BC5">
        <w:rPr>
          <w:rFonts w:ascii="Arial" w:hAnsi="Arial" w:cs="Arial"/>
        </w:rPr>
        <w:t>CPD maps (</w:t>
      </w:r>
      <w:r>
        <w:rPr>
          <w:rFonts w:ascii="Arial" w:hAnsi="Arial" w:cs="Arial"/>
        </w:rPr>
        <w:t>right</w:t>
      </w:r>
      <w:r w:rsidRPr="00E20BC5">
        <w:rPr>
          <w:rFonts w:ascii="Arial" w:hAnsi="Arial" w:cs="Arial"/>
        </w:rPr>
        <w:t xml:space="preserve">) of </w:t>
      </w:r>
      <w:r>
        <w:rPr>
          <w:rFonts w:ascii="Arial" w:hAnsi="Arial" w:cs="Arial"/>
        </w:rPr>
        <w:t>terrace-like Al deposits at site 1 (A) and site 2 (B)</w:t>
      </w:r>
      <w:r>
        <w:rPr>
          <w:rFonts w:ascii="Arial" w:eastAsia="Whitney-Bold" w:hAnsi="Arial" w:cs="Arial"/>
          <w:b/>
          <w:bCs/>
          <w:kern w:val="0"/>
          <w:szCs w:val="21"/>
        </w:rPr>
        <w:t>.</w:t>
      </w:r>
    </w:p>
    <w:p w14:paraId="74E7449E" w14:textId="77777777" w:rsidR="00BB7216" w:rsidRDefault="00BB7216" w:rsidP="00C461CC">
      <w:pPr>
        <w:widowControl/>
        <w:spacing w:line="360" w:lineRule="auto"/>
        <w:rPr>
          <w:rFonts w:ascii="Arial" w:hAnsi="Arial" w:cs="Arial"/>
        </w:rPr>
      </w:pPr>
      <w:r>
        <w:rPr>
          <w:noProof/>
          <w:lang w:val="en-GB" w:eastAsia="en-GB"/>
        </w:rPr>
        <w:lastRenderedPageBreak/>
        <w:drawing>
          <wp:inline distT="0" distB="0" distL="0" distR="0" wp14:anchorId="44812A1F" wp14:editId="2A39B231">
            <wp:extent cx="6188710" cy="5575300"/>
            <wp:effectExtent l="0" t="0" r="254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8710" cy="5575300"/>
                    </a:xfrm>
                    <a:prstGeom prst="rect">
                      <a:avLst/>
                    </a:prstGeom>
                    <a:noFill/>
                    <a:ln>
                      <a:noFill/>
                    </a:ln>
                  </pic:spPr>
                </pic:pic>
              </a:graphicData>
            </a:graphic>
          </wp:inline>
        </w:drawing>
      </w:r>
    </w:p>
    <w:p w14:paraId="67405A55" w14:textId="77777777" w:rsidR="00BB7216" w:rsidRDefault="00BB7216" w:rsidP="00C461CC">
      <w:pPr>
        <w:widowControl/>
        <w:spacing w:line="360" w:lineRule="auto"/>
        <w:rPr>
          <w:rFonts w:ascii="Arial" w:hAnsi="Arial" w:cs="Arial"/>
          <w:b/>
          <w:bCs/>
          <w:kern w:val="0"/>
          <w:sz w:val="22"/>
        </w:rPr>
      </w:pPr>
      <w:r>
        <w:rPr>
          <w:rFonts w:ascii="Arial" w:hAnsi="Arial" w:cs="Arial"/>
          <w:b/>
          <w:bCs/>
          <w:kern w:val="0"/>
          <w:sz w:val="22"/>
        </w:rPr>
        <w:t>Fig. S18</w:t>
      </w:r>
      <w:r w:rsidRPr="00EE0A3D">
        <w:rPr>
          <w:rFonts w:ascii="Arial" w:hAnsi="Arial" w:cs="Arial"/>
          <w:b/>
          <w:bCs/>
          <w:kern w:val="0"/>
          <w:sz w:val="22"/>
        </w:rPr>
        <w:t>.</w:t>
      </w:r>
      <w:r>
        <w:rPr>
          <w:rFonts w:ascii="Arial" w:hAnsi="Arial" w:cs="Arial"/>
          <w:b/>
          <w:bCs/>
          <w:kern w:val="0"/>
          <w:sz w:val="22"/>
        </w:rPr>
        <w:t xml:space="preserve"> </w:t>
      </w:r>
      <w:r>
        <w:rPr>
          <w:rFonts w:ascii="Arial" w:eastAsia="Whitney-Bold" w:hAnsi="Arial" w:cs="Arial"/>
          <w:kern w:val="0"/>
          <w:szCs w:val="21"/>
        </w:rPr>
        <w:t>(</w:t>
      </w:r>
      <w:r>
        <w:rPr>
          <w:rFonts w:ascii="Arial" w:eastAsia="Whitney-Bold" w:hAnsi="Arial" w:cs="Arial"/>
          <w:b/>
          <w:bCs/>
          <w:kern w:val="0"/>
          <w:szCs w:val="21"/>
        </w:rPr>
        <w:t>A and B</w:t>
      </w:r>
      <w:r>
        <w:rPr>
          <w:rFonts w:ascii="Arial" w:eastAsia="Whitney-Bold" w:hAnsi="Arial" w:cs="Arial"/>
          <w:kern w:val="0"/>
          <w:szCs w:val="21"/>
        </w:rPr>
        <w:t>)</w:t>
      </w:r>
      <w:r>
        <w:rPr>
          <w:rFonts w:ascii="Arial" w:eastAsia="Whitney-Bold" w:hAnsi="Arial" w:cs="Arial"/>
          <w:b/>
          <w:bCs/>
          <w:kern w:val="0"/>
          <w:szCs w:val="21"/>
        </w:rPr>
        <w:t xml:space="preserve"> </w:t>
      </w:r>
      <w:r w:rsidRPr="00FE7929">
        <w:rPr>
          <w:rFonts w:ascii="Arial" w:hAnsi="Arial" w:cs="Arial"/>
          <w:bCs/>
          <w:kern w:val="0"/>
          <w:sz w:val="22"/>
        </w:rPr>
        <w:t>3D height-contact potential difference mapping of</w:t>
      </w:r>
      <w:r>
        <w:rPr>
          <w:rFonts w:ascii="Arial" w:hAnsi="Arial" w:cs="Arial"/>
          <w:b/>
          <w:bCs/>
          <w:kern w:val="0"/>
          <w:sz w:val="22"/>
        </w:rPr>
        <w:t xml:space="preserve"> </w:t>
      </w:r>
      <w:r w:rsidRPr="00EE0A3D">
        <w:rPr>
          <w:rFonts w:ascii="Arial" w:eastAsia="Whitney-Bold" w:hAnsi="Arial" w:cs="Arial"/>
          <w:bCs/>
          <w:kern w:val="0"/>
          <w:sz w:val="22"/>
        </w:rPr>
        <w:t>Al deposits in bare electrolyte (</w:t>
      </w:r>
      <w:r>
        <w:rPr>
          <w:rFonts w:ascii="Arial" w:eastAsia="Whitney-Bold" w:hAnsi="Arial" w:cs="Arial"/>
          <w:b/>
          <w:bCs/>
          <w:kern w:val="0"/>
          <w:sz w:val="22"/>
        </w:rPr>
        <w:t>A</w:t>
      </w:r>
      <w:r w:rsidRPr="00EE0A3D">
        <w:rPr>
          <w:rFonts w:ascii="Arial" w:eastAsia="Whitney-Bold" w:hAnsi="Arial" w:cs="Arial"/>
          <w:bCs/>
          <w:kern w:val="0"/>
          <w:sz w:val="22"/>
        </w:rPr>
        <w:t>) and in TTP-mediated electrolyte (</w:t>
      </w:r>
      <w:r>
        <w:rPr>
          <w:rFonts w:ascii="Arial" w:eastAsia="Whitney-Bold" w:hAnsi="Arial" w:cs="Arial"/>
          <w:b/>
          <w:bCs/>
          <w:kern w:val="0"/>
          <w:sz w:val="22"/>
        </w:rPr>
        <w:t>B</w:t>
      </w:r>
      <w:r w:rsidRPr="00EE0A3D">
        <w:rPr>
          <w:rFonts w:ascii="Arial" w:eastAsia="Whitney-Bold" w:hAnsi="Arial" w:cs="Arial"/>
          <w:bCs/>
          <w:kern w:val="0"/>
          <w:sz w:val="22"/>
        </w:rPr>
        <w:t>).</w:t>
      </w:r>
    </w:p>
    <w:p w14:paraId="2AD64F50" w14:textId="77777777" w:rsidR="00BB7216" w:rsidRPr="002E2151" w:rsidRDefault="00BB7216">
      <w:pPr>
        <w:widowControl/>
        <w:jc w:val="left"/>
        <w:rPr>
          <w:rFonts w:ascii="Arial" w:eastAsia="Whitney-Bold" w:hAnsi="Arial" w:cs="Arial"/>
          <w:bCs/>
          <w:kern w:val="0"/>
          <w:sz w:val="22"/>
        </w:rPr>
      </w:pPr>
    </w:p>
    <w:p w14:paraId="7AAD8122" w14:textId="77777777" w:rsidR="00BB7216" w:rsidRDefault="00BB7216" w:rsidP="00E96DFA">
      <w:pPr>
        <w:widowControl/>
        <w:spacing w:line="360" w:lineRule="auto"/>
        <w:rPr>
          <w:rFonts w:ascii="Arial" w:hAnsi="Arial" w:cs="Arial"/>
        </w:rPr>
      </w:pPr>
      <w:r>
        <w:rPr>
          <w:noProof/>
          <w:lang w:val="en-GB" w:eastAsia="en-GB"/>
        </w:rPr>
        <w:lastRenderedPageBreak/>
        <w:drawing>
          <wp:inline distT="0" distB="0" distL="0" distR="0" wp14:anchorId="0275CDDB" wp14:editId="7C670C0B">
            <wp:extent cx="6184900" cy="5481955"/>
            <wp:effectExtent l="0" t="0" r="635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4900" cy="5481955"/>
                    </a:xfrm>
                    <a:prstGeom prst="rect">
                      <a:avLst/>
                    </a:prstGeom>
                    <a:noFill/>
                    <a:ln>
                      <a:noFill/>
                    </a:ln>
                  </pic:spPr>
                </pic:pic>
              </a:graphicData>
            </a:graphic>
          </wp:inline>
        </w:drawing>
      </w:r>
    </w:p>
    <w:p w14:paraId="6D3FE3B8" w14:textId="77777777" w:rsidR="00BB7216" w:rsidRDefault="00BB7216" w:rsidP="00E96DFA">
      <w:pPr>
        <w:widowControl/>
        <w:spacing w:line="360" w:lineRule="auto"/>
        <w:rPr>
          <w:rFonts w:ascii="Arial" w:hAnsi="Arial" w:cs="Arial"/>
          <w:b/>
          <w:bCs/>
          <w:kern w:val="0"/>
          <w:sz w:val="22"/>
        </w:rPr>
      </w:pPr>
      <w:r>
        <w:rPr>
          <w:rFonts w:ascii="Arial" w:hAnsi="Arial" w:cs="Arial"/>
          <w:b/>
          <w:bCs/>
          <w:kern w:val="0"/>
          <w:sz w:val="22"/>
        </w:rPr>
        <w:t>Fig. S19</w:t>
      </w:r>
      <w:r w:rsidRPr="00EE0A3D">
        <w:rPr>
          <w:rFonts w:ascii="Arial" w:hAnsi="Arial" w:cs="Arial"/>
          <w:b/>
          <w:bCs/>
          <w:kern w:val="0"/>
          <w:sz w:val="22"/>
        </w:rPr>
        <w:t>.</w:t>
      </w:r>
      <w:r w:rsidRPr="00650798">
        <w:t xml:space="preserve"> </w:t>
      </w:r>
      <w:r>
        <w:rPr>
          <w:rFonts w:ascii="Arial" w:eastAsia="Whitney-Bold" w:hAnsi="Arial" w:cs="Arial"/>
          <w:kern w:val="0"/>
          <w:szCs w:val="21"/>
        </w:rPr>
        <w:t>(</w:t>
      </w:r>
      <w:r>
        <w:rPr>
          <w:rFonts w:ascii="Arial" w:eastAsia="Whitney-Bold" w:hAnsi="Arial" w:cs="Arial"/>
          <w:b/>
          <w:bCs/>
          <w:kern w:val="0"/>
          <w:szCs w:val="21"/>
        </w:rPr>
        <w:t>A and B</w:t>
      </w:r>
      <w:r>
        <w:rPr>
          <w:rFonts w:ascii="Arial" w:eastAsia="Whitney-Bold" w:hAnsi="Arial" w:cs="Arial"/>
          <w:kern w:val="0"/>
          <w:szCs w:val="21"/>
        </w:rPr>
        <w:t>)</w:t>
      </w:r>
      <w:r>
        <w:rPr>
          <w:rFonts w:ascii="Arial" w:eastAsia="Whitney-Bold" w:hAnsi="Arial" w:cs="Arial"/>
          <w:b/>
          <w:bCs/>
          <w:kern w:val="0"/>
          <w:szCs w:val="21"/>
        </w:rPr>
        <w:t xml:space="preserve"> </w:t>
      </w:r>
      <w:r w:rsidRPr="000F2C56">
        <w:rPr>
          <w:rFonts w:ascii="Arial" w:hAnsi="Arial" w:cs="Arial"/>
          <w:bCs/>
          <w:kern w:val="0"/>
          <w:sz w:val="22"/>
        </w:rPr>
        <w:t>Height and phase images of</w:t>
      </w:r>
      <w:r>
        <w:rPr>
          <w:rFonts w:ascii="Arial" w:hAnsi="Arial" w:cs="Arial"/>
          <w:b/>
          <w:bCs/>
          <w:kern w:val="0"/>
          <w:sz w:val="22"/>
        </w:rPr>
        <w:t xml:space="preserve"> </w:t>
      </w:r>
      <w:r w:rsidRPr="00EE0A3D">
        <w:rPr>
          <w:rFonts w:ascii="Arial" w:eastAsia="Whitney-Bold" w:hAnsi="Arial" w:cs="Arial"/>
          <w:bCs/>
          <w:kern w:val="0"/>
          <w:sz w:val="22"/>
        </w:rPr>
        <w:t>Al deposits in bare electrolyte (</w:t>
      </w:r>
      <w:r>
        <w:rPr>
          <w:rFonts w:ascii="Arial" w:eastAsia="Whitney-Bold" w:hAnsi="Arial" w:cs="Arial"/>
          <w:b/>
          <w:bCs/>
          <w:kern w:val="0"/>
          <w:sz w:val="22"/>
        </w:rPr>
        <w:t>A</w:t>
      </w:r>
      <w:r w:rsidRPr="00EE0A3D">
        <w:rPr>
          <w:rFonts w:ascii="Arial" w:eastAsia="Whitney-Bold" w:hAnsi="Arial" w:cs="Arial"/>
          <w:bCs/>
          <w:kern w:val="0"/>
          <w:sz w:val="22"/>
        </w:rPr>
        <w:t>) and in TTP-mediated electrolyte (</w:t>
      </w:r>
      <w:r>
        <w:rPr>
          <w:rFonts w:ascii="Arial" w:eastAsia="Whitney-Bold" w:hAnsi="Arial" w:cs="Arial"/>
          <w:b/>
          <w:bCs/>
          <w:kern w:val="0"/>
          <w:sz w:val="22"/>
        </w:rPr>
        <w:t>B</w:t>
      </w:r>
      <w:r w:rsidRPr="00EE0A3D">
        <w:rPr>
          <w:rFonts w:ascii="Arial" w:eastAsia="Whitney-Bold" w:hAnsi="Arial" w:cs="Arial"/>
          <w:bCs/>
          <w:kern w:val="0"/>
          <w:sz w:val="22"/>
        </w:rPr>
        <w:t>).</w:t>
      </w:r>
    </w:p>
    <w:p w14:paraId="470FF91D" w14:textId="77777777" w:rsidR="00BB7216" w:rsidRPr="006536C1" w:rsidRDefault="00BB7216" w:rsidP="00E96DFA">
      <w:pPr>
        <w:widowControl/>
        <w:spacing w:line="360" w:lineRule="auto"/>
        <w:rPr>
          <w:rFonts w:ascii="Arial" w:hAnsi="Arial" w:cs="Arial"/>
          <w:b/>
          <w:bCs/>
          <w:kern w:val="0"/>
          <w:sz w:val="22"/>
        </w:rPr>
      </w:pPr>
      <w:r>
        <w:rPr>
          <w:rFonts w:ascii="Arial" w:hAnsi="Arial" w:cs="Arial"/>
          <w:b/>
          <w:bCs/>
          <w:kern w:val="0"/>
          <w:sz w:val="22"/>
        </w:rPr>
        <w:br w:type="page"/>
      </w:r>
    </w:p>
    <w:p w14:paraId="4AD49D55" w14:textId="77777777" w:rsidR="00BB7216" w:rsidRPr="007C15B3" w:rsidRDefault="00BB7216" w:rsidP="005E403C">
      <w:pPr>
        <w:widowControl/>
        <w:spacing w:line="360" w:lineRule="auto"/>
        <w:rPr>
          <w:rFonts w:ascii="Arial" w:hAnsi="Arial" w:cs="Arial"/>
          <w:bCs/>
          <w:kern w:val="0"/>
          <w:sz w:val="22"/>
        </w:rPr>
      </w:pPr>
      <w:r>
        <w:rPr>
          <w:noProof/>
          <w:lang w:val="en-GB" w:eastAsia="en-GB"/>
        </w:rPr>
        <w:lastRenderedPageBreak/>
        <w:drawing>
          <wp:inline distT="0" distB="0" distL="0" distR="0" wp14:anchorId="1845F8C3" wp14:editId="4F65177F">
            <wp:extent cx="6188710" cy="231330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8710" cy="2313305"/>
                    </a:xfrm>
                    <a:prstGeom prst="rect">
                      <a:avLst/>
                    </a:prstGeom>
                    <a:noFill/>
                    <a:ln>
                      <a:noFill/>
                    </a:ln>
                  </pic:spPr>
                </pic:pic>
              </a:graphicData>
            </a:graphic>
          </wp:inline>
        </w:drawing>
      </w:r>
      <w:r>
        <w:rPr>
          <w:rFonts w:ascii="Arial" w:hAnsi="Arial" w:cs="Arial"/>
          <w:b/>
          <w:bCs/>
          <w:kern w:val="0"/>
          <w:sz w:val="22"/>
        </w:rPr>
        <w:t>Fig. S20</w:t>
      </w:r>
      <w:r w:rsidRPr="00EE0A3D">
        <w:rPr>
          <w:rFonts w:ascii="Arial" w:hAnsi="Arial" w:cs="Arial"/>
          <w:b/>
          <w:bCs/>
          <w:kern w:val="0"/>
          <w:sz w:val="22"/>
        </w:rPr>
        <w:t>.</w:t>
      </w:r>
      <w:r>
        <w:rPr>
          <w:rFonts w:ascii="Arial" w:hAnsi="Arial" w:cs="Arial"/>
          <w:b/>
          <w:bCs/>
          <w:kern w:val="0"/>
          <w:sz w:val="22"/>
        </w:rPr>
        <w:t xml:space="preserve">  The morphology of deposits after shallow stripping process. </w:t>
      </w:r>
      <w:r>
        <w:rPr>
          <w:rFonts w:ascii="Arial" w:eastAsia="Whitney-Bold" w:hAnsi="Arial" w:cs="Arial"/>
          <w:kern w:val="0"/>
          <w:szCs w:val="21"/>
        </w:rPr>
        <w:t>(</w:t>
      </w:r>
      <w:r>
        <w:rPr>
          <w:rFonts w:ascii="Arial" w:eastAsia="Whitney-Bold" w:hAnsi="Arial" w:cs="Arial"/>
          <w:b/>
          <w:bCs/>
          <w:kern w:val="0"/>
          <w:szCs w:val="21"/>
        </w:rPr>
        <w:t>A and B</w:t>
      </w:r>
      <w:r>
        <w:rPr>
          <w:rFonts w:ascii="Arial" w:eastAsia="Whitney-Bold" w:hAnsi="Arial" w:cs="Arial"/>
          <w:kern w:val="0"/>
          <w:szCs w:val="21"/>
        </w:rPr>
        <w:t>)</w:t>
      </w:r>
      <w:r>
        <w:rPr>
          <w:rFonts w:ascii="Arial" w:eastAsia="Whitney-Bold" w:hAnsi="Arial" w:cs="Arial"/>
          <w:b/>
          <w:bCs/>
          <w:kern w:val="0"/>
          <w:szCs w:val="21"/>
        </w:rPr>
        <w:t xml:space="preserve"> </w:t>
      </w:r>
      <w:r w:rsidRPr="005E2438">
        <w:rPr>
          <w:rFonts w:ascii="Arial" w:hAnsi="Arial" w:cs="Arial"/>
          <w:bCs/>
          <w:kern w:val="0"/>
          <w:sz w:val="22"/>
        </w:rPr>
        <w:t>3 mAh</w:t>
      </w:r>
      <w:r w:rsidRPr="005E2438">
        <w:rPr>
          <w:rFonts w:ascii="Arial" w:hAnsi="Arial" w:cs="Arial" w:hint="eastAsia"/>
          <w:bCs/>
          <w:kern w:val="0"/>
          <w:sz w:val="22"/>
        </w:rPr>
        <w:t xml:space="preserve"> </w:t>
      </w:r>
      <w:r w:rsidRPr="005E2438">
        <w:rPr>
          <w:rFonts w:ascii="Arial" w:hAnsi="Arial" w:cs="Arial"/>
          <w:bCs/>
          <w:kern w:val="0"/>
          <w:sz w:val="22"/>
        </w:rPr>
        <w:t>cm</w:t>
      </w:r>
      <w:r w:rsidRPr="005E2438">
        <w:rPr>
          <w:rFonts w:ascii="Arial" w:hAnsi="Arial" w:cs="Arial"/>
          <w:bCs/>
          <w:kern w:val="0"/>
          <w:sz w:val="22"/>
          <w:vertAlign w:val="superscript"/>
        </w:rPr>
        <w:t>-2</w:t>
      </w:r>
      <w:r w:rsidRPr="005E2438">
        <w:rPr>
          <w:rFonts w:ascii="Arial" w:hAnsi="Arial" w:cs="Arial"/>
          <w:bCs/>
          <w:kern w:val="0"/>
          <w:sz w:val="22"/>
        </w:rPr>
        <w:t xml:space="preserve"> A</w:t>
      </w:r>
      <w:r w:rsidRPr="007C15B3">
        <w:rPr>
          <w:rFonts w:ascii="Arial" w:hAnsi="Arial" w:cs="Arial"/>
          <w:bCs/>
          <w:kern w:val="0"/>
          <w:sz w:val="22"/>
        </w:rPr>
        <w:t xml:space="preserve">l-metal </w:t>
      </w:r>
      <w:r>
        <w:rPr>
          <w:rFonts w:ascii="Arial" w:hAnsi="Arial" w:cs="Arial"/>
          <w:bCs/>
          <w:kern w:val="0"/>
          <w:sz w:val="22"/>
        </w:rPr>
        <w:t xml:space="preserve">was pre-deposited on the Ti current collector, and then </w:t>
      </w:r>
      <w:r w:rsidRPr="007C15B3">
        <w:rPr>
          <w:rFonts w:ascii="Arial" w:hAnsi="Arial" w:cs="Arial"/>
          <w:bCs/>
          <w:kern w:val="0"/>
          <w:sz w:val="22"/>
        </w:rPr>
        <w:t>1 mAh</w:t>
      </w:r>
      <w:r w:rsidRPr="007C15B3">
        <w:rPr>
          <w:rFonts w:ascii="Arial" w:hAnsi="Arial" w:cs="Arial" w:hint="eastAsia"/>
          <w:bCs/>
          <w:kern w:val="0"/>
          <w:sz w:val="22"/>
        </w:rPr>
        <w:t xml:space="preserve"> </w:t>
      </w:r>
      <w:r w:rsidRPr="007C15B3">
        <w:rPr>
          <w:rFonts w:ascii="Arial" w:hAnsi="Arial" w:cs="Arial"/>
          <w:bCs/>
          <w:kern w:val="0"/>
          <w:sz w:val="22"/>
        </w:rPr>
        <w:t>cm</w:t>
      </w:r>
      <w:r w:rsidRPr="005E2438">
        <w:rPr>
          <w:rFonts w:ascii="Arial" w:hAnsi="Arial" w:cs="Arial"/>
          <w:bCs/>
          <w:kern w:val="0"/>
          <w:sz w:val="22"/>
          <w:vertAlign w:val="superscript"/>
        </w:rPr>
        <w:t xml:space="preserve">-2 </w:t>
      </w:r>
      <w:r w:rsidRPr="007C15B3">
        <w:rPr>
          <w:rFonts w:ascii="Arial" w:hAnsi="Arial" w:cs="Arial"/>
          <w:bCs/>
          <w:kern w:val="0"/>
          <w:sz w:val="22"/>
        </w:rPr>
        <w:t>Al-metal was stripped.</w:t>
      </w:r>
      <w:r>
        <w:rPr>
          <w:rFonts w:ascii="Arial" w:hAnsi="Arial" w:cs="Arial"/>
          <w:bCs/>
          <w:kern w:val="0"/>
          <w:sz w:val="22"/>
        </w:rPr>
        <w:t xml:space="preserve"> (A) in bare electrolyte; (B) in TPP mediated electrolyte.</w:t>
      </w:r>
    </w:p>
    <w:p w14:paraId="59A4B0E0" w14:textId="77777777" w:rsidR="00BB7216" w:rsidRPr="00D25C3E" w:rsidRDefault="00BB7216">
      <w:pPr>
        <w:widowControl/>
        <w:jc w:val="left"/>
        <w:rPr>
          <w:rFonts w:ascii="Arial" w:hAnsi="Arial" w:cs="Arial"/>
          <w:bCs/>
          <w:kern w:val="0"/>
          <w:sz w:val="22"/>
        </w:rPr>
      </w:pPr>
    </w:p>
    <w:p w14:paraId="1E2269E7" w14:textId="77777777" w:rsidR="00BB7216" w:rsidRDefault="00BB7216" w:rsidP="00EC69AA">
      <w:pPr>
        <w:spacing w:line="360" w:lineRule="auto"/>
        <w:rPr>
          <w:rFonts w:ascii="Arial" w:hAnsi="Arial" w:cs="Arial"/>
          <w:bCs/>
          <w:kern w:val="0"/>
          <w:sz w:val="22"/>
        </w:rPr>
      </w:pPr>
      <w:r>
        <w:rPr>
          <w:noProof/>
          <w:lang w:val="en-GB" w:eastAsia="en-GB"/>
        </w:rPr>
        <w:lastRenderedPageBreak/>
        <w:drawing>
          <wp:inline distT="0" distB="0" distL="0" distR="0" wp14:anchorId="744347FD" wp14:editId="542DA17B">
            <wp:extent cx="6188710" cy="602869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8710" cy="6028690"/>
                    </a:xfrm>
                    <a:prstGeom prst="rect">
                      <a:avLst/>
                    </a:prstGeom>
                    <a:noFill/>
                    <a:ln>
                      <a:noFill/>
                    </a:ln>
                  </pic:spPr>
                </pic:pic>
              </a:graphicData>
            </a:graphic>
          </wp:inline>
        </w:drawing>
      </w:r>
    </w:p>
    <w:p w14:paraId="2945854E" w14:textId="77777777" w:rsidR="00BB7216" w:rsidRPr="00637325" w:rsidRDefault="00BB7216" w:rsidP="00EC69AA">
      <w:pPr>
        <w:spacing w:line="360" w:lineRule="auto"/>
        <w:rPr>
          <w:rFonts w:ascii="Arial" w:hAnsi="Arial" w:cs="Arial"/>
          <w:bCs/>
          <w:kern w:val="0"/>
          <w:sz w:val="22"/>
        </w:rPr>
      </w:pPr>
      <w:r>
        <w:rPr>
          <w:rFonts w:ascii="Arial" w:hAnsi="Arial" w:cs="Arial"/>
          <w:b/>
          <w:bCs/>
          <w:kern w:val="0"/>
          <w:sz w:val="22"/>
        </w:rPr>
        <w:t>Fig. S21</w:t>
      </w:r>
      <w:r w:rsidRPr="00EE0A3D">
        <w:rPr>
          <w:rFonts w:ascii="Arial" w:hAnsi="Arial" w:cs="Arial"/>
          <w:b/>
          <w:bCs/>
          <w:kern w:val="0"/>
          <w:sz w:val="22"/>
        </w:rPr>
        <w:t>.</w:t>
      </w:r>
      <w:r>
        <w:rPr>
          <w:rFonts w:ascii="Arial" w:hAnsi="Arial" w:cs="Arial"/>
          <w:b/>
          <w:bCs/>
          <w:kern w:val="0"/>
          <w:sz w:val="22"/>
        </w:rPr>
        <w:t xml:space="preserve"> T</w:t>
      </w:r>
      <w:r>
        <w:rPr>
          <w:rFonts w:ascii="Arial" w:hAnsi="Arial" w:cs="Arial" w:hint="eastAsia"/>
          <w:b/>
          <w:bCs/>
          <w:kern w:val="0"/>
          <w:sz w:val="22"/>
        </w:rPr>
        <w:t>he</w:t>
      </w:r>
      <w:r>
        <w:rPr>
          <w:rFonts w:ascii="Arial" w:hAnsi="Arial" w:cs="Arial"/>
          <w:b/>
          <w:bCs/>
          <w:kern w:val="0"/>
          <w:sz w:val="22"/>
        </w:rPr>
        <w:t xml:space="preserve"> </w:t>
      </w:r>
      <w:r>
        <w:rPr>
          <w:rFonts w:ascii="Arial" w:hAnsi="Arial" w:cs="Arial" w:hint="eastAsia"/>
          <w:b/>
          <w:bCs/>
          <w:kern w:val="0"/>
          <w:sz w:val="22"/>
        </w:rPr>
        <w:t>failure</w:t>
      </w:r>
      <w:r>
        <w:rPr>
          <w:rFonts w:ascii="Arial" w:hAnsi="Arial" w:cs="Arial"/>
          <w:b/>
          <w:bCs/>
          <w:kern w:val="0"/>
          <w:sz w:val="22"/>
        </w:rPr>
        <w:t xml:space="preserve"> </w:t>
      </w:r>
      <w:r>
        <w:rPr>
          <w:rFonts w:ascii="Arial" w:hAnsi="Arial" w:cs="Arial" w:hint="eastAsia"/>
          <w:b/>
          <w:bCs/>
          <w:kern w:val="0"/>
          <w:sz w:val="22"/>
        </w:rPr>
        <w:t>process</w:t>
      </w:r>
      <w:r>
        <w:rPr>
          <w:rFonts w:ascii="Arial" w:hAnsi="Arial" w:cs="Arial"/>
          <w:b/>
          <w:bCs/>
          <w:kern w:val="0"/>
          <w:sz w:val="22"/>
        </w:rPr>
        <w:t xml:space="preserve"> of Al/Ti batteries using different electrolytes. </w:t>
      </w:r>
      <w:r>
        <w:rPr>
          <w:rFonts w:ascii="Arial" w:eastAsia="Whitney-Bold" w:hAnsi="Arial" w:cs="Arial"/>
          <w:kern w:val="0"/>
          <w:szCs w:val="21"/>
        </w:rPr>
        <w:t>(</w:t>
      </w:r>
      <w:r w:rsidRPr="002E2151">
        <w:rPr>
          <w:rFonts w:ascii="Arial" w:eastAsia="Whitney-Bold" w:hAnsi="Arial" w:cs="Arial"/>
          <w:b/>
          <w:bCs/>
          <w:kern w:val="0"/>
          <w:szCs w:val="21"/>
        </w:rPr>
        <w:t>A</w:t>
      </w:r>
      <w:r>
        <w:rPr>
          <w:rFonts w:ascii="Arial" w:eastAsia="Whitney-Bold" w:hAnsi="Arial" w:cs="Arial"/>
          <w:b/>
          <w:bCs/>
          <w:kern w:val="0"/>
          <w:szCs w:val="21"/>
        </w:rPr>
        <w:t>-C</w:t>
      </w:r>
      <w:r>
        <w:rPr>
          <w:rFonts w:ascii="Arial" w:eastAsia="Whitney-Bold" w:hAnsi="Arial" w:cs="Arial"/>
          <w:kern w:val="0"/>
          <w:szCs w:val="21"/>
        </w:rPr>
        <w:t>)</w:t>
      </w:r>
      <w:r w:rsidRPr="00BA3A78">
        <w:rPr>
          <w:rFonts w:ascii="Arial" w:hAnsi="Arial" w:cs="Arial"/>
          <w:bCs/>
          <w:kern w:val="0"/>
          <w:sz w:val="22"/>
        </w:rPr>
        <w:t xml:space="preserve"> Voltage profiles </w:t>
      </w:r>
      <w:r>
        <w:rPr>
          <w:rFonts w:ascii="Arial" w:hAnsi="Arial" w:cs="Arial"/>
          <w:bCs/>
          <w:kern w:val="0"/>
          <w:sz w:val="22"/>
        </w:rPr>
        <w:t>measured during Al depositing/stripping at a high areal capacity of 3 mAh cm</w:t>
      </w:r>
      <w:r w:rsidRPr="009D5D3E">
        <w:rPr>
          <w:rFonts w:ascii="Arial" w:hAnsi="Arial" w:cs="Arial"/>
          <w:bCs/>
          <w:kern w:val="0"/>
          <w:sz w:val="22"/>
          <w:vertAlign w:val="superscript"/>
        </w:rPr>
        <w:t>-2</w:t>
      </w:r>
      <w:r>
        <w:rPr>
          <w:rFonts w:ascii="Arial" w:hAnsi="Arial" w:cs="Arial"/>
          <w:bCs/>
          <w:kern w:val="0"/>
          <w:sz w:val="22"/>
        </w:rPr>
        <w:t xml:space="preserve">. Soft short circuits occurred before the final failures in these bare </w:t>
      </w:r>
      <w:r w:rsidRPr="00F03C55">
        <w:rPr>
          <w:rFonts w:ascii="Arial" w:hAnsi="Arial" w:cs="Arial"/>
          <w:kern w:val="0"/>
          <w:sz w:val="22"/>
        </w:rPr>
        <w:t>(</w:t>
      </w:r>
      <w:r>
        <w:rPr>
          <w:rFonts w:ascii="Arial" w:hAnsi="Arial" w:cs="Arial"/>
          <w:b/>
          <w:bCs/>
          <w:kern w:val="0"/>
          <w:sz w:val="22"/>
        </w:rPr>
        <w:t>A</w:t>
      </w:r>
      <w:r>
        <w:rPr>
          <w:rFonts w:ascii="Arial" w:hAnsi="Arial" w:cs="Arial"/>
          <w:bCs/>
          <w:kern w:val="0"/>
          <w:sz w:val="22"/>
        </w:rPr>
        <w:t>), DMP-mediated (</w:t>
      </w:r>
      <w:r>
        <w:rPr>
          <w:rFonts w:ascii="Arial" w:hAnsi="Arial" w:cs="Arial"/>
          <w:b/>
          <w:bCs/>
          <w:kern w:val="0"/>
          <w:sz w:val="22"/>
        </w:rPr>
        <w:t>B</w:t>
      </w:r>
      <w:r>
        <w:rPr>
          <w:rFonts w:ascii="Arial" w:hAnsi="Arial" w:cs="Arial"/>
          <w:bCs/>
          <w:kern w:val="0"/>
          <w:sz w:val="22"/>
        </w:rPr>
        <w:t>) and DPM-mediated (</w:t>
      </w:r>
      <w:r>
        <w:rPr>
          <w:rFonts w:ascii="Arial" w:hAnsi="Arial" w:cs="Arial"/>
          <w:b/>
          <w:bCs/>
          <w:kern w:val="0"/>
          <w:sz w:val="22"/>
        </w:rPr>
        <w:t>C</w:t>
      </w:r>
      <w:r>
        <w:rPr>
          <w:rFonts w:ascii="Arial" w:hAnsi="Arial" w:cs="Arial"/>
          <w:bCs/>
          <w:kern w:val="0"/>
          <w:sz w:val="22"/>
        </w:rPr>
        <w:t>) electrolytes.</w:t>
      </w:r>
    </w:p>
    <w:p w14:paraId="6B17D8A0" w14:textId="77777777" w:rsidR="00BB7216" w:rsidRPr="00F03C55" w:rsidRDefault="00BB7216" w:rsidP="00EC69AA">
      <w:pPr>
        <w:spacing w:line="360" w:lineRule="auto"/>
        <w:jc w:val="center"/>
        <w:rPr>
          <w:rFonts w:ascii="Arial" w:eastAsia="Times New Roman" w:hAnsi="Arial" w:cs="Arial"/>
          <w:snapToGrid w:val="0"/>
          <w:color w:val="000000"/>
          <w:w w:val="0"/>
          <w:kern w:val="0"/>
          <w:sz w:val="0"/>
          <w:szCs w:val="0"/>
          <w:bdr w:val="none" w:sz="0" w:space="0" w:color="000000"/>
          <w:shd w:val="clear" w:color="000000" w:fill="000000"/>
          <w:lang w:eastAsia="x-none" w:bidi="x-none"/>
        </w:rPr>
      </w:pPr>
    </w:p>
    <w:p w14:paraId="0CDE636C" w14:textId="77777777" w:rsidR="00BB7216" w:rsidRPr="00EE0A3D" w:rsidRDefault="00BB7216" w:rsidP="00EC69AA">
      <w:pPr>
        <w:spacing w:line="360" w:lineRule="auto"/>
        <w:jc w:val="center"/>
        <w:rPr>
          <w:rFonts w:ascii="Arial" w:hAnsi="Arial" w:cs="Arial"/>
        </w:rPr>
      </w:pPr>
      <w:r>
        <w:rPr>
          <w:noProof/>
          <w:lang w:val="en-GB" w:eastAsia="en-GB"/>
        </w:rPr>
        <w:lastRenderedPageBreak/>
        <w:drawing>
          <wp:inline distT="0" distB="0" distL="0" distR="0" wp14:anchorId="7598CD2A" wp14:editId="0203AA2A">
            <wp:extent cx="6188710" cy="398843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3988435"/>
                    </a:xfrm>
                    <a:prstGeom prst="rect">
                      <a:avLst/>
                    </a:prstGeom>
                    <a:noFill/>
                    <a:ln>
                      <a:noFill/>
                    </a:ln>
                  </pic:spPr>
                </pic:pic>
              </a:graphicData>
            </a:graphic>
          </wp:inline>
        </w:drawing>
      </w:r>
    </w:p>
    <w:p w14:paraId="4A98CBEC" w14:textId="77777777" w:rsidR="00BB7216" w:rsidRPr="00EE0A3D" w:rsidRDefault="00BB7216" w:rsidP="00F03C55">
      <w:pPr>
        <w:autoSpaceDE w:val="0"/>
        <w:autoSpaceDN w:val="0"/>
        <w:adjustRightInd w:val="0"/>
        <w:spacing w:line="360" w:lineRule="auto"/>
        <w:rPr>
          <w:rFonts w:ascii="Arial" w:eastAsia="Times New Roman" w:hAnsi="Arial" w:cs="Arial"/>
          <w:snapToGrid w:val="0"/>
          <w:color w:val="000000"/>
          <w:w w:val="0"/>
          <w:kern w:val="0"/>
          <w:sz w:val="22"/>
          <w:u w:color="000000"/>
          <w:bdr w:val="none" w:sz="0" w:space="0" w:color="000000"/>
          <w:shd w:val="clear" w:color="000000" w:fill="000000"/>
          <w:lang w:eastAsia="x-none" w:bidi="x-none"/>
        </w:rPr>
      </w:pPr>
      <w:bookmarkStart w:id="25" w:name="OLE_LINK2"/>
      <w:bookmarkStart w:id="26" w:name="OLE_LINK3"/>
      <w:r>
        <w:rPr>
          <w:rFonts w:ascii="Arial" w:hAnsi="Arial" w:cs="Arial"/>
          <w:b/>
          <w:bCs/>
          <w:kern w:val="0"/>
          <w:sz w:val="22"/>
        </w:rPr>
        <w:t>Fig. S22</w:t>
      </w:r>
      <w:r w:rsidRPr="00EE0A3D">
        <w:rPr>
          <w:rFonts w:ascii="Arial" w:hAnsi="Arial" w:cs="Arial"/>
          <w:b/>
          <w:bCs/>
          <w:kern w:val="0"/>
          <w:sz w:val="22"/>
        </w:rPr>
        <w:t xml:space="preserve">. High </w:t>
      </w:r>
      <w:r w:rsidRPr="00EE0A3D">
        <w:rPr>
          <w:rFonts w:ascii="Arial" w:eastAsia="Whitney-Bold" w:hAnsi="Arial" w:cs="Arial"/>
          <w:b/>
          <w:bCs/>
          <w:kern w:val="0"/>
          <w:sz w:val="22"/>
        </w:rPr>
        <w:t xml:space="preserve">efficiency Al metal plating/stripping under step-flow growth pattern. </w:t>
      </w:r>
      <w:r w:rsidRPr="00F03C55">
        <w:rPr>
          <w:rFonts w:ascii="Arial" w:hAnsi="Arial" w:cs="Arial"/>
          <w:kern w:val="0"/>
          <w:sz w:val="22"/>
        </w:rPr>
        <w:t>(</w:t>
      </w:r>
      <w:r>
        <w:rPr>
          <w:rFonts w:ascii="Arial" w:hAnsi="Arial" w:cs="Arial"/>
          <w:b/>
          <w:bCs/>
          <w:kern w:val="0"/>
          <w:sz w:val="22"/>
        </w:rPr>
        <w:t>A</w:t>
      </w:r>
      <w:r>
        <w:rPr>
          <w:rFonts w:ascii="Arial" w:hAnsi="Arial" w:cs="Arial"/>
          <w:bCs/>
          <w:kern w:val="0"/>
          <w:sz w:val="22"/>
        </w:rPr>
        <w:t xml:space="preserve">) </w:t>
      </w:r>
      <w:r w:rsidRPr="00EE0A3D">
        <w:rPr>
          <w:rFonts w:ascii="Arial" w:eastAsia="Whitney-Bold" w:hAnsi="Arial" w:cs="Arial"/>
          <w:bCs/>
          <w:kern w:val="0"/>
          <w:sz w:val="22"/>
        </w:rPr>
        <w:t xml:space="preserve">Voltage profiles of Al/Ti batteries during first cycles in the TPP mediated electrolyte. </w:t>
      </w:r>
      <w:r w:rsidRPr="00F03C55">
        <w:rPr>
          <w:rFonts w:ascii="Arial" w:hAnsi="Arial" w:cs="Arial"/>
          <w:kern w:val="0"/>
          <w:sz w:val="22"/>
        </w:rPr>
        <w:t>(</w:t>
      </w:r>
      <w:r>
        <w:rPr>
          <w:rFonts w:ascii="Arial" w:hAnsi="Arial" w:cs="Arial"/>
          <w:b/>
          <w:bCs/>
          <w:kern w:val="0"/>
          <w:sz w:val="22"/>
        </w:rPr>
        <w:t>B and C</w:t>
      </w:r>
      <w:r>
        <w:rPr>
          <w:rFonts w:ascii="Arial" w:hAnsi="Arial" w:cs="Arial"/>
          <w:bCs/>
          <w:kern w:val="0"/>
          <w:sz w:val="22"/>
        </w:rPr>
        <w:t xml:space="preserve">) </w:t>
      </w:r>
      <w:r w:rsidRPr="00EE0A3D">
        <w:rPr>
          <w:rFonts w:ascii="Arial" w:eastAsia="Whitney-Bold" w:hAnsi="Arial" w:cs="Arial"/>
          <w:bCs/>
          <w:kern w:val="0"/>
          <w:sz w:val="22"/>
        </w:rPr>
        <w:t>Almost no inactive Al</w:t>
      </w:r>
      <w:r w:rsidRPr="00EE0A3D">
        <w:rPr>
          <w:rFonts w:ascii="Arial" w:eastAsia="Whitney-Book" w:hAnsi="Arial" w:cs="Arial"/>
          <w:kern w:val="0"/>
          <w:sz w:val="22"/>
        </w:rPr>
        <w:t xml:space="preserve"> left on the Ti current collector</w:t>
      </w:r>
      <w:r w:rsidRPr="00EE0A3D">
        <w:rPr>
          <w:rFonts w:ascii="Arial" w:eastAsia="Whitney-Bold" w:hAnsi="Arial" w:cs="Arial"/>
          <w:bCs/>
          <w:kern w:val="0"/>
          <w:sz w:val="22"/>
        </w:rPr>
        <w:t xml:space="preserve"> after 5 cycles.</w:t>
      </w:r>
    </w:p>
    <w:p w14:paraId="62D40495" w14:textId="77777777" w:rsidR="00BB7216" w:rsidRPr="00EE0A3D" w:rsidRDefault="00BB7216" w:rsidP="00EC69AA">
      <w:pPr>
        <w:widowControl/>
        <w:spacing w:line="360" w:lineRule="auto"/>
        <w:jc w:val="center"/>
        <w:rPr>
          <w:rFonts w:ascii="Arial" w:hAnsi="Arial" w:cs="Arial"/>
        </w:rPr>
      </w:pPr>
      <w:r w:rsidRPr="00EE0A3D">
        <w:rPr>
          <w:rFonts w:ascii="Arial" w:hAnsi="Arial" w:cs="Arial"/>
        </w:rPr>
        <w:br w:type="page"/>
      </w:r>
      <w:bookmarkEnd w:id="25"/>
      <w:bookmarkEnd w:id="26"/>
      <w:r>
        <w:rPr>
          <w:noProof/>
          <w:lang w:val="en-GB" w:eastAsia="en-GB"/>
        </w:rPr>
        <w:lastRenderedPageBreak/>
        <w:drawing>
          <wp:inline distT="0" distB="0" distL="0" distR="0" wp14:anchorId="61A3C1EE" wp14:editId="6253BBE6">
            <wp:extent cx="6188710" cy="5009515"/>
            <wp:effectExtent l="0" t="0" r="254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710" cy="5009515"/>
                    </a:xfrm>
                    <a:prstGeom prst="rect">
                      <a:avLst/>
                    </a:prstGeom>
                    <a:noFill/>
                    <a:ln>
                      <a:noFill/>
                    </a:ln>
                  </pic:spPr>
                </pic:pic>
              </a:graphicData>
            </a:graphic>
          </wp:inline>
        </w:drawing>
      </w:r>
    </w:p>
    <w:p w14:paraId="7AC0BEE3" w14:textId="77777777" w:rsidR="00BB7216" w:rsidRPr="00EE0A3D" w:rsidRDefault="00BB7216" w:rsidP="00F03C55">
      <w:pPr>
        <w:autoSpaceDE w:val="0"/>
        <w:autoSpaceDN w:val="0"/>
        <w:adjustRightInd w:val="0"/>
        <w:spacing w:line="360" w:lineRule="auto"/>
        <w:rPr>
          <w:rFonts w:ascii="Arial" w:eastAsia="Times New Roman" w:hAnsi="Arial" w:cs="Arial"/>
          <w:snapToGrid w:val="0"/>
          <w:color w:val="000000"/>
          <w:w w:val="0"/>
          <w:kern w:val="0"/>
          <w:sz w:val="22"/>
          <w:u w:color="000000"/>
          <w:bdr w:val="none" w:sz="0" w:space="0" w:color="000000"/>
          <w:shd w:val="clear" w:color="000000" w:fill="000000"/>
          <w:lang w:eastAsia="x-none" w:bidi="x-none"/>
        </w:rPr>
      </w:pPr>
      <w:r>
        <w:rPr>
          <w:rFonts w:ascii="Arial" w:hAnsi="Arial" w:cs="Arial"/>
          <w:b/>
          <w:bCs/>
          <w:kern w:val="0"/>
          <w:sz w:val="22"/>
        </w:rPr>
        <w:t>Fig. S23</w:t>
      </w:r>
      <w:r w:rsidRPr="00EE0A3D">
        <w:rPr>
          <w:rFonts w:ascii="Arial" w:hAnsi="Arial" w:cs="Arial"/>
          <w:b/>
          <w:bCs/>
          <w:kern w:val="0"/>
          <w:sz w:val="22"/>
        </w:rPr>
        <w:t>.</w:t>
      </w:r>
      <w:r w:rsidRPr="00EE0A3D">
        <w:rPr>
          <w:rFonts w:ascii="Arial" w:eastAsia="Whitney-Bold" w:hAnsi="Arial" w:cs="Arial"/>
          <w:b/>
          <w:bCs/>
          <w:kern w:val="0"/>
          <w:sz w:val="22"/>
        </w:rPr>
        <w:t xml:space="preserve"> Al metal plating/stripping in</w:t>
      </w:r>
      <w:r w:rsidRPr="00EE0A3D">
        <w:rPr>
          <w:rFonts w:ascii="Arial" w:hAnsi="Arial" w:cs="Arial"/>
        </w:rPr>
        <w:t xml:space="preserve"> </w:t>
      </w:r>
      <w:r w:rsidRPr="00EE0A3D">
        <w:rPr>
          <w:rFonts w:ascii="Arial" w:eastAsia="Whitney-Bold" w:hAnsi="Arial" w:cs="Arial"/>
          <w:b/>
          <w:bCs/>
          <w:kern w:val="0"/>
          <w:sz w:val="22"/>
        </w:rPr>
        <w:t xml:space="preserve">polypyrrole mediated electrolyte. </w:t>
      </w:r>
      <w:r w:rsidRPr="00F03C55">
        <w:rPr>
          <w:rFonts w:ascii="Arial" w:hAnsi="Arial" w:cs="Arial"/>
          <w:kern w:val="0"/>
          <w:sz w:val="22"/>
        </w:rPr>
        <w:t>(</w:t>
      </w:r>
      <w:r>
        <w:rPr>
          <w:rFonts w:ascii="Arial" w:hAnsi="Arial" w:cs="Arial"/>
          <w:b/>
          <w:bCs/>
          <w:kern w:val="0"/>
          <w:sz w:val="22"/>
        </w:rPr>
        <w:t>A</w:t>
      </w:r>
      <w:r>
        <w:rPr>
          <w:rFonts w:ascii="Arial" w:hAnsi="Arial" w:cs="Arial"/>
          <w:bCs/>
          <w:kern w:val="0"/>
          <w:sz w:val="22"/>
        </w:rPr>
        <w:t>)</w:t>
      </w:r>
      <w:r w:rsidRPr="00EE0A3D">
        <w:rPr>
          <w:rFonts w:ascii="Arial" w:hAnsi="Arial" w:cs="Arial"/>
          <w:b/>
          <w:bCs/>
          <w:kern w:val="0"/>
          <w:sz w:val="22"/>
        </w:rPr>
        <w:t xml:space="preserve"> </w:t>
      </w:r>
      <w:r w:rsidRPr="00EE0A3D">
        <w:rPr>
          <w:rFonts w:ascii="Arial" w:eastAsia="Whitney-Bold" w:hAnsi="Arial" w:cs="Arial"/>
          <w:bCs/>
          <w:kern w:val="0"/>
          <w:sz w:val="22"/>
        </w:rPr>
        <w:t>CE of Al plating/stripping in polypyrrole mediated electrolyte. Current density: 2 mA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 Areal capacity: 3 mAh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 xml:space="preserve">. </w:t>
      </w:r>
      <w:r w:rsidRPr="00F03C55">
        <w:rPr>
          <w:rFonts w:ascii="Arial" w:hAnsi="Arial" w:cs="Arial"/>
          <w:kern w:val="0"/>
          <w:sz w:val="22"/>
        </w:rPr>
        <w:t>(</w:t>
      </w:r>
      <w:r>
        <w:rPr>
          <w:rFonts w:ascii="Arial" w:hAnsi="Arial" w:cs="Arial"/>
          <w:b/>
          <w:bCs/>
          <w:kern w:val="0"/>
          <w:sz w:val="22"/>
        </w:rPr>
        <w:t>B and C</w:t>
      </w:r>
      <w:r>
        <w:rPr>
          <w:rFonts w:ascii="Arial" w:hAnsi="Arial" w:cs="Arial"/>
          <w:bCs/>
          <w:kern w:val="0"/>
          <w:sz w:val="22"/>
        </w:rPr>
        <w:t xml:space="preserve">) </w:t>
      </w:r>
      <w:r w:rsidRPr="00EE0A3D">
        <w:rPr>
          <w:rFonts w:ascii="Arial" w:eastAsia="Whitney-Bold" w:hAnsi="Arial" w:cs="Arial"/>
          <w:bCs/>
          <w:kern w:val="0"/>
          <w:sz w:val="22"/>
        </w:rPr>
        <w:t xml:space="preserve">Voltage profiles of Al/Ti batteries at 1st </w:t>
      </w:r>
      <w:r w:rsidRPr="00EE0A3D">
        <w:rPr>
          <w:rFonts w:ascii="Arial" w:hAnsi="Arial" w:cs="Arial"/>
          <w:bCs/>
          <w:kern w:val="0"/>
          <w:sz w:val="22"/>
        </w:rPr>
        <w:t>(</w:t>
      </w:r>
      <w:r>
        <w:rPr>
          <w:rFonts w:ascii="Arial" w:hAnsi="Arial" w:cs="Arial"/>
          <w:b/>
          <w:bCs/>
          <w:kern w:val="0"/>
          <w:sz w:val="22"/>
        </w:rPr>
        <w:t>B</w:t>
      </w:r>
      <w:r w:rsidRPr="00EE0A3D">
        <w:rPr>
          <w:rFonts w:ascii="Arial" w:hAnsi="Arial" w:cs="Arial"/>
          <w:bCs/>
          <w:kern w:val="0"/>
          <w:sz w:val="22"/>
        </w:rPr>
        <w:t xml:space="preserve">) </w:t>
      </w:r>
      <w:r w:rsidRPr="00EE0A3D">
        <w:rPr>
          <w:rFonts w:ascii="Arial" w:eastAsia="Whitney-Bold" w:hAnsi="Arial" w:cs="Arial"/>
          <w:bCs/>
          <w:kern w:val="0"/>
          <w:sz w:val="22"/>
        </w:rPr>
        <w:t xml:space="preserve">and 31st </w:t>
      </w:r>
      <w:r w:rsidRPr="00EE0A3D">
        <w:rPr>
          <w:rFonts w:ascii="Arial" w:hAnsi="Arial" w:cs="Arial"/>
          <w:bCs/>
          <w:kern w:val="0"/>
          <w:sz w:val="22"/>
        </w:rPr>
        <w:t>(</w:t>
      </w:r>
      <w:r>
        <w:rPr>
          <w:rFonts w:ascii="Arial" w:hAnsi="Arial" w:cs="Arial"/>
          <w:b/>
          <w:bCs/>
          <w:kern w:val="0"/>
          <w:sz w:val="22"/>
        </w:rPr>
        <w:t>C</w:t>
      </w:r>
      <w:r w:rsidRPr="00EE0A3D">
        <w:rPr>
          <w:rFonts w:ascii="Arial" w:hAnsi="Arial" w:cs="Arial"/>
          <w:bCs/>
          <w:kern w:val="0"/>
          <w:sz w:val="22"/>
        </w:rPr>
        <w:t xml:space="preserve">) </w:t>
      </w:r>
      <w:r w:rsidRPr="00EE0A3D">
        <w:rPr>
          <w:rFonts w:ascii="Arial" w:eastAsia="Whitney-Bold" w:hAnsi="Arial" w:cs="Arial"/>
          <w:bCs/>
          <w:kern w:val="0"/>
          <w:sz w:val="22"/>
        </w:rPr>
        <w:t xml:space="preserve">cycle in the polypyrrole mediated electrolyte. </w:t>
      </w:r>
      <w:r w:rsidRPr="00F03C55">
        <w:rPr>
          <w:rFonts w:ascii="Arial" w:hAnsi="Arial" w:cs="Arial"/>
          <w:kern w:val="0"/>
          <w:sz w:val="22"/>
        </w:rPr>
        <w:t>(</w:t>
      </w:r>
      <w:r>
        <w:rPr>
          <w:rFonts w:ascii="Arial" w:hAnsi="Arial" w:cs="Arial"/>
          <w:b/>
          <w:bCs/>
          <w:kern w:val="0"/>
          <w:sz w:val="22"/>
        </w:rPr>
        <w:t>D</w:t>
      </w:r>
      <w:r>
        <w:rPr>
          <w:rFonts w:ascii="Arial" w:hAnsi="Arial" w:cs="Arial"/>
          <w:bCs/>
          <w:kern w:val="0"/>
          <w:sz w:val="22"/>
        </w:rPr>
        <w:t xml:space="preserve">) </w:t>
      </w:r>
      <w:r w:rsidRPr="00EE0A3D">
        <w:rPr>
          <w:rFonts w:ascii="Arial" w:eastAsia="Whitney-Bold" w:hAnsi="Arial" w:cs="Arial"/>
          <w:bCs/>
          <w:kern w:val="0"/>
          <w:sz w:val="22"/>
        </w:rPr>
        <w:t>Inactive Al</w:t>
      </w:r>
      <w:r w:rsidRPr="00EE0A3D">
        <w:rPr>
          <w:rFonts w:ascii="Arial" w:eastAsia="Whitney-Book" w:hAnsi="Arial" w:cs="Arial"/>
          <w:kern w:val="0"/>
          <w:sz w:val="22"/>
        </w:rPr>
        <w:t xml:space="preserve"> formation on the Ti current collector</w:t>
      </w:r>
      <w:r w:rsidRPr="00EE0A3D">
        <w:rPr>
          <w:rFonts w:ascii="Arial" w:eastAsia="Whitney-Bold" w:hAnsi="Arial" w:cs="Arial"/>
          <w:bCs/>
          <w:kern w:val="0"/>
          <w:sz w:val="22"/>
        </w:rPr>
        <w:t xml:space="preserve"> after only 1 cycle. </w:t>
      </w:r>
      <w:r w:rsidRPr="00EE0A3D">
        <w:rPr>
          <w:rFonts w:ascii="Arial" w:eastAsia="Whitney-Book" w:hAnsi="Arial" w:cs="Arial"/>
          <w:kern w:val="0"/>
          <w:sz w:val="22"/>
        </w:rPr>
        <w:t xml:space="preserve">Elemental maps </w:t>
      </w:r>
      <w:r w:rsidRPr="00EE0A3D">
        <w:rPr>
          <w:rFonts w:ascii="Arial" w:eastAsia="Whitney-Bold" w:hAnsi="Arial" w:cs="Arial"/>
          <w:bCs/>
          <w:kern w:val="0"/>
          <w:sz w:val="22"/>
        </w:rPr>
        <w:t>and EDX spectra confirm the inactive residue</w:t>
      </w:r>
      <w:r w:rsidRPr="00EE0A3D">
        <w:rPr>
          <w:rFonts w:ascii="Arial" w:eastAsia="Whitney-Book" w:hAnsi="Arial" w:cs="Arial"/>
          <w:kern w:val="0"/>
          <w:sz w:val="22"/>
        </w:rPr>
        <w:t xml:space="preserve"> on the Ti current collector</w:t>
      </w:r>
      <w:r w:rsidRPr="00EE0A3D">
        <w:rPr>
          <w:rFonts w:ascii="Arial" w:eastAsia="Whitney-Bold" w:hAnsi="Arial" w:cs="Arial"/>
          <w:bCs/>
          <w:kern w:val="0"/>
          <w:sz w:val="22"/>
        </w:rPr>
        <w:t xml:space="preserve"> is metallic Al.</w:t>
      </w:r>
    </w:p>
    <w:p w14:paraId="4F6806D8" w14:textId="77777777" w:rsidR="00BB7216" w:rsidRDefault="00BB7216" w:rsidP="00F03C55">
      <w:pPr>
        <w:autoSpaceDE w:val="0"/>
        <w:autoSpaceDN w:val="0"/>
        <w:adjustRightInd w:val="0"/>
        <w:spacing w:line="360" w:lineRule="auto"/>
        <w:rPr>
          <w:rFonts w:ascii="Arial" w:eastAsia="Times New Roman" w:hAnsi="Arial" w:cs="Arial"/>
          <w:snapToGrid w:val="0"/>
          <w:color w:val="000000"/>
          <w:w w:val="0"/>
          <w:kern w:val="0"/>
          <w:sz w:val="22"/>
          <w:u w:color="000000"/>
          <w:bdr w:val="none" w:sz="0" w:space="0" w:color="000000"/>
          <w:shd w:val="clear" w:color="000000" w:fill="000000"/>
          <w:lang w:eastAsia="x-none" w:bidi="x-none"/>
        </w:rPr>
      </w:pPr>
    </w:p>
    <w:p w14:paraId="64DB7A63" w14:textId="77777777" w:rsidR="00BB7216" w:rsidRPr="00EE0A3D" w:rsidRDefault="00BB7216" w:rsidP="00F03C55">
      <w:pPr>
        <w:autoSpaceDE w:val="0"/>
        <w:autoSpaceDN w:val="0"/>
        <w:adjustRightInd w:val="0"/>
        <w:spacing w:line="360" w:lineRule="auto"/>
        <w:rPr>
          <w:rFonts w:ascii="Arial" w:eastAsia="Times New Roman" w:hAnsi="Arial" w:cs="Arial"/>
          <w:snapToGrid w:val="0"/>
          <w:color w:val="000000"/>
          <w:w w:val="0"/>
          <w:kern w:val="0"/>
          <w:sz w:val="22"/>
          <w:u w:color="000000"/>
          <w:bdr w:val="none" w:sz="0" w:space="0" w:color="000000"/>
          <w:shd w:val="clear" w:color="000000" w:fill="000000"/>
          <w:lang w:eastAsia="x-none" w:bidi="x-none"/>
        </w:rPr>
      </w:pPr>
    </w:p>
    <w:p w14:paraId="52F313B6" w14:textId="77777777" w:rsidR="00BB7216" w:rsidRDefault="00BB7216" w:rsidP="00EC69AA">
      <w:pPr>
        <w:widowControl/>
        <w:spacing w:line="360" w:lineRule="auto"/>
        <w:jc w:val="center"/>
        <w:rPr>
          <w:rFonts w:ascii="Arial" w:hAnsi="Arial" w:cs="Arial"/>
        </w:rPr>
      </w:pPr>
      <w:r w:rsidRPr="00E84BE5">
        <w:rPr>
          <w:rFonts w:ascii="Arial" w:hAnsi="Arial" w:cs="Arial"/>
          <w:noProof/>
          <w:lang w:val="en-GB" w:eastAsia="en-GB"/>
        </w:rPr>
        <w:lastRenderedPageBreak/>
        <w:drawing>
          <wp:inline distT="0" distB="0" distL="0" distR="0" wp14:anchorId="415C61BD" wp14:editId="101E5AD1">
            <wp:extent cx="6188710" cy="1848944"/>
            <wp:effectExtent l="0" t="0" r="0" b="0"/>
            <wp:docPr id="29" name="图片 29" descr="F:\cell12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ell12_画板 1.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6188710" cy="1848944"/>
                    </a:xfrm>
                    <a:prstGeom prst="rect">
                      <a:avLst/>
                    </a:prstGeom>
                    <a:noFill/>
                    <a:ln>
                      <a:noFill/>
                    </a:ln>
                  </pic:spPr>
                </pic:pic>
              </a:graphicData>
            </a:graphic>
          </wp:inline>
        </w:drawing>
      </w:r>
      <w:r w:rsidRPr="002828FB">
        <w:rPr>
          <w:rFonts w:ascii="Arial" w:hAnsi="Arial" w:cs="Arial"/>
        </w:rPr>
        <w:t xml:space="preserve"> </w:t>
      </w:r>
    </w:p>
    <w:p w14:paraId="52480E99" w14:textId="77777777" w:rsidR="00BB7216" w:rsidRPr="008B3CBC" w:rsidRDefault="00BB7216" w:rsidP="009C3DB5">
      <w:pPr>
        <w:spacing w:line="360" w:lineRule="auto"/>
      </w:pPr>
      <w:r>
        <w:rPr>
          <w:rFonts w:ascii="Arial" w:hAnsi="Arial" w:cs="Arial"/>
          <w:b/>
          <w:bCs/>
          <w:kern w:val="0"/>
          <w:sz w:val="22"/>
        </w:rPr>
        <w:t>Fig. S24</w:t>
      </w:r>
      <w:r w:rsidRPr="00EE0A3D">
        <w:rPr>
          <w:rFonts w:ascii="Arial" w:hAnsi="Arial" w:cs="Arial"/>
          <w:b/>
          <w:bCs/>
          <w:kern w:val="0"/>
          <w:sz w:val="22"/>
        </w:rPr>
        <w:t>.</w:t>
      </w:r>
      <w:r w:rsidRPr="002556AB">
        <w:rPr>
          <w:rFonts w:ascii="Arial" w:eastAsia="Whitney-Bold" w:hAnsi="Arial" w:cs="Arial"/>
          <w:b/>
          <w:bCs/>
          <w:kern w:val="0"/>
          <w:sz w:val="22"/>
        </w:rPr>
        <w:t xml:space="preserve"> </w:t>
      </w:r>
      <w:r w:rsidRPr="002556AB">
        <w:rPr>
          <w:rFonts w:ascii="Arial" w:eastAsia="Whitney-Bold" w:hAnsi="Arial" w:cs="Arial"/>
          <w:b/>
          <w:bCs/>
          <w:kern w:val="0"/>
          <w:szCs w:val="21"/>
        </w:rPr>
        <w:t xml:space="preserve">Cycling performance of Al symmetric cell using 20 </w:t>
      </w:r>
      <w:r w:rsidRPr="002556AB">
        <w:rPr>
          <w:rFonts w:ascii="Arial" w:eastAsia="Arial Unicode MS" w:hAnsi="Arial" w:cs="Arial"/>
          <w:b/>
          <w:bCs/>
          <w:kern w:val="0"/>
          <w:szCs w:val="21"/>
        </w:rPr>
        <w:t>µm Al anodes.</w:t>
      </w:r>
      <w:r w:rsidRPr="0027118F">
        <w:rPr>
          <w:rFonts w:ascii="Arial" w:eastAsia="Whitney-Bold" w:hAnsi="Arial" w:cs="Arial"/>
          <w:bCs/>
          <w:kern w:val="0"/>
          <w:szCs w:val="21"/>
        </w:rPr>
        <w:t xml:space="preserve"> </w:t>
      </w:r>
      <w:r>
        <w:rPr>
          <w:rFonts w:ascii="Arial" w:eastAsia="Whitney-Bold" w:hAnsi="Arial" w:cs="Arial"/>
          <w:bCs/>
          <w:kern w:val="0"/>
          <w:szCs w:val="21"/>
        </w:rPr>
        <w:t>1</w:t>
      </w:r>
      <w:r w:rsidRPr="0027118F">
        <w:rPr>
          <w:rFonts w:ascii="Arial" w:eastAsia="Whitney-Bold" w:hAnsi="Arial" w:cs="Arial"/>
          <w:bCs/>
          <w:kern w:val="0"/>
          <w:szCs w:val="21"/>
        </w:rPr>
        <w:t xml:space="preserve"> mA cm</w:t>
      </w:r>
      <w:r w:rsidRPr="0027118F">
        <w:rPr>
          <w:rFonts w:ascii="Arial" w:eastAsia="Whitney-Bold" w:hAnsi="Arial" w:cs="Arial"/>
          <w:bCs/>
          <w:kern w:val="0"/>
          <w:szCs w:val="21"/>
          <w:vertAlign w:val="superscript"/>
        </w:rPr>
        <w:t>-2</w:t>
      </w:r>
      <w:r w:rsidRPr="0027118F">
        <w:rPr>
          <w:rFonts w:ascii="Arial" w:eastAsia="Whitney-Bold" w:hAnsi="Arial" w:cs="Arial"/>
          <w:bCs/>
          <w:kern w:val="0"/>
          <w:szCs w:val="21"/>
        </w:rPr>
        <w:t>. Areal capacity: 3 mAh cm</w:t>
      </w:r>
      <w:r w:rsidRPr="0027118F">
        <w:rPr>
          <w:rFonts w:ascii="Arial" w:eastAsia="Whitney-Bold" w:hAnsi="Arial" w:cs="Arial"/>
          <w:bCs/>
          <w:kern w:val="0"/>
          <w:szCs w:val="21"/>
          <w:vertAlign w:val="superscript"/>
        </w:rPr>
        <w:t>-2</w:t>
      </w:r>
      <w:r w:rsidRPr="0027118F">
        <w:rPr>
          <w:rFonts w:ascii="Arial" w:eastAsia="Whitney-Bold" w:hAnsi="Arial" w:cs="Arial"/>
          <w:bCs/>
          <w:kern w:val="0"/>
          <w:szCs w:val="21"/>
        </w:rPr>
        <w:t>.</w:t>
      </w:r>
      <w:r w:rsidRPr="007B13B9">
        <w:t xml:space="preserve"> </w:t>
      </w:r>
      <w:r>
        <w:rPr>
          <w:rFonts w:ascii="Arial" w:eastAsia="Whitney-Bold" w:hAnsi="Arial" w:cs="Arial"/>
          <w:bCs/>
          <w:kern w:val="0"/>
          <w:szCs w:val="21"/>
        </w:rPr>
        <w:t>T</w:t>
      </w:r>
      <w:r w:rsidRPr="007B13B9">
        <w:rPr>
          <w:rFonts w:ascii="Arial" w:eastAsia="Whitney-Bold" w:hAnsi="Arial" w:cs="Arial"/>
          <w:bCs/>
          <w:kern w:val="0"/>
          <w:szCs w:val="21"/>
        </w:rPr>
        <w:t xml:space="preserve">wo parallel </w:t>
      </w:r>
      <w:r w:rsidRPr="0027118F">
        <w:rPr>
          <w:rFonts w:ascii="Arial" w:eastAsia="Whitney-Bold" w:hAnsi="Arial" w:cs="Arial"/>
          <w:bCs/>
          <w:kern w:val="0"/>
          <w:szCs w:val="21"/>
        </w:rPr>
        <w:t>Al symmetric</w:t>
      </w:r>
      <w:r w:rsidRPr="007B13B9">
        <w:rPr>
          <w:rFonts w:ascii="Arial" w:eastAsia="Whitney-Bold" w:hAnsi="Arial" w:cs="Arial"/>
          <w:bCs/>
          <w:kern w:val="0"/>
          <w:szCs w:val="21"/>
        </w:rPr>
        <w:t xml:space="preserve"> cells </w:t>
      </w:r>
      <w:r>
        <w:rPr>
          <w:rFonts w:ascii="Arial" w:eastAsia="Whitney-Bold" w:hAnsi="Arial" w:cs="Arial"/>
          <w:bCs/>
          <w:kern w:val="0"/>
          <w:szCs w:val="21"/>
        </w:rPr>
        <w:t>can further confirm the excellent</w:t>
      </w:r>
      <w:r w:rsidRPr="007B13B9">
        <w:rPr>
          <w:rFonts w:ascii="Arial" w:eastAsia="Whitney-Bold" w:hAnsi="Arial" w:cs="Arial"/>
          <w:bCs/>
          <w:kern w:val="0"/>
          <w:szCs w:val="21"/>
        </w:rPr>
        <w:t xml:space="preserve"> </w:t>
      </w:r>
      <w:r>
        <w:rPr>
          <w:rFonts w:ascii="Arial" w:eastAsia="Whitney-Bold" w:hAnsi="Arial" w:cs="Arial"/>
          <w:bCs/>
          <w:kern w:val="0"/>
          <w:szCs w:val="21"/>
        </w:rPr>
        <w:t xml:space="preserve">performance </w:t>
      </w:r>
      <w:r w:rsidRPr="007B13B9">
        <w:rPr>
          <w:rFonts w:ascii="Arial" w:eastAsia="Whitney-Bold" w:hAnsi="Arial" w:cs="Arial"/>
          <w:bCs/>
          <w:kern w:val="0"/>
          <w:szCs w:val="21"/>
        </w:rPr>
        <w:t xml:space="preserve">repeatability </w:t>
      </w:r>
      <w:r>
        <w:rPr>
          <w:rFonts w:ascii="Arial" w:eastAsia="Whitney-Bold" w:hAnsi="Arial" w:cs="Arial"/>
          <w:bCs/>
          <w:kern w:val="0"/>
          <w:szCs w:val="21"/>
        </w:rPr>
        <w:t>under step-flow growth/stripping pattern.</w:t>
      </w:r>
    </w:p>
    <w:p w14:paraId="3164E97C" w14:textId="77777777" w:rsidR="00BB7216" w:rsidRPr="00EE0A3D" w:rsidRDefault="00BB7216" w:rsidP="00E84BE5">
      <w:pPr>
        <w:widowControl/>
        <w:spacing w:line="360" w:lineRule="auto"/>
        <w:jc w:val="left"/>
        <w:rPr>
          <w:rFonts w:ascii="Arial" w:hAnsi="Arial" w:cs="Arial"/>
        </w:rPr>
      </w:pPr>
      <w:r w:rsidRPr="00EE0A3D">
        <w:rPr>
          <w:rFonts w:ascii="Arial" w:hAnsi="Arial" w:cs="Arial"/>
        </w:rPr>
        <w:br w:type="page"/>
      </w:r>
    </w:p>
    <w:p w14:paraId="075E1517" w14:textId="77777777" w:rsidR="00BB7216" w:rsidRPr="00EE0A3D" w:rsidRDefault="00BB7216" w:rsidP="00EC69AA">
      <w:pPr>
        <w:spacing w:line="360" w:lineRule="auto"/>
        <w:jc w:val="center"/>
        <w:rPr>
          <w:rFonts w:ascii="Arial" w:hAnsi="Arial" w:cs="Arial"/>
        </w:rPr>
      </w:pPr>
      <w:r>
        <w:rPr>
          <w:noProof/>
          <w:lang w:val="en-GB" w:eastAsia="en-GB"/>
        </w:rPr>
        <w:lastRenderedPageBreak/>
        <w:drawing>
          <wp:inline distT="0" distB="0" distL="0" distR="0" wp14:anchorId="778EBE84" wp14:editId="3A2FCFCE">
            <wp:extent cx="6188710" cy="4642485"/>
            <wp:effectExtent l="0" t="0" r="254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4642485"/>
                    </a:xfrm>
                    <a:prstGeom prst="rect">
                      <a:avLst/>
                    </a:prstGeom>
                    <a:noFill/>
                    <a:ln>
                      <a:noFill/>
                    </a:ln>
                  </pic:spPr>
                </pic:pic>
              </a:graphicData>
            </a:graphic>
          </wp:inline>
        </w:drawing>
      </w:r>
    </w:p>
    <w:p w14:paraId="3F5BBB11" w14:textId="77777777" w:rsidR="00BB7216" w:rsidRDefault="00BB7216" w:rsidP="00EC69AA">
      <w:pPr>
        <w:autoSpaceDE w:val="0"/>
        <w:autoSpaceDN w:val="0"/>
        <w:adjustRightInd w:val="0"/>
        <w:spacing w:line="360" w:lineRule="auto"/>
        <w:jc w:val="left"/>
        <w:rPr>
          <w:rFonts w:ascii="Arial" w:hAnsi="Arial" w:cs="Arial"/>
          <w:kern w:val="0"/>
          <w:sz w:val="24"/>
          <w:szCs w:val="24"/>
        </w:rPr>
      </w:pPr>
      <w:r>
        <w:rPr>
          <w:rFonts w:ascii="Arial" w:hAnsi="Arial" w:cs="Arial"/>
          <w:b/>
          <w:bCs/>
          <w:kern w:val="0"/>
          <w:sz w:val="22"/>
        </w:rPr>
        <w:t>Fig. S25</w:t>
      </w:r>
      <w:r w:rsidRPr="00EE0A3D">
        <w:rPr>
          <w:rFonts w:ascii="Arial" w:hAnsi="Arial" w:cs="Arial"/>
          <w:b/>
          <w:bCs/>
          <w:kern w:val="0"/>
          <w:sz w:val="22"/>
        </w:rPr>
        <w:t xml:space="preserve">. High mass loading </w:t>
      </w:r>
      <w:r w:rsidRPr="00EE0A3D">
        <w:rPr>
          <w:rFonts w:ascii="Arial" w:hAnsi="Arial" w:cs="Arial"/>
          <w:b/>
          <w:bCs/>
          <w:sz w:val="22"/>
        </w:rPr>
        <w:t>graphite</w:t>
      </w:r>
      <w:r w:rsidRPr="00EE0A3D">
        <w:rPr>
          <w:rFonts w:ascii="Arial" w:hAnsi="Arial" w:cs="Arial"/>
          <w:b/>
          <w:bCs/>
          <w:kern w:val="0"/>
          <w:sz w:val="22"/>
        </w:rPr>
        <w:t xml:space="preserve"> cathode.</w:t>
      </w:r>
      <w:r w:rsidRPr="00EE0A3D">
        <w:rPr>
          <w:rFonts w:ascii="Arial" w:hAnsi="Arial" w:cs="Arial"/>
          <w:b/>
          <w:kern w:val="0"/>
          <w:sz w:val="24"/>
          <w:szCs w:val="24"/>
        </w:rPr>
        <w:t xml:space="preserve"> </w:t>
      </w:r>
      <w:r w:rsidRPr="00F03C55">
        <w:rPr>
          <w:rFonts w:ascii="Arial" w:hAnsi="Arial" w:cs="Arial"/>
          <w:kern w:val="0"/>
          <w:sz w:val="22"/>
        </w:rPr>
        <w:t>(</w:t>
      </w:r>
      <w:r>
        <w:rPr>
          <w:rFonts w:ascii="Arial" w:hAnsi="Arial" w:cs="Arial"/>
          <w:b/>
          <w:bCs/>
          <w:kern w:val="0"/>
          <w:sz w:val="22"/>
        </w:rPr>
        <w:t>A-C</w:t>
      </w:r>
      <w:r>
        <w:rPr>
          <w:rFonts w:ascii="Arial" w:hAnsi="Arial" w:cs="Arial"/>
          <w:bCs/>
          <w:kern w:val="0"/>
          <w:sz w:val="22"/>
        </w:rPr>
        <w:t xml:space="preserve">) </w:t>
      </w:r>
      <w:r w:rsidRPr="00EE0A3D">
        <w:rPr>
          <w:rFonts w:ascii="Arial" w:hAnsi="Arial" w:cs="Arial"/>
          <w:kern w:val="0"/>
          <w:sz w:val="24"/>
          <w:szCs w:val="24"/>
        </w:rPr>
        <w:t>Top view SEM images (</w:t>
      </w:r>
      <w:r>
        <w:rPr>
          <w:rFonts w:ascii="Arial" w:eastAsia="TimesNewRomanPS-BoldMT" w:hAnsi="Arial" w:cs="Arial"/>
          <w:b/>
          <w:bCs/>
          <w:kern w:val="0"/>
          <w:sz w:val="24"/>
          <w:szCs w:val="24"/>
        </w:rPr>
        <w:t>A</w:t>
      </w:r>
      <w:r w:rsidRPr="00EE0A3D">
        <w:rPr>
          <w:rFonts w:ascii="Arial" w:eastAsia="TimesNewRomanPS-BoldMT" w:hAnsi="Arial" w:cs="Arial"/>
          <w:b/>
          <w:bCs/>
          <w:kern w:val="0"/>
          <w:sz w:val="24"/>
          <w:szCs w:val="24"/>
        </w:rPr>
        <w:t xml:space="preserve"> </w:t>
      </w:r>
      <w:r w:rsidRPr="00EE0A3D">
        <w:rPr>
          <w:rFonts w:ascii="Arial" w:hAnsi="Arial" w:cs="Arial"/>
          <w:kern w:val="0"/>
          <w:sz w:val="24"/>
          <w:szCs w:val="24"/>
        </w:rPr>
        <w:t xml:space="preserve">and </w:t>
      </w:r>
      <w:r>
        <w:rPr>
          <w:rFonts w:ascii="Arial" w:eastAsia="TimesNewRomanPS-BoldMT" w:hAnsi="Arial" w:cs="Arial"/>
          <w:b/>
          <w:bCs/>
          <w:kern w:val="0"/>
          <w:sz w:val="24"/>
          <w:szCs w:val="24"/>
        </w:rPr>
        <w:t>B</w:t>
      </w:r>
      <w:r w:rsidRPr="00EE0A3D">
        <w:rPr>
          <w:rFonts w:ascii="Arial" w:hAnsi="Arial" w:cs="Arial"/>
          <w:kern w:val="0"/>
          <w:sz w:val="24"/>
          <w:szCs w:val="24"/>
        </w:rPr>
        <w:t>) and side view SEM images (</w:t>
      </w:r>
      <w:r>
        <w:rPr>
          <w:rFonts w:ascii="Arial" w:eastAsia="TimesNewRomanPS-BoldMT" w:hAnsi="Arial" w:cs="Arial"/>
          <w:b/>
          <w:bCs/>
          <w:kern w:val="0"/>
          <w:sz w:val="24"/>
          <w:szCs w:val="24"/>
        </w:rPr>
        <w:t>C</w:t>
      </w:r>
      <w:r w:rsidRPr="00EE0A3D">
        <w:rPr>
          <w:rFonts w:ascii="Arial" w:hAnsi="Arial" w:cs="Arial"/>
          <w:kern w:val="0"/>
          <w:sz w:val="24"/>
          <w:szCs w:val="24"/>
        </w:rPr>
        <w:t>) of the binder-free graphite</w:t>
      </w:r>
      <w:r w:rsidRPr="00EE0A3D">
        <w:rPr>
          <w:rFonts w:ascii="Arial" w:hAnsi="Arial" w:cs="Arial"/>
          <w:kern w:val="0"/>
          <w:sz w:val="16"/>
          <w:szCs w:val="16"/>
        </w:rPr>
        <w:t xml:space="preserve"> </w:t>
      </w:r>
      <w:r w:rsidRPr="00EE0A3D">
        <w:rPr>
          <w:rFonts w:ascii="Arial" w:hAnsi="Arial" w:cs="Arial"/>
          <w:kern w:val="0"/>
          <w:sz w:val="24"/>
          <w:szCs w:val="24"/>
        </w:rPr>
        <w:t xml:space="preserve">cathode. </w:t>
      </w:r>
      <w:r w:rsidRPr="00F03C55">
        <w:rPr>
          <w:rFonts w:ascii="Arial" w:hAnsi="Arial" w:cs="Arial"/>
          <w:kern w:val="0"/>
          <w:sz w:val="22"/>
        </w:rPr>
        <w:t>(</w:t>
      </w:r>
      <w:r>
        <w:rPr>
          <w:rFonts w:ascii="Arial" w:hAnsi="Arial" w:cs="Arial"/>
          <w:b/>
          <w:bCs/>
          <w:kern w:val="0"/>
          <w:sz w:val="22"/>
        </w:rPr>
        <w:t>D</w:t>
      </w:r>
      <w:r>
        <w:rPr>
          <w:rFonts w:ascii="Arial" w:hAnsi="Arial" w:cs="Arial"/>
          <w:bCs/>
          <w:kern w:val="0"/>
          <w:sz w:val="22"/>
        </w:rPr>
        <w:t>)</w:t>
      </w:r>
      <w:r w:rsidRPr="00EE0A3D">
        <w:rPr>
          <w:rFonts w:ascii="Arial" w:hAnsi="Arial" w:cs="Arial"/>
          <w:kern w:val="0"/>
          <w:sz w:val="24"/>
          <w:szCs w:val="24"/>
        </w:rPr>
        <w:t xml:space="preserve"> Parameters of the high mass loading graphite cathode.</w:t>
      </w:r>
    </w:p>
    <w:p w14:paraId="3D245F5B" w14:textId="77777777" w:rsidR="00BB7216" w:rsidRPr="00EE0A3D" w:rsidRDefault="00BB7216" w:rsidP="00EC69AA">
      <w:pPr>
        <w:autoSpaceDE w:val="0"/>
        <w:autoSpaceDN w:val="0"/>
        <w:adjustRightInd w:val="0"/>
        <w:spacing w:line="360" w:lineRule="auto"/>
        <w:jc w:val="left"/>
        <w:rPr>
          <w:rFonts w:ascii="Arial" w:hAnsi="Arial" w:cs="Arial"/>
          <w:kern w:val="0"/>
          <w:sz w:val="24"/>
          <w:szCs w:val="24"/>
        </w:rPr>
      </w:pPr>
    </w:p>
    <w:p w14:paraId="376AFA47" w14:textId="77777777" w:rsidR="00BB7216" w:rsidRPr="00EE0A3D" w:rsidRDefault="00BB7216" w:rsidP="000A2574">
      <w:pPr>
        <w:spacing w:line="360" w:lineRule="auto"/>
        <w:rPr>
          <w:rFonts w:ascii="Arial" w:hAnsi="Arial" w:cs="Arial"/>
        </w:rPr>
      </w:pPr>
      <w:r>
        <w:rPr>
          <w:rFonts w:ascii="Arial" w:eastAsia="Whitney-Bold" w:hAnsi="Arial" w:cs="Arial"/>
          <w:bCs/>
          <w:kern w:val="0"/>
          <w:szCs w:val="21"/>
        </w:rPr>
        <w:t xml:space="preserve">Carbon nanotube can effectively provide the physical links and electrical pathways between </w:t>
      </w:r>
      <w:r w:rsidRPr="00DD0B00">
        <w:rPr>
          <w:rFonts w:ascii="Arial" w:eastAsia="Whitney-Bold" w:hAnsi="Arial" w:cs="Arial"/>
          <w:bCs/>
          <w:kern w:val="0"/>
          <w:szCs w:val="21"/>
        </w:rPr>
        <w:t>graphite flakes</w:t>
      </w:r>
      <w:r>
        <w:rPr>
          <w:rFonts w:ascii="Arial" w:eastAsia="Whitney-Bold" w:hAnsi="Arial" w:cs="Arial"/>
          <w:bCs/>
          <w:kern w:val="0"/>
          <w:szCs w:val="21"/>
        </w:rPr>
        <w:t>, and avoid the use of polymeric binders incompatible with AlCl</w:t>
      </w:r>
      <w:r w:rsidRPr="00142DCF">
        <w:rPr>
          <w:rFonts w:ascii="Arial" w:eastAsia="Whitney-Bold" w:hAnsi="Arial" w:cs="Arial"/>
          <w:bCs/>
          <w:kern w:val="0"/>
          <w:szCs w:val="21"/>
          <w:vertAlign w:val="subscript"/>
        </w:rPr>
        <w:t>3</w:t>
      </w:r>
      <w:r>
        <w:rPr>
          <w:rFonts w:ascii="Arial" w:eastAsia="Whitney-Bold" w:hAnsi="Arial" w:cs="Arial"/>
          <w:bCs/>
          <w:kern w:val="0"/>
          <w:szCs w:val="21"/>
        </w:rPr>
        <w:t xml:space="preserve"> based ionic liquids</w:t>
      </w:r>
    </w:p>
    <w:p w14:paraId="1E1055EE" w14:textId="77777777" w:rsidR="00BB7216" w:rsidRPr="00EE0A3D" w:rsidRDefault="00BB7216" w:rsidP="005432FF">
      <w:pPr>
        <w:widowControl/>
        <w:jc w:val="center"/>
        <w:rPr>
          <w:rFonts w:ascii="Arial" w:hAnsi="Arial" w:cs="Arial"/>
          <w:b/>
          <w:bCs/>
          <w:kern w:val="0"/>
          <w:sz w:val="22"/>
        </w:rPr>
      </w:pPr>
      <w:r>
        <w:rPr>
          <w:rFonts w:ascii="Arial" w:hAnsi="Arial" w:cs="Arial"/>
          <w:b/>
          <w:bCs/>
          <w:kern w:val="0"/>
          <w:sz w:val="22"/>
        </w:rPr>
        <w:br w:type="page"/>
      </w:r>
      <w:r>
        <w:rPr>
          <w:noProof/>
          <w:lang w:val="en-GB" w:eastAsia="en-GB"/>
        </w:rPr>
        <w:lastRenderedPageBreak/>
        <w:drawing>
          <wp:inline distT="0" distB="0" distL="0" distR="0" wp14:anchorId="5743E36F" wp14:editId="6278EBBE">
            <wp:extent cx="6188710" cy="4642485"/>
            <wp:effectExtent l="0" t="0" r="2540"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4642485"/>
                    </a:xfrm>
                    <a:prstGeom prst="rect">
                      <a:avLst/>
                    </a:prstGeom>
                    <a:noFill/>
                    <a:ln>
                      <a:noFill/>
                    </a:ln>
                  </pic:spPr>
                </pic:pic>
              </a:graphicData>
            </a:graphic>
          </wp:inline>
        </w:drawing>
      </w:r>
    </w:p>
    <w:p w14:paraId="73BD40A8" w14:textId="77777777" w:rsidR="00BB7216" w:rsidRPr="00EE0A3D" w:rsidRDefault="00BB7216" w:rsidP="005432FF">
      <w:pPr>
        <w:autoSpaceDE w:val="0"/>
        <w:autoSpaceDN w:val="0"/>
        <w:adjustRightInd w:val="0"/>
        <w:spacing w:line="360" w:lineRule="auto"/>
        <w:jc w:val="left"/>
        <w:rPr>
          <w:rFonts w:ascii="Arial" w:hAnsi="Arial" w:cs="Arial"/>
          <w:kern w:val="0"/>
          <w:sz w:val="24"/>
          <w:szCs w:val="24"/>
        </w:rPr>
      </w:pPr>
      <w:r>
        <w:rPr>
          <w:rFonts w:ascii="Arial" w:hAnsi="Arial" w:cs="Arial"/>
          <w:b/>
          <w:bCs/>
          <w:kern w:val="0"/>
          <w:sz w:val="22"/>
        </w:rPr>
        <w:t>Fig. S26</w:t>
      </w:r>
      <w:r w:rsidRPr="00EE0A3D">
        <w:rPr>
          <w:rFonts w:ascii="Arial" w:hAnsi="Arial" w:cs="Arial"/>
          <w:b/>
          <w:bCs/>
          <w:kern w:val="0"/>
          <w:sz w:val="22"/>
        </w:rPr>
        <w:t xml:space="preserve">. High mass loading </w:t>
      </w:r>
      <w:r w:rsidRPr="00EE0A3D">
        <w:rPr>
          <w:rFonts w:ascii="Arial" w:hAnsi="Arial" w:cs="Arial"/>
          <w:b/>
          <w:bCs/>
          <w:sz w:val="22"/>
        </w:rPr>
        <w:t>PANI</w:t>
      </w:r>
      <w:r w:rsidRPr="00EE0A3D">
        <w:rPr>
          <w:rFonts w:ascii="Arial" w:hAnsi="Arial" w:cs="Arial"/>
          <w:b/>
          <w:bCs/>
          <w:kern w:val="0"/>
          <w:sz w:val="22"/>
        </w:rPr>
        <w:t xml:space="preserve"> cathode.</w:t>
      </w:r>
      <w:r w:rsidRPr="00EE0A3D">
        <w:rPr>
          <w:rFonts w:ascii="Arial" w:hAnsi="Arial" w:cs="Arial"/>
          <w:b/>
          <w:kern w:val="0"/>
          <w:sz w:val="24"/>
          <w:szCs w:val="24"/>
        </w:rPr>
        <w:t xml:space="preserve"> </w:t>
      </w:r>
      <w:r w:rsidRPr="00F03C55">
        <w:rPr>
          <w:rFonts w:ascii="Arial" w:hAnsi="Arial" w:cs="Arial"/>
          <w:kern w:val="0"/>
          <w:sz w:val="22"/>
        </w:rPr>
        <w:t>(</w:t>
      </w:r>
      <w:r>
        <w:rPr>
          <w:rFonts w:ascii="Arial" w:hAnsi="Arial" w:cs="Arial"/>
          <w:b/>
          <w:bCs/>
          <w:kern w:val="0"/>
          <w:sz w:val="22"/>
        </w:rPr>
        <w:t>A-C</w:t>
      </w:r>
      <w:r>
        <w:rPr>
          <w:rFonts w:ascii="Arial" w:hAnsi="Arial" w:cs="Arial"/>
          <w:bCs/>
          <w:kern w:val="0"/>
          <w:sz w:val="22"/>
        </w:rPr>
        <w:t xml:space="preserve">) </w:t>
      </w:r>
      <w:r w:rsidRPr="00EE0A3D">
        <w:rPr>
          <w:rFonts w:ascii="Arial" w:hAnsi="Arial" w:cs="Arial"/>
          <w:kern w:val="0"/>
          <w:sz w:val="24"/>
          <w:szCs w:val="24"/>
        </w:rPr>
        <w:t>Top view SEM images (</w:t>
      </w:r>
      <w:r>
        <w:rPr>
          <w:rFonts w:ascii="Arial" w:eastAsia="TimesNewRomanPS-BoldMT" w:hAnsi="Arial" w:cs="Arial"/>
          <w:b/>
          <w:bCs/>
          <w:kern w:val="0"/>
          <w:sz w:val="24"/>
          <w:szCs w:val="24"/>
        </w:rPr>
        <w:t>A</w:t>
      </w:r>
      <w:r w:rsidRPr="00EE0A3D">
        <w:rPr>
          <w:rFonts w:ascii="Arial" w:eastAsia="TimesNewRomanPS-BoldMT" w:hAnsi="Arial" w:cs="Arial"/>
          <w:b/>
          <w:bCs/>
          <w:kern w:val="0"/>
          <w:sz w:val="24"/>
          <w:szCs w:val="24"/>
        </w:rPr>
        <w:t xml:space="preserve"> </w:t>
      </w:r>
      <w:r w:rsidRPr="00EE0A3D">
        <w:rPr>
          <w:rFonts w:ascii="Arial" w:hAnsi="Arial" w:cs="Arial"/>
          <w:kern w:val="0"/>
          <w:sz w:val="24"/>
          <w:szCs w:val="24"/>
        </w:rPr>
        <w:t xml:space="preserve">and </w:t>
      </w:r>
      <w:r>
        <w:rPr>
          <w:rFonts w:ascii="Arial" w:eastAsia="TimesNewRomanPS-BoldMT" w:hAnsi="Arial" w:cs="Arial"/>
          <w:b/>
          <w:bCs/>
          <w:kern w:val="0"/>
          <w:sz w:val="24"/>
          <w:szCs w:val="24"/>
        </w:rPr>
        <w:t>B</w:t>
      </w:r>
      <w:r w:rsidRPr="00EE0A3D">
        <w:rPr>
          <w:rFonts w:ascii="Arial" w:hAnsi="Arial" w:cs="Arial"/>
          <w:kern w:val="0"/>
          <w:sz w:val="24"/>
          <w:szCs w:val="24"/>
        </w:rPr>
        <w:t>) and side view SEM images (</w:t>
      </w:r>
      <w:r>
        <w:rPr>
          <w:rFonts w:ascii="Arial" w:eastAsia="TimesNewRomanPS-BoldMT" w:hAnsi="Arial" w:cs="Arial"/>
          <w:b/>
          <w:bCs/>
          <w:kern w:val="0"/>
          <w:sz w:val="24"/>
          <w:szCs w:val="24"/>
        </w:rPr>
        <w:t>C</w:t>
      </w:r>
      <w:r w:rsidRPr="00EE0A3D">
        <w:rPr>
          <w:rFonts w:ascii="Arial" w:hAnsi="Arial" w:cs="Arial"/>
          <w:kern w:val="0"/>
          <w:sz w:val="24"/>
          <w:szCs w:val="24"/>
        </w:rPr>
        <w:t>) of t</w:t>
      </w:r>
      <w:r w:rsidRPr="003312F3">
        <w:rPr>
          <w:rFonts w:ascii="Arial" w:hAnsi="Arial" w:cs="Arial"/>
          <w:kern w:val="0"/>
          <w:sz w:val="24"/>
          <w:szCs w:val="24"/>
        </w:rPr>
        <w:t xml:space="preserve">he </w:t>
      </w:r>
      <w:r w:rsidRPr="003312F3">
        <w:rPr>
          <w:rFonts w:ascii="Arial" w:hAnsi="Arial" w:cs="Arial"/>
          <w:sz w:val="24"/>
          <w:szCs w:val="24"/>
        </w:rPr>
        <w:t xml:space="preserve">freestanding </w:t>
      </w:r>
      <w:r w:rsidRPr="00EE0A3D">
        <w:rPr>
          <w:rFonts w:ascii="Arial" w:hAnsi="Arial" w:cs="Arial"/>
          <w:kern w:val="0"/>
          <w:sz w:val="24"/>
          <w:szCs w:val="24"/>
        </w:rPr>
        <w:t xml:space="preserve">PANI cathode. </w:t>
      </w:r>
      <w:r w:rsidRPr="00F03C55">
        <w:rPr>
          <w:rFonts w:ascii="Arial" w:hAnsi="Arial" w:cs="Arial"/>
          <w:kern w:val="0"/>
          <w:sz w:val="22"/>
        </w:rPr>
        <w:t>(</w:t>
      </w:r>
      <w:r>
        <w:rPr>
          <w:rFonts w:ascii="Arial" w:hAnsi="Arial" w:cs="Arial"/>
          <w:b/>
          <w:bCs/>
          <w:kern w:val="0"/>
          <w:sz w:val="22"/>
        </w:rPr>
        <w:t>D</w:t>
      </w:r>
      <w:r>
        <w:rPr>
          <w:rFonts w:ascii="Arial" w:hAnsi="Arial" w:cs="Arial"/>
          <w:bCs/>
          <w:kern w:val="0"/>
          <w:sz w:val="22"/>
        </w:rPr>
        <w:t xml:space="preserve">) </w:t>
      </w:r>
      <w:r w:rsidRPr="00EE0A3D">
        <w:rPr>
          <w:rFonts w:ascii="Arial" w:hAnsi="Arial" w:cs="Arial"/>
          <w:kern w:val="0"/>
          <w:sz w:val="24"/>
          <w:szCs w:val="24"/>
        </w:rPr>
        <w:t xml:space="preserve"> Parameters of the high mass loading PANI cathode.</w:t>
      </w:r>
    </w:p>
    <w:p w14:paraId="3E666BE3" w14:textId="77777777" w:rsidR="00BB7216" w:rsidRPr="00EE0A3D" w:rsidRDefault="00BB7216" w:rsidP="005432FF">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eastAsia="x-none" w:bidi="x-none"/>
        </w:rPr>
      </w:pPr>
    </w:p>
    <w:p w14:paraId="7A45AADE" w14:textId="77777777" w:rsidR="00BB7216" w:rsidRDefault="00BB7216" w:rsidP="00E03670">
      <w:pPr>
        <w:widowControl/>
        <w:jc w:val="center"/>
        <w:rPr>
          <w:rFonts w:ascii="Arial" w:hAnsi="Arial" w:cs="Arial"/>
          <w:b/>
          <w:bCs/>
          <w:kern w:val="0"/>
          <w:sz w:val="22"/>
        </w:rPr>
      </w:pPr>
      <w:r w:rsidRPr="00EE0A3D">
        <w:rPr>
          <w:rFonts w:ascii="Arial" w:hAnsi="Arial" w:cs="Arial"/>
        </w:rPr>
        <w:br w:type="page"/>
      </w:r>
      <w:r w:rsidRPr="00124FE9">
        <w:rPr>
          <w:rFonts w:ascii="Arial" w:hAnsi="Arial" w:cs="Arial"/>
          <w:b/>
          <w:bCs/>
          <w:noProof/>
          <w:kern w:val="0"/>
          <w:sz w:val="22"/>
          <w:lang w:val="en-GB" w:eastAsia="en-GB"/>
        </w:rPr>
        <w:lastRenderedPageBreak/>
        <w:drawing>
          <wp:inline distT="0" distB="0" distL="0" distR="0" wp14:anchorId="53F8D0BB" wp14:editId="0B6C87AE">
            <wp:extent cx="2653030" cy="2160270"/>
            <wp:effectExtent l="0" t="0" r="0" b="0"/>
            <wp:docPr id="5" name="图片 5" descr="D:\Weidong\2021\Al deposit\SI\pouch cell\2_画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idong\2021\Al deposit\SI\pouch cell\2_画板 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53030" cy="2160270"/>
                    </a:xfrm>
                    <a:prstGeom prst="rect">
                      <a:avLst/>
                    </a:prstGeom>
                    <a:noFill/>
                    <a:ln>
                      <a:noFill/>
                    </a:ln>
                  </pic:spPr>
                </pic:pic>
              </a:graphicData>
            </a:graphic>
          </wp:inline>
        </w:drawing>
      </w:r>
    </w:p>
    <w:p w14:paraId="5DB90AD2" w14:textId="77777777" w:rsidR="00BB7216" w:rsidRPr="00050756" w:rsidRDefault="00BB7216" w:rsidP="00E03670">
      <w:pPr>
        <w:widowControl/>
        <w:jc w:val="left"/>
        <w:rPr>
          <w:rFonts w:ascii="Arial" w:hAnsi="Arial" w:cs="Arial"/>
          <w:b/>
          <w:bCs/>
          <w:kern w:val="0"/>
          <w:sz w:val="22"/>
        </w:rPr>
      </w:pPr>
      <w:r>
        <w:rPr>
          <w:rFonts w:ascii="Arial" w:hAnsi="Arial" w:cs="Arial"/>
          <w:b/>
          <w:bCs/>
          <w:kern w:val="0"/>
          <w:sz w:val="22"/>
        </w:rPr>
        <w:t>Fig. S27</w:t>
      </w:r>
      <w:r w:rsidRPr="00EE0A3D">
        <w:rPr>
          <w:rFonts w:ascii="Arial" w:hAnsi="Arial" w:cs="Arial"/>
          <w:b/>
          <w:bCs/>
          <w:kern w:val="0"/>
          <w:sz w:val="22"/>
        </w:rPr>
        <w:t>.</w:t>
      </w:r>
      <w:r>
        <w:rPr>
          <w:rFonts w:ascii="Arial" w:hAnsi="Arial" w:cs="Arial"/>
          <w:b/>
          <w:bCs/>
          <w:kern w:val="0"/>
          <w:sz w:val="22"/>
        </w:rPr>
        <w:t xml:space="preserve"> Optical images of </w:t>
      </w:r>
      <w:r w:rsidRPr="00050756">
        <w:rPr>
          <w:rFonts w:ascii="Arial" w:eastAsia="Whitney-Bold" w:hAnsi="Arial" w:cs="Arial"/>
          <w:b/>
          <w:bCs/>
          <w:kern w:val="0"/>
          <w:szCs w:val="21"/>
        </w:rPr>
        <w:t>Zn/PANI full batteries using different electrolytes after cycling.</w:t>
      </w:r>
    </w:p>
    <w:p w14:paraId="1EE10404" w14:textId="77777777" w:rsidR="00BB7216" w:rsidRPr="00050756" w:rsidRDefault="00BB7216" w:rsidP="00050756">
      <w:pPr>
        <w:widowControl/>
        <w:jc w:val="left"/>
        <w:rPr>
          <w:rFonts w:ascii="Arial" w:hAnsi="Arial" w:cs="Arial"/>
          <w:b/>
        </w:rPr>
      </w:pPr>
      <w:r>
        <w:rPr>
          <w:rFonts w:ascii="Arial" w:hAnsi="Arial" w:cs="Arial"/>
          <w:b/>
        </w:rPr>
        <w:br w:type="page"/>
      </w:r>
    </w:p>
    <w:p w14:paraId="3963CC3E" w14:textId="77777777" w:rsidR="00BB7216" w:rsidRPr="00EE0A3D" w:rsidRDefault="00BB7216" w:rsidP="005432FF">
      <w:pPr>
        <w:widowControl/>
        <w:spacing w:line="360" w:lineRule="auto"/>
        <w:jc w:val="center"/>
        <w:rPr>
          <w:rFonts w:ascii="Arial" w:hAnsi="Arial" w:cs="Arial"/>
        </w:rPr>
      </w:pPr>
      <w:r>
        <w:rPr>
          <w:noProof/>
          <w:lang w:val="en-GB" w:eastAsia="en-GB"/>
        </w:rPr>
        <w:lastRenderedPageBreak/>
        <w:drawing>
          <wp:inline distT="0" distB="0" distL="0" distR="0" wp14:anchorId="5D9DC758" wp14:editId="08F57076">
            <wp:extent cx="6188710" cy="371602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8710" cy="3716020"/>
                    </a:xfrm>
                    <a:prstGeom prst="rect">
                      <a:avLst/>
                    </a:prstGeom>
                    <a:noFill/>
                    <a:ln>
                      <a:noFill/>
                    </a:ln>
                  </pic:spPr>
                </pic:pic>
              </a:graphicData>
            </a:graphic>
          </wp:inline>
        </w:drawing>
      </w:r>
    </w:p>
    <w:p w14:paraId="449F489B" w14:textId="77777777" w:rsidR="00BB7216" w:rsidRPr="00EE0A3D" w:rsidRDefault="00BB7216" w:rsidP="005432FF">
      <w:pPr>
        <w:spacing w:line="360" w:lineRule="auto"/>
        <w:rPr>
          <w:rFonts w:ascii="Arial" w:eastAsia="Whitney-Bold" w:hAnsi="Arial" w:cs="Arial"/>
          <w:bCs/>
          <w:kern w:val="0"/>
          <w:sz w:val="22"/>
        </w:rPr>
      </w:pPr>
      <w:r>
        <w:rPr>
          <w:rFonts w:ascii="Arial" w:hAnsi="Arial" w:cs="Arial"/>
          <w:b/>
          <w:bCs/>
          <w:kern w:val="0"/>
          <w:sz w:val="22"/>
        </w:rPr>
        <w:t>Fig. S28</w:t>
      </w:r>
      <w:r w:rsidRPr="00EE0A3D">
        <w:rPr>
          <w:rFonts w:ascii="Arial" w:hAnsi="Arial" w:cs="Arial"/>
          <w:b/>
          <w:bCs/>
          <w:kern w:val="0"/>
          <w:sz w:val="22"/>
        </w:rPr>
        <w:t>.</w:t>
      </w:r>
      <w:r w:rsidRPr="00EE0A3D">
        <w:rPr>
          <w:rFonts w:ascii="Arial" w:eastAsia="Whitney-Bold" w:hAnsi="Arial" w:cs="Arial"/>
          <w:bCs/>
          <w:kern w:val="0"/>
          <w:sz w:val="22"/>
        </w:rPr>
        <w:t xml:space="preserve"> Zn/PANI full cells under moderate areal capacity. </w:t>
      </w:r>
      <w:r w:rsidRPr="00F03C55">
        <w:rPr>
          <w:rFonts w:ascii="Arial" w:hAnsi="Arial" w:cs="Arial"/>
          <w:kern w:val="0"/>
          <w:sz w:val="22"/>
        </w:rPr>
        <w:t>(</w:t>
      </w:r>
      <w:r>
        <w:rPr>
          <w:rFonts w:ascii="Arial" w:hAnsi="Arial" w:cs="Arial"/>
          <w:b/>
          <w:bCs/>
          <w:kern w:val="0"/>
          <w:sz w:val="22"/>
        </w:rPr>
        <w:t>A</w:t>
      </w:r>
      <w:r>
        <w:rPr>
          <w:rFonts w:ascii="Arial" w:hAnsi="Arial" w:cs="Arial"/>
          <w:bCs/>
          <w:kern w:val="0"/>
          <w:sz w:val="22"/>
        </w:rPr>
        <w:t xml:space="preserve">) </w:t>
      </w:r>
      <w:r w:rsidRPr="00EE0A3D">
        <w:rPr>
          <w:rFonts w:ascii="Arial" w:eastAsia="Whitney-Bold" w:hAnsi="Arial" w:cs="Arial"/>
          <w:bCs/>
          <w:kern w:val="0"/>
          <w:sz w:val="22"/>
        </w:rPr>
        <w:t xml:space="preserve">Long-term cycling performance of full cells using 20 </w:t>
      </w:r>
      <w:r w:rsidRPr="00EE0A3D">
        <w:rPr>
          <w:rFonts w:ascii="Arial" w:eastAsia="Arial Unicode MS" w:hAnsi="Arial" w:cs="Arial"/>
          <w:bCs/>
          <w:kern w:val="0"/>
          <w:sz w:val="22"/>
        </w:rPr>
        <w:t>µ</w:t>
      </w:r>
      <w:r w:rsidRPr="00EE0A3D">
        <w:rPr>
          <w:rFonts w:ascii="Arial" w:eastAsia="Whitney-Bold" w:hAnsi="Arial" w:cs="Arial"/>
          <w:bCs/>
          <w:kern w:val="0"/>
          <w:sz w:val="22"/>
        </w:rPr>
        <w:t>m Zn anodes and PANI cathodes (0.6 mAh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 xml:space="preserve">). </w:t>
      </w:r>
      <w:r w:rsidRPr="00F03C55">
        <w:rPr>
          <w:rFonts w:ascii="Arial" w:hAnsi="Arial" w:cs="Arial"/>
          <w:kern w:val="0"/>
          <w:sz w:val="22"/>
        </w:rPr>
        <w:t>(</w:t>
      </w:r>
      <w:r>
        <w:rPr>
          <w:rFonts w:ascii="Arial" w:hAnsi="Arial" w:cs="Arial"/>
          <w:b/>
          <w:bCs/>
          <w:kern w:val="0"/>
          <w:sz w:val="22"/>
        </w:rPr>
        <w:t>B and C</w:t>
      </w:r>
      <w:r>
        <w:rPr>
          <w:rFonts w:ascii="Arial" w:hAnsi="Arial" w:cs="Arial"/>
          <w:bCs/>
          <w:kern w:val="0"/>
          <w:sz w:val="22"/>
        </w:rPr>
        <w:t xml:space="preserve">) </w:t>
      </w:r>
      <w:r w:rsidRPr="00EE0A3D">
        <w:rPr>
          <w:rFonts w:ascii="Arial" w:eastAsia="Whitney-Bold" w:hAnsi="Arial" w:cs="Arial"/>
          <w:bCs/>
          <w:kern w:val="0"/>
          <w:sz w:val="22"/>
        </w:rPr>
        <w:t>The corresponding charge/discharge curves of Zn/PANI using bare electrolyte (</w:t>
      </w:r>
      <w:r>
        <w:rPr>
          <w:rFonts w:ascii="Arial" w:eastAsia="Whitney-Bold" w:hAnsi="Arial" w:cs="Arial"/>
          <w:b/>
          <w:bCs/>
          <w:kern w:val="0"/>
          <w:sz w:val="22"/>
        </w:rPr>
        <w:t>B</w:t>
      </w:r>
      <w:r w:rsidRPr="00EE0A3D">
        <w:rPr>
          <w:rFonts w:ascii="Arial" w:eastAsia="Whitney-Bold" w:hAnsi="Arial" w:cs="Arial"/>
          <w:bCs/>
          <w:kern w:val="0"/>
          <w:sz w:val="22"/>
        </w:rPr>
        <w:t>) or TTP-SO</w:t>
      </w:r>
      <w:r w:rsidRPr="00EE0A3D">
        <w:rPr>
          <w:rFonts w:ascii="Arial" w:eastAsia="Whitney-Bold" w:hAnsi="Arial" w:cs="Arial"/>
          <w:bCs/>
          <w:kern w:val="0"/>
          <w:sz w:val="22"/>
          <w:vertAlign w:val="subscript"/>
        </w:rPr>
        <w:t>3</w:t>
      </w:r>
      <w:r w:rsidRPr="00EE0A3D">
        <w:rPr>
          <w:rFonts w:ascii="Arial" w:eastAsia="Whitney-Bold" w:hAnsi="Arial" w:cs="Arial"/>
          <w:bCs/>
          <w:kern w:val="0"/>
          <w:sz w:val="22"/>
          <w:vertAlign w:val="superscript"/>
        </w:rPr>
        <w:t>-</w:t>
      </w:r>
      <w:r w:rsidRPr="00EE0A3D">
        <w:rPr>
          <w:rFonts w:ascii="Arial" w:eastAsia="Whitney-Bold" w:hAnsi="Arial" w:cs="Arial"/>
          <w:bCs/>
          <w:kern w:val="0"/>
          <w:sz w:val="22"/>
        </w:rPr>
        <w:t xml:space="preserve"> mediated electrolyte (</w:t>
      </w:r>
      <w:r>
        <w:rPr>
          <w:rFonts w:ascii="Arial" w:eastAsia="Whitney-Bold" w:hAnsi="Arial" w:cs="Arial"/>
          <w:b/>
          <w:bCs/>
          <w:kern w:val="0"/>
          <w:sz w:val="22"/>
        </w:rPr>
        <w:t>C</w:t>
      </w:r>
      <w:r w:rsidRPr="00EE0A3D">
        <w:rPr>
          <w:rFonts w:ascii="Arial" w:eastAsia="Whitney-Bold" w:hAnsi="Arial" w:cs="Arial"/>
          <w:bCs/>
          <w:kern w:val="0"/>
          <w:sz w:val="22"/>
        </w:rPr>
        <w:t>) at different cycles.</w:t>
      </w:r>
    </w:p>
    <w:p w14:paraId="2DB1333C" w14:textId="77777777" w:rsidR="00BB7216" w:rsidRDefault="00BB7216" w:rsidP="00E03670">
      <w:pPr>
        <w:widowControl/>
        <w:jc w:val="center"/>
        <w:rPr>
          <w:rFonts w:ascii="Arial" w:hAnsi="Arial" w:cs="Arial"/>
          <w:b/>
          <w:bCs/>
          <w:kern w:val="0"/>
          <w:sz w:val="22"/>
        </w:rPr>
      </w:pPr>
      <w:r>
        <w:rPr>
          <w:rFonts w:ascii="Arial" w:hAnsi="Arial" w:cs="Arial"/>
          <w:b/>
          <w:bCs/>
          <w:kern w:val="0"/>
          <w:sz w:val="22"/>
        </w:rPr>
        <w:br w:type="page"/>
      </w:r>
    </w:p>
    <w:p w14:paraId="02073EDF" w14:textId="77777777" w:rsidR="00BB7216" w:rsidRPr="00EE0A3D" w:rsidRDefault="00BB7216" w:rsidP="00EC69AA">
      <w:pPr>
        <w:widowControl/>
        <w:spacing w:line="360" w:lineRule="auto"/>
        <w:jc w:val="left"/>
        <w:rPr>
          <w:rFonts w:ascii="Arial" w:hAnsi="Arial" w:cs="Arial"/>
        </w:rPr>
      </w:pPr>
    </w:p>
    <w:p w14:paraId="6B039BB8" w14:textId="77777777" w:rsidR="00BB7216" w:rsidRPr="00EE0A3D" w:rsidRDefault="00BB7216" w:rsidP="00EC69AA">
      <w:pPr>
        <w:spacing w:line="360" w:lineRule="auto"/>
        <w:jc w:val="center"/>
        <w:rPr>
          <w:rFonts w:ascii="Arial" w:hAnsi="Arial" w:cs="Arial"/>
        </w:rPr>
      </w:pPr>
      <w:r>
        <w:rPr>
          <w:noProof/>
          <w:lang w:val="en-GB" w:eastAsia="en-GB"/>
        </w:rPr>
        <w:drawing>
          <wp:inline distT="0" distB="0" distL="0" distR="0" wp14:anchorId="4AE80B26" wp14:editId="4300980E">
            <wp:extent cx="5909310" cy="297307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9310" cy="2973070"/>
                    </a:xfrm>
                    <a:prstGeom prst="rect">
                      <a:avLst/>
                    </a:prstGeom>
                    <a:noFill/>
                    <a:ln>
                      <a:noFill/>
                    </a:ln>
                  </pic:spPr>
                </pic:pic>
              </a:graphicData>
            </a:graphic>
          </wp:inline>
        </w:drawing>
      </w:r>
    </w:p>
    <w:p w14:paraId="0479D038" w14:textId="77777777" w:rsidR="00BB7216" w:rsidRPr="00EE0A3D" w:rsidRDefault="00BB7216" w:rsidP="00EC69AA">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r>
        <w:rPr>
          <w:rFonts w:ascii="Arial" w:hAnsi="Arial" w:cs="Arial"/>
          <w:b/>
          <w:bCs/>
          <w:kern w:val="0"/>
          <w:sz w:val="22"/>
        </w:rPr>
        <w:t>Fig. S29</w:t>
      </w:r>
      <w:r w:rsidRPr="00EE0A3D">
        <w:rPr>
          <w:rFonts w:ascii="Arial" w:hAnsi="Arial" w:cs="Arial"/>
          <w:b/>
          <w:bCs/>
          <w:kern w:val="0"/>
          <w:sz w:val="22"/>
        </w:rPr>
        <w:t xml:space="preserve">. </w:t>
      </w:r>
      <w:bookmarkStart w:id="27" w:name="OLE_LINK7"/>
      <w:r w:rsidRPr="00EE0A3D">
        <w:rPr>
          <w:rFonts w:ascii="Arial" w:hAnsi="Arial" w:cs="Arial"/>
          <w:b/>
          <w:bCs/>
          <w:kern w:val="0"/>
          <w:sz w:val="22"/>
        </w:rPr>
        <w:t>Morphology</w:t>
      </w:r>
      <w:bookmarkEnd w:id="27"/>
      <w:r w:rsidRPr="00EE0A3D">
        <w:rPr>
          <w:rFonts w:ascii="Arial" w:hAnsi="Arial" w:cs="Arial"/>
          <w:b/>
          <w:bCs/>
          <w:kern w:val="0"/>
          <w:sz w:val="22"/>
        </w:rPr>
        <w:t xml:space="preserve"> of Mg deposits under the mediation of different ligands.</w:t>
      </w:r>
      <w:r w:rsidRPr="00FA5460">
        <w:rPr>
          <w:rFonts w:ascii="Arial" w:hAnsi="Arial" w:cs="Arial"/>
          <w:kern w:val="0"/>
          <w:sz w:val="22"/>
        </w:rPr>
        <w:t xml:space="preserve"> </w:t>
      </w:r>
      <w:r w:rsidRPr="00F03C55">
        <w:rPr>
          <w:rFonts w:ascii="Arial" w:hAnsi="Arial" w:cs="Arial"/>
          <w:kern w:val="0"/>
          <w:sz w:val="22"/>
        </w:rPr>
        <w:t>(</w:t>
      </w:r>
      <w:r>
        <w:rPr>
          <w:rFonts w:ascii="Arial" w:hAnsi="Arial" w:cs="Arial"/>
          <w:b/>
          <w:bCs/>
          <w:kern w:val="0"/>
          <w:sz w:val="22"/>
        </w:rPr>
        <w:t>A-C</w:t>
      </w:r>
      <w:r>
        <w:rPr>
          <w:rFonts w:ascii="Arial" w:hAnsi="Arial" w:cs="Arial"/>
          <w:bCs/>
          <w:kern w:val="0"/>
          <w:sz w:val="22"/>
        </w:rPr>
        <w:t xml:space="preserve">) </w:t>
      </w:r>
      <w:r w:rsidRPr="00EE0A3D">
        <w:rPr>
          <w:rFonts w:ascii="Arial" w:hAnsi="Arial" w:cs="Arial"/>
          <w:bCs/>
          <w:kern w:val="0"/>
          <w:sz w:val="22"/>
        </w:rPr>
        <w:t xml:space="preserve">SEM images of Mg deposits in bare electrolyte. </w:t>
      </w:r>
      <w:r w:rsidRPr="00F03C55">
        <w:rPr>
          <w:rFonts w:ascii="Arial" w:hAnsi="Arial" w:cs="Arial"/>
          <w:kern w:val="0"/>
          <w:sz w:val="22"/>
        </w:rPr>
        <w:t>(</w:t>
      </w:r>
      <w:r>
        <w:rPr>
          <w:rFonts w:ascii="Arial" w:hAnsi="Arial" w:cs="Arial"/>
          <w:b/>
          <w:bCs/>
          <w:kern w:val="0"/>
          <w:sz w:val="22"/>
        </w:rPr>
        <w:t>D-F</w:t>
      </w:r>
      <w:r>
        <w:rPr>
          <w:rFonts w:ascii="Arial" w:hAnsi="Arial" w:cs="Arial"/>
          <w:bCs/>
          <w:kern w:val="0"/>
          <w:sz w:val="22"/>
        </w:rPr>
        <w:t xml:space="preserve">) </w:t>
      </w:r>
      <w:r w:rsidRPr="00EE0A3D">
        <w:rPr>
          <w:rFonts w:ascii="Arial" w:hAnsi="Arial" w:cs="Arial"/>
          <w:bCs/>
          <w:kern w:val="0"/>
          <w:sz w:val="22"/>
        </w:rPr>
        <w:t xml:space="preserve">SEM images of Mg deposits in TPP mediated electrolyte </w:t>
      </w:r>
      <w:r w:rsidRPr="00EE0A3D">
        <w:rPr>
          <w:rFonts w:ascii="Arial" w:eastAsia="Whitney-Bold" w:hAnsi="Arial" w:cs="Arial"/>
          <w:bCs/>
          <w:kern w:val="0"/>
          <w:sz w:val="22"/>
        </w:rPr>
        <w:t>Current density: 1 mA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 Areal capacity: 3 mAh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w:t>
      </w:r>
    </w:p>
    <w:p w14:paraId="5035ADD0" w14:textId="77777777" w:rsidR="00BB7216" w:rsidRPr="00EE0A3D" w:rsidRDefault="00BB7216" w:rsidP="00EC69AA">
      <w:pPr>
        <w:spacing w:line="360" w:lineRule="auto"/>
        <w:rPr>
          <w:rFonts w:ascii="Arial" w:hAnsi="Arial" w:cs="Arial"/>
          <w:bCs/>
          <w:kern w:val="0"/>
          <w:sz w:val="22"/>
          <w:lang w:val="x-none"/>
        </w:rPr>
      </w:pPr>
    </w:p>
    <w:p w14:paraId="3659EA9E" w14:textId="77777777" w:rsidR="00BB7216" w:rsidRPr="00EE0A3D" w:rsidRDefault="00BB7216" w:rsidP="00EC69AA">
      <w:pPr>
        <w:widowControl/>
        <w:spacing w:line="360" w:lineRule="auto"/>
        <w:jc w:val="left"/>
        <w:rPr>
          <w:rFonts w:ascii="Arial" w:hAnsi="Arial" w:cs="Arial"/>
          <w:b/>
          <w:bCs/>
          <w:kern w:val="0"/>
          <w:sz w:val="22"/>
        </w:rPr>
      </w:pPr>
      <w:r w:rsidRPr="00EE0A3D">
        <w:rPr>
          <w:rFonts w:ascii="Arial" w:hAnsi="Arial" w:cs="Arial"/>
          <w:b/>
          <w:bCs/>
          <w:kern w:val="0"/>
          <w:sz w:val="22"/>
        </w:rPr>
        <w:br w:type="page"/>
      </w:r>
    </w:p>
    <w:p w14:paraId="328A7203" w14:textId="77777777" w:rsidR="00BB7216" w:rsidRPr="00EE0A3D" w:rsidRDefault="00BB7216" w:rsidP="00EC69AA">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val="x-none" w:eastAsia="x-none" w:bidi="x-none"/>
        </w:rPr>
      </w:pPr>
    </w:p>
    <w:p w14:paraId="0444A2ED" w14:textId="77777777" w:rsidR="00BB7216" w:rsidRPr="00EE0A3D" w:rsidRDefault="00BB7216" w:rsidP="00EC69AA">
      <w:pPr>
        <w:spacing w:line="360" w:lineRule="auto"/>
        <w:jc w:val="center"/>
        <w:rPr>
          <w:rFonts w:ascii="Arial" w:hAnsi="Arial" w:cs="Arial"/>
        </w:rPr>
      </w:pPr>
      <w:r>
        <w:rPr>
          <w:noProof/>
          <w:lang w:val="en-GB" w:eastAsia="en-GB"/>
        </w:rPr>
        <w:drawing>
          <wp:inline distT="0" distB="0" distL="0" distR="0" wp14:anchorId="08D63678" wp14:editId="1CF443DB">
            <wp:extent cx="6188710" cy="3404235"/>
            <wp:effectExtent l="0" t="0" r="2540" b="571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8710" cy="3404235"/>
                    </a:xfrm>
                    <a:prstGeom prst="rect">
                      <a:avLst/>
                    </a:prstGeom>
                    <a:noFill/>
                    <a:ln>
                      <a:noFill/>
                    </a:ln>
                  </pic:spPr>
                </pic:pic>
              </a:graphicData>
            </a:graphic>
          </wp:inline>
        </w:drawing>
      </w:r>
    </w:p>
    <w:p w14:paraId="582B1CA9" w14:textId="77777777" w:rsidR="00BB7216" w:rsidRDefault="00BB7216" w:rsidP="00EC69AA">
      <w:pPr>
        <w:spacing w:line="360" w:lineRule="auto"/>
        <w:rPr>
          <w:rFonts w:ascii="Arial" w:eastAsia="Whitney-Bold" w:hAnsi="Arial" w:cs="Arial"/>
          <w:bCs/>
          <w:kern w:val="0"/>
          <w:sz w:val="22"/>
        </w:rPr>
      </w:pPr>
      <w:r>
        <w:rPr>
          <w:rFonts w:ascii="Arial" w:hAnsi="Arial" w:cs="Arial"/>
          <w:b/>
          <w:bCs/>
          <w:kern w:val="0"/>
          <w:sz w:val="22"/>
        </w:rPr>
        <w:t>Fig. S30</w:t>
      </w:r>
      <w:r w:rsidRPr="00EE0A3D">
        <w:rPr>
          <w:rFonts w:ascii="Arial" w:hAnsi="Arial" w:cs="Arial"/>
          <w:b/>
          <w:bCs/>
          <w:kern w:val="0"/>
          <w:sz w:val="22"/>
        </w:rPr>
        <w:t>.</w:t>
      </w:r>
      <w:r w:rsidRPr="00EE0A3D">
        <w:rPr>
          <w:rFonts w:ascii="Arial" w:eastAsia="Whitney-Bold" w:hAnsi="Arial" w:cs="Arial"/>
          <w:bCs/>
          <w:kern w:val="0"/>
          <w:sz w:val="22"/>
        </w:rPr>
        <w:t xml:space="preserve"> </w:t>
      </w:r>
      <w:r w:rsidRPr="00EE0A3D">
        <w:rPr>
          <w:rFonts w:ascii="Arial" w:eastAsia="Whitney-Bold" w:hAnsi="Arial" w:cs="Arial"/>
          <w:b/>
          <w:bCs/>
          <w:kern w:val="0"/>
          <w:sz w:val="22"/>
        </w:rPr>
        <w:t>Mg plating/stripping behavior in different electrolytes.</w:t>
      </w:r>
      <w:r w:rsidRPr="00EE0A3D">
        <w:rPr>
          <w:rFonts w:ascii="Arial" w:eastAsia="Whitney-Bold" w:hAnsi="Arial" w:cs="Arial"/>
          <w:bCs/>
          <w:kern w:val="0"/>
          <w:sz w:val="22"/>
        </w:rPr>
        <w:t xml:space="preserve"> </w:t>
      </w:r>
      <w:r w:rsidRPr="00F03C55">
        <w:rPr>
          <w:rFonts w:ascii="Arial" w:hAnsi="Arial" w:cs="Arial"/>
          <w:kern w:val="0"/>
          <w:sz w:val="22"/>
        </w:rPr>
        <w:t>(</w:t>
      </w:r>
      <w:r>
        <w:rPr>
          <w:rFonts w:ascii="Arial" w:hAnsi="Arial" w:cs="Arial"/>
          <w:b/>
          <w:bCs/>
          <w:kern w:val="0"/>
          <w:sz w:val="22"/>
        </w:rPr>
        <w:t>A</w:t>
      </w:r>
      <w:r>
        <w:rPr>
          <w:rFonts w:ascii="Arial" w:hAnsi="Arial" w:cs="Arial"/>
          <w:bCs/>
          <w:kern w:val="0"/>
          <w:sz w:val="22"/>
        </w:rPr>
        <w:t xml:space="preserve">) </w:t>
      </w:r>
      <w:r w:rsidRPr="00EE0A3D">
        <w:rPr>
          <w:rFonts w:ascii="Arial" w:eastAsia="Whitney-Bold" w:hAnsi="Arial" w:cs="Arial"/>
          <w:bCs/>
          <w:kern w:val="0"/>
          <w:sz w:val="22"/>
        </w:rPr>
        <w:t>CE of Mg plating/stripping in different electrolytes. Current density: 2 mA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 Areal capacity: 3 mAh cm</w:t>
      </w:r>
      <w:r w:rsidRPr="00EE0A3D">
        <w:rPr>
          <w:rFonts w:ascii="Arial" w:eastAsia="Whitney-Bold" w:hAnsi="Arial" w:cs="Arial"/>
          <w:bCs/>
          <w:kern w:val="0"/>
          <w:sz w:val="22"/>
          <w:vertAlign w:val="superscript"/>
        </w:rPr>
        <w:t>-2</w:t>
      </w:r>
      <w:r w:rsidRPr="00EE0A3D">
        <w:rPr>
          <w:rFonts w:ascii="Arial" w:eastAsia="Whitney-Bold" w:hAnsi="Arial" w:cs="Arial"/>
          <w:bCs/>
          <w:kern w:val="0"/>
          <w:sz w:val="22"/>
        </w:rPr>
        <w:t>.</w:t>
      </w:r>
      <w:r w:rsidRPr="00EE0A3D">
        <w:rPr>
          <w:rFonts w:ascii="Arial" w:hAnsi="Arial" w:cs="Arial"/>
          <w:b/>
          <w:bCs/>
          <w:kern w:val="0"/>
          <w:sz w:val="22"/>
        </w:rPr>
        <w:t xml:space="preserve"> </w:t>
      </w:r>
      <w:r w:rsidRPr="00F03C55">
        <w:rPr>
          <w:rFonts w:ascii="Arial" w:hAnsi="Arial" w:cs="Arial"/>
          <w:kern w:val="0"/>
          <w:sz w:val="22"/>
        </w:rPr>
        <w:t>(</w:t>
      </w:r>
      <w:r>
        <w:rPr>
          <w:rFonts w:ascii="Arial" w:hAnsi="Arial" w:cs="Arial"/>
          <w:b/>
          <w:bCs/>
          <w:kern w:val="0"/>
          <w:sz w:val="22"/>
        </w:rPr>
        <w:t>B and C</w:t>
      </w:r>
      <w:r>
        <w:rPr>
          <w:rFonts w:ascii="Arial" w:hAnsi="Arial" w:cs="Arial"/>
          <w:bCs/>
          <w:kern w:val="0"/>
          <w:sz w:val="22"/>
        </w:rPr>
        <w:t xml:space="preserve">) </w:t>
      </w:r>
      <w:r w:rsidRPr="00EE0A3D">
        <w:rPr>
          <w:rFonts w:ascii="Arial" w:eastAsia="Whitney-Bold" w:hAnsi="Arial" w:cs="Arial"/>
          <w:bCs/>
          <w:kern w:val="0"/>
          <w:sz w:val="22"/>
        </w:rPr>
        <w:t>Voltage profiles of Mg/Ti batteries using bare electrolyte (</w:t>
      </w:r>
      <w:r>
        <w:rPr>
          <w:rFonts w:ascii="Arial" w:eastAsia="Whitney-Bold" w:hAnsi="Arial" w:cs="Arial"/>
          <w:b/>
          <w:bCs/>
          <w:kern w:val="0"/>
          <w:sz w:val="22"/>
        </w:rPr>
        <w:t>B</w:t>
      </w:r>
      <w:r w:rsidRPr="00EE0A3D">
        <w:rPr>
          <w:rFonts w:ascii="Arial" w:eastAsia="Whitney-Bold" w:hAnsi="Arial" w:cs="Arial"/>
          <w:bCs/>
          <w:kern w:val="0"/>
          <w:sz w:val="22"/>
        </w:rPr>
        <w:t>) or T</w:t>
      </w:r>
      <w:r>
        <w:rPr>
          <w:rFonts w:ascii="Arial" w:eastAsia="Whitney-Bold" w:hAnsi="Arial" w:cs="Arial"/>
          <w:bCs/>
          <w:kern w:val="0"/>
          <w:sz w:val="22"/>
        </w:rPr>
        <w:t>P</w:t>
      </w:r>
      <w:r w:rsidRPr="00EE0A3D">
        <w:rPr>
          <w:rFonts w:ascii="Arial" w:eastAsia="Whitney-Bold" w:hAnsi="Arial" w:cs="Arial"/>
          <w:bCs/>
          <w:kern w:val="0"/>
          <w:sz w:val="22"/>
        </w:rPr>
        <w:t>P-SO</w:t>
      </w:r>
      <w:r w:rsidRPr="00EE0A3D">
        <w:rPr>
          <w:rFonts w:ascii="Arial" w:eastAsia="Whitney-Bold" w:hAnsi="Arial" w:cs="Arial"/>
          <w:bCs/>
          <w:kern w:val="0"/>
          <w:sz w:val="22"/>
          <w:vertAlign w:val="subscript"/>
        </w:rPr>
        <w:t>3</w:t>
      </w:r>
      <w:r w:rsidRPr="00EE0A3D">
        <w:rPr>
          <w:rFonts w:ascii="Arial" w:eastAsia="Whitney-Bold" w:hAnsi="Arial" w:cs="Arial"/>
          <w:bCs/>
          <w:kern w:val="0"/>
          <w:sz w:val="22"/>
          <w:vertAlign w:val="superscript"/>
        </w:rPr>
        <w:t>-</w:t>
      </w:r>
      <w:r w:rsidRPr="00EE0A3D">
        <w:rPr>
          <w:rFonts w:ascii="Arial" w:eastAsia="Whitney-Bold" w:hAnsi="Arial" w:cs="Arial"/>
          <w:bCs/>
          <w:kern w:val="0"/>
          <w:sz w:val="22"/>
        </w:rPr>
        <w:t xml:space="preserve"> mediated electrolyte (</w:t>
      </w:r>
      <w:r>
        <w:rPr>
          <w:rFonts w:ascii="Arial" w:eastAsia="Whitney-Bold" w:hAnsi="Arial" w:cs="Arial"/>
          <w:b/>
          <w:bCs/>
          <w:kern w:val="0"/>
          <w:sz w:val="22"/>
        </w:rPr>
        <w:t>C</w:t>
      </w:r>
      <w:r w:rsidRPr="00EE0A3D">
        <w:rPr>
          <w:rFonts w:ascii="Arial" w:eastAsia="Whitney-Bold" w:hAnsi="Arial" w:cs="Arial"/>
          <w:bCs/>
          <w:kern w:val="0"/>
          <w:sz w:val="22"/>
        </w:rPr>
        <w:t>) at different cycles.</w:t>
      </w:r>
    </w:p>
    <w:p w14:paraId="08F772F0" w14:textId="77777777" w:rsidR="00BB7216" w:rsidRDefault="00BB7216">
      <w:pPr>
        <w:widowControl/>
        <w:jc w:val="left"/>
        <w:rPr>
          <w:rFonts w:ascii="Arial" w:hAnsi="Arial" w:cs="Arial"/>
          <w:b/>
          <w:bCs/>
          <w:kern w:val="0"/>
          <w:sz w:val="22"/>
        </w:rPr>
      </w:pPr>
      <w:r>
        <w:rPr>
          <w:rFonts w:ascii="Arial" w:hAnsi="Arial" w:cs="Arial"/>
          <w:b/>
          <w:bCs/>
          <w:kern w:val="0"/>
          <w:sz w:val="22"/>
        </w:rPr>
        <w:br w:type="page"/>
      </w:r>
    </w:p>
    <w:p w14:paraId="1801181D" w14:textId="77777777" w:rsidR="00BB7216" w:rsidRDefault="00BB7216" w:rsidP="00124FE9">
      <w:pPr>
        <w:widowControl/>
        <w:jc w:val="center"/>
        <w:rPr>
          <w:rFonts w:ascii="Arial" w:hAnsi="Arial" w:cs="Arial"/>
          <w:b/>
          <w:bCs/>
          <w:kern w:val="0"/>
          <w:sz w:val="22"/>
        </w:rPr>
      </w:pPr>
    </w:p>
    <w:p w14:paraId="7D06C97A" w14:textId="77777777" w:rsidR="00BB7216" w:rsidRPr="00AE5283" w:rsidRDefault="00BB7216" w:rsidP="00276B38">
      <w:pPr>
        <w:spacing w:line="360" w:lineRule="auto"/>
        <w:rPr>
          <w:rFonts w:ascii="Arial" w:hAnsi="Arial" w:cs="Arial"/>
          <w:b/>
        </w:rPr>
      </w:pPr>
      <w:r w:rsidRPr="00EE0A3D">
        <w:rPr>
          <w:rFonts w:ascii="Arial" w:hAnsi="Arial" w:cs="Arial"/>
          <w:b/>
          <w:bCs/>
          <w:kern w:val="0"/>
          <w:sz w:val="22"/>
        </w:rPr>
        <w:t xml:space="preserve">Table </w:t>
      </w:r>
      <w:r>
        <w:rPr>
          <w:rFonts w:ascii="Arial" w:hAnsi="Arial" w:cs="Arial"/>
          <w:b/>
          <w:bCs/>
          <w:kern w:val="0"/>
          <w:sz w:val="22"/>
        </w:rPr>
        <w:t>S</w:t>
      </w:r>
      <w:r w:rsidRPr="00EE0A3D">
        <w:rPr>
          <w:rFonts w:ascii="Arial" w:hAnsi="Arial" w:cs="Arial"/>
          <w:b/>
          <w:bCs/>
          <w:kern w:val="0"/>
          <w:sz w:val="22"/>
        </w:rPr>
        <w:t>1.</w:t>
      </w:r>
      <w:r w:rsidRPr="00AE5283">
        <w:rPr>
          <w:rFonts w:ascii="Arial" w:hAnsi="Arial" w:cs="Arial"/>
          <w:b/>
        </w:rPr>
        <w:t xml:space="preserve"> Estimated energy density of Al/C full cells.</w:t>
      </w:r>
    </w:p>
    <w:p w14:paraId="086C4F53" w14:textId="77777777" w:rsidR="00BB7216" w:rsidRPr="00AE5283" w:rsidRDefault="00BB7216" w:rsidP="00276B38">
      <w:pPr>
        <w:spacing w:line="360" w:lineRule="auto"/>
        <w:rPr>
          <w:rFonts w:ascii="Arial" w:hAnsi="Arial" w:cs="Arial"/>
          <w:b/>
        </w:rPr>
      </w:pPr>
    </w:p>
    <w:tbl>
      <w:tblPr>
        <w:tblStyle w:val="TableGrid"/>
        <w:tblW w:w="0" w:type="auto"/>
        <w:jc w:val="center"/>
        <w:tblLook w:val="04A0" w:firstRow="1" w:lastRow="0" w:firstColumn="1" w:lastColumn="0" w:noHBand="0" w:noVBand="1"/>
      </w:tblPr>
      <w:tblGrid>
        <w:gridCol w:w="2074"/>
        <w:gridCol w:w="2074"/>
        <w:gridCol w:w="2074"/>
      </w:tblGrid>
      <w:tr w:rsidR="00BB7216" w:rsidRPr="00EE0A3D" w14:paraId="3A110428" w14:textId="77777777" w:rsidTr="00BC79F6">
        <w:trPr>
          <w:jc w:val="center"/>
        </w:trPr>
        <w:tc>
          <w:tcPr>
            <w:tcW w:w="2074" w:type="dxa"/>
            <w:tcBorders>
              <w:top w:val="single" w:sz="4" w:space="0" w:color="auto"/>
              <w:left w:val="nil"/>
              <w:bottom w:val="single" w:sz="4" w:space="0" w:color="auto"/>
              <w:right w:val="nil"/>
            </w:tcBorders>
          </w:tcPr>
          <w:p w14:paraId="3E2BDC53" w14:textId="77777777" w:rsidR="00BB7216" w:rsidRPr="00EE0A3D" w:rsidRDefault="00BB7216" w:rsidP="00BC79F6">
            <w:pPr>
              <w:spacing w:line="360" w:lineRule="auto"/>
              <w:rPr>
                <w:rFonts w:ascii="Arial" w:hAnsi="Arial" w:cs="Arial"/>
                <w:b/>
              </w:rPr>
            </w:pPr>
          </w:p>
        </w:tc>
        <w:tc>
          <w:tcPr>
            <w:tcW w:w="2074" w:type="dxa"/>
            <w:tcBorders>
              <w:top w:val="single" w:sz="4" w:space="0" w:color="auto"/>
              <w:left w:val="nil"/>
              <w:bottom w:val="single" w:sz="4" w:space="0" w:color="auto"/>
              <w:right w:val="nil"/>
            </w:tcBorders>
          </w:tcPr>
          <w:p w14:paraId="33B02655" w14:textId="77777777" w:rsidR="00BB7216" w:rsidRPr="00EE0A3D" w:rsidRDefault="00BB7216" w:rsidP="00BC79F6">
            <w:pPr>
              <w:spacing w:line="360" w:lineRule="auto"/>
              <w:rPr>
                <w:rFonts w:ascii="Arial" w:hAnsi="Arial" w:cs="Arial"/>
                <w:b/>
              </w:rPr>
            </w:pPr>
            <w:r w:rsidRPr="00EE0A3D">
              <w:rPr>
                <w:rFonts w:ascii="Arial" w:hAnsi="Arial" w:cs="Arial"/>
                <w:b/>
              </w:rPr>
              <w:t>Parameter</w:t>
            </w:r>
          </w:p>
        </w:tc>
        <w:tc>
          <w:tcPr>
            <w:tcW w:w="2074" w:type="dxa"/>
            <w:tcBorders>
              <w:top w:val="single" w:sz="4" w:space="0" w:color="auto"/>
              <w:left w:val="nil"/>
              <w:bottom w:val="single" w:sz="4" w:space="0" w:color="auto"/>
              <w:right w:val="nil"/>
            </w:tcBorders>
          </w:tcPr>
          <w:p w14:paraId="07BB5DFA" w14:textId="77777777" w:rsidR="00BB7216" w:rsidRPr="00EE0A3D" w:rsidRDefault="00BB7216" w:rsidP="00BC79F6">
            <w:pPr>
              <w:spacing w:line="360" w:lineRule="auto"/>
              <w:rPr>
                <w:rFonts w:ascii="Arial" w:hAnsi="Arial" w:cs="Arial"/>
                <w:b/>
              </w:rPr>
            </w:pPr>
            <w:r w:rsidRPr="00EE0A3D">
              <w:rPr>
                <w:rFonts w:ascii="Arial" w:hAnsi="Arial" w:cs="Arial"/>
                <w:b/>
              </w:rPr>
              <w:t>Value</w:t>
            </w:r>
          </w:p>
        </w:tc>
      </w:tr>
      <w:tr w:rsidR="00BB7216" w:rsidRPr="00EE0A3D" w14:paraId="5CEBCDC4" w14:textId="77777777" w:rsidTr="00BC79F6">
        <w:trPr>
          <w:jc w:val="center"/>
        </w:trPr>
        <w:tc>
          <w:tcPr>
            <w:tcW w:w="2074" w:type="dxa"/>
            <w:vMerge w:val="restart"/>
            <w:tcBorders>
              <w:top w:val="single" w:sz="4" w:space="0" w:color="auto"/>
              <w:left w:val="nil"/>
              <w:bottom w:val="nil"/>
              <w:right w:val="nil"/>
            </w:tcBorders>
          </w:tcPr>
          <w:p w14:paraId="39D93F2F" w14:textId="77777777" w:rsidR="00BB7216" w:rsidRPr="00EE0A3D" w:rsidRDefault="00BB7216" w:rsidP="00BC79F6">
            <w:pPr>
              <w:spacing w:line="360" w:lineRule="auto"/>
              <w:rPr>
                <w:rFonts w:ascii="Arial" w:hAnsi="Arial" w:cs="Arial"/>
                <w:b/>
              </w:rPr>
            </w:pPr>
            <w:r w:rsidRPr="00EE0A3D">
              <w:rPr>
                <w:rFonts w:ascii="Arial" w:hAnsi="Arial" w:cs="Arial"/>
                <w:b/>
              </w:rPr>
              <w:t>Anode</w:t>
            </w:r>
          </w:p>
        </w:tc>
        <w:tc>
          <w:tcPr>
            <w:tcW w:w="2074" w:type="dxa"/>
            <w:tcBorders>
              <w:top w:val="single" w:sz="4" w:space="0" w:color="auto"/>
              <w:left w:val="nil"/>
              <w:bottom w:val="nil"/>
              <w:right w:val="nil"/>
            </w:tcBorders>
          </w:tcPr>
          <w:p w14:paraId="5E59C0F2" w14:textId="77777777" w:rsidR="00BB7216" w:rsidRPr="00EE0A3D" w:rsidRDefault="00BB7216" w:rsidP="00BC79F6">
            <w:pPr>
              <w:spacing w:line="360" w:lineRule="auto"/>
              <w:rPr>
                <w:rFonts w:ascii="Arial" w:hAnsi="Arial" w:cs="Arial"/>
              </w:rPr>
            </w:pPr>
            <w:r w:rsidRPr="00EE0A3D">
              <w:rPr>
                <w:rFonts w:ascii="Arial" w:hAnsi="Arial" w:cs="Arial"/>
              </w:rPr>
              <w:t>Density</w:t>
            </w:r>
          </w:p>
        </w:tc>
        <w:tc>
          <w:tcPr>
            <w:tcW w:w="2074" w:type="dxa"/>
            <w:tcBorders>
              <w:top w:val="single" w:sz="4" w:space="0" w:color="auto"/>
              <w:left w:val="nil"/>
              <w:bottom w:val="nil"/>
              <w:right w:val="nil"/>
            </w:tcBorders>
          </w:tcPr>
          <w:p w14:paraId="344BD9B5" w14:textId="77777777" w:rsidR="00BB7216" w:rsidRPr="00EE0A3D" w:rsidRDefault="00BB7216" w:rsidP="00BC79F6">
            <w:pPr>
              <w:spacing w:line="360" w:lineRule="auto"/>
              <w:rPr>
                <w:rFonts w:ascii="Arial" w:hAnsi="Arial" w:cs="Arial"/>
              </w:rPr>
            </w:pPr>
            <w:r w:rsidRPr="00EE0A3D">
              <w:rPr>
                <w:rFonts w:ascii="Arial" w:hAnsi="Arial" w:cs="Arial"/>
              </w:rPr>
              <w:t>2.7 g cm</w:t>
            </w:r>
            <w:r w:rsidRPr="00EE0A3D">
              <w:rPr>
                <w:rFonts w:ascii="Arial" w:hAnsi="Arial" w:cs="Arial"/>
                <w:vertAlign w:val="superscript"/>
              </w:rPr>
              <w:t>-3</w:t>
            </w:r>
            <w:r w:rsidRPr="00EE0A3D">
              <w:rPr>
                <w:rFonts w:ascii="Arial" w:hAnsi="Arial" w:cs="Arial"/>
              </w:rPr>
              <w:t xml:space="preserve"> </w:t>
            </w:r>
          </w:p>
        </w:tc>
      </w:tr>
      <w:tr w:rsidR="00BB7216" w:rsidRPr="00EE0A3D" w14:paraId="730DDFBB" w14:textId="77777777" w:rsidTr="00BC79F6">
        <w:trPr>
          <w:jc w:val="center"/>
        </w:trPr>
        <w:tc>
          <w:tcPr>
            <w:tcW w:w="2074" w:type="dxa"/>
            <w:vMerge/>
            <w:tcBorders>
              <w:top w:val="nil"/>
              <w:left w:val="nil"/>
              <w:bottom w:val="nil"/>
              <w:right w:val="nil"/>
            </w:tcBorders>
          </w:tcPr>
          <w:p w14:paraId="5D41D050" w14:textId="77777777" w:rsidR="00BB7216" w:rsidRPr="00EE0A3D" w:rsidRDefault="00BB7216" w:rsidP="00BC79F6">
            <w:pPr>
              <w:spacing w:line="360" w:lineRule="auto"/>
              <w:rPr>
                <w:rFonts w:ascii="Arial" w:hAnsi="Arial" w:cs="Arial"/>
                <w:b/>
              </w:rPr>
            </w:pPr>
          </w:p>
        </w:tc>
        <w:tc>
          <w:tcPr>
            <w:tcW w:w="2074" w:type="dxa"/>
            <w:tcBorders>
              <w:top w:val="nil"/>
              <w:left w:val="nil"/>
              <w:bottom w:val="nil"/>
              <w:right w:val="nil"/>
            </w:tcBorders>
          </w:tcPr>
          <w:p w14:paraId="40E16D6C" w14:textId="77777777" w:rsidR="00BB7216" w:rsidRPr="00EE0A3D" w:rsidRDefault="00BB7216" w:rsidP="00BC79F6">
            <w:pPr>
              <w:spacing w:line="360" w:lineRule="auto"/>
              <w:rPr>
                <w:rFonts w:ascii="Arial" w:hAnsi="Arial" w:cs="Arial"/>
              </w:rPr>
            </w:pPr>
            <w:r w:rsidRPr="00EE0A3D">
              <w:rPr>
                <w:rFonts w:ascii="Arial" w:hAnsi="Arial" w:cs="Arial"/>
              </w:rPr>
              <w:t>Thick</w:t>
            </w:r>
          </w:p>
        </w:tc>
        <w:tc>
          <w:tcPr>
            <w:tcW w:w="2074" w:type="dxa"/>
            <w:tcBorders>
              <w:top w:val="nil"/>
              <w:left w:val="nil"/>
              <w:bottom w:val="nil"/>
              <w:right w:val="nil"/>
            </w:tcBorders>
          </w:tcPr>
          <w:p w14:paraId="232F9257" w14:textId="77777777" w:rsidR="00BB7216" w:rsidRPr="00EE0A3D" w:rsidRDefault="00BB7216" w:rsidP="00BC79F6">
            <w:pPr>
              <w:spacing w:line="360" w:lineRule="auto"/>
              <w:rPr>
                <w:rFonts w:ascii="Arial" w:hAnsi="Arial" w:cs="Arial"/>
              </w:rPr>
            </w:pPr>
            <w:r w:rsidRPr="00EE0A3D">
              <w:rPr>
                <w:rFonts w:ascii="Arial" w:hAnsi="Arial" w:cs="Arial"/>
              </w:rPr>
              <w:t xml:space="preserve">100 </w:t>
            </w:r>
            <w:r w:rsidRPr="00EE0A3D">
              <w:rPr>
                <w:rFonts w:ascii="Arial" w:eastAsia="SimSun" w:hAnsi="Arial" w:cs="Arial"/>
              </w:rPr>
              <w:t>µ</w:t>
            </w:r>
            <w:r w:rsidRPr="00EE0A3D">
              <w:rPr>
                <w:rFonts w:ascii="Arial" w:hAnsi="Arial" w:cs="Arial"/>
              </w:rPr>
              <w:t>m</w:t>
            </w:r>
          </w:p>
        </w:tc>
      </w:tr>
      <w:tr w:rsidR="00BB7216" w:rsidRPr="00EE0A3D" w14:paraId="71CB5C01" w14:textId="77777777" w:rsidTr="00BC79F6">
        <w:trPr>
          <w:jc w:val="center"/>
        </w:trPr>
        <w:tc>
          <w:tcPr>
            <w:tcW w:w="2074" w:type="dxa"/>
            <w:vMerge/>
            <w:tcBorders>
              <w:top w:val="nil"/>
              <w:left w:val="nil"/>
              <w:bottom w:val="nil"/>
              <w:right w:val="nil"/>
            </w:tcBorders>
          </w:tcPr>
          <w:p w14:paraId="764CF7C0" w14:textId="77777777" w:rsidR="00BB7216" w:rsidRPr="00EE0A3D" w:rsidRDefault="00BB7216" w:rsidP="00BC79F6">
            <w:pPr>
              <w:spacing w:line="360" w:lineRule="auto"/>
              <w:rPr>
                <w:rFonts w:ascii="Arial" w:hAnsi="Arial" w:cs="Arial"/>
                <w:b/>
              </w:rPr>
            </w:pPr>
          </w:p>
        </w:tc>
        <w:tc>
          <w:tcPr>
            <w:tcW w:w="2074" w:type="dxa"/>
            <w:tcBorders>
              <w:top w:val="nil"/>
              <w:left w:val="nil"/>
              <w:bottom w:val="nil"/>
              <w:right w:val="nil"/>
            </w:tcBorders>
          </w:tcPr>
          <w:p w14:paraId="01C97378" w14:textId="77777777" w:rsidR="00BB7216" w:rsidRPr="00EE0A3D" w:rsidRDefault="00BB7216" w:rsidP="00BC79F6">
            <w:pPr>
              <w:spacing w:line="360" w:lineRule="auto"/>
              <w:rPr>
                <w:rFonts w:ascii="Arial" w:hAnsi="Arial" w:cs="Arial"/>
              </w:rPr>
            </w:pPr>
            <w:r w:rsidRPr="00EE0A3D">
              <w:rPr>
                <w:rFonts w:ascii="Arial" w:hAnsi="Arial" w:cs="Arial"/>
              </w:rPr>
              <w:t>Mass loading</w:t>
            </w:r>
          </w:p>
        </w:tc>
        <w:tc>
          <w:tcPr>
            <w:tcW w:w="2074" w:type="dxa"/>
            <w:tcBorders>
              <w:top w:val="nil"/>
              <w:left w:val="nil"/>
              <w:bottom w:val="nil"/>
              <w:right w:val="nil"/>
            </w:tcBorders>
          </w:tcPr>
          <w:p w14:paraId="285F79AB" w14:textId="77777777" w:rsidR="00BB7216" w:rsidRPr="00EE0A3D" w:rsidRDefault="00BB7216" w:rsidP="00BC79F6">
            <w:pPr>
              <w:spacing w:line="360" w:lineRule="auto"/>
              <w:rPr>
                <w:rFonts w:ascii="Arial" w:hAnsi="Arial" w:cs="Arial"/>
              </w:rPr>
            </w:pPr>
            <w:r w:rsidRPr="00EE0A3D">
              <w:rPr>
                <w:rFonts w:ascii="Arial" w:hAnsi="Arial" w:cs="Arial"/>
              </w:rPr>
              <w:t>27 mg cm</w:t>
            </w:r>
            <w:r w:rsidRPr="00EE0A3D">
              <w:rPr>
                <w:rFonts w:ascii="Arial" w:hAnsi="Arial" w:cs="Arial"/>
                <w:vertAlign w:val="superscript"/>
              </w:rPr>
              <w:t>-2</w:t>
            </w:r>
          </w:p>
        </w:tc>
      </w:tr>
      <w:tr w:rsidR="00BB7216" w:rsidRPr="00EE0A3D" w14:paraId="325E3594" w14:textId="77777777" w:rsidTr="00BC79F6">
        <w:trPr>
          <w:jc w:val="center"/>
        </w:trPr>
        <w:tc>
          <w:tcPr>
            <w:tcW w:w="2074" w:type="dxa"/>
            <w:vMerge w:val="restart"/>
            <w:tcBorders>
              <w:top w:val="nil"/>
              <w:left w:val="nil"/>
              <w:bottom w:val="nil"/>
              <w:right w:val="nil"/>
            </w:tcBorders>
          </w:tcPr>
          <w:p w14:paraId="21957CC3" w14:textId="77777777" w:rsidR="00BB7216" w:rsidRPr="00EE0A3D" w:rsidRDefault="00BB7216" w:rsidP="00BC79F6">
            <w:pPr>
              <w:spacing w:line="360" w:lineRule="auto"/>
              <w:rPr>
                <w:rFonts w:ascii="Arial" w:hAnsi="Arial" w:cs="Arial"/>
                <w:b/>
              </w:rPr>
            </w:pPr>
            <w:r w:rsidRPr="00EE0A3D">
              <w:rPr>
                <w:rFonts w:ascii="Arial" w:hAnsi="Arial" w:cs="Arial"/>
                <w:b/>
              </w:rPr>
              <w:t>Cathode</w:t>
            </w:r>
          </w:p>
        </w:tc>
        <w:tc>
          <w:tcPr>
            <w:tcW w:w="2074" w:type="dxa"/>
            <w:tcBorders>
              <w:top w:val="nil"/>
              <w:left w:val="nil"/>
              <w:bottom w:val="nil"/>
              <w:right w:val="nil"/>
            </w:tcBorders>
          </w:tcPr>
          <w:p w14:paraId="7EE01BFA" w14:textId="77777777" w:rsidR="00BB7216" w:rsidRPr="00EE0A3D" w:rsidRDefault="00BB7216" w:rsidP="00BC79F6">
            <w:pPr>
              <w:spacing w:line="360" w:lineRule="auto"/>
              <w:rPr>
                <w:rFonts w:ascii="Arial" w:hAnsi="Arial" w:cs="Arial"/>
              </w:rPr>
            </w:pPr>
            <w:r w:rsidRPr="00EE0A3D">
              <w:rPr>
                <w:rFonts w:ascii="Arial" w:hAnsi="Arial" w:cs="Arial"/>
              </w:rPr>
              <w:t>Specific capacity</w:t>
            </w:r>
          </w:p>
        </w:tc>
        <w:tc>
          <w:tcPr>
            <w:tcW w:w="2074" w:type="dxa"/>
            <w:tcBorders>
              <w:top w:val="nil"/>
              <w:left w:val="nil"/>
              <w:bottom w:val="nil"/>
              <w:right w:val="nil"/>
            </w:tcBorders>
          </w:tcPr>
          <w:p w14:paraId="769E4F89" w14:textId="77777777" w:rsidR="00BB7216" w:rsidRPr="00EE0A3D" w:rsidRDefault="00BB7216" w:rsidP="00BC79F6">
            <w:pPr>
              <w:spacing w:line="360" w:lineRule="auto"/>
              <w:rPr>
                <w:rFonts w:ascii="Arial" w:hAnsi="Arial" w:cs="Arial"/>
              </w:rPr>
            </w:pPr>
            <w:r w:rsidRPr="00EE0A3D">
              <w:rPr>
                <w:rFonts w:ascii="Arial" w:hAnsi="Arial" w:cs="Arial"/>
              </w:rPr>
              <w:t>100 mAh g</w:t>
            </w:r>
            <w:r w:rsidRPr="00EE0A3D">
              <w:rPr>
                <w:rFonts w:ascii="Arial" w:hAnsi="Arial" w:cs="Arial"/>
                <w:vertAlign w:val="superscript"/>
              </w:rPr>
              <w:t>-1</w:t>
            </w:r>
          </w:p>
        </w:tc>
      </w:tr>
      <w:tr w:rsidR="00BB7216" w:rsidRPr="00EE0A3D" w14:paraId="02AC609F" w14:textId="77777777" w:rsidTr="00BC79F6">
        <w:trPr>
          <w:jc w:val="center"/>
        </w:trPr>
        <w:tc>
          <w:tcPr>
            <w:tcW w:w="2074" w:type="dxa"/>
            <w:vMerge/>
            <w:tcBorders>
              <w:top w:val="nil"/>
              <w:left w:val="nil"/>
              <w:bottom w:val="nil"/>
              <w:right w:val="nil"/>
            </w:tcBorders>
          </w:tcPr>
          <w:p w14:paraId="633A3D83" w14:textId="77777777" w:rsidR="00BB7216" w:rsidRPr="00EE0A3D" w:rsidRDefault="00BB7216" w:rsidP="00BC79F6">
            <w:pPr>
              <w:spacing w:line="360" w:lineRule="auto"/>
              <w:rPr>
                <w:rFonts w:ascii="Arial" w:hAnsi="Arial" w:cs="Arial"/>
                <w:b/>
              </w:rPr>
            </w:pPr>
          </w:p>
        </w:tc>
        <w:tc>
          <w:tcPr>
            <w:tcW w:w="2074" w:type="dxa"/>
            <w:tcBorders>
              <w:top w:val="nil"/>
              <w:left w:val="nil"/>
              <w:bottom w:val="nil"/>
              <w:right w:val="nil"/>
            </w:tcBorders>
          </w:tcPr>
          <w:p w14:paraId="4C56C71F" w14:textId="77777777" w:rsidR="00BB7216" w:rsidRPr="00EE0A3D" w:rsidRDefault="00BB7216" w:rsidP="00BC79F6">
            <w:pPr>
              <w:spacing w:line="360" w:lineRule="auto"/>
              <w:rPr>
                <w:rFonts w:ascii="Arial" w:hAnsi="Arial" w:cs="Arial"/>
              </w:rPr>
            </w:pPr>
            <w:r w:rsidRPr="00EE0A3D">
              <w:rPr>
                <w:rFonts w:ascii="Arial" w:hAnsi="Arial" w:cs="Arial"/>
              </w:rPr>
              <w:t>Mass loading</w:t>
            </w:r>
          </w:p>
        </w:tc>
        <w:tc>
          <w:tcPr>
            <w:tcW w:w="2074" w:type="dxa"/>
            <w:tcBorders>
              <w:top w:val="nil"/>
              <w:left w:val="nil"/>
              <w:bottom w:val="nil"/>
              <w:right w:val="nil"/>
            </w:tcBorders>
          </w:tcPr>
          <w:p w14:paraId="3821C5C1" w14:textId="77777777" w:rsidR="00BB7216" w:rsidRPr="00EE0A3D" w:rsidRDefault="00BB7216" w:rsidP="00BC79F6">
            <w:pPr>
              <w:spacing w:line="360" w:lineRule="auto"/>
              <w:rPr>
                <w:rFonts w:ascii="Arial" w:hAnsi="Arial" w:cs="Arial"/>
              </w:rPr>
            </w:pPr>
            <w:r w:rsidRPr="00EE0A3D">
              <w:rPr>
                <w:rFonts w:ascii="Arial" w:hAnsi="Arial" w:cs="Arial"/>
              </w:rPr>
              <w:t>10 mg mAh</w:t>
            </w:r>
            <w:r w:rsidRPr="00EE0A3D">
              <w:rPr>
                <w:rFonts w:ascii="Arial" w:hAnsi="Arial" w:cs="Arial"/>
                <w:vertAlign w:val="superscript"/>
              </w:rPr>
              <w:t>-1</w:t>
            </w:r>
          </w:p>
        </w:tc>
      </w:tr>
      <w:tr w:rsidR="00BB7216" w:rsidRPr="00EE0A3D" w14:paraId="390276CD" w14:textId="77777777" w:rsidTr="00BC79F6">
        <w:trPr>
          <w:jc w:val="center"/>
        </w:trPr>
        <w:tc>
          <w:tcPr>
            <w:tcW w:w="2074" w:type="dxa"/>
            <w:tcBorders>
              <w:top w:val="nil"/>
              <w:left w:val="nil"/>
              <w:bottom w:val="single" w:sz="4" w:space="0" w:color="auto"/>
              <w:right w:val="nil"/>
            </w:tcBorders>
          </w:tcPr>
          <w:p w14:paraId="2A036FA2" w14:textId="77777777" w:rsidR="00BB7216" w:rsidRPr="00EE0A3D" w:rsidRDefault="00BB7216" w:rsidP="00BC79F6">
            <w:pPr>
              <w:spacing w:line="360" w:lineRule="auto"/>
              <w:rPr>
                <w:rFonts w:ascii="Arial" w:hAnsi="Arial" w:cs="Arial"/>
                <w:b/>
              </w:rPr>
            </w:pPr>
            <w:r w:rsidRPr="00EE0A3D">
              <w:rPr>
                <w:rFonts w:ascii="Arial" w:hAnsi="Arial" w:cs="Arial"/>
                <w:b/>
              </w:rPr>
              <w:t>Full cell</w:t>
            </w:r>
          </w:p>
        </w:tc>
        <w:tc>
          <w:tcPr>
            <w:tcW w:w="2074" w:type="dxa"/>
            <w:tcBorders>
              <w:top w:val="nil"/>
              <w:left w:val="nil"/>
              <w:bottom w:val="single" w:sz="4" w:space="0" w:color="auto"/>
              <w:right w:val="nil"/>
            </w:tcBorders>
          </w:tcPr>
          <w:p w14:paraId="60DE5259" w14:textId="77777777" w:rsidR="00BB7216" w:rsidRPr="00EE0A3D" w:rsidRDefault="00BB7216" w:rsidP="00BC79F6">
            <w:pPr>
              <w:spacing w:line="360" w:lineRule="auto"/>
              <w:rPr>
                <w:rFonts w:ascii="Arial" w:hAnsi="Arial" w:cs="Arial"/>
              </w:rPr>
            </w:pPr>
            <w:r w:rsidRPr="00EE0A3D">
              <w:rPr>
                <w:rFonts w:ascii="Arial" w:hAnsi="Arial" w:cs="Arial"/>
              </w:rPr>
              <w:t>Average voltage</w:t>
            </w:r>
          </w:p>
        </w:tc>
        <w:tc>
          <w:tcPr>
            <w:tcW w:w="2074" w:type="dxa"/>
            <w:tcBorders>
              <w:top w:val="nil"/>
              <w:left w:val="nil"/>
              <w:bottom w:val="single" w:sz="4" w:space="0" w:color="auto"/>
              <w:right w:val="nil"/>
            </w:tcBorders>
          </w:tcPr>
          <w:p w14:paraId="4C0A0F86" w14:textId="77777777" w:rsidR="00BB7216" w:rsidRPr="00EE0A3D" w:rsidRDefault="00BB7216" w:rsidP="00BC79F6">
            <w:pPr>
              <w:spacing w:line="360" w:lineRule="auto"/>
              <w:rPr>
                <w:rFonts w:ascii="Arial" w:hAnsi="Arial" w:cs="Arial"/>
              </w:rPr>
            </w:pPr>
            <w:r w:rsidRPr="00EE0A3D">
              <w:rPr>
                <w:rFonts w:ascii="Arial" w:hAnsi="Arial" w:cs="Arial"/>
              </w:rPr>
              <w:t>1.75 V</w:t>
            </w:r>
          </w:p>
        </w:tc>
      </w:tr>
    </w:tbl>
    <w:p w14:paraId="2E945843" w14:textId="77777777" w:rsidR="00BB7216" w:rsidRPr="00EE0A3D" w:rsidRDefault="00BB7216" w:rsidP="00276B38">
      <w:pPr>
        <w:spacing w:line="360" w:lineRule="auto"/>
        <w:rPr>
          <w:rFonts w:ascii="Arial" w:hAnsi="Arial" w:cs="Arial"/>
        </w:rPr>
      </w:pPr>
      <w:r w:rsidRPr="00EE0A3D">
        <w:rPr>
          <w:rFonts w:ascii="Arial" w:hAnsi="Arial" w:cs="Arial"/>
        </w:rPr>
        <w:t>The calculation of energy density is based on</w:t>
      </w:r>
    </w:p>
    <w:p w14:paraId="0C0AC840" w14:textId="77777777" w:rsidR="00BB7216" w:rsidRPr="00EE0A3D" w:rsidRDefault="0077437E" w:rsidP="00276B38">
      <w:pPr>
        <w:spacing w:line="360" w:lineRule="auto"/>
        <w:rPr>
          <w:rFonts w:ascii="Arial" w:hAnsi="Arial" w:cs="Arial"/>
        </w:rPr>
      </w:pPr>
      <m:oMathPara>
        <m:oMath>
          <m:sSub>
            <m:sSubPr>
              <m:ctrlPr>
                <w:rPr>
                  <w:rFonts w:ascii="Cambria Math" w:hAnsi="Cambria Math" w:cs="Arial"/>
                  <w:i/>
                </w:rPr>
              </m:ctrlPr>
            </m:sSubPr>
            <m:e>
              <m:r>
                <w:rPr>
                  <w:rFonts w:ascii="Cambria Math" w:hAnsi="Cambria Math" w:cs="Arial"/>
                </w:rPr>
                <m:t>E</m:t>
              </m:r>
            </m:e>
            <m:sub>
              <m:r>
                <w:rPr>
                  <w:rFonts w:ascii="Cambria Math" w:hAnsi="Cambria Math" w:cs="Arial"/>
                </w:rPr>
                <m:t>m</m:t>
              </m:r>
            </m:sub>
          </m:sSub>
          <m:r>
            <w:rPr>
              <w:rFonts w:ascii="Cambria Math" w:hAnsi="Cambria Math" w:cs="Arial"/>
            </w:rPr>
            <m:t>=</m:t>
          </m:r>
          <m:f>
            <m:fPr>
              <m:ctrlPr>
                <w:rPr>
                  <w:rFonts w:ascii="Cambria Math" w:hAnsi="Cambria Math" w:cs="Arial"/>
                  <w:i/>
                </w:rPr>
              </m:ctrlPr>
            </m:fPr>
            <m:num>
              <m:r>
                <w:rPr>
                  <w:rFonts w:ascii="Cambria Math" w:hAnsi="Cambria Math" w:cs="Arial"/>
                </w:rPr>
                <m:t>VC</m:t>
              </m:r>
            </m:num>
            <m:den>
              <m:nary>
                <m:naryPr>
                  <m:chr m:val="∑"/>
                  <m:limLoc m:val="undOvr"/>
                  <m:subHide m:val="1"/>
                  <m:supHide m:val="1"/>
                  <m:ctrlPr>
                    <w:rPr>
                      <w:rFonts w:ascii="Cambria Math" w:hAnsi="Cambria Math" w:cs="Arial"/>
                      <w:i/>
                    </w:rPr>
                  </m:ctrlPr>
                </m:naryPr>
                <m:sub/>
                <m:sup/>
                <m:e>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e>
              </m:nary>
            </m:den>
          </m:f>
          <m:r>
            <w:rPr>
              <w:rFonts w:ascii="Cambria Math" w:hAnsi="Cambria Math" w:cs="Arial"/>
            </w:rPr>
            <m:t>=</m:t>
          </m:r>
          <m:f>
            <m:fPr>
              <m:ctrlPr>
                <w:rPr>
                  <w:rFonts w:ascii="Cambria Math" w:hAnsi="Cambria Math" w:cs="Arial"/>
                  <w:i/>
                </w:rPr>
              </m:ctrlPr>
            </m:fPr>
            <m:num>
              <m:r>
                <w:rPr>
                  <w:rFonts w:ascii="Cambria Math" w:hAnsi="Cambria Math" w:cs="Arial"/>
                </w:rPr>
                <m:t>V</m:t>
              </m:r>
              <m:r>
                <w:rPr>
                  <w:rFonts w:ascii="Cambria Math" w:hAnsi="Cambria Math" w:cs="Arial"/>
                </w:rPr>
                <m:t>×</m:t>
              </m:r>
              <m:f>
                <m:fPr>
                  <m:ctrlPr>
                    <w:rPr>
                      <w:rFonts w:ascii="Cambria Math" w:hAnsi="Cambria Math" w:cs="Arial"/>
                      <w:i/>
                    </w:rPr>
                  </m:ctrlPr>
                </m:fPr>
                <m:num>
                  <m:r>
                    <w:rPr>
                      <w:rFonts w:ascii="Cambria Math" w:hAnsi="Cambria Math" w:cs="Arial"/>
                    </w:rPr>
                    <m:t>C</m:t>
                  </m:r>
                </m:num>
                <m:den>
                  <m:r>
                    <w:rPr>
                      <w:rFonts w:ascii="Cambria Math" w:hAnsi="Cambria Math" w:cs="Arial"/>
                    </w:rPr>
                    <m:t>A</m:t>
                  </m:r>
                </m:den>
              </m:f>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cat</m:t>
                      </m:r>
                      <m:r>
                        <w:rPr>
                          <w:rFonts w:ascii="Cambria Math" w:hAnsi="Cambria Math" w:cs="Arial"/>
                        </w:rPr>
                        <m:t>h</m:t>
                      </m:r>
                      <m:r>
                        <w:rPr>
                          <w:rFonts w:ascii="Cambria Math" w:hAnsi="Cambria Math" w:cs="Arial"/>
                        </w:rPr>
                        <m:t>ode</m:t>
                      </m:r>
                    </m:sub>
                  </m:sSub>
                </m:num>
                <m:den>
                  <m:r>
                    <w:rPr>
                      <w:rFonts w:ascii="Cambria Math" w:hAnsi="Cambria Math" w:cs="Arial"/>
                    </w:rPr>
                    <m:t>A</m:t>
                  </m:r>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anode</m:t>
                      </m:r>
                    </m:sub>
                  </m:sSub>
                </m:num>
                <m:den>
                  <m:r>
                    <w:rPr>
                      <w:rFonts w:ascii="Cambria Math" w:hAnsi="Cambria Math" w:cs="Arial"/>
                    </w:rPr>
                    <m:t>A</m:t>
                  </m:r>
                </m:den>
              </m:f>
            </m:den>
          </m:f>
        </m:oMath>
      </m:oMathPara>
    </w:p>
    <w:p w14:paraId="14B104C9" w14:textId="77777777" w:rsidR="00BB7216" w:rsidRPr="00EE0A3D" w:rsidRDefault="00BB7216" w:rsidP="00276B38">
      <w:pPr>
        <w:spacing w:line="360" w:lineRule="auto"/>
        <w:rPr>
          <w:rFonts w:ascii="Arial" w:hAnsi="Arial" w:cs="Arial"/>
        </w:rPr>
      </w:pPr>
      <w:r w:rsidRPr="00EE0A3D">
        <w:rPr>
          <w:rFonts w:ascii="Arial" w:hAnsi="Arial" w:cs="Arial"/>
        </w:rPr>
        <w:t xml:space="preserve">where </w:t>
      </w:r>
      <m:oMath>
        <m:r>
          <w:rPr>
            <w:rFonts w:ascii="Cambria Math" w:hAnsi="Cambria Math" w:cs="Arial"/>
          </w:rPr>
          <m:t>V</m:t>
        </m:r>
      </m:oMath>
      <w:r w:rsidRPr="00EE0A3D">
        <w:rPr>
          <w:rFonts w:ascii="Arial" w:hAnsi="Arial" w:cs="Arial"/>
        </w:rPr>
        <w:t xml:space="preserve"> is the average output voltage, </w:t>
      </w:r>
      <w:r w:rsidRPr="00EE0A3D">
        <w:rPr>
          <w:rFonts w:ascii="Arial" w:eastAsia="Arial" w:hAnsi="Arial" w:cs="Arial"/>
        </w:rPr>
        <w:t>C is the areal capacity</w:t>
      </w:r>
      <w:r w:rsidRPr="00EE0A3D">
        <w:rPr>
          <w:rFonts w:ascii="Arial" w:hAnsi="Arial" w:cs="Arial"/>
        </w:rPr>
        <w:t>,</w:t>
      </w:r>
      <w:r>
        <w:rPr>
          <w:rFonts w:ascii="Arial" w:hAnsi="Arial" w:cs="Arial"/>
        </w:rPr>
        <w:t xml:space="preserve"> A is the electrode area,</w:t>
      </w:r>
      <w:r w:rsidRPr="00EE0A3D">
        <w:rPr>
          <w:rFonts w:ascii="Arial" w:hAnsi="Arial" w:cs="Arial"/>
        </w:rPr>
        <w:t xml:space="preserve"> </w:t>
      </w:r>
      <m:oMath>
        <m:sSub>
          <m:sSubPr>
            <m:ctrlPr>
              <w:rPr>
                <w:rFonts w:ascii="Cambria Math" w:hAnsi="Cambria Math" w:cs="Arial"/>
                <w:i/>
              </w:rPr>
            </m:ctrlPr>
          </m:sSubPr>
          <m:e>
            <m:r>
              <w:rPr>
                <w:rFonts w:ascii="Cambria Math" w:hAnsi="Cambria Math" w:cs="Arial"/>
              </w:rPr>
              <m:t>M</m:t>
            </m:r>
          </m:e>
          <m:sub>
            <m:r>
              <w:rPr>
                <w:rFonts w:ascii="Cambria Math" w:hAnsi="Cambria Math" w:cs="Arial"/>
              </w:rPr>
              <m:t>i</m:t>
            </m:r>
          </m:sub>
        </m:sSub>
      </m:oMath>
      <w:r w:rsidRPr="00EE0A3D">
        <w:rPr>
          <w:rFonts w:ascii="Arial" w:hAnsi="Arial" w:cs="Arial"/>
        </w:rPr>
        <w:t xml:space="preserve"> are the mass of cell components including the cathodes and anodes. </w:t>
      </w:r>
    </w:p>
    <w:p w14:paraId="66115C13" w14:textId="77777777" w:rsidR="00BB7216" w:rsidRPr="00276B38" w:rsidRDefault="00BB7216" w:rsidP="00EC69AA">
      <w:pPr>
        <w:spacing w:line="360" w:lineRule="auto"/>
        <w:rPr>
          <w:rFonts w:ascii="Arial" w:eastAsia="Whitney-Bold" w:hAnsi="Arial" w:cs="Arial"/>
          <w:b/>
          <w:bCs/>
          <w:kern w:val="0"/>
          <w:sz w:val="22"/>
        </w:rPr>
      </w:pPr>
    </w:p>
    <w:p w14:paraId="43062290" w14:textId="77777777" w:rsidR="00BB7216" w:rsidRPr="00EE0A3D" w:rsidRDefault="00BB7216" w:rsidP="00EC69AA">
      <w:pPr>
        <w:spacing w:line="360" w:lineRule="auto"/>
        <w:rPr>
          <w:rFonts w:ascii="Arial" w:eastAsia="Times New Roman" w:hAnsi="Arial" w:cs="Arial"/>
          <w:snapToGrid w:val="0"/>
          <w:color w:val="000000"/>
          <w:w w:val="0"/>
          <w:kern w:val="0"/>
          <w:sz w:val="0"/>
          <w:szCs w:val="0"/>
          <w:u w:color="000000"/>
          <w:bdr w:val="none" w:sz="0" w:space="0" w:color="000000"/>
          <w:shd w:val="clear" w:color="000000" w:fill="000000"/>
          <w:lang w:eastAsia="x-none" w:bidi="x-none"/>
        </w:rPr>
      </w:pPr>
    </w:p>
    <w:p w14:paraId="5D68CA19" w14:textId="77777777" w:rsidR="00BB7216" w:rsidRDefault="00BB7216">
      <w:pPr>
        <w:widowControl/>
        <w:jc w:val="left"/>
        <w:rPr>
          <w:rFonts w:ascii="Arial" w:hAnsi="Arial" w:cs="Arial"/>
        </w:rPr>
      </w:pPr>
      <w:r w:rsidRPr="00EE0A3D">
        <w:rPr>
          <w:rFonts w:ascii="Arial" w:hAnsi="Arial" w:cs="Arial"/>
        </w:rPr>
        <w:br w:type="page"/>
      </w:r>
    </w:p>
    <w:p w14:paraId="181E0E7B" w14:textId="77777777" w:rsidR="00BB7216" w:rsidRPr="008D7ABE" w:rsidRDefault="00BB7216">
      <w:pPr>
        <w:widowControl/>
        <w:jc w:val="left"/>
        <w:rPr>
          <w:rFonts w:ascii="Arial" w:hAnsi="Arial" w:cs="Arial"/>
          <w:b/>
          <w:sz w:val="22"/>
        </w:rPr>
      </w:pPr>
      <w:r w:rsidRPr="008D7ABE">
        <w:rPr>
          <w:rFonts w:ascii="Arial" w:hAnsi="Arial" w:cs="Arial"/>
          <w:b/>
          <w:sz w:val="22"/>
        </w:rPr>
        <w:lastRenderedPageBreak/>
        <w:t xml:space="preserve">Table </w:t>
      </w:r>
      <w:r>
        <w:rPr>
          <w:rFonts w:ascii="Arial" w:hAnsi="Arial" w:cs="Arial"/>
          <w:b/>
          <w:sz w:val="22"/>
        </w:rPr>
        <w:t>S</w:t>
      </w:r>
      <w:r w:rsidRPr="008D7ABE">
        <w:rPr>
          <w:rFonts w:ascii="Arial" w:hAnsi="Arial" w:cs="Arial"/>
          <w:b/>
          <w:sz w:val="22"/>
        </w:rPr>
        <w:t>2.  Comparison of Al CE after electrolyte/anode modifications</w:t>
      </w:r>
    </w:p>
    <w:tbl>
      <w:tblPr>
        <w:tblStyle w:val="TableGrid"/>
        <w:tblpPr w:leftFromText="180" w:rightFromText="180" w:vertAnchor="page" w:horzAnchor="margin" w:tblpY="1925"/>
        <w:tblW w:w="9209" w:type="dxa"/>
        <w:tblLook w:val="04A0" w:firstRow="1" w:lastRow="0" w:firstColumn="1" w:lastColumn="0" w:noHBand="0" w:noVBand="1"/>
      </w:tblPr>
      <w:tblGrid>
        <w:gridCol w:w="1555"/>
        <w:gridCol w:w="2239"/>
        <w:gridCol w:w="2018"/>
        <w:gridCol w:w="1526"/>
        <w:gridCol w:w="1871"/>
      </w:tblGrid>
      <w:tr w:rsidR="00BB7216" w:rsidRPr="008D7ABE" w14:paraId="4B64319B" w14:textId="77777777" w:rsidTr="00B170F1">
        <w:tc>
          <w:tcPr>
            <w:tcW w:w="1555" w:type="dxa"/>
          </w:tcPr>
          <w:p w14:paraId="541E3FA7" w14:textId="77777777" w:rsidR="00BB7216" w:rsidRPr="008D7ABE" w:rsidRDefault="00BB7216" w:rsidP="00E40FF9">
            <w:pPr>
              <w:spacing w:line="360" w:lineRule="auto"/>
              <w:jc w:val="center"/>
              <w:rPr>
                <w:rFonts w:ascii="Arial" w:hAnsi="Arial" w:cs="Arial"/>
                <w:b/>
                <w:sz w:val="18"/>
                <w:szCs w:val="18"/>
              </w:rPr>
            </w:pPr>
          </w:p>
        </w:tc>
        <w:tc>
          <w:tcPr>
            <w:tcW w:w="2239" w:type="dxa"/>
          </w:tcPr>
          <w:p w14:paraId="277CC1A3" w14:textId="77777777" w:rsidR="00BB7216" w:rsidRPr="008D7ABE" w:rsidRDefault="00BB7216" w:rsidP="00E40FF9">
            <w:pPr>
              <w:spacing w:line="360" w:lineRule="auto"/>
              <w:jc w:val="center"/>
              <w:rPr>
                <w:rFonts w:ascii="Arial" w:hAnsi="Arial" w:cs="Arial"/>
                <w:b/>
                <w:sz w:val="18"/>
                <w:szCs w:val="18"/>
              </w:rPr>
            </w:pPr>
            <w:r w:rsidRPr="008D7ABE">
              <w:rPr>
                <w:rFonts w:ascii="Arial" w:hAnsi="Arial" w:cs="Arial"/>
                <w:b/>
                <w:sz w:val="18"/>
                <w:szCs w:val="18"/>
              </w:rPr>
              <w:t>Modification</w:t>
            </w:r>
          </w:p>
        </w:tc>
        <w:tc>
          <w:tcPr>
            <w:tcW w:w="2018" w:type="dxa"/>
          </w:tcPr>
          <w:p w14:paraId="781D4721" w14:textId="77777777" w:rsidR="00BB7216" w:rsidRPr="008D7ABE" w:rsidRDefault="00BB7216" w:rsidP="00E40FF9">
            <w:pPr>
              <w:spacing w:line="360" w:lineRule="auto"/>
              <w:jc w:val="center"/>
              <w:rPr>
                <w:rFonts w:ascii="Arial" w:hAnsi="Arial" w:cs="Arial"/>
                <w:b/>
                <w:sz w:val="18"/>
                <w:szCs w:val="18"/>
              </w:rPr>
            </w:pPr>
            <w:r w:rsidRPr="008D7ABE">
              <w:rPr>
                <w:rFonts w:ascii="Arial" w:hAnsi="Arial" w:cs="Arial"/>
                <w:b/>
                <w:sz w:val="18"/>
                <w:szCs w:val="18"/>
              </w:rPr>
              <w:t>Al CE</w:t>
            </w:r>
          </w:p>
        </w:tc>
        <w:tc>
          <w:tcPr>
            <w:tcW w:w="1526" w:type="dxa"/>
          </w:tcPr>
          <w:p w14:paraId="163EB0AE" w14:textId="77777777" w:rsidR="00BB7216" w:rsidRPr="008D7ABE" w:rsidRDefault="00BB7216" w:rsidP="00E40FF9">
            <w:pPr>
              <w:spacing w:line="360" w:lineRule="auto"/>
              <w:jc w:val="center"/>
              <w:rPr>
                <w:rFonts w:ascii="Arial" w:hAnsi="Arial" w:cs="Arial"/>
                <w:b/>
                <w:sz w:val="18"/>
                <w:szCs w:val="18"/>
              </w:rPr>
            </w:pPr>
            <w:r w:rsidRPr="008D7ABE">
              <w:rPr>
                <w:rFonts w:ascii="Arial" w:hAnsi="Arial" w:cs="Arial"/>
                <w:b/>
                <w:sz w:val="18"/>
                <w:szCs w:val="18"/>
              </w:rPr>
              <w:t>Test condition</w:t>
            </w:r>
          </w:p>
        </w:tc>
        <w:tc>
          <w:tcPr>
            <w:tcW w:w="1871" w:type="dxa"/>
          </w:tcPr>
          <w:p w14:paraId="7E0CC811" w14:textId="77777777" w:rsidR="00BB7216" w:rsidRPr="008D7ABE" w:rsidRDefault="00BB7216" w:rsidP="00E40FF9">
            <w:pPr>
              <w:spacing w:line="360" w:lineRule="auto"/>
              <w:jc w:val="center"/>
              <w:rPr>
                <w:rFonts w:ascii="Arial" w:hAnsi="Arial" w:cs="Arial"/>
                <w:b/>
                <w:sz w:val="18"/>
                <w:szCs w:val="18"/>
              </w:rPr>
            </w:pPr>
            <w:r w:rsidRPr="008D7ABE">
              <w:rPr>
                <w:rFonts w:ascii="Arial" w:hAnsi="Arial" w:cs="Arial"/>
                <w:b/>
                <w:bCs/>
                <w:kern w:val="0"/>
                <w:sz w:val="18"/>
                <w:szCs w:val="18"/>
              </w:rPr>
              <w:t>Ref.</w:t>
            </w:r>
          </w:p>
        </w:tc>
      </w:tr>
      <w:tr w:rsidR="00BB7216" w:rsidRPr="008D7ABE" w14:paraId="4BB7EA84" w14:textId="77777777" w:rsidTr="00B170F1">
        <w:tc>
          <w:tcPr>
            <w:tcW w:w="1555" w:type="dxa"/>
          </w:tcPr>
          <w:p w14:paraId="5DCFE3D8" w14:textId="77777777" w:rsidR="00BB7216" w:rsidRPr="008D7ABE" w:rsidRDefault="00BB7216" w:rsidP="00614081">
            <w:pPr>
              <w:spacing w:line="360" w:lineRule="auto"/>
              <w:jc w:val="center"/>
              <w:rPr>
                <w:rFonts w:ascii="Arial" w:hAnsi="Arial" w:cs="Arial"/>
                <w:b/>
                <w:color w:val="FF0000"/>
                <w:sz w:val="18"/>
                <w:szCs w:val="18"/>
              </w:rPr>
            </w:pPr>
            <w:r w:rsidRPr="008D7ABE">
              <w:rPr>
                <w:rFonts w:ascii="Arial" w:hAnsi="Arial" w:cs="Arial"/>
                <w:b/>
                <w:color w:val="FF0000"/>
                <w:sz w:val="18"/>
                <w:szCs w:val="18"/>
              </w:rPr>
              <w:t>Step-flow growth</w:t>
            </w:r>
          </w:p>
        </w:tc>
        <w:tc>
          <w:tcPr>
            <w:tcW w:w="2239" w:type="dxa"/>
          </w:tcPr>
          <w:p w14:paraId="0B64BBD3" w14:textId="77777777" w:rsidR="00BB7216" w:rsidRPr="008D7ABE" w:rsidRDefault="00BB7216" w:rsidP="00D4210F">
            <w:pPr>
              <w:spacing w:line="360" w:lineRule="auto"/>
              <w:jc w:val="center"/>
              <w:rPr>
                <w:rFonts w:ascii="Arial" w:hAnsi="Arial" w:cs="Arial"/>
                <w:b/>
                <w:color w:val="FF0000"/>
                <w:sz w:val="18"/>
                <w:szCs w:val="18"/>
              </w:rPr>
            </w:pPr>
            <w:r w:rsidRPr="008D7ABE">
              <w:rPr>
                <w:rFonts w:ascii="Arial" w:hAnsi="Arial" w:cs="Arial"/>
                <w:b/>
                <w:color w:val="FF0000"/>
                <w:sz w:val="18"/>
                <w:szCs w:val="18"/>
              </w:rPr>
              <w:t>rigid conjugated ligands</w:t>
            </w:r>
          </w:p>
        </w:tc>
        <w:tc>
          <w:tcPr>
            <w:tcW w:w="2018" w:type="dxa"/>
          </w:tcPr>
          <w:p w14:paraId="328645C6" w14:textId="77777777" w:rsidR="00BB7216" w:rsidRPr="008D7ABE" w:rsidRDefault="00BB7216" w:rsidP="00614081">
            <w:pPr>
              <w:spacing w:line="360" w:lineRule="auto"/>
              <w:jc w:val="center"/>
              <w:rPr>
                <w:rFonts w:ascii="Arial" w:hAnsi="Arial" w:cs="Arial"/>
                <w:b/>
                <w:color w:val="FF0000"/>
                <w:sz w:val="18"/>
                <w:szCs w:val="18"/>
              </w:rPr>
            </w:pPr>
            <w:r w:rsidRPr="008D7ABE">
              <w:rPr>
                <w:rFonts w:ascii="Arial" w:hAnsi="Arial" w:cs="Arial"/>
                <w:b/>
                <w:color w:val="FF0000"/>
                <w:sz w:val="18"/>
                <w:szCs w:val="18"/>
              </w:rPr>
              <w:t>99.72% (650 cycles)</w:t>
            </w:r>
          </w:p>
        </w:tc>
        <w:tc>
          <w:tcPr>
            <w:tcW w:w="1526" w:type="dxa"/>
          </w:tcPr>
          <w:p w14:paraId="642F98A4" w14:textId="77777777" w:rsidR="00BB7216" w:rsidRPr="008D7ABE" w:rsidRDefault="00BB7216" w:rsidP="0039723D">
            <w:pPr>
              <w:spacing w:line="360" w:lineRule="auto"/>
              <w:jc w:val="center"/>
              <w:rPr>
                <w:rFonts w:ascii="Arial" w:hAnsi="Arial" w:cs="Arial"/>
                <w:b/>
                <w:color w:val="FF0000"/>
                <w:sz w:val="18"/>
                <w:szCs w:val="18"/>
              </w:rPr>
            </w:pPr>
            <w:r w:rsidRPr="008D7ABE">
              <w:rPr>
                <w:rFonts w:ascii="Arial" w:hAnsi="Arial" w:cs="Arial"/>
                <w:b/>
                <w:color w:val="FF0000"/>
                <w:sz w:val="18"/>
                <w:szCs w:val="18"/>
              </w:rPr>
              <w:t>2 mA cm</w:t>
            </w:r>
            <w:r w:rsidRPr="008D7ABE">
              <w:rPr>
                <w:rFonts w:ascii="Arial" w:hAnsi="Arial" w:cs="Arial"/>
                <w:b/>
                <w:color w:val="FF0000"/>
                <w:sz w:val="18"/>
                <w:szCs w:val="18"/>
                <w:vertAlign w:val="superscript"/>
              </w:rPr>
              <w:t>–2</w:t>
            </w:r>
          </w:p>
          <w:p w14:paraId="10FFB202" w14:textId="77777777" w:rsidR="00BB7216" w:rsidRPr="008D7ABE" w:rsidRDefault="00BB7216" w:rsidP="0039723D">
            <w:pPr>
              <w:spacing w:line="360" w:lineRule="auto"/>
              <w:jc w:val="center"/>
              <w:rPr>
                <w:rFonts w:ascii="Arial" w:hAnsi="Arial" w:cs="Arial"/>
                <w:b/>
                <w:color w:val="FF0000"/>
                <w:sz w:val="18"/>
                <w:szCs w:val="18"/>
              </w:rPr>
            </w:pPr>
            <w:r w:rsidRPr="008D7ABE">
              <w:rPr>
                <w:rFonts w:ascii="Arial" w:hAnsi="Arial" w:cs="Arial"/>
                <w:b/>
                <w:color w:val="FF0000"/>
                <w:sz w:val="18"/>
                <w:szCs w:val="18"/>
              </w:rPr>
              <w:t>3 mAh cm</w:t>
            </w:r>
            <w:r w:rsidRPr="008D7ABE">
              <w:rPr>
                <w:rFonts w:ascii="Arial" w:hAnsi="Arial" w:cs="Arial"/>
                <w:b/>
                <w:color w:val="FF0000"/>
                <w:sz w:val="18"/>
                <w:szCs w:val="18"/>
                <w:vertAlign w:val="superscript"/>
              </w:rPr>
              <w:t>–2</w:t>
            </w:r>
          </w:p>
        </w:tc>
        <w:tc>
          <w:tcPr>
            <w:tcW w:w="1871" w:type="dxa"/>
          </w:tcPr>
          <w:p w14:paraId="3C5CB5D1" w14:textId="77777777" w:rsidR="00BB7216" w:rsidRPr="008D7ABE" w:rsidRDefault="00BB7216" w:rsidP="00614081">
            <w:pPr>
              <w:spacing w:line="360" w:lineRule="auto"/>
              <w:jc w:val="center"/>
              <w:rPr>
                <w:rFonts w:ascii="Arial" w:hAnsi="Arial" w:cs="Arial"/>
                <w:b/>
                <w:color w:val="FF0000"/>
                <w:sz w:val="18"/>
                <w:szCs w:val="18"/>
              </w:rPr>
            </w:pPr>
            <w:r w:rsidRPr="008D7ABE">
              <w:rPr>
                <w:rFonts w:ascii="Arial" w:hAnsi="Arial" w:cs="Arial"/>
                <w:b/>
                <w:color w:val="FF0000"/>
                <w:sz w:val="18"/>
                <w:szCs w:val="18"/>
              </w:rPr>
              <w:t>This work</w:t>
            </w:r>
          </w:p>
        </w:tc>
      </w:tr>
      <w:tr w:rsidR="00BB7216" w:rsidRPr="008D7ABE" w14:paraId="6A3EF02F" w14:textId="77777777" w:rsidTr="00B170F1">
        <w:tc>
          <w:tcPr>
            <w:tcW w:w="1555" w:type="dxa"/>
            <w:vMerge w:val="restart"/>
          </w:tcPr>
          <w:p w14:paraId="69ACB0C1" w14:textId="77777777" w:rsidR="00BB7216" w:rsidRPr="008D7ABE" w:rsidRDefault="00BB7216" w:rsidP="00614081">
            <w:pPr>
              <w:spacing w:line="360" w:lineRule="auto"/>
              <w:jc w:val="center"/>
              <w:rPr>
                <w:rFonts w:ascii="Arial" w:hAnsi="Arial" w:cs="Arial"/>
                <w:b/>
                <w:sz w:val="18"/>
                <w:szCs w:val="18"/>
              </w:rPr>
            </w:pPr>
          </w:p>
          <w:p w14:paraId="2105BE0C" w14:textId="77777777" w:rsidR="00BB7216" w:rsidRPr="008D7ABE" w:rsidRDefault="00BB7216" w:rsidP="00614081">
            <w:pPr>
              <w:spacing w:line="360" w:lineRule="auto"/>
              <w:jc w:val="center"/>
              <w:rPr>
                <w:rFonts w:ascii="Arial" w:hAnsi="Arial" w:cs="Arial"/>
                <w:b/>
                <w:sz w:val="18"/>
                <w:szCs w:val="18"/>
              </w:rPr>
            </w:pPr>
          </w:p>
          <w:p w14:paraId="74589558" w14:textId="77777777" w:rsidR="00BB7216" w:rsidRPr="008D7ABE" w:rsidRDefault="00BB7216" w:rsidP="00614081">
            <w:pPr>
              <w:spacing w:line="360" w:lineRule="auto"/>
              <w:jc w:val="center"/>
              <w:rPr>
                <w:rFonts w:ascii="Arial" w:hAnsi="Arial" w:cs="Arial"/>
                <w:b/>
                <w:sz w:val="18"/>
                <w:szCs w:val="18"/>
              </w:rPr>
            </w:pPr>
          </w:p>
          <w:p w14:paraId="056639A6" w14:textId="77777777" w:rsidR="00BB7216" w:rsidRPr="008D7ABE" w:rsidRDefault="00BB7216" w:rsidP="00614081">
            <w:pPr>
              <w:spacing w:line="360" w:lineRule="auto"/>
              <w:jc w:val="center"/>
              <w:rPr>
                <w:rFonts w:ascii="Arial" w:hAnsi="Arial" w:cs="Arial"/>
                <w:b/>
                <w:sz w:val="18"/>
                <w:szCs w:val="18"/>
              </w:rPr>
            </w:pPr>
            <w:r w:rsidRPr="008D7ABE">
              <w:rPr>
                <w:rFonts w:ascii="Arial" w:hAnsi="Arial" w:cs="Arial"/>
                <w:b/>
                <w:sz w:val="18"/>
                <w:szCs w:val="18"/>
              </w:rPr>
              <w:t>Electrolyte designs</w:t>
            </w:r>
          </w:p>
        </w:tc>
        <w:tc>
          <w:tcPr>
            <w:tcW w:w="2239" w:type="dxa"/>
          </w:tcPr>
          <w:p w14:paraId="3DBE3F57"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AlCl</w:t>
            </w:r>
            <w:r w:rsidRPr="008D7ABE">
              <w:rPr>
                <w:rFonts w:ascii="Arial" w:hAnsi="Arial" w:cs="Arial"/>
                <w:sz w:val="18"/>
                <w:szCs w:val="18"/>
                <w:vertAlign w:val="subscript"/>
              </w:rPr>
              <w:t>3</w:t>
            </w:r>
            <w:r w:rsidRPr="008D7ABE">
              <w:rPr>
                <w:rFonts w:ascii="Arial" w:hAnsi="Arial" w:cs="Arial"/>
                <w:sz w:val="18"/>
                <w:szCs w:val="18"/>
              </w:rPr>
              <w:t>/EMIMCl</w:t>
            </w:r>
          </w:p>
        </w:tc>
        <w:tc>
          <w:tcPr>
            <w:tcW w:w="2018" w:type="dxa"/>
          </w:tcPr>
          <w:p w14:paraId="4690C2A0"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91% (550 cycles)</w:t>
            </w:r>
          </w:p>
        </w:tc>
        <w:tc>
          <w:tcPr>
            <w:tcW w:w="1526" w:type="dxa"/>
          </w:tcPr>
          <w:p w14:paraId="3A873BAF"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0.5 mA cm</w:t>
            </w:r>
            <w:r w:rsidRPr="008D7ABE">
              <w:rPr>
                <w:rFonts w:ascii="Arial" w:hAnsi="Arial" w:cs="Arial"/>
                <w:sz w:val="18"/>
                <w:szCs w:val="18"/>
                <w:vertAlign w:val="superscript"/>
              </w:rPr>
              <w:t>–2</w:t>
            </w:r>
          </w:p>
          <w:p w14:paraId="71096DF5"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0.01 mAh cm</w:t>
            </w:r>
            <w:r w:rsidRPr="008D7ABE">
              <w:rPr>
                <w:rFonts w:ascii="Arial" w:hAnsi="Arial" w:cs="Arial"/>
                <w:sz w:val="18"/>
                <w:szCs w:val="18"/>
                <w:vertAlign w:val="superscript"/>
              </w:rPr>
              <w:t>–2</w:t>
            </w:r>
          </w:p>
        </w:tc>
        <w:tc>
          <w:tcPr>
            <w:tcW w:w="1871" w:type="dxa"/>
            <w:vMerge w:val="restart"/>
          </w:tcPr>
          <w:p w14:paraId="11CC317D" w14:textId="77777777" w:rsidR="00BB7216" w:rsidRPr="008D7ABE" w:rsidRDefault="00BB7216" w:rsidP="00614081">
            <w:pPr>
              <w:spacing w:line="360" w:lineRule="auto"/>
              <w:jc w:val="center"/>
              <w:rPr>
                <w:rFonts w:ascii="Arial" w:hAnsi="Arial" w:cs="Arial"/>
                <w:sz w:val="18"/>
                <w:szCs w:val="18"/>
              </w:rPr>
            </w:pPr>
          </w:p>
          <w:p w14:paraId="61934806" w14:textId="77777777" w:rsidR="00BB7216" w:rsidRPr="008D7ABE" w:rsidRDefault="00BB7216" w:rsidP="000D629F">
            <w:pPr>
              <w:spacing w:line="360" w:lineRule="auto"/>
              <w:jc w:val="center"/>
              <w:rPr>
                <w:rFonts w:ascii="Arial" w:hAnsi="Arial" w:cs="Arial"/>
                <w:sz w:val="18"/>
                <w:szCs w:val="18"/>
              </w:rPr>
            </w:pPr>
            <w:r w:rsidRPr="00EB7EC6">
              <w:rPr>
                <w:rFonts w:ascii="Arial" w:hAnsi="Arial" w:cs="Arial"/>
                <w:noProof/>
                <w:sz w:val="18"/>
                <w:szCs w:val="18"/>
                <w:vertAlign w:val="superscript"/>
              </w:rPr>
              <w:t>1</w:t>
            </w:r>
          </w:p>
        </w:tc>
      </w:tr>
      <w:tr w:rsidR="00BB7216" w:rsidRPr="008D7ABE" w14:paraId="3FE2414E" w14:textId="77777777" w:rsidTr="00B170F1">
        <w:tc>
          <w:tcPr>
            <w:tcW w:w="1555" w:type="dxa"/>
            <w:vMerge/>
          </w:tcPr>
          <w:p w14:paraId="0B912B65" w14:textId="77777777" w:rsidR="00BB7216" w:rsidRPr="008D7ABE" w:rsidRDefault="00BB7216" w:rsidP="00614081">
            <w:pPr>
              <w:spacing w:line="360" w:lineRule="auto"/>
              <w:jc w:val="center"/>
              <w:rPr>
                <w:rFonts w:ascii="Arial" w:hAnsi="Arial" w:cs="Arial"/>
                <w:sz w:val="18"/>
                <w:szCs w:val="18"/>
              </w:rPr>
            </w:pPr>
          </w:p>
        </w:tc>
        <w:tc>
          <w:tcPr>
            <w:tcW w:w="2239" w:type="dxa"/>
          </w:tcPr>
          <w:p w14:paraId="5B3A7FE1"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AlCl</w:t>
            </w:r>
            <w:r w:rsidRPr="008D7ABE">
              <w:rPr>
                <w:rFonts w:ascii="Arial" w:hAnsi="Arial" w:cs="Arial"/>
                <w:sz w:val="18"/>
                <w:szCs w:val="18"/>
                <w:vertAlign w:val="subscript"/>
              </w:rPr>
              <w:t>3</w:t>
            </w:r>
            <w:r w:rsidRPr="008D7ABE">
              <w:rPr>
                <w:rFonts w:ascii="Arial" w:hAnsi="Arial" w:cs="Arial"/>
                <w:sz w:val="18"/>
                <w:szCs w:val="18"/>
              </w:rPr>
              <w:t>/Et</w:t>
            </w:r>
            <w:r w:rsidRPr="008D7ABE">
              <w:rPr>
                <w:rFonts w:ascii="Arial" w:hAnsi="Arial" w:cs="Arial"/>
                <w:sz w:val="18"/>
                <w:szCs w:val="18"/>
                <w:vertAlign w:val="subscript"/>
              </w:rPr>
              <w:t>3</w:t>
            </w:r>
            <w:r w:rsidRPr="008D7ABE">
              <w:rPr>
                <w:rFonts w:ascii="Arial" w:hAnsi="Arial" w:cs="Arial"/>
                <w:sz w:val="18"/>
                <w:szCs w:val="18"/>
              </w:rPr>
              <w:t>NHCl</w:t>
            </w:r>
          </w:p>
        </w:tc>
        <w:tc>
          <w:tcPr>
            <w:tcW w:w="2018" w:type="dxa"/>
          </w:tcPr>
          <w:p w14:paraId="6E48D1CC"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95% (550 cycles)</w:t>
            </w:r>
          </w:p>
        </w:tc>
        <w:tc>
          <w:tcPr>
            <w:tcW w:w="1526" w:type="dxa"/>
          </w:tcPr>
          <w:p w14:paraId="7AA570FF"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0.5 mA cm</w:t>
            </w:r>
            <w:r w:rsidRPr="008D7ABE">
              <w:rPr>
                <w:rFonts w:ascii="Arial" w:hAnsi="Arial" w:cs="Arial"/>
                <w:sz w:val="18"/>
                <w:szCs w:val="18"/>
                <w:vertAlign w:val="superscript"/>
              </w:rPr>
              <w:t>–2</w:t>
            </w:r>
          </w:p>
          <w:p w14:paraId="37ECEA70"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0.01 mAh cm</w:t>
            </w:r>
            <w:r w:rsidRPr="008D7ABE">
              <w:rPr>
                <w:rFonts w:ascii="Arial" w:hAnsi="Arial" w:cs="Arial"/>
                <w:sz w:val="18"/>
                <w:szCs w:val="18"/>
                <w:vertAlign w:val="superscript"/>
              </w:rPr>
              <w:t>–2</w:t>
            </w:r>
          </w:p>
        </w:tc>
        <w:tc>
          <w:tcPr>
            <w:tcW w:w="1871" w:type="dxa"/>
            <w:vMerge/>
          </w:tcPr>
          <w:p w14:paraId="16EA91A6" w14:textId="77777777" w:rsidR="00BB7216" w:rsidRPr="008D7ABE" w:rsidRDefault="00BB7216" w:rsidP="00614081">
            <w:pPr>
              <w:spacing w:line="360" w:lineRule="auto"/>
              <w:jc w:val="center"/>
              <w:rPr>
                <w:rFonts w:ascii="Arial" w:hAnsi="Arial" w:cs="Arial"/>
                <w:sz w:val="18"/>
                <w:szCs w:val="18"/>
              </w:rPr>
            </w:pPr>
          </w:p>
        </w:tc>
      </w:tr>
      <w:tr w:rsidR="00BB7216" w:rsidRPr="008D7ABE" w14:paraId="62EAF046" w14:textId="77777777" w:rsidTr="00B170F1">
        <w:tc>
          <w:tcPr>
            <w:tcW w:w="1555" w:type="dxa"/>
            <w:vMerge/>
          </w:tcPr>
          <w:p w14:paraId="65F0296C" w14:textId="77777777" w:rsidR="00BB7216" w:rsidRPr="008D7ABE" w:rsidRDefault="00BB7216" w:rsidP="00614081">
            <w:pPr>
              <w:spacing w:line="360" w:lineRule="auto"/>
              <w:jc w:val="center"/>
              <w:rPr>
                <w:rFonts w:ascii="Arial" w:hAnsi="Arial" w:cs="Arial"/>
                <w:sz w:val="18"/>
                <w:szCs w:val="18"/>
              </w:rPr>
            </w:pPr>
          </w:p>
        </w:tc>
        <w:tc>
          <w:tcPr>
            <w:tcW w:w="2239" w:type="dxa"/>
          </w:tcPr>
          <w:p w14:paraId="4971F724"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AlCl</w:t>
            </w:r>
            <w:r w:rsidRPr="008D7ABE">
              <w:rPr>
                <w:rFonts w:ascii="Arial" w:hAnsi="Arial" w:cs="Arial"/>
                <w:sz w:val="18"/>
                <w:szCs w:val="18"/>
                <w:vertAlign w:val="subscript"/>
              </w:rPr>
              <w:t>3</w:t>
            </w:r>
            <w:r w:rsidRPr="008D7ABE">
              <w:rPr>
                <w:rFonts w:ascii="Arial" w:hAnsi="Arial" w:cs="Arial"/>
                <w:sz w:val="18"/>
                <w:szCs w:val="18"/>
              </w:rPr>
              <w:t>/[BMIM]Cl</w:t>
            </w:r>
          </w:p>
        </w:tc>
        <w:tc>
          <w:tcPr>
            <w:tcW w:w="2018" w:type="dxa"/>
          </w:tcPr>
          <w:p w14:paraId="3422F0ED"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98.7% (50 cycles)</w:t>
            </w:r>
          </w:p>
        </w:tc>
        <w:tc>
          <w:tcPr>
            <w:tcW w:w="1526" w:type="dxa"/>
          </w:tcPr>
          <w:p w14:paraId="3B818D90"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0.4 mA cm</w:t>
            </w:r>
            <w:r w:rsidRPr="008D7ABE">
              <w:rPr>
                <w:rFonts w:ascii="Arial" w:hAnsi="Arial" w:cs="Arial"/>
                <w:sz w:val="18"/>
                <w:szCs w:val="18"/>
                <w:vertAlign w:val="superscript"/>
              </w:rPr>
              <w:t>–2</w:t>
            </w:r>
          </w:p>
          <w:p w14:paraId="7420A281"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0.4 mAh cm</w:t>
            </w:r>
            <w:r w:rsidRPr="008D7ABE">
              <w:rPr>
                <w:rFonts w:ascii="Arial" w:hAnsi="Arial" w:cs="Arial"/>
                <w:sz w:val="18"/>
                <w:szCs w:val="18"/>
                <w:vertAlign w:val="superscript"/>
              </w:rPr>
              <w:t>–2</w:t>
            </w:r>
          </w:p>
        </w:tc>
        <w:tc>
          <w:tcPr>
            <w:tcW w:w="1871" w:type="dxa"/>
          </w:tcPr>
          <w:p w14:paraId="23071CDC" w14:textId="77777777" w:rsidR="00BB7216" w:rsidRPr="008D7ABE" w:rsidRDefault="00BB7216" w:rsidP="00614081">
            <w:pPr>
              <w:spacing w:line="360" w:lineRule="auto"/>
              <w:jc w:val="center"/>
              <w:rPr>
                <w:rFonts w:ascii="Arial" w:hAnsi="Arial" w:cs="Arial"/>
                <w:sz w:val="18"/>
                <w:szCs w:val="18"/>
              </w:rPr>
            </w:pPr>
            <w:r w:rsidRPr="007C45D8">
              <w:rPr>
                <w:rFonts w:ascii="Arial" w:hAnsi="Arial" w:cs="Arial"/>
                <w:noProof/>
                <w:sz w:val="18"/>
                <w:szCs w:val="18"/>
                <w:vertAlign w:val="superscript"/>
              </w:rPr>
              <w:t>2</w:t>
            </w:r>
          </w:p>
        </w:tc>
      </w:tr>
      <w:tr w:rsidR="00BB7216" w:rsidRPr="008D7ABE" w14:paraId="1E1EBD2F" w14:textId="77777777" w:rsidTr="00B170F1">
        <w:tc>
          <w:tcPr>
            <w:tcW w:w="1555" w:type="dxa"/>
            <w:vMerge w:val="restart"/>
          </w:tcPr>
          <w:p w14:paraId="6A108ACA" w14:textId="77777777" w:rsidR="00BB7216" w:rsidRPr="008D7ABE" w:rsidRDefault="00BB7216" w:rsidP="00614081">
            <w:pPr>
              <w:spacing w:line="360" w:lineRule="auto"/>
              <w:jc w:val="center"/>
              <w:rPr>
                <w:rFonts w:ascii="Arial" w:hAnsi="Arial" w:cs="Arial"/>
                <w:b/>
                <w:sz w:val="18"/>
                <w:szCs w:val="18"/>
              </w:rPr>
            </w:pPr>
          </w:p>
          <w:p w14:paraId="17A94DAA" w14:textId="77777777" w:rsidR="00BB7216" w:rsidRPr="008D7ABE" w:rsidRDefault="00BB7216" w:rsidP="00614081">
            <w:pPr>
              <w:spacing w:line="360" w:lineRule="auto"/>
              <w:jc w:val="center"/>
              <w:rPr>
                <w:rFonts w:ascii="Arial" w:hAnsi="Arial" w:cs="Arial"/>
                <w:b/>
                <w:sz w:val="18"/>
                <w:szCs w:val="18"/>
              </w:rPr>
            </w:pPr>
          </w:p>
          <w:p w14:paraId="551523E9" w14:textId="77777777" w:rsidR="00BB7216" w:rsidRPr="008D7ABE" w:rsidRDefault="00BB7216" w:rsidP="00614081">
            <w:pPr>
              <w:spacing w:line="360" w:lineRule="auto"/>
              <w:jc w:val="center"/>
              <w:rPr>
                <w:rFonts w:ascii="Arial" w:hAnsi="Arial" w:cs="Arial"/>
                <w:b/>
                <w:sz w:val="18"/>
                <w:szCs w:val="18"/>
              </w:rPr>
            </w:pPr>
          </w:p>
          <w:p w14:paraId="270F817B" w14:textId="77777777" w:rsidR="00BB7216" w:rsidRPr="008D7ABE" w:rsidRDefault="00BB7216" w:rsidP="00614081">
            <w:pPr>
              <w:spacing w:line="360" w:lineRule="auto"/>
              <w:jc w:val="center"/>
              <w:rPr>
                <w:rFonts w:ascii="Arial" w:hAnsi="Arial" w:cs="Arial"/>
                <w:b/>
                <w:sz w:val="18"/>
                <w:szCs w:val="18"/>
              </w:rPr>
            </w:pPr>
          </w:p>
          <w:p w14:paraId="18E70B60" w14:textId="77777777" w:rsidR="00BB7216" w:rsidRPr="008D7ABE" w:rsidRDefault="00BB7216" w:rsidP="00614081">
            <w:pPr>
              <w:spacing w:line="360" w:lineRule="auto"/>
              <w:jc w:val="center"/>
              <w:rPr>
                <w:rFonts w:ascii="Arial" w:hAnsi="Arial" w:cs="Arial"/>
                <w:b/>
                <w:sz w:val="18"/>
                <w:szCs w:val="18"/>
              </w:rPr>
            </w:pPr>
          </w:p>
          <w:p w14:paraId="72AC247C" w14:textId="77777777" w:rsidR="00BB7216" w:rsidRPr="008D7ABE" w:rsidRDefault="00BB7216" w:rsidP="00614081">
            <w:pPr>
              <w:spacing w:line="360" w:lineRule="auto"/>
              <w:jc w:val="center"/>
              <w:rPr>
                <w:rFonts w:ascii="Arial" w:hAnsi="Arial" w:cs="Arial"/>
                <w:b/>
                <w:sz w:val="18"/>
                <w:szCs w:val="18"/>
              </w:rPr>
            </w:pPr>
            <w:r w:rsidRPr="008D7ABE">
              <w:rPr>
                <w:rFonts w:ascii="Arial" w:hAnsi="Arial" w:cs="Arial"/>
                <w:b/>
                <w:sz w:val="18"/>
                <w:szCs w:val="18"/>
              </w:rPr>
              <w:t>Anode interface designs</w:t>
            </w:r>
          </w:p>
        </w:tc>
        <w:tc>
          <w:tcPr>
            <w:tcW w:w="2239" w:type="dxa"/>
          </w:tcPr>
          <w:p w14:paraId="5100953E"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3D carbon paper</w:t>
            </w:r>
          </w:p>
        </w:tc>
        <w:tc>
          <w:tcPr>
            <w:tcW w:w="2018" w:type="dxa"/>
          </w:tcPr>
          <w:p w14:paraId="1E6A5074"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88% (7 cycles)</w:t>
            </w:r>
          </w:p>
        </w:tc>
        <w:tc>
          <w:tcPr>
            <w:tcW w:w="1526" w:type="dxa"/>
          </w:tcPr>
          <w:p w14:paraId="6F9D3F50"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0.5 mA cm</w:t>
            </w:r>
            <w:r w:rsidRPr="008D7ABE">
              <w:rPr>
                <w:rFonts w:ascii="Arial" w:hAnsi="Arial" w:cs="Arial"/>
                <w:sz w:val="18"/>
                <w:szCs w:val="18"/>
                <w:vertAlign w:val="superscript"/>
              </w:rPr>
              <w:t>–2</w:t>
            </w:r>
          </w:p>
          <w:p w14:paraId="7E92E3B5"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0.25 mAh cm</w:t>
            </w:r>
            <w:r w:rsidRPr="008D7ABE">
              <w:rPr>
                <w:rFonts w:ascii="Arial" w:hAnsi="Arial" w:cs="Arial"/>
                <w:sz w:val="18"/>
                <w:szCs w:val="18"/>
                <w:vertAlign w:val="superscript"/>
              </w:rPr>
              <w:t>–2</w:t>
            </w:r>
          </w:p>
        </w:tc>
        <w:tc>
          <w:tcPr>
            <w:tcW w:w="1871" w:type="dxa"/>
          </w:tcPr>
          <w:p w14:paraId="64369C80" w14:textId="77777777" w:rsidR="00BB7216" w:rsidRPr="008D7ABE" w:rsidRDefault="00BB7216" w:rsidP="00614081">
            <w:pPr>
              <w:spacing w:line="360" w:lineRule="auto"/>
              <w:jc w:val="center"/>
              <w:rPr>
                <w:rFonts w:ascii="Arial" w:hAnsi="Arial" w:cs="Arial"/>
                <w:sz w:val="18"/>
                <w:szCs w:val="18"/>
              </w:rPr>
            </w:pPr>
            <w:r w:rsidRPr="007C45D8">
              <w:rPr>
                <w:rFonts w:ascii="Arial" w:hAnsi="Arial" w:cs="Arial"/>
                <w:noProof/>
                <w:sz w:val="18"/>
                <w:szCs w:val="18"/>
                <w:vertAlign w:val="superscript"/>
              </w:rPr>
              <w:t>3</w:t>
            </w:r>
          </w:p>
        </w:tc>
      </w:tr>
      <w:tr w:rsidR="00BB7216" w:rsidRPr="008D7ABE" w14:paraId="7FD58677" w14:textId="77777777" w:rsidTr="00B170F1">
        <w:tc>
          <w:tcPr>
            <w:tcW w:w="1555" w:type="dxa"/>
            <w:vMerge/>
          </w:tcPr>
          <w:p w14:paraId="1C4C7005" w14:textId="77777777" w:rsidR="00BB7216" w:rsidRPr="008D7ABE" w:rsidRDefault="00BB7216" w:rsidP="00614081">
            <w:pPr>
              <w:spacing w:line="360" w:lineRule="auto"/>
              <w:jc w:val="center"/>
              <w:rPr>
                <w:rFonts w:ascii="Arial" w:hAnsi="Arial" w:cs="Arial"/>
                <w:sz w:val="18"/>
                <w:szCs w:val="18"/>
              </w:rPr>
            </w:pPr>
          </w:p>
        </w:tc>
        <w:tc>
          <w:tcPr>
            <w:tcW w:w="2239" w:type="dxa"/>
          </w:tcPr>
          <w:p w14:paraId="3B722F48"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Cu current collector</w:t>
            </w:r>
          </w:p>
        </w:tc>
        <w:tc>
          <w:tcPr>
            <w:tcW w:w="2018" w:type="dxa"/>
          </w:tcPr>
          <w:p w14:paraId="268CB13A"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 96 % (100 cycles)</w:t>
            </w:r>
          </w:p>
        </w:tc>
        <w:tc>
          <w:tcPr>
            <w:tcW w:w="1526" w:type="dxa"/>
            <w:vMerge w:val="restart"/>
          </w:tcPr>
          <w:p w14:paraId="7E77D043"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0.4 mA cm</w:t>
            </w:r>
            <w:r w:rsidRPr="008D7ABE">
              <w:rPr>
                <w:rFonts w:ascii="Arial" w:hAnsi="Arial" w:cs="Arial"/>
                <w:sz w:val="18"/>
                <w:szCs w:val="18"/>
                <w:vertAlign w:val="superscript"/>
              </w:rPr>
              <w:t>–2</w:t>
            </w:r>
          </w:p>
          <w:p w14:paraId="557DA482"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0.4 mAh cm</w:t>
            </w:r>
            <w:r w:rsidRPr="008D7ABE">
              <w:rPr>
                <w:rFonts w:ascii="Arial" w:hAnsi="Arial" w:cs="Arial"/>
                <w:sz w:val="18"/>
                <w:szCs w:val="18"/>
                <w:vertAlign w:val="superscript"/>
              </w:rPr>
              <w:t>–2</w:t>
            </w:r>
          </w:p>
        </w:tc>
        <w:tc>
          <w:tcPr>
            <w:tcW w:w="1871" w:type="dxa"/>
            <w:vMerge w:val="restart"/>
          </w:tcPr>
          <w:p w14:paraId="501CE6F8" w14:textId="77777777" w:rsidR="00BB7216" w:rsidRPr="008D7ABE" w:rsidRDefault="00BB7216" w:rsidP="00614081">
            <w:pPr>
              <w:spacing w:line="360" w:lineRule="auto"/>
              <w:jc w:val="center"/>
              <w:rPr>
                <w:rFonts w:ascii="Arial" w:hAnsi="Arial" w:cs="Arial"/>
                <w:sz w:val="18"/>
                <w:szCs w:val="18"/>
              </w:rPr>
            </w:pPr>
            <w:r w:rsidRPr="003C700F">
              <w:rPr>
                <w:rFonts w:ascii="Arial" w:hAnsi="Arial" w:cs="Arial"/>
                <w:noProof/>
                <w:sz w:val="18"/>
                <w:szCs w:val="18"/>
                <w:vertAlign w:val="superscript"/>
              </w:rPr>
              <w:t>4</w:t>
            </w:r>
          </w:p>
        </w:tc>
      </w:tr>
      <w:tr w:rsidR="00BB7216" w:rsidRPr="008D7ABE" w14:paraId="20DCD8EF" w14:textId="77777777" w:rsidTr="00B170F1">
        <w:tc>
          <w:tcPr>
            <w:tcW w:w="1555" w:type="dxa"/>
            <w:vMerge/>
          </w:tcPr>
          <w:p w14:paraId="3D948349" w14:textId="77777777" w:rsidR="00BB7216" w:rsidRPr="008D7ABE" w:rsidRDefault="00BB7216" w:rsidP="00614081">
            <w:pPr>
              <w:spacing w:line="360" w:lineRule="auto"/>
              <w:jc w:val="center"/>
              <w:rPr>
                <w:rFonts w:ascii="Arial" w:hAnsi="Arial" w:cs="Arial"/>
                <w:sz w:val="18"/>
                <w:szCs w:val="18"/>
              </w:rPr>
            </w:pPr>
          </w:p>
        </w:tc>
        <w:tc>
          <w:tcPr>
            <w:tcW w:w="2239" w:type="dxa"/>
          </w:tcPr>
          <w:p w14:paraId="057D4B55"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Al-Cu composite anode</w:t>
            </w:r>
          </w:p>
          <w:p w14:paraId="32BFBE1E" w14:textId="77777777" w:rsidR="00BB7216" w:rsidRPr="008D7ABE" w:rsidRDefault="00BB7216" w:rsidP="00614081">
            <w:pPr>
              <w:spacing w:line="360" w:lineRule="auto"/>
              <w:jc w:val="center"/>
              <w:rPr>
                <w:rFonts w:ascii="Arial" w:hAnsi="Arial" w:cs="Arial"/>
                <w:sz w:val="18"/>
                <w:szCs w:val="18"/>
              </w:rPr>
            </w:pPr>
          </w:p>
        </w:tc>
        <w:tc>
          <w:tcPr>
            <w:tcW w:w="2018" w:type="dxa"/>
          </w:tcPr>
          <w:p w14:paraId="00ED4E42"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 ~ 100% (500 cycles)</w:t>
            </w:r>
          </w:p>
          <w:p w14:paraId="2ADFE6C9"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 pre-deposit 4mAh  cm</w:t>
            </w:r>
            <w:r w:rsidRPr="008D7ABE">
              <w:rPr>
                <w:rFonts w:ascii="Arial" w:hAnsi="Arial" w:cs="Arial"/>
                <w:sz w:val="18"/>
                <w:szCs w:val="18"/>
                <w:vertAlign w:val="superscript"/>
              </w:rPr>
              <w:t xml:space="preserve">–2 </w:t>
            </w:r>
            <w:r w:rsidRPr="008D7ABE">
              <w:rPr>
                <w:rFonts w:ascii="Arial" w:hAnsi="Arial" w:cs="Arial"/>
                <w:sz w:val="18"/>
                <w:szCs w:val="18"/>
              </w:rPr>
              <w:t>Al metal</w:t>
            </w:r>
          </w:p>
        </w:tc>
        <w:tc>
          <w:tcPr>
            <w:tcW w:w="1526" w:type="dxa"/>
            <w:vMerge/>
          </w:tcPr>
          <w:p w14:paraId="6AA57852" w14:textId="77777777" w:rsidR="00BB7216" w:rsidRPr="008D7ABE" w:rsidRDefault="00BB7216" w:rsidP="00614081">
            <w:pPr>
              <w:spacing w:line="360" w:lineRule="auto"/>
              <w:jc w:val="center"/>
              <w:rPr>
                <w:rFonts w:ascii="Arial" w:hAnsi="Arial" w:cs="Arial"/>
                <w:sz w:val="18"/>
                <w:szCs w:val="18"/>
              </w:rPr>
            </w:pPr>
          </w:p>
        </w:tc>
        <w:tc>
          <w:tcPr>
            <w:tcW w:w="1871" w:type="dxa"/>
            <w:vMerge/>
          </w:tcPr>
          <w:p w14:paraId="6905DC2F" w14:textId="77777777" w:rsidR="00BB7216" w:rsidRPr="008D7ABE" w:rsidRDefault="00BB7216" w:rsidP="00614081">
            <w:pPr>
              <w:spacing w:line="360" w:lineRule="auto"/>
              <w:jc w:val="center"/>
              <w:rPr>
                <w:rFonts w:ascii="Arial" w:hAnsi="Arial" w:cs="Arial"/>
                <w:sz w:val="18"/>
                <w:szCs w:val="18"/>
              </w:rPr>
            </w:pPr>
          </w:p>
        </w:tc>
      </w:tr>
      <w:tr w:rsidR="00BB7216" w:rsidRPr="008D7ABE" w14:paraId="3E5FDFA0" w14:textId="77777777" w:rsidTr="00B170F1">
        <w:tc>
          <w:tcPr>
            <w:tcW w:w="1555" w:type="dxa"/>
            <w:vMerge/>
          </w:tcPr>
          <w:p w14:paraId="537B04D7" w14:textId="77777777" w:rsidR="00BB7216" w:rsidRPr="008D7ABE" w:rsidRDefault="00BB7216" w:rsidP="00614081">
            <w:pPr>
              <w:spacing w:line="360" w:lineRule="auto"/>
              <w:jc w:val="center"/>
              <w:rPr>
                <w:rFonts w:ascii="Arial" w:hAnsi="Arial" w:cs="Arial"/>
                <w:sz w:val="18"/>
                <w:szCs w:val="18"/>
              </w:rPr>
            </w:pPr>
          </w:p>
        </w:tc>
        <w:tc>
          <w:tcPr>
            <w:tcW w:w="2239" w:type="dxa"/>
          </w:tcPr>
          <w:p w14:paraId="317598E7"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Carbon cloth host</w:t>
            </w:r>
          </w:p>
        </w:tc>
        <w:tc>
          <w:tcPr>
            <w:tcW w:w="2018" w:type="dxa"/>
          </w:tcPr>
          <w:p w14:paraId="0777A5DF"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99.6% (900 cycles)</w:t>
            </w:r>
          </w:p>
        </w:tc>
        <w:tc>
          <w:tcPr>
            <w:tcW w:w="1526" w:type="dxa"/>
          </w:tcPr>
          <w:p w14:paraId="14230839"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3.2 mAh cm</w:t>
            </w:r>
            <w:r w:rsidRPr="008D7ABE">
              <w:rPr>
                <w:rFonts w:ascii="Arial" w:hAnsi="Arial" w:cs="Arial"/>
                <w:sz w:val="18"/>
                <w:szCs w:val="18"/>
                <w:vertAlign w:val="superscript"/>
              </w:rPr>
              <w:t>–2</w:t>
            </w:r>
          </w:p>
        </w:tc>
        <w:tc>
          <w:tcPr>
            <w:tcW w:w="1871" w:type="dxa"/>
          </w:tcPr>
          <w:p w14:paraId="1EFF2CA1" w14:textId="77777777" w:rsidR="00BB7216" w:rsidRPr="008D7ABE" w:rsidRDefault="00BB7216" w:rsidP="00614081">
            <w:pPr>
              <w:spacing w:line="360" w:lineRule="auto"/>
              <w:jc w:val="center"/>
              <w:rPr>
                <w:rFonts w:ascii="Arial" w:hAnsi="Arial" w:cs="Arial"/>
                <w:sz w:val="18"/>
                <w:szCs w:val="18"/>
              </w:rPr>
            </w:pPr>
            <w:r w:rsidRPr="00B170F1">
              <w:rPr>
                <w:rFonts w:ascii="Arial" w:hAnsi="Arial" w:cs="Arial"/>
                <w:noProof/>
                <w:sz w:val="18"/>
                <w:szCs w:val="18"/>
                <w:vertAlign w:val="superscript"/>
              </w:rPr>
              <w:t>5</w:t>
            </w:r>
          </w:p>
        </w:tc>
      </w:tr>
      <w:tr w:rsidR="00BB7216" w:rsidRPr="008D7ABE" w14:paraId="7E03880D" w14:textId="77777777" w:rsidTr="00B170F1">
        <w:tc>
          <w:tcPr>
            <w:tcW w:w="1555" w:type="dxa"/>
            <w:vMerge/>
          </w:tcPr>
          <w:p w14:paraId="7F12CD5F" w14:textId="77777777" w:rsidR="00BB7216" w:rsidRPr="008D7ABE" w:rsidRDefault="00BB7216" w:rsidP="00614081">
            <w:pPr>
              <w:spacing w:line="360" w:lineRule="auto"/>
              <w:jc w:val="center"/>
              <w:rPr>
                <w:rFonts w:ascii="Arial" w:hAnsi="Arial" w:cs="Arial"/>
                <w:sz w:val="18"/>
                <w:szCs w:val="18"/>
              </w:rPr>
            </w:pPr>
          </w:p>
        </w:tc>
        <w:tc>
          <w:tcPr>
            <w:tcW w:w="2239" w:type="dxa"/>
          </w:tcPr>
          <w:p w14:paraId="0F5DA3F6"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Au nanosheets</w:t>
            </w:r>
          </w:p>
        </w:tc>
        <w:tc>
          <w:tcPr>
            <w:tcW w:w="2018" w:type="dxa"/>
          </w:tcPr>
          <w:p w14:paraId="1667BDF5"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98.8% (80 cycles)</w:t>
            </w:r>
          </w:p>
        </w:tc>
        <w:tc>
          <w:tcPr>
            <w:tcW w:w="1526" w:type="dxa"/>
          </w:tcPr>
          <w:p w14:paraId="24EF0C37"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0.5 mAh cm</w:t>
            </w:r>
            <w:r w:rsidRPr="008D7ABE">
              <w:rPr>
                <w:rFonts w:ascii="Arial" w:hAnsi="Arial" w:cs="Arial"/>
                <w:sz w:val="18"/>
                <w:szCs w:val="18"/>
                <w:vertAlign w:val="superscript"/>
              </w:rPr>
              <w:t>–2</w:t>
            </w:r>
          </w:p>
        </w:tc>
        <w:tc>
          <w:tcPr>
            <w:tcW w:w="1871" w:type="dxa"/>
          </w:tcPr>
          <w:p w14:paraId="01B453E7" w14:textId="77777777" w:rsidR="00BB7216" w:rsidRPr="008D7ABE" w:rsidRDefault="00BB7216" w:rsidP="00463637">
            <w:pPr>
              <w:spacing w:line="360" w:lineRule="auto"/>
              <w:jc w:val="center"/>
              <w:rPr>
                <w:rFonts w:ascii="Arial" w:hAnsi="Arial" w:cs="Arial"/>
                <w:sz w:val="18"/>
                <w:szCs w:val="18"/>
              </w:rPr>
            </w:pPr>
            <w:r w:rsidRPr="00B170F1">
              <w:rPr>
                <w:rFonts w:ascii="Arial" w:hAnsi="Arial" w:cs="Arial"/>
                <w:noProof/>
                <w:sz w:val="18"/>
                <w:szCs w:val="18"/>
                <w:vertAlign w:val="superscript"/>
              </w:rPr>
              <w:t>6</w:t>
            </w:r>
          </w:p>
        </w:tc>
      </w:tr>
      <w:tr w:rsidR="00BB7216" w:rsidRPr="008D7ABE" w14:paraId="3C4EA1E6" w14:textId="77777777" w:rsidTr="00B170F1">
        <w:tc>
          <w:tcPr>
            <w:tcW w:w="1555" w:type="dxa"/>
            <w:vMerge/>
          </w:tcPr>
          <w:p w14:paraId="68875156" w14:textId="77777777" w:rsidR="00BB7216" w:rsidRPr="008D7ABE" w:rsidRDefault="00BB7216" w:rsidP="00614081">
            <w:pPr>
              <w:spacing w:line="360" w:lineRule="auto"/>
              <w:jc w:val="center"/>
              <w:rPr>
                <w:rFonts w:ascii="Arial" w:hAnsi="Arial" w:cs="Arial"/>
                <w:sz w:val="18"/>
                <w:szCs w:val="18"/>
              </w:rPr>
            </w:pPr>
          </w:p>
        </w:tc>
        <w:tc>
          <w:tcPr>
            <w:tcW w:w="2239" w:type="dxa"/>
          </w:tcPr>
          <w:p w14:paraId="2A482F54"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Carbon cloth anode</w:t>
            </w:r>
          </w:p>
        </w:tc>
        <w:tc>
          <w:tcPr>
            <w:tcW w:w="2018" w:type="dxa"/>
          </w:tcPr>
          <w:p w14:paraId="2E4C7040"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99.7 % (35 cycles)</w:t>
            </w:r>
          </w:p>
        </w:tc>
        <w:tc>
          <w:tcPr>
            <w:tcW w:w="1526" w:type="dxa"/>
          </w:tcPr>
          <w:p w14:paraId="457B0CB5" w14:textId="77777777" w:rsidR="00BB7216" w:rsidRPr="008D7ABE" w:rsidRDefault="00BB7216" w:rsidP="00614081">
            <w:pPr>
              <w:spacing w:line="360" w:lineRule="auto"/>
              <w:jc w:val="center"/>
              <w:rPr>
                <w:rFonts w:ascii="Arial" w:hAnsi="Arial" w:cs="Arial"/>
                <w:sz w:val="18"/>
                <w:szCs w:val="18"/>
              </w:rPr>
            </w:pPr>
            <w:r w:rsidRPr="008D7ABE">
              <w:rPr>
                <w:rFonts w:ascii="Arial" w:hAnsi="Arial" w:cs="Arial"/>
                <w:sz w:val="18"/>
                <w:szCs w:val="18"/>
              </w:rPr>
              <w:t>0.5 mA cm</w:t>
            </w:r>
            <w:r w:rsidRPr="008D7ABE">
              <w:rPr>
                <w:rFonts w:ascii="Arial" w:hAnsi="Arial" w:cs="Arial"/>
                <w:sz w:val="18"/>
                <w:szCs w:val="18"/>
                <w:vertAlign w:val="superscript"/>
              </w:rPr>
              <w:t>–2</w:t>
            </w:r>
          </w:p>
          <w:p w14:paraId="1CA36435" w14:textId="77777777" w:rsidR="00BB7216" w:rsidRPr="008D7ABE" w:rsidRDefault="00BB7216" w:rsidP="00614081">
            <w:pPr>
              <w:spacing w:line="360" w:lineRule="auto"/>
              <w:jc w:val="center"/>
              <w:rPr>
                <w:rFonts w:ascii="Arial" w:hAnsi="Arial" w:cs="Arial"/>
                <w:b/>
                <w:sz w:val="18"/>
                <w:szCs w:val="18"/>
              </w:rPr>
            </w:pPr>
            <w:r w:rsidRPr="008D7ABE">
              <w:rPr>
                <w:rFonts w:ascii="Arial" w:hAnsi="Arial" w:cs="Arial"/>
                <w:sz w:val="18"/>
                <w:szCs w:val="18"/>
              </w:rPr>
              <w:t>1.0 mAh cm</w:t>
            </w:r>
            <w:r w:rsidRPr="008D7ABE">
              <w:rPr>
                <w:rFonts w:ascii="Arial" w:hAnsi="Arial" w:cs="Arial"/>
                <w:sz w:val="18"/>
                <w:szCs w:val="18"/>
                <w:vertAlign w:val="superscript"/>
              </w:rPr>
              <w:t>–2</w:t>
            </w:r>
          </w:p>
        </w:tc>
        <w:tc>
          <w:tcPr>
            <w:tcW w:w="1871" w:type="dxa"/>
          </w:tcPr>
          <w:p w14:paraId="434800AC" w14:textId="77777777" w:rsidR="00BB7216" w:rsidRPr="008D7ABE" w:rsidRDefault="00BB7216" w:rsidP="00614081">
            <w:pPr>
              <w:spacing w:line="360" w:lineRule="auto"/>
              <w:jc w:val="center"/>
              <w:rPr>
                <w:rFonts w:ascii="Arial" w:hAnsi="Arial" w:cs="Arial"/>
                <w:sz w:val="18"/>
                <w:szCs w:val="18"/>
              </w:rPr>
            </w:pPr>
            <w:r w:rsidRPr="00B170F1">
              <w:rPr>
                <w:rFonts w:ascii="Arial" w:hAnsi="Arial" w:cs="Arial"/>
                <w:noProof/>
                <w:sz w:val="18"/>
                <w:szCs w:val="18"/>
                <w:vertAlign w:val="superscript"/>
              </w:rPr>
              <w:t>7</w:t>
            </w:r>
          </w:p>
        </w:tc>
      </w:tr>
    </w:tbl>
    <w:p w14:paraId="2FA5BF1C" w14:textId="77777777" w:rsidR="00BB7216" w:rsidRDefault="00BB7216">
      <w:pPr>
        <w:widowControl/>
        <w:jc w:val="left"/>
        <w:rPr>
          <w:rFonts w:ascii="Arial" w:hAnsi="Arial" w:cs="Arial"/>
        </w:rPr>
      </w:pPr>
    </w:p>
    <w:p w14:paraId="04A164C0" w14:textId="77777777" w:rsidR="00BB7216" w:rsidRDefault="00BB7216">
      <w:pPr>
        <w:widowControl/>
        <w:jc w:val="left"/>
        <w:rPr>
          <w:rFonts w:ascii="Arial" w:hAnsi="Arial" w:cs="Arial"/>
        </w:rPr>
      </w:pPr>
      <w:r>
        <w:rPr>
          <w:rFonts w:ascii="Arial" w:hAnsi="Arial" w:cs="Arial"/>
        </w:rPr>
        <w:br w:type="page"/>
      </w:r>
    </w:p>
    <w:p w14:paraId="3EA2C97B" w14:textId="77777777" w:rsidR="00BB7216" w:rsidRPr="008D7ABE" w:rsidRDefault="00BB7216" w:rsidP="00FE0CA5">
      <w:pPr>
        <w:spacing w:line="360" w:lineRule="auto"/>
        <w:jc w:val="left"/>
        <w:rPr>
          <w:rFonts w:ascii="Arial" w:hAnsi="Arial" w:cs="Arial"/>
        </w:rPr>
      </w:pPr>
      <w:r w:rsidRPr="008D7ABE">
        <w:rPr>
          <w:rFonts w:ascii="Arial" w:hAnsi="Arial" w:cs="Arial"/>
          <w:b/>
          <w:bCs/>
          <w:kern w:val="0"/>
          <w:sz w:val="22"/>
        </w:rPr>
        <w:lastRenderedPageBreak/>
        <w:t xml:space="preserve">Table </w:t>
      </w:r>
      <w:r>
        <w:rPr>
          <w:rFonts w:ascii="Arial" w:hAnsi="Arial" w:cs="Arial"/>
          <w:b/>
          <w:bCs/>
          <w:kern w:val="0"/>
          <w:sz w:val="22"/>
        </w:rPr>
        <w:t>S</w:t>
      </w:r>
      <w:r w:rsidRPr="008D7ABE">
        <w:rPr>
          <w:rFonts w:ascii="Arial" w:hAnsi="Arial" w:cs="Arial"/>
          <w:b/>
          <w:bCs/>
          <w:kern w:val="0"/>
          <w:sz w:val="22"/>
        </w:rPr>
        <w:t>3.</w:t>
      </w:r>
      <w:r w:rsidRPr="008D7ABE">
        <w:rPr>
          <w:rFonts w:ascii="Arial" w:hAnsi="Arial" w:cs="Arial"/>
        </w:rPr>
        <w:t xml:space="preserve"> </w:t>
      </w:r>
      <w:r w:rsidRPr="008D7ABE">
        <w:rPr>
          <w:rFonts w:ascii="Arial" w:hAnsi="Arial" w:cs="Arial"/>
          <w:b/>
          <w:bCs/>
          <w:kern w:val="0"/>
          <w:sz w:val="22"/>
        </w:rPr>
        <w:t>Electrochemical performances of “state-of-the-art” Al-metal batteries</w:t>
      </w:r>
    </w:p>
    <w:tbl>
      <w:tblPr>
        <w:tblStyle w:val="TableGrid"/>
        <w:tblW w:w="9209" w:type="dxa"/>
        <w:jc w:val="center"/>
        <w:tblLayout w:type="fixed"/>
        <w:tblLook w:val="04A0" w:firstRow="1" w:lastRow="0" w:firstColumn="1" w:lastColumn="0" w:noHBand="0" w:noVBand="1"/>
      </w:tblPr>
      <w:tblGrid>
        <w:gridCol w:w="1101"/>
        <w:gridCol w:w="1275"/>
        <w:gridCol w:w="851"/>
        <w:gridCol w:w="1446"/>
        <w:gridCol w:w="1559"/>
        <w:gridCol w:w="1560"/>
        <w:gridCol w:w="1417"/>
      </w:tblGrid>
      <w:tr w:rsidR="00BB7216" w:rsidRPr="008D7ABE" w14:paraId="5D2FA2B1" w14:textId="77777777" w:rsidTr="00253376">
        <w:trPr>
          <w:trHeight w:val="368"/>
          <w:jc w:val="center"/>
        </w:trPr>
        <w:tc>
          <w:tcPr>
            <w:tcW w:w="2376" w:type="dxa"/>
            <w:gridSpan w:val="2"/>
          </w:tcPr>
          <w:p w14:paraId="06184236" w14:textId="77777777" w:rsidR="00BB7216" w:rsidRPr="00706A7F" w:rsidRDefault="00BB7216" w:rsidP="00EC69AA">
            <w:pPr>
              <w:spacing w:line="360" w:lineRule="auto"/>
              <w:jc w:val="center"/>
              <w:rPr>
                <w:rFonts w:ascii="Arial" w:hAnsi="Arial" w:cs="Arial"/>
                <w:b/>
                <w:sz w:val="18"/>
                <w:szCs w:val="18"/>
              </w:rPr>
            </w:pPr>
            <w:r w:rsidRPr="00706A7F">
              <w:rPr>
                <w:rFonts w:ascii="Arial" w:hAnsi="Arial" w:cs="Arial"/>
                <w:b/>
                <w:sz w:val="18"/>
                <w:szCs w:val="18"/>
              </w:rPr>
              <w:t>Modification</w:t>
            </w:r>
          </w:p>
        </w:tc>
        <w:tc>
          <w:tcPr>
            <w:tcW w:w="851" w:type="dxa"/>
          </w:tcPr>
          <w:p w14:paraId="6BB0D2E1" w14:textId="77777777" w:rsidR="00BB7216" w:rsidRPr="00706A7F" w:rsidRDefault="00BB7216" w:rsidP="00C717FC">
            <w:pPr>
              <w:spacing w:line="360" w:lineRule="auto"/>
              <w:jc w:val="center"/>
              <w:rPr>
                <w:rFonts w:ascii="Arial" w:hAnsi="Arial" w:cs="Arial"/>
                <w:b/>
                <w:sz w:val="18"/>
                <w:szCs w:val="18"/>
              </w:rPr>
            </w:pPr>
            <w:r w:rsidRPr="00706A7F">
              <w:rPr>
                <w:rFonts w:ascii="Arial" w:hAnsi="Arial" w:cs="Arial"/>
                <w:b/>
                <w:sz w:val="18"/>
                <w:szCs w:val="18"/>
              </w:rPr>
              <w:t>Anode</w:t>
            </w:r>
          </w:p>
        </w:tc>
        <w:tc>
          <w:tcPr>
            <w:tcW w:w="1446" w:type="dxa"/>
          </w:tcPr>
          <w:p w14:paraId="7996E397" w14:textId="77777777" w:rsidR="00BB7216" w:rsidRPr="00706A7F" w:rsidRDefault="00BB7216" w:rsidP="00EC69AA">
            <w:pPr>
              <w:spacing w:line="360" w:lineRule="auto"/>
              <w:jc w:val="center"/>
              <w:rPr>
                <w:rFonts w:ascii="Arial" w:hAnsi="Arial" w:cs="Arial"/>
                <w:b/>
                <w:sz w:val="18"/>
                <w:szCs w:val="18"/>
              </w:rPr>
            </w:pPr>
            <w:r w:rsidRPr="00706A7F">
              <w:rPr>
                <w:rFonts w:ascii="Arial" w:hAnsi="Arial" w:cs="Arial"/>
                <w:b/>
                <w:sz w:val="18"/>
                <w:szCs w:val="18"/>
              </w:rPr>
              <w:t>Cathode</w:t>
            </w:r>
          </w:p>
        </w:tc>
        <w:tc>
          <w:tcPr>
            <w:tcW w:w="1559" w:type="dxa"/>
          </w:tcPr>
          <w:p w14:paraId="2CA620C0" w14:textId="77777777" w:rsidR="00BB7216" w:rsidRPr="00706A7F" w:rsidRDefault="00BB7216" w:rsidP="00EC69AA">
            <w:pPr>
              <w:spacing w:line="360" w:lineRule="auto"/>
              <w:jc w:val="center"/>
              <w:rPr>
                <w:rFonts w:ascii="Arial" w:hAnsi="Arial" w:cs="Arial"/>
                <w:b/>
                <w:sz w:val="18"/>
                <w:szCs w:val="18"/>
              </w:rPr>
            </w:pPr>
            <w:r w:rsidRPr="00706A7F">
              <w:rPr>
                <w:rFonts w:ascii="Arial" w:hAnsi="Arial" w:cs="Arial"/>
                <w:b/>
                <w:sz w:val="18"/>
                <w:szCs w:val="18"/>
              </w:rPr>
              <w:t>Cathode</w:t>
            </w:r>
          </w:p>
          <w:p w14:paraId="7C433A31" w14:textId="77777777" w:rsidR="00BB7216" w:rsidRPr="00706A7F" w:rsidRDefault="00BB7216" w:rsidP="00EC69AA">
            <w:pPr>
              <w:spacing w:line="360" w:lineRule="auto"/>
              <w:jc w:val="center"/>
              <w:rPr>
                <w:rFonts w:ascii="Arial" w:hAnsi="Arial" w:cs="Arial"/>
                <w:b/>
                <w:sz w:val="18"/>
                <w:szCs w:val="18"/>
              </w:rPr>
            </w:pPr>
            <w:r w:rsidRPr="00706A7F">
              <w:rPr>
                <w:rFonts w:ascii="Arial" w:hAnsi="Arial" w:cs="Arial"/>
                <w:b/>
                <w:sz w:val="18"/>
                <w:szCs w:val="18"/>
              </w:rPr>
              <w:t>Areal capacity</w:t>
            </w:r>
          </w:p>
        </w:tc>
        <w:tc>
          <w:tcPr>
            <w:tcW w:w="1560" w:type="dxa"/>
          </w:tcPr>
          <w:p w14:paraId="3A1C5ED7" w14:textId="77777777" w:rsidR="00BB7216" w:rsidRPr="00706A7F" w:rsidRDefault="00BB7216" w:rsidP="00EC69AA">
            <w:pPr>
              <w:spacing w:line="360" w:lineRule="auto"/>
              <w:jc w:val="center"/>
              <w:rPr>
                <w:rFonts w:ascii="Arial" w:hAnsi="Arial" w:cs="Arial"/>
                <w:b/>
                <w:bCs/>
                <w:sz w:val="18"/>
                <w:szCs w:val="18"/>
              </w:rPr>
            </w:pPr>
            <w:r w:rsidRPr="00706A7F">
              <w:rPr>
                <w:rFonts w:ascii="Arial" w:hAnsi="Arial" w:cs="Arial"/>
                <w:b/>
                <w:bCs/>
                <w:sz w:val="18"/>
                <w:szCs w:val="18"/>
              </w:rPr>
              <w:t>Cycling performance</w:t>
            </w:r>
          </w:p>
        </w:tc>
        <w:tc>
          <w:tcPr>
            <w:tcW w:w="1417" w:type="dxa"/>
          </w:tcPr>
          <w:p w14:paraId="6D6F2D74" w14:textId="77777777" w:rsidR="00BB7216" w:rsidRPr="00706A7F" w:rsidRDefault="00BB7216" w:rsidP="00EC69AA">
            <w:pPr>
              <w:spacing w:line="360" w:lineRule="auto"/>
              <w:jc w:val="center"/>
              <w:rPr>
                <w:rFonts w:ascii="Arial" w:hAnsi="Arial" w:cs="Arial"/>
                <w:b/>
                <w:sz w:val="18"/>
                <w:szCs w:val="18"/>
              </w:rPr>
            </w:pPr>
            <w:r w:rsidRPr="00706A7F">
              <w:rPr>
                <w:rFonts w:ascii="Arial" w:hAnsi="Arial" w:cs="Arial"/>
                <w:b/>
                <w:bCs/>
                <w:kern w:val="0"/>
                <w:sz w:val="18"/>
                <w:szCs w:val="18"/>
              </w:rPr>
              <w:t>Ref.</w:t>
            </w:r>
          </w:p>
        </w:tc>
      </w:tr>
      <w:tr w:rsidR="00BB7216" w:rsidRPr="008D7ABE" w14:paraId="6F05DFDC" w14:textId="77777777" w:rsidTr="00253376">
        <w:trPr>
          <w:jc w:val="center"/>
        </w:trPr>
        <w:tc>
          <w:tcPr>
            <w:tcW w:w="1101" w:type="dxa"/>
          </w:tcPr>
          <w:p w14:paraId="07813B58" w14:textId="77777777" w:rsidR="00BB7216" w:rsidRPr="00706A7F" w:rsidRDefault="00BB7216" w:rsidP="009A006B">
            <w:pPr>
              <w:spacing w:line="360" w:lineRule="auto"/>
              <w:jc w:val="center"/>
              <w:rPr>
                <w:rFonts w:ascii="Arial" w:hAnsi="Arial" w:cs="Arial"/>
                <w:b/>
                <w:color w:val="FF0000"/>
                <w:sz w:val="18"/>
                <w:szCs w:val="18"/>
              </w:rPr>
            </w:pPr>
            <w:r w:rsidRPr="00706A7F">
              <w:rPr>
                <w:rFonts w:ascii="Arial" w:hAnsi="Arial" w:cs="Arial"/>
                <w:b/>
                <w:color w:val="FF0000"/>
                <w:sz w:val="18"/>
                <w:szCs w:val="18"/>
              </w:rPr>
              <w:t>Step-flow growth</w:t>
            </w:r>
          </w:p>
        </w:tc>
        <w:tc>
          <w:tcPr>
            <w:tcW w:w="1275" w:type="dxa"/>
          </w:tcPr>
          <w:p w14:paraId="03CE46AF" w14:textId="77777777" w:rsidR="00BB7216" w:rsidRPr="00706A7F" w:rsidRDefault="00BB7216" w:rsidP="009A006B">
            <w:pPr>
              <w:spacing w:line="360" w:lineRule="auto"/>
              <w:jc w:val="center"/>
              <w:rPr>
                <w:rFonts w:ascii="Arial" w:hAnsi="Arial" w:cs="Arial"/>
                <w:b/>
                <w:color w:val="FF0000"/>
                <w:sz w:val="18"/>
                <w:szCs w:val="18"/>
              </w:rPr>
            </w:pPr>
            <w:r w:rsidRPr="00706A7F">
              <w:rPr>
                <w:rFonts w:ascii="Arial" w:hAnsi="Arial" w:cs="Arial"/>
                <w:b/>
                <w:color w:val="FF0000"/>
                <w:sz w:val="18"/>
                <w:szCs w:val="18"/>
              </w:rPr>
              <w:t>rigid conjugated ligands</w:t>
            </w:r>
          </w:p>
        </w:tc>
        <w:tc>
          <w:tcPr>
            <w:tcW w:w="851" w:type="dxa"/>
          </w:tcPr>
          <w:p w14:paraId="1B7A6565" w14:textId="77777777" w:rsidR="00BB7216" w:rsidRPr="00706A7F" w:rsidRDefault="00BB7216" w:rsidP="00C717FC">
            <w:pPr>
              <w:spacing w:line="360" w:lineRule="auto"/>
              <w:jc w:val="center"/>
              <w:rPr>
                <w:rFonts w:ascii="Arial" w:hAnsi="Arial" w:cs="Arial"/>
                <w:b/>
                <w:color w:val="FF0000"/>
                <w:sz w:val="18"/>
                <w:szCs w:val="18"/>
              </w:rPr>
            </w:pPr>
            <w:r w:rsidRPr="00706A7F">
              <w:rPr>
                <w:rFonts w:ascii="Arial" w:hAnsi="Arial" w:cs="Arial"/>
                <w:b/>
                <w:color w:val="FF0000"/>
                <w:sz w:val="18"/>
                <w:szCs w:val="18"/>
              </w:rPr>
              <w:t>Anode free</w:t>
            </w:r>
          </w:p>
        </w:tc>
        <w:tc>
          <w:tcPr>
            <w:tcW w:w="1446" w:type="dxa"/>
          </w:tcPr>
          <w:p w14:paraId="4190818C" w14:textId="77777777" w:rsidR="00BB7216" w:rsidRPr="00706A7F" w:rsidRDefault="00BB7216" w:rsidP="009A006B">
            <w:pPr>
              <w:spacing w:line="360" w:lineRule="auto"/>
              <w:jc w:val="center"/>
              <w:rPr>
                <w:rFonts w:ascii="Arial" w:hAnsi="Arial" w:cs="Arial"/>
                <w:b/>
                <w:color w:val="FF0000"/>
                <w:sz w:val="18"/>
                <w:szCs w:val="18"/>
              </w:rPr>
            </w:pPr>
            <w:r w:rsidRPr="00706A7F">
              <w:rPr>
                <w:rFonts w:ascii="Arial" w:hAnsi="Arial" w:cs="Arial"/>
                <w:b/>
                <w:color w:val="FF0000"/>
                <w:sz w:val="18"/>
                <w:szCs w:val="18"/>
              </w:rPr>
              <w:t>Graphite</w:t>
            </w:r>
          </w:p>
          <w:p w14:paraId="5FC6B7FE" w14:textId="77777777" w:rsidR="00BB7216" w:rsidRPr="00706A7F" w:rsidRDefault="00BB7216" w:rsidP="002A37B7">
            <w:pPr>
              <w:spacing w:line="360" w:lineRule="auto"/>
              <w:jc w:val="center"/>
              <w:rPr>
                <w:rFonts w:ascii="Arial" w:hAnsi="Arial" w:cs="Arial"/>
                <w:b/>
                <w:color w:val="FF0000"/>
                <w:sz w:val="18"/>
                <w:szCs w:val="18"/>
              </w:rPr>
            </w:pPr>
            <w:r w:rsidRPr="00706A7F">
              <w:rPr>
                <w:rFonts w:ascii="Arial" w:hAnsi="Arial" w:cs="Arial"/>
                <w:b/>
                <w:color w:val="FF0000"/>
                <w:sz w:val="18"/>
                <w:szCs w:val="18"/>
              </w:rPr>
              <w:t>25.0 mg cm</w:t>
            </w:r>
            <w:r w:rsidRPr="00706A7F">
              <w:rPr>
                <w:rFonts w:ascii="Arial" w:hAnsi="Arial" w:cs="Arial"/>
                <w:b/>
                <w:color w:val="FF0000"/>
                <w:sz w:val="18"/>
                <w:szCs w:val="18"/>
                <w:vertAlign w:val="superscript"/>
              </w:rPr>
              <w:t>–2</w:t>
            </w:r>
          </w:p>
        </w:tc>
        <w:tc>
          <w:tcPr>
            <w:tcW w:w="1559" w:type="dxa"/>
          </w:tcPr>
          <w:p w14:paraId="658D66D5" w14:textId="77777777" w:rsidR="00BB7216" w:rsidRPr="00706A7F" w:rsidRDefault="00BB7216" w:rsidP="009A006B">
            <w:pPr>
              <w:spacing w:line="360" w:lineRule="auto"/>
              <w:jc w:val="center"/>
              <w:rPr>
                <w:rFonts w:ascii="Arial" w:hAnsi="Arial" w:cs="Arial"/>
                <w:b/>
                <w:color w:val="FF0000"/>
                <w:sz w:val="18"/>
                <w:szCs w:val="18"/>
              </w:rPr>
            </w:pPr>
          </w:p>
          <w:p w14:paraId="7CAEF83B" w14:textId="77777777" w:rsidR="00BB7216" w:rsidRPr="00706A7F" w:rsidRDefault="00BB7216" w:rsidP="002A37B7">
            <w:pPr>
              <w:spacing w:line="360" w:lineRule="auto"/>
              <w:jc w:val="center"/>
              <w:rPr>
                <w:rFonts w:ascii="Arial" w:hAnsi="Arial" w:cs="Arial"/>
                <w:b/>
                <w:color w:val="FF0000"/>
                <w:sz w:val="18"/>
                <w:szCs w:val="18"/>
              </w:rPr>
            </w:pPr>
            <w:r w:rsidRPr="00706A7F">
              <w:rPr>
                <w:rFonts w:ascii="Arial" w:hAnsi="Arial" w:cs="Arial"/>
                <w:b/>
                <w:color w:val="FF0000"/>
                <w:sz w:val="18"/>
                <w:szCs w:val="18"/>
              </w:rPr>
              <w:t>1.82 mAh cm</w:t>
            </w:r>
            <w:r w:rsidRPr="00706A7F">
              <w:rPr>
                <w:rFonts w:ascii="Arial" w:hAnsi="Arial" w:cs="Arial"/>
                <w:b/>
                <w:color w:val="FF0000"/>
                <w:sz w:val="18"/>
                <w:szCs w:val="18"/>
                <w:vertAlign w:val="superscript"/>
              </w:rPr>
              <w:t>–2</w:t>
            </w:r>
          </w:p>
        </w:tc>
        <w:tc>
          <w:tcPr>
            <w:tcW w:w="1560" w:type="dxa"/>
          </w:tcPr>
          <w:p w14:paraId="5F75DD21" w14:textId="77777777" w:rsidR="00BB7216" w:rsidRPr="00706A7F" w:rsidRDefault="00BB7216" w:rsidP="002A37B7">
            <w:pPr>
              <w:spacing w:line="360" w:lineRule="auto"/>
              <w:jc w:val="center"/>
              <w:rPr>
                <w:rFonts w:ascii="Arial" w:hAnsi="Arial" w:cs="Arial"/>
                <w:b/>
                <w:color w:val="FF0000"/>
                <w:sz w:val="18"/>
                <w:szCs w:val="18"/>
              </w:rPr>
            </w:pPr>
            <w:r w:rsidRPr="00706A7F">
              <w:rPr>
                <w:rFonts w:ascii="Arial" w:hAnsi="Arial" w:cs="Arial"/>
                <w:b/>
                <w:color w:val="FF0000"/>
                <w:sz w:val="18"/>
                <w:szCs w:val="18"/>
              </w:rPr>
              <w:t>95.11% capacity retention after 600 cycles</w:t>
            </w:r>
          </w:p>
        </w:tc>
        <w:tc>
          <w:tcPr>
            <w:tcW w:w="1417" w:type="dxa"/>
          </w:tcPr>
          <w:p w14:paraId="47B111D4" w14:textId="77777777" w:rsidR="00BB7216" w:rsidRPr="00706A7F" w:rsidRDefault="00BB7216" w:rsidP="00253376">
            <w:pPr>
              <w:spacing w:line="360" w:lineRule="auto"/>
              <w:jc w:val="center"/>
              <w:rPr>
                <w:rFonts w:ascii="Arial" w:hAnsi="Arial" w:cs="Arial"/>
                <w:b/>
                <w:color w:val="FF0000"/>
                <w:sz w:val="18"/>
                <w:szCs w:val="18"/>
              </w:rPr>
            </w:pPr>
            <w:r w:rsidRPr="00706A7F">
              <w:rPr>
                <w:rFonts w:ascii="Arial" w:hAnsi="Arial" w:cs="Arial"/>
                <w:b/>
                <w:color w:val="FF0000"/>
                <w:sz w:val="18"/>
                <w:szCs w:val="18"/>
              </w:rPr>
              <w:t>This work</w:t>
            </w:r>
          </w:p>
        </w:tc>
      </w:tr>
      <w:tr w:rsidR="00BB7216" w:rsidRPr="008D7ABE" w14:paraId="7877833F" w14:textId="77777777" w:rsidTr="00253376">
        <w:trPr>
          <w:jc w:val="center"/>
        </w:trPr>
        <w:tc>
          <w:tcPr>
            <w:tcW w:w="1101" w:type="dxa"/>
            <w:vMerge w:val="restart"/>
          </w:tcPr>
          <w:p w14:paraId="4F69DFB3" w14:textId="77777777" w:rsidR="00BB7216" w:rsidRPr="00706A7F" w:rsidRDefault="00BB7216" w:rsidP="00EC69AA">
            <w:pPr>
              <w:spacing w:line="360" w:lineRule="auto"/>
              <w:rPr>
                <w:rFonts w:ascii="Arial" w:hAnsi="Arial" w:cs="Arial"/>
                <w:sz w:val="18"/>
                <w:szCs w:val="18"/>
              </w:rPr>
            </w:pPr>
            <w:bookmarkStart w:id="28" w:name="_Hlk100145115"/>
            <w:r w:rsidRPr="00706A7F">
              <w:rPr>
                <w:rFonts w:ascii="Arial" w:hAnsi="Arial" w:cs="Arial"/>
                <w:sz w:val="18"/>
                <w:szCs w:val="18"/>
              </w:rPr>
              <w:t>Electrolyte designs</w:t>
            </w:r>
          </w:p>
        </w:tc>
        <w:tc>
          <w:tcPr>
            <w:tcW w:w="1275" w:type="dxa"/>
          </w:tcPr>
          <w:p w14:paraId="2BB7BBB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zirconium-based MOF</w:t>
            </w:r>
          </w:p>
        </w:tc>
        <w:tc>
          <w:tcPr>
            <w:tcW w:w="851" w:type="dxa"/>
          </w:tcPr>
          <w:p w14:paraId="42A8D4E3"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61FBE2E7"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50 μm</w:t>
            </w:r>
          </w:p>
        </w:tc>
        <w:tc>
          <w:tcPr>
            <w:tcW w:w="1446" w:type="dxa"/>
          </w:tcPr>
          <w:p w14:paraId="173C9AFA"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Graphite </w:t>
            </w:r>
          </w:p>
          <w:p w14:paraId="0B12213F"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9 mg cm</w:t>
            </w:r>
            <w:r w:rsidRPr="00706A7F">
              <w:rPr>
                <w:rFonts w:ascii="Arial" w:hAnsi="Arial" w:cs="Arial"/>
                <w:sz w:val="18"/>
                <w:szCs w:val="18"/>
                <w:vertAlign w:val="superscript"/>
              </w:rPr>
              <w:t>–2</w:t>
            </w:r>
          </w:p>
        </w:tc>
        <w:tc>
          <w:tcPr>
            <w:tcW w:w="1559" w:type="dxa"/>
          </w:tcPr>
          <w:p w14:paraId="519218BF"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0.63 mAh cm</w:t>
            </w:r>
            <w:r w:rsidRPr="00706A7F">
              <w:rPr>
                <w:rFonts w:ascii="Arial" w:hAnsi="Arial" w:cs="Arial"/>
                <w:sz w:val="18"/>
                <w:szCs w:val="18"/>
                <w:vertAlign w:val="superscript"/>
              </w:rPr>
              <w:t>–2</w:t>
            </w:r>
          </w:p>
        </w:tc>
        <w:tc>
          <w:tcPr>
            <w:tcW w:w="1560" w:type="dxa"/>
          </w:tcPr>
          <w:p w14:paraId="6CCC2D5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2000 cycles</w:t>
            </w:r>
          </w:p>
        </w:tc>
        <w:tc>
          <w:tcPr>
            <w:tcW w:w="1417" w:type="dxa"/>
          </w:tcPr>
          <w:p w14:paraId="6FF3D677"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8</w:t>
            </w:r>
          </w:p>
        </w:tc>
      </w:tr>
      <w:bookmarkEnd w:id="28"/>
      <w:tr w:rsidR="00BB7216" w:rsidRPr="008D7ABE" w14:paraId="2178B389" w14:textId="77777777" w:rsidTr="00253376">
        <w:trPr>
          <w:jc w:val="center"/>
        </w:trPr>
        <w:tc>
          <w:tcPr>
            <w:tcW w:w="1101" w:type="dxa"/>
            <w:vMerge/>
          </w:tcPr>
          <w:p w14:paraId="1BF2F702" w14:textId="77777777" w:rsidR="00BB7216" w:rsidRPr="00706A7F" w:rsidRDefault="00BB7216" w:rsidP="00EC69AA">
            <w:pPr>
              <w:spacing w:line="360" w:lineRule="auto"/>
              <w:rPr>
                <w:rFonts w:ascii="Arial" w:hAnsi="Arial" w:cs="Arial"/>
                <w:sz w:val="18"/>
                <w:szCs w:val="18"/>
              </w:rPr>
            </w:pPr>
          </w:p>
        </w:tc>
        <w:tc>
          <w:tcPr>
            <w:tcW w:w="1275" w:type="dxa"/>
          </w:tcPr>
          <w:p w14:paraId="52FAC996"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hydrated eutectic electrolyte</w:t>
            </w:r>
          </w:p>
        </w:tc>
        <w:tc>
          <w:tcPr>
            <w:tcW w:w="851" w:type="dxa"/>
          </w:tcPr>
          <w:p w14:paraId="7A1472BB"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7D8257B5"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100 μm</w:t>
            </w:r>
          </w:p>
        </w:tc>
        <w:tc>
          <w:tcPr>
            <w:tcW w:w="1446" w:type="dxa"/>
          </w:tcPr>
          <w:p w14:paraId="0C6BAAA0"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SO</w:t>
            </w:r>
            <w:r w:rsidRPr="00706A7F">
              <w:rPr>
                <w:rFonts w:ascii="Arial" w:hAnsi="Arial" w:cs="Arial"/>
                <w:sz w:val="18"/>
                <w:szCs w:val="18"/>
                <w:vertAlign w:val="subscript"/>
              </w:rPr>
              <w:t>3</w:t>
            </w:r>
            <w:r w:rsidRPr="00706A7F">
              <w:rPr>
                <w:rFonts w:ascii="Arial" w:hAnsi="Arial" w:cs="Arial"/>
                <w:sz w:val="18"/>
                <w:szCs w:val="18"/>
              </w:rPr>
              <w:t xml:space="preserve">H doped PANI </w:t>
            </w:r>
          </w:p>
          <w:p w14:paraId="197D76F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1.4 mg cm</w:t>
            </w:r>
            <w:r w:rsidRPr="00706A7F">
              <w:rPr>
                <w:rFonts w:ascii="Arial" w:hAnsi="Arial" w:cs="Arial"/>
                <w:sz w:val="18"/>
                <w:szCs w:val="18"/>
                <w:vertAlign w:val="superscript"/>
              </w:rPr>
              <w:t>–2</w:t>
            </w:r>
          </w:p>
        </w:tc>
        <w:tc>
          <w:tcPr>
            <w:tcW w:w="1559" w:type="dxa"/>
          </w:tcPr>
          <w:p w14:paraId="7D48EBF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0.26 mAh cm</w:t>
            </w:r>
            <w:r w:rsidRPr="00706A7F">
              <w:rPr>
                <w:rFonts w:ascii="Arial" w:hAnsi="Arial" w:cs="Arial"/>
                <w:sz w:val="18"/>
                <w:szCs w:val="18"/>
                <w:vertAlign w:val="superscript"/>
              </w:rPr>
              <w:t>–2</w:t>
            </w:r>
          </w:p>
        </w:tc>
        <w:tc>
          <w:tcPr>
            <w:tcW w:w="1560" w:type="dxa"/>
          </w:tcPr>
          <w:p w14:paraId="71906812" w14:textId="77777777" w:rsidR="00BB7216" w:rsidRPr="00706A7F" w:rsidRDefault="00BB7216" w:rsidP="00EC69AA">
            <w:pPr>
              <w:spacing w:line="360" w:lineRule="auto"/>
              <w:rPr>
                <w:rFonts w:ascii="Arial" w:hAnsi="Arial" w:cs="Arial"/>
                <w:sz w:val="18"/>
                <w:szCs w:val="18"/>
              </w:rPr>
            </w:pPr>
            <w:bookmarkStart w:id="29" w:name="OLE_LINK40"/>
            <w:bookmarkStart w:id="30" w:name="OLE_LINK41"/>
            <w:r w:rsidRPr="00706A7F">
              <w:rPr>
                <w:rFonts w:ascii="Arial" w:hAnsi="Arial" w:cs="Arial"/>
                <w:sz w:val="18"/>
                <w:szCs w:val="18"/>
              </w:rPr>
              <w:t>300 cycles</w:t>
            </w:r>
            <w:bookmarkEnd w:id="29"/>
            <w:bookmarkEnd w:id="30"/>
          </w:p>
        </w:tc>
        <w:tc>
          <w:tcPr>
            <w:tcW w:w="1417" w:type="dxa"/>
          </w:tcPr>
          <w:p w14:paraId="4BF56D8E"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9</w:t>
            </w:r>
          </w:p>
        </w:tc>
      </w:tr>
      <w:tr w:rsidR="00BB7216" w:rsidRPr="008D7ABE" w14:paraId="38D3584D" w14:textId="77777777" w:rsidTr="00253376">
        <w:trPr>
          <w:jc w:val="center"/>
        </w:trPr>
        <w:tc>
          <w:tcPr>
            <w:tcW w:w="1101" w:type="dxa"/>
            <w:vMerge/>
          </w:tcPr>
          <w:p w14:paraId="2E8C452B" w14:textId="77777777" w:rsidR="00BB7216" w:rsidRPr="00706A7F" w:rsidRDefault="00BB7216" w:rsidP="00EC69AA">
            <w:pPr>
              <w:spacing w:line="360" w:lineRule="auto"/>
              <w:rPr>
                <w:rFonts w:ascii="Arial" w:hAnsi="Arial" w:cs="Arial"/>
                <w:sz w:val="18"/>
                <w:szCs w:val="18"/>
              </w:rPr>
            </w:pPr>
          </w:p>
        </w:tc>
        <w:tc>
          <w:tcPr>
            <w:tcW w:w="1275" w:type="dxa"/>
          </w:tcPr>
          <w:p w14:paraId="5646578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AlCl</w:t>
            </w:r>
            <w:r w:rsidRPr="00706A7F">
              <w:rPr>
                <w:rFonts w:ascii="Arial" w:hAnsi="Arial" w:cs="Arial"/>
                <w:sz w:val="18"/>
                <w:szCs w:val="18"/>
                <w:vertAlign w:val="subscript"/>
              </w:rPr>
              <w:t>3</w:t>
            </w:r>
            <w:r w:rsidRPr="00706A7F">
              <w:rPr>
                <w:rFonts w:ascii="Arial" w:hAnsi="Arial" w:cs="Arial"/>
                <w:sz w:val="18"/>
                <w:szCs w:val="18"/>
              </w:rPr>
              <w:t>/Et</w:t>
            </w:r>
            <w:r w:rsidRPr="00706A7F">
              <w:rPr>
                <w:rFonts w:ascii="Arial" w:hAnsi="Arial" w:cs="Arial"/>
                <w:sz w:val="18"/>
                <w:szCs w:val="18"/>
                <w:vertAlign w:val="subscript"/>
              </w:rPr>
              <w:t>3</w:t>
            </w:r>
            <w:r w:rsidRPr="00706A7F">
              <w:rPr>
                <w:rFonts w:ascii="Arial" w:hAnsi="Arial" w:cs="Arial"/>
                <w:sz w:val="18"/>
                <w:szCs w:val="18"/>
              </w:rPr>
              <w:t>NHCl</w:t>
            </w:r>
          </w:p>
        </w:tc>
        <w:tc>
          <w:tcPr>
            <w:tcW w:w="851" w:type="dxa"/>
          </w:tcPr>
          <w:p w14:paraId="63983513"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6138F6BD" w14:textId="77777777" w:rsidR="00BB7216" w:rsidRPr="00706A7F" w:rsidRDefault="00BB7216" w:rsidP="00C717FC">
            <w:pPr>
              <w:spacing w:line="360" w:lineRule="auto"/>
              <w:jc w:val="center"/>
              <w:rPr>
                <w:rFonts w:ascii="Arial" w:hAnsi="Arial" w:cs="Arial"/>
                <w:sz w:val="18"/>
                <w:szCs w:val="18"/>
              </w:rPr>
            </w:pPr>
          </w:p>
        </w:tc>
        <w:tc>
          <w:tcPr>
            <w:tcW w:w="1446" w:type="dxa"/>
          </w:tcPr>
          <w:p w14:paraId="615E8C8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graphene </w:t>
            </w:r>
          </w:p>
          <w:p w14:paraId="0341BEAF"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0.8 mg cm</w:t>
            </w:r>
            <w:r w:rsidRPr="00706A7F">
              <w:rPr>
                <w:rFonts w:ascii="Arial" w:hAnsi="Arial" w:cs="Arial"/>
                <w:sz w:val="18"/>
                <w:szCs w:val="18"/>
                <w:vertAlign w:val="superscript"/>
              </w:rPr>
              <w:t>–2</w:t>
            </w:r>
          </w:p>
        </w:tc>
        <w:tc>
          <w:tcPr>
            <w:tcW w:w="1559" w:type="dxa"/>
          </w:tcPr>
          <w:p w14:paraId="0C3CF66D"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 </w:t>
            </w:r>
            <w:bookmarkStart w:id="31" w:name="OLE_LINK42"/>
            <w:bookmarkStart w:id="32" w:name="OLE_LINK43"/>
            <w:r w:rsidRPr="00706A7F">
              <w:rPr>
                <w:rFonts w:ascii="Arial" w:hAnsi="Arial" w:cs="Arial"/>
                <w:sz w:val="18"/>
                <w:szCs w:val="18"/>
              </w:rPr>
              <w:t>0.09 mAh cm</w:t>
            </w:r>
            <w:r w:rsidRPr="00706A7F">
              <w:rPr>
                <w:rFonts w:ascii="Arial" w:hAnsi="Arial" w:cs="Arial"/>
                <w:sz w:val="18"/>
                <w:szCs w:val="18"/>
                <w:vertAlign w:val="superscript"/>
              </w:rPr>
              <w:t>–2</w:t>
            </w:r>
            <w:bookmarkEnd w:id="31"/>
            <w:bookmarkEnd w:id="32"/>
          </w:p>
        </w:tc>
        <w:tc>
          <w:tcPr>
            <w:tcW w:w="1560" w:type="dxa"/>
          </w:tcPr>
          <w:p w14:paraId="19C6659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30000 cycles</w:t>
            </w:r>
          </w:p>
        </w:tc>
        <w:tc>
          <w:tcPr>
            <w:tcW w:w="1417" w:type="dxa"/>
          </w:tcPr>
          <w:p w14:paraId="6B33AF27"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w:t>
            </w:r>
          </w:p>
        </w:tc>
      </w:tr>
      <w:tr w:rsidR="00BB7216" w:rsidRPr="008D7ABE" w14:paraId="00EB43EB" w14:textId="77777777" w:rsidTr="00253376">
        <w:trPr>
          <w:jc w:val="center"/>
        </w:trPr>
        <w:tc>
          <w:tcPr>
            <w:tcW w:w="1101" w:type="dxa"/>
            <w:vMerge/>
          </w:tcPr>
          <w:p w14:paraId="1EEF5E36" w14:textId="77777777" w:rsidR="00BB7216" w:rsidRPr="00706A7F" w:rsidRDefault="00BB7216" w:rsidP="00EC69AA">
            <w:pPr>
              <w:spacing w:line="360" w:lineRule="auto"/>
              <w:rPr>
                <w:rFonts w:ascii="Arial" w:hAnsi="Arial" w:cs="Arial"/>
                <w:sz w:val="18"/>
                <w:szCs w:val="18"/>
              </w:rPr>
            </w:pPr>
            <w:bookmarkStart w:id="33" w:name="_Hlk100150971"/>
          </w:p>
        </w:tc>
        <w:tc>
          <w:tcPr>
            <w:tcW w:w="1275" w:type="dxa"/>
          </w:tcPr>
          <w:p w14:paraId="5FFE0818"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AlCl3/urea</w:t>
            </w:r>
          </w:p>
        </w:tc>
        <w:tc>
          <w:tcPr>
            <w:tcW w:w="851" w:type="dxa"/>
          </w:tcPr>
          <w:p w14:paraId="2F896FB0" w14:textId="77777777" w:rsidR="00BB7216" w:rsidRPr="00706A7F" w:rsidRDefault="00BB7216" w:rsidP="00C717FC">
            <w:pPr>
              <w:spacing w:line="360" w:lineRule="auto"/>
              <w:jc w:val="center"/>
              <w:rPr>
                <w:rFonts w:ascii="Arial" w:hAnsi="Arial" w:cs="Arial"/>
                <w:sz w:val="18"/>
                <w:szCs w:val="18"/>
              </w:rPr>
            </w:pPr>
            <w:bookmarkStart w:id="34" w:name="OLE_LINK46"/>
            <w:bookmarkStart w:id="35" w:name="OLE_LINK47"/>
            <w:r w:rsidRPr="00706A7F">
              <w:rPr>
                <w:rFonts w:ascii="Arial" w:hAnsi="Arial" w:cs="Arial"/>
                <w:sz w:val="18"/>
                <w:szCs w:val="18"/>
              </w:rPr>
              <w:t>Al foil</w:t>
            </w:r>
          </w:p>
          <w:p w14:paraId="468E8D27"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16 μm</w:t>
            </w:r>
            <w:bookmarkEnd w:id="34"/>
            <w:bookmarkEnd w:id="35"/>
          </w:p>
        </w:tc>
        <w:tc>
          <w:tcPr>
            <w:tcW w:w="1446" w:type="dxa"/>
          </w:tcPr>
          <w:p w14:paraId="65C9DF5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Graphite </w:t>
            </w:r>
          </w:p>
          <w:p w14:paraId="0C89119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5 mg cm</w:t>
            </w:r>
            <w:r w:rsidRPr="00706A7F">
              <w:rPr>
                <w:rFonts w:ascii="Arial" w:hAnsi="Arial" w:cs="Arial"/>
                <w:sz w:val="18"/>
                <w:szCs w:val="18"/>
                <w:vertAlign w:val="superscript"/>
              </w:rPr>
              <w:t>–2</w:t>
            </w:r>
          </w:p>
        </w:tc>
        <w:tc>
          <w:tcPr>
            <w:tcW w:w="1559" w:type="dxa"/>
          </w:tcPr>
          <w:p w14:paraId="0174048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0.36 mAh cm</w:t>
            </w:r>
            <w:r w:rsidRPr="00706A7F">
              <w:rPr>
                <w:rFonts w:ascii="Arial" w:hAnsi="Arial" w:cs="Arial"/>
                <w:sz w:val="18"/>
                <w:szCs w:val="18"/>
                <w:vertAlign w:val="superscript"/>
              </w:rPr>
              <w:t>–2</w:t>
            </w:r>
          </w:p>
        </w:tc>
        <w:tc>
          <w:tcPr>
            <w:tcW w:w="1560" w:type="dxa"/>
          </w:tcPr>
          <w:p w14:paraId="5ADD830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200 cycles</w:t>
            </w:r>
          </w:p>
        </w:tc>
        <w:tc>
          <w:tcPr>
            <w:tcW w:w="1417" w:type="dxa"/>
          </w:tcPr>
          <w:p w14:paraId="7EF7BBC4"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10</w:t>
            </w:r>
          </w:p>
        </w:tc>
      </w:tr>
      <w:bookmarkEnd w:id="33"/>
      <w:tr w:rsidR="00BB7216" w:rsidRPr="008D7ABE" w14:paraId="2DBA16CA" w14:textId="77777777" w:rsidTr="00253376">
        <w:trPr>
          <w:jc w:val="center"/>
        </w:trPr>
        <w:tc>
          <w:tcPr>
            <w:tcW w:w="1101" w:type="dxa"/>
            <w:vMerge/>
          </w:tcPr>
          <w:p w14:paraId="5C994FA2" w14:textId="77777777" w:rsidR="00BB7216" w:rsidRPr="00706A7F" w:rsidRDefault="00BB7216" w:rsidP="00EC69AA">
            <w:pPr>
              <w:spacing w:line="360" w:lineRule="auto"/>
              <w:rPr>
                <w:rFonts w:ascii="Arial" w:hAnsi="Arial" w:cs="Arial"/>
                <w:sz w:val="18"/>
                <w:szCs w:val="18"/>
              </w:rPr>
            </w:pPr>
          </w:p>
        </w:tc>
        <w:tc>
          <w:tcPr>
            <w:tcW w:w="1275" w:type="dxa"/>
          </w:tcPr>
          <w:p w14:paraId="0090DBB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AlCl3/[BMIM]Cl</w:t>
            </w:r>
          </w:p>
        </w:tc>
        <w:tc>
          <w:tcPr>
            <w:tcW w:w="851" w:type="dxa"/>
          </w:tcPr>
          <w:p w14:paraId="50499C99"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33097E5D" w14:textId="77777777" w:rsidR="00BB7216" w:rsidRPr="00706A7F" w:rsidRDefault="00BB7216" w:rsidP="00C717FC">
            <w:pPr>
              <w:spacing w:line="360" w:lineRule="auto"/>
              <w:jc w:val="center"/>
              <w:rPr>
                <w:rFonts w:ascii="Arial" w:hAnsi="Arial" w:cs="Arial"/>
                <w:sz w:val="18"/>
                <w:szCs w:val="18"/>
              </w:rPr>
            </w:pPr>
          </w:p>
        </w:tc>
        <w:tc>
          <w:tcPr>
            <w:tcW w:w="1446" w:type="dxa"/>
          </w:tcPr>
          <w:p w14:paraId="0E41807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V</w:t>
            </w:r>
            <w:r w:rsidRPr="00706A7F">
              <w:rPr>
                <w:rFonts w:ascii="Arial" w:hAnsi="Arial" w:cs="Arial"/>
                <w:sz w:val="18"/>
                <w:szCs w:val="18"/>
                <w:vertAlign w:val="subscript"/>
              </w:rPr>
              <w:t>2</w:t>
            </w:r>
            <w:r w:rsidRPr="00706A7F">
              <w:rPr>
                <w:rFonts w:ascii="Arial" w:hAnsi="Arial" w:cs="Arial"/>
                <w:sz w:val="18"/>
                <w:szCs w:val="18"/>
              </w:rPr>
              <w:t>O</w:t>
            </w:r>
            <w:r w:rsidRPr="00706A7F">
              <w:rPr>
                <w:rFonts w:ascii="Arial" w:hAnsi="Arial" w:cs="Arial"/>
                <w:sz w:val="18"/>
                <w:szCs w:val="18"/>
                <w:vertAlign w:val="subscript"/>
              </w:rPr>
              <w:t>5</w:t>
            </w:r>
          </w:p>
        </w:tc>
        <w:tc>
          <w:tcPr>
            <w:tcW w:w="1559" w:type="dxa"/>
          </w:tcPr>
          <w:p w14:paraId="01EB18ED"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w:t>
            </w:r>
          </w:p>
        </w:tc>
        <w:tc>
          <w:tcPr>
            <w:tcW w:w="1560" w:type="dxa"/>
          </w:tcPr>
          <w:p w14:paraId="3327E396"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30 cycles</w:t>
            </w:r>
          </w:p>
        </w:tc>
        <w:tc>
          <w:tcPr>
            <w:tcW w:w="1417" w:type="dxa"/>
          </w:tcPr>
          <w:p w14:paraId="1C52C0C5"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2</w:t>
            </w:r>
          </w:p>
        </w:tc>
      </w:tr>
      <w:tr w:rsidR="00BB7216" w:rsidRPr="008D7ABE" w14:paraId="09ECD741" w14:textId="77777777" w:rsidTr="00253376">
        <w:trPr>
          <w:jc w:val="center"/>
        </w:trPr>
        <w:tc>
          <w:tcPr>
            <w:tcW w:w="1101" w:type="dxa"/>
            <w:vMerge w:val="restart"/>
          </w:tcPr>
          <w:p w14:paraId="57091953" w14:textId="77777777" w:rsidR="00BB7216" w:rsidRPr="00706A7F" w:rsidRDefault="00BB7216" w:rsidP="00EC69AA">
            <w:pPr>
              <w:spacing w:line="360" w:lineRule="auto"/>
              <w:rPr>
                <w:rFonts w:ascii="Arial" w:hAnsi="Arial" w:cs="Arial"/>
                <w:sz w:val="18"/>
                <w:szCs w:val="18"/>
              </w:rPr>
            </w:pPr>
          </w:p>
          <w:p w14:paraId="131D6C1B" w14:textId="77777777" w:rsidR="00BB7216" w:rsidRPr="00706A7F" w:rsidRDefault="00BB7216" w:rsidP="00EC69AA">
            <w:pPr>
              <w:spacing w:line="360" w:lineRule="auto"/>
              <w:rPr>
                <w:rFonts w:ascii="Arial" w:hAnsi="Arial" w:cs="Arial"/>
                <w:sz w:val="18"/>
                <w:szCs w:val="18"/>
              </w:rPr>
            </w:pPr>
          </w:p>
          <w:p w14:paraId="6AC91150" w14:textId="77777777" w:rsidR="00BB7216" w:rsidRPr="00706A7F" w:rsidRDefault="00BB7216" w:rsidP="00EC69AA">
            <w:pPr>
              <w:spacing w:line="360" w:lineRule="auto"/>
              <w:rPr>
                <w:rFonts w:ascii="Arial" w:hAnsi="Arial" w:cs="Arial"/>
                <w:sz w:val="18"/>
                <w:szCs w:val="18"/>
              </w:rPr>
            </w:pPr>
          </w:p>
          <w:p w14:paraId="3EAA0B2C" w14:textId="77777777" w:rsidR="00BB7216" w:rsidRPr="00706A7F" w:rsidRDefault="00BB7216" w:rsidP="00EC69AA">
            <w:pPr>
              <w:spacing w:line="360" w:lineRule="auto"/>
              <w:rPr>
                <w:rFonts w:ascii="Arial" w:hAnsi="Arial" w:cs="Arial"/>
                <w:sz w:val="18"/>
                <w:szCs w:val="18"/>
              </w:rPr>
            </w:pPr>
          </w:p>
          <w:p w14:paraId="1C7B5A0C"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Anode interface designs</w:t>
            </w:r>
          </w:p>
        </w:tc>
        <w:tc>
          <w:tcPr>
            <w:tcW w:w="1275" w:type="dxa"/>
          </w:tcPr>
          <w:p w14:paraId="433A47A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PAN</w:t>
            </w:r>
          </w:p>
          <w:p w14:paraId="2DDB2AC8"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separator</w:t>
            </w:r>
          </w:p>
        </w:tc>
        <w:tc>
          <w:tcPr>
            <w:tcW w:w="851" w:type="dxa"/>
          </w:tcPr>
          <w:p w14:paraId="4C050A14"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78608FC8" w14:textId="77777777" w:rsidR="00BB7216" w:rsidRPr="00706A7F" w:rsidRDefault="00BB7216" w:rsidP="00C717FC">
            <w:pPr>
              <w:spacing w:line="360" w:lineRule="auto"/>
              <w:jc w:val="center"/>
              <w:rPr>
                <w:rFonts w:ascii="Arial" w:hAnsi="Arial" w:cs="Arial"/>
                <w:sz w:val="18"/>
                <w:szCs w:val="18"/>
              </w:rPr>
            </w:pPr>
          </w:p>
        </w:tc>
        <w:tc>
          <w:tcPr>
            <w:tcW w:w="1446" w:type="dxa"/>
          </w:tcPr>
          <w:p w14:paraId="2B78E8CA"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pyrolytic graphite</w:t>
            </w:r>
          </w:p>
          <w:p w14:paraId="58874E0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4.71 mg cm</w:t>
            </w:r>
            <w:r w:rsidRPr="00706A7F">
              <w:rPr>
                <w:rFonts w:ascii="Arial" w:hAnsi="Arial" w:cs="Arial"/>
                <w:sz w:val="18"/>
                <w:szCs w:val="18"/>
                <w:vertAlign w:val="superscript"/>
              </w:rPr>
              <w:t>−2</w:t>
            </w:r>
          </w:p>
        </w:tc>
        <w:tc>
          <w:tcPr>
            <w:tcW w:w="1559" w:type="dxa"/>
          </w:tcPr>
          <w:p w14:paraId="59C9F2D5" w14:textId="77777777" w:rsidR="00BB7216" w:rsidRPr="00706A7F" w:rsidRDefault="00BB7216" w:rsidP="00EC69AA">
            <w:pPr>
              <w:spacing w:line="360" w:lineRule="auto"/>
              <w:rPr>
                <w:rFonts w:ascii="Arial" w:hAnsi="Arial" w:cs="Arial"/>
                <w:b/>
                <w:sz w:val="18"/>
                <w:szCs w:val="18"/>
              </w:rPr>
            </w:pPr>
            <w:r w:rsidRPr="00706A7F">
              <w:rPr>
                <w:rFonts w:ascii="Arial" w:hAnsi="Arial" w:cs="Arial"/>
                <w:sz w:val="18"/>
                <w:szCs w:val="18"/>
              </w:rPr>
              <w:t>* 0.31 mAh cm</w:t>
            </w:r>
            <w:r w:rsidRPr="00706A7F">
              <w:rPr>
                <w:rFonts w:ascii="Arial" w:hAnsi="Arial" w:cs="Arial"/>
                <w:sz w:val="18"/>
                <w:szCs w:val="18"/>
                <w:vertAlign w:val="superscript"/>
              </w:rPr>
              <w:t>–2</w:t>
            </w:r>
          </w:p>
        </w:tc>
        <w:tc>
          <w:tcPr>
            <w:tcW w:w="1560" w:type="dxa"/>
          </w:tcPr>
          <w:p w14:paraId="3375B25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300 cycles</w:t>
            </w:r>
          </w:p>
        </w:tc>
        <w:tc>
          <w:tcPr>
            <w:tcW w:w="1417" w:type="dxa"/>
          </w:tcPr>
          <w:p w14:paraId="45488395"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11</w:t>
            </w:r>
          </w:p>
        </w:tc>
      </w:tr>
      <w:tr w:rsidR="00BB7216" w:rsidRPr="008D7ABE" w14:paraId="45EB31ED" w14:textId="77777777" w:rsidTr="00253376">
        <w:trPr>
          <w:jc w:val="center"/>
        </w:trPr>
        <w:tc>
          <w:tcPr>
            <w:tcW w:w="1101" w:type="dxa"/>
            <w:vMerge/>
          </w:tcPr>
          <w:p w14:paraId="5E0A9035" w14:textId="77777777" w:rsidR="00BB7216" w:rsidRPr="00706A7F" w:rsidRDefault="00BB7216" w:rsidP="00EC69AA">
            <w:pPr>
              <w:spacing w:line="360" w:lineRule="auto"/>
              <w:rPr>
                <w:rFonts w:ascii="Arial" w:hAnsi="Arial" w:cs="Arial"/>
                <w:sz w:val="18"/>
                <w:szCs w:val="18"/>
              </w:rPr>
            </w:pPr>
          </w:p>
        </w:tc>
        <w:tc>
          <w:tcPr>
            <w:tcW w:w="1275" w:type="dxa"/>
          </w:tcPr>
          <w:p w14:paraId="564B38EA"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Oxide Film</w:t>
            </w:r>
          </w:p>
        </w:tc>
        <w:tc>
          <w:tcPr>
            <w:tcW w:w="851" w:type="dxa"/>
          </w:tcPr>
          <w:p w14:paraId="1ED345EC"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2A2E2B34"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20 μm</w:t>
            </w:r>
          </w:p>
        </w:tc>
        <w:tc>
          <w:tcPr>
            <w:tcW w:w="1446" w:type="dxa"/>
          </w:tcPr>
          <w:p w14:paraId="483C33C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graphene </w:t>
            </w:r>
          </w:p>
          <w:p w14:paraId="489AEA2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 mg cm</w:t>
            </w:r>
            <w:r w:rsidRPr="00706A7F">
              <w:rPr>
                <w:rFonts w:ascii="Arial" w:hAnsi="Arial" w:cs="Arial"/>
                <w:sz w:val="18"/>
                <w:szCs w:val="18"/>
                <w:vertAlign w:val="superscript"/>
              </w:rPr>
              <w:t>−2</w:t>
            </w:r>
          </w:p>
        </w:tc>
        <w:tc>
          <w:tcPr>
            <w:tcW w:w="1559" w:type="dxa"/>
          </w:tcPr>
          <w:p w14:paraId="7A15AEFC"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0.05 mAh cm</w:t>
            </w:r>
            <w:r w:rsidRPr="00706A7F">
              <w:rPr>
                <w:rFonts w:ascii="Arial" w:hAnsi="Arial" w:cs="Arial"/>
                <w:sz w:val="18"/>
                <w:szCs w:val="18"/>
                <w:vertAlign w:val="superscript"/>
              </w:rPr>
              <w:t>–2</w:t>
            </w:r>
          </w:p>
        </w:tc>
        <w:tc>
          <w:tcPr>
            <w:tcW w:w="1560" w:type="dxa"/>
          </w:tcPr>
          <w:p w14:paraId="2CE6EB1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45000 cycles</w:t>
            </w:r>
          </w:p>
        </w:tc>
        <w:tc>
          <w:tcPr>
            <w:tcW w:w="1417" w:type="dxa"/>
          </w:tcPr>
          <w:p w14:paraId="31D4A5D9"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12</w:t>
            </w:r>
          </w:p>
        </w:tc>
      </w:tr>
      <w:tr w:rsidR="00BB7216" w:rsidRPr="008D7ABE" w14:paraId="30FCA1DC" w14:textId="77777777" w:rsidTr="00253376">
        <w:trPr>
          <w:jc w:val="center"/>
        </w:trPr>
        <w:tc>
          <w:tcPr>
            <w:tcW w:w="1101" w:type="dxa"/>
            <w:vMerge/>
          </w:tcPr>
          <w:p w14:paraId="6AE71E7F" w14:textId="77777777" w:rsidR="00BB7216" w:rsidRPr="00706A7F" w:rsidRDefault="00BB7216" w:rsidP="00EC69AA">
            <w:pPr>
              <w:spacing w:line="360" w:lineRule="auto"/>
              <w:rPr>
                <w:rFonts w:ascii="Arial" w:hAnsi="Arial" w:cs="Arial"/>
                <w:sz w:val="18"/>
                <w:szCs w:val="18"/>
              </w:rPr>
            </w:pPr>
          </w:p>
        </w:tc>
        <w:tc>
          <w:tcPr>
            <w:tcW w:w="1275" w:type="dxa"/>
          </w:tcPr>
          <w:p w14:paraId="3F89E05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substrate bonding</w:t>
            </w:r>
          </w:p>
        </w:tc>
        <w:tc>
          <w:tcPr>
            <w:tcW w:w="851" w:type="dxa"/>
          </w:tcPr>
          <w:p w14:paraId="276FC977"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Carbon cloth</w:t>
            </w:r>
          </w:p>
        </w:tc>
        <w:tc>
          <w:tcPr>
            <w:tcW w:w="1446" w:type="dxa"/>
          </w:tcPr>
          <w:p w14:paraId="069090A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graphene</w:t>
            </w:r>
          </w:p>
        </w:tc>
        <w:tc>
          <w:tcPr>
            <w:tcW w:w="1559" w:type="dxa"/>
          </w:tcPr>
          <w:p w14:paraId="7309456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*0.4-0.5 mAh cm</w:t>
            </w:r>
            <w:r w:rsidRPr="00706A7F">
              <w:rPr>
                <w:rFonts w:ascii="Arial" w:hAnsi="Arial" w:cs="Arial"/>
                <w:sz w:val="18"/>
                <w:szCs w:val="18"/>
                <w:vertAlign w:val="superscript"/>
              </w:rPr>
              <w:t>–2</w:t>
            </w:r>
          </w:p>
        </w:tc>
        <w:tc>
          <w:tcPr>
            <w:tcW w:w="1560" w:type="dxa"/>
          </w:tcPr>
          <w:p w14:paraId="45B792B9"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1000 cycles</w:t>
            </w:r>
          </w:p>
        </w:tc>
        <w:tc>
          <w:tcPr>
            <w:tcW w:w="1417" w:type="dxa"/>
          </w:tcPr>
          <w:p w14:paraId="2E84A00B"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5</w:t>
            </w:r>
          </w:p>
        </w:tc>
      </w:tr>
      <w:tr w:rsidR="00BB7216" w:rsidRPr="008D7ABE" w14:paraId="488C5148" w14:textId="77777777" w:rsidTr="00253376">
        <w:trPr>
          <w:jc w:val="center"/>
        </w:trPr>
        <w:tc>
          <w:tcPr>
            <w:tcW w:w="1101" w:type="dxa"/>
            <w:vMerge/>
          </w:tcPr>
          <w:p w14:paraId="66DA42EC" w14:textId="77777777" w:rsidR="00BB7216" w:rsidRPr="00706A7F" w:rsidRDefault="00BB7216" w:rsidP="00EC69AA">
            <w:pPr>
              <w:spacing w:line="360" w:lineRule="auto"/>
              <w:rPr>
                <w:rFonts w:ascii="Arial" w:hAnsi="Arial" w:cs="Arial"/>
                <w:sz w:val="18"/>
                <w:szCs w:val="18"/>
              </w:rPr>
            </w:pPr>
          </w:p>
        </w:tc>
        <w:tc>
          <w:tcPr>
            <w:tcW w:w="1275" w:type="dxa"/>
          </w:tcPr>
          <w:p w14:paraId="5E4634F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Au nanosheets</w:t>
            </w:r>
          </w:p>
        </w:tc>
        <w:tc>
          <w:tcPr>
            <w:tcW w:w="851" w:type="dxa"/>
          </w:tcPr>
          <w:p w14:paraId="466A0041"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Anode free</w:t>
            </w:r>
          </w:p>
        </w:tc>
        <w:tc>
          <w:tcPr>
            <w:tcW w:w="1446" w:type="dxa"/>
          </w:tcPr>
          <w:p w14:paraId="6B989D5F"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Graphene</w:t>
            </w:r>
          </w:p>
          <w:p w14:paraId="58DA2498"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3-5 mg cm</w:t>
            </w:r>
            <w:r w:rsidRPr="00706A7F">
              <w:rPr>
                <w:rFonts w:ascii="Arial" w:hAnsi="Arial" w:cs="Arial"/>
                <w:sz w:val="18"/>
                <w:szCs w:val="18"/>
                <w:vertAlign w:val="superscript"/>
              </w:rPr>
              <w:t>−2</w:t>
            </w:r>
          </w:p>
        </w:tc>
        <w:tc>
          <w:tcPr>
            <w:tcW w:w="1559" w:type="dxa"/>
          </w:tcPr>
          <w:p w14:paraId="43BAC86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*0.13-0.22 mAh cm</w:t>
            </w:r>
            <w:r w:rsidRPr="00706A7F">
              <w:rPr>
                <w:rFonts w:ascii="Arial" w:hAnsi="Arial" w:cs="Arial"/>
                <w:sz w:val="18"/>
                <w:szCs w:val="18"/>
                <w:vertAlign w:val="superscript"/>
              </w:rPr>
              <w:t>–2</w:t>
            </w:r>
          </w:p>
        </w:tc>
        <w:tc>
          <w:tcPr>
            <w:tcW w:w="1560" w:type="dxa"/>
          </w:tcPr>
          <w:p w14:paraId="6FA670C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2000 cycles</w:t>
            </w:r>
          </w:p>
        </w:tc>
        <w:tc>
          <w:tcPr>
            <w:tcW w:w="1417" w:type="dxa"/>
          </w:tcPr>
          <w:p w14:paraId="5F408071"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6</w:t>
            </w:r>
          </w:p>
        </w:tc>
      </w:tr>
      <w:tr w:rsidR="00BB7216" w:rsidRPr="008D7ABE" w14:paraId="31348D0B" w14:textId="77777777" w:rsidTr="00253376">
        <w:trPr>
          <w:jc w:val="center"/>
        </w:trPr>
        <w:tc>
          <w:tcPr>
            <w:tcW w:w="1101" w:type="dxa"/>
            <w:vMerge/>
          </w:tcPr>
          <w:p w14:paraId="4A171604" w14:textId="77777777" w:rsidR="00BB7216" w:rsidRPr="00706A7F" w:rsidRDefault="00BB7216" w:rsidP="00EC69AA">
            <w:pPr>
              <w:spacing w:line="360" w:lineRule="auto"/>
              <w:rPr>
                <w:rFonts w:ascii="Arial" w:hAnsi="Arial" w:cs="Arial"/>
                <w:sz w:val="18"/>
                <w:szCs w:val="18"/>
              </w:rPr>
            </w:pPr>
          </w:p>
        </w:tc>
        <w:tc>
          <w:tcPr>
            <w:tcW w:w="1275" w:type="dxa"/>
          </w:tcPr>
          <w:p w14:paraId="72B46FA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porous Al anode</w:t>
            </w:r>
          </w:p>
        </w:tc>
        <w:tc>
          <w:tcPr>
            <w:tcW w:w="851" w:type="dxa"/>
          </w:tcPr>
          <w:p w14:paraId="0F2BDEC4"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210DC62B"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100 μm</w:t>
            </w:r>
          </w:p>
        </w:tc>
        <w:tc>
          <w:tcPr>
            <w:tcW w:w="1446" w:type="dxa"/>
          </w:tcPr>
          <w:p w14:paraId="2878259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Graphite </w:t>
            </w:r>
          </w:p>
          <w:p w14:paraId="244777D0"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2 mg cm</w:t>
            </w:r>
            <w:r w:rsidRPr="00706A7F">
              <w:rPr>
                <w:rFonts w:ascii="Arial" w:hAnsi="Arial" w:cs="Arial"/>
                <w:sz w:val="18"/>
                <w:szCs w:val="18"/>
                <w:vertAlign w:val="superscript"/>
              </w:rPr>
              <w:t>–2</w:t>
            </w:r>
          </w:p>
        </w:tc>
        <w:tc>
          <w:tcPr>
            <w:tcW w:w="1559" w:type="dxa"/>
          </w:tcPr>
          <w:p w14:paraId="64CC2B7F"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0.06 mAh cm</w:t>
            </w:r>
            <w:r w:rsidRPr="00706A7F">
              <w:rPr>
                <w:rFonts w:ascii="Arial" w:hAnsi="Arial" w:cs="Arial"/>
                <w:sz w:val="18"/>
                <w:szCs w:val="18"/>
                <w:vertAlign w:val="superscript"/>
              </w:rPr>
              <w:t>–2</w:t>
            </w:r>
          </w:p>
        </w:tc>
        <w:tc>
          <w:tcPr>
            <w:tcW w:w="1560" w:type="dxa"/>
          </w:tcPr>
          <w:p w14:paraId="07AD852D"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18000 cycles</w:t>
            </w:r>
          </w:p>
        </w:tc>
        <w:tc>
          <w:tcPr>
            <w:tcW w:w="1417" w:type="dxa"/>
          </w:tcPr>
          <w:p w14:paraId="26DAC140"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13</w:t>
            </w:r>
          </w:p>
        </w:tc>
      </w:tr>
      <w:tr w:rsidR="00BB7216" w:rsidRPr="008D7ABE" w14:paraId="1B36D964" w14:textId="77777777" w:rsidTr="00253376">
        <w:trPr>
          <w:jc w:val="center"/>
        </w:trPr>
        <w:tc>
          <w:tcPr>
            <w:tcW w:w="1101" w:type="dxa"/>
            <w:vMerge/>
          </w:tcPr>
          <w:p w14:paraId="48139BD6" w14:textId="77777777" w:rsidR="00BB7216" w:rsidRPr="00706A7F" w:rsidRDefault="00BB7216" w:rsidP="00EC69AA">
            <w:pPr>
              <w:spacing w:line="360" w:lineRule="auto"/>
              <w:rPr>
                <w:rFonts w:ascii="Arial" w:hAnsi="Arial" w:cs="Arial"/>
                <w:sz w:val="18"/>
                <w:szCs w:val="18"/>
              </w:rPr>
            </w:pPr>
          </w:p>
        </w:tc>
        <w:tc>
          <w:tcPr>
            <w:tcW w:w="1275" w:type="dxa"/>
          </w:tcPr>
          <w:p w14:paraId="334E4D7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graphite current collector</w:t>
            </w:r>
          </w:p>
        </w:tc>
        <w:tc>
          <w:tcPr>
            <w:tcW w:w="851" w:type="dxa"/>
          </w:tcPr>
          <w:p w14:paraId="5DFE9736"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 xml:space="preserve">graphite paper </w:t>
            </w:r>
          </w:p>
          <w:p w14:paraId="0AFBC950"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50 μm</w:t>
            </w:r>
          </w:p>
        </w:tc>
        <w:tc>
          <w:tcPr>
            <w:tcW w:w="1446" w:type="dxa"/>
          </w:tcPr>
          <w:p w14:paraId="7866BB9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Graphite </w:t>
            </w:r>
          </w:p>
          <w:p w14:paraId="1838165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6.5 mg cm</w:t>
            </w:r>
            <w:r w:rsidRPr="00706A7F">
              <w:rPr>
                <w:rFonts w:ascii="Arial" w:hAnsi="Arial" w:cs="Arial"/>
                <w:sz w:val="18"/>
                <w:szCs w:val="18"/>
                <w:vertAlign w:val="superscript"/>
              </w:rPr>
              <w:t>–2</w:t>
            </w:r>
          </w:p>
        </w:tc>
        <w:tc>
          <w:tcPr>
            <w:tcW w:w="1559" w:type="dxa"/>
          </w:tcPr>
          <w:p w14:paraId="3ABD797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0.35 mAh cm</w:t>
            </w:r>
            <w:r w:rsidRPr="00706A7F">
              <w:rPr>
                <w:rFonts w:ascii="Arial" w:hAnsi="Arial" w:cs="Arial"/>
                <w:sz w:val="18"/>
                <w:szCs w:val="18"/>
                <w:vertAlign w:val="superscript"/>
              </w:rPr>
              <w:t>–2</w:t>
            </w:r>
          </w:p>
        </w:tc>
        <w:tc>
          <w:tcPr>
            <w:tcW w:w="1560" w:type="dxa"/>
          </w:tcPr>
          <w:p w14:paraId="11E8D798"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1000 cycles</w:t>
            </w:r>
          </w:p>
        </w:tc>
        <w:tc>
          <w:tcPr>
            <w:tcW w:w="1417" w:type="dxa"/>
          </w:tcPr>
          <w:p w14:paraId="2CA39925"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14</w:t>
            </w:r>
          </w:p>
        </w:tc>
      </w:tr>
      <w:tr w:rsidR="00BB7216" w:rsidRPr="008D7ABE" w14:paraId="0F74B424" w14:textId="77777777" w:rsidTr="00253376">
        <w:trPr>
          <w:jc w:val="center"/>
        </w:trPr>
        <w:tc>
          <w:tcPr>
            <w:tcW w:w="1101" w:type="dxa"/>
            <w:vMerge w:val="restart"/>
          </w:tcPr>
          <w:p w14:paraId="223E869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Full cell design</w:t>
            </w:r>
          </w:p>
        </w:tc>
        <w:tc>
          <w:tcPr>
            <w:tcW w:w="1275" w:type="dxa"/>
          </w:tcPr>
          <w:p w14:paraId="53BEA16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graphitic foam cathode</w:t>
            </w:r>
          </w:p>
        </w:tc>
        <w:tc>
          <w:tcPr>
            <w:tcW w:w="851" w:type="dxa"/>
          </w:tcPr>
          <w:p w14:paraId="5342D5FE"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4618487D"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250 μm</w:t>
            </w:r>
          </w:p>
        </w:tc>
        <w:tc>
          <w:tcPr>
            <w:tcW w:w="1446" w:type="dxa"/>
          </w:tcPr>
          <w:p w14:paraId="2CA1CDBC"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graphitic foam </w:t>
            </w:r>
          </w:p>
          <w:p w14:paraId="565E7578"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4 mg cm</w:t>
            </w:r>
            <w:r w:rsidRPr="00706A7F">
              <w:rPr>
                <w:rFonts w:ascii="Arial" w:hAnsi="Arial" w:cs="Arial"/>
                <w:sz w:val="18"/>
                <w:szCs w:val="18"/>
                <w:vertAlign w:val="superscript"/>
              </w:rPr>
              <w:t>–2</w:t>
            </w:r>
          </w:p>
        </w:tc>
        <w:tc>
          <w:tcPr>
            <w:tcW w:w="1559" w:type="dxa"/>
          </w:tcPr>
          <w:p w14:paraId="00CD6413"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0.24 mAh cm</w:t>
            </w:r>
            <w:r w:rsidRPr="00706A7F">
              <w:rPr>
                <w:rFonts w:ascii="Arial" w:hAnsi="Arial" w:cs="Arial"/>
                <w:sz w:val="18"/>
                <w:szCs w:val="18"/>
                <w:vertAlign w:val="superscript"/>
              </w:rPr>
              <w:t>–2</w:t>
            </w:r>
          </w:p>
        </w:tc>
        <w:tc>
          <w:tcPr>
            <w:tcW w:w="1560" w:type="dxa"/>
          </w:tcPr>
          <w:p w14:paraId="6284DA7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7500 cycles </w:t>
            </w:r>
          </w:p>
        </w:tc>
        <w:tc>
          <w:tcPr>
            <w:tcW w:w="1417" w:type="dxa"/>
          </w:tcPr>
          <w:p w14:paraId="1DBDA521"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15</w:t>
            </w:r>
          </w:p>
        </w:tc>
      </w:tr>
      <w:tr w:rsidR="00BB7216" w:rsidRPr="008D7ABE" w14:paraId="43AA6137" w14:textId="77777777" w:rsidTr="00253376">
        <w:trPr>
          <w:jc w:val="center"/>
        </w:trPr>
        <w:tc>
          <w:tcPr>
            <w:tcW w:w="1101" w:type="dxa"/>
            <w:vMerge/>
          </w:tcPr>
          <w:p w14:paraId="0B2F71B1" w14:textId="77777777" w:rsidR="00BB7216" w:rsidRPr="00706A7F" w:rsidRDefault="00BB7216" w:rsidP="00EC69AA">
            <w:pPr>
              <w:spacing w:line="360" w:lineRule="auto"/>
              <w:rPr>
                <w:rFonts w:ascii="Arial" w:hAnsi="Arial" w:cs="Arial"/>
                <w:sz w:val="18"/>
                <w:szCs w:val="18"/>
              </w:rPr>
            </w:pPr>
          </w:p>
        </w:tc>
        <w:tc>
          <w:tcPr>
            <w:tcW w:w="1275" w:type="dxa"/>
          </w:tcPr>
          <w:p w14:paraId="36295803"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graphene film cathode</w:t>
            </w:r>
          </w:p>
          <w:p w14:paraId="6B223438" w14:textId="77777777" w:rsidR="00BB7216" w:rsidRPr="00706A7F" w:rsidRDefault="00BB7216" w:rsidP="00EC69AA">
            <w:pPr>
              <w:spacing w:line="360" w:lineRule="auto"/>
              <w:rPr>
                <w:rFonts w:ascii="Arial" w:hAnsi="Arial" w:cs="Arial"/>
                <w:sz w:val="18"/>
                <w:szCs w:val="18"/>
              </w:rPr>
            </w:pPr>
          </w:p>
        </w:tc>
        <w:tc>
          <w:tcPr>
            <w:tcW w:w="851" w:type="dxa"/>
          </w:tcPr>
          <w:p w14:paraId="1A3A2CFA"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44DC2433"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20 μm</w:t>
            </w:r>
          </w:p>
        </w:tc>
        <w:tc>
          <w:tcPr>
            <w:tcW w:w="1446" w:type="dxa"/>
          </w:tcPr>
          <w:p w14:paraId="4C6586E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graphene film </w:t>
            </w:r>
          </w:p>
          <w:p w14:paraId="6DF5259B" w14:textId="77777777" w:rsidR="00BB7216" w:rsidRPr="00706A7F" w:rsidRDefault="00BB7216" w:rsidP="00EC69AA">
            <w:pPr>
              <w:spacing w:line="360" w:lineRule="auto"/>
              <w:rPr>
                <w:rFonts w:ascii="Arial" w:hAnsi="Arial" w:cs="Arial"/>
                <w:sz w:val="18"/>
                <w:szCs w:val="18"/>
              </w:rPr>
            </w:pPr>
            <w:bookmarkStart w:id="36" w:name="OLE_LINK50"/>
            <w:r w:rsidRPr="00706A7F">
              <w:rPr>
                <w:rFonts w:ascii="Arial" w:hAnsi="Arial" w:cs="Arial"/>
                <w:sz w:val="18"/>
                <w:szCs w:val="18"/>
              </w:rPr>
              <w:t>1.2-1.5 mg cm</w:t>
            </w:r>
            <w:r w:rsidRPr="00706A7F">
              <w:rPr>
                <w:rFonts w:ascii="Arial" w:hAnsi="Arial" w:cs="Arial"/>
                <w:sz w:val="18"/>
                <w:szCs w:val="18"/>
                <w:vertAlign w:val="superscript"/>
              </w:rPr>
              <w:t>–2</w:t>
            </w:r>
            <w:bookmarkEnd w:id="36"/>
          </w:p>
        </w:tc>
        <w:tc>
          <w:tcPr>
            <w:tcW w:w="1559" w:type="dxa"/>
          </w:tcPr>
          <w:p w14:paraId="70B09568"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0.14-0.18 mAh cm</w:t>
            </w:r>
            <w:r w:rsidRPr="00706A7F">
              <w:rPr>
                <w:rFonts w:ascii="Arial" w:hAnsi="Arial" w:cs="Arial"/>
                <w:sz w:val="18"/>
                <w:szCs w:val="18"/>
                <w:vertAlign w:val="superscript"/>
              </w:rPr>
              <w:t>–2</w:t>
            </w:r>
          </w:p>
        </w:tc>
        <w:tc>
          <w:tcPr>
            <w:tcW w:w="1560" w:type="dxa"/>
          </w:tcPr>
          <w:p w14:paraId="4160986A"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25000 cycles</w:t>
            </w:r>
          </w:p>
        </w:tc>
        <w:tc>
          <w:tcPr>
            <w:tcW w:w="1417" w:type="dxa"/>
          </w:tcPr>
          <w:p w14:paraId="31C3E80F"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16</w:t>
            </w:r>
          </w:p>
        </w:tc>
      </w:tr>
      <w:tr w:rsidR="00BB7216" w:rsidRPr="008D7ABE" w14:paraId="5A9B1741" w14:textId="77777777" w:rsidTr="00253376">
        <w:trPr>
          <w:jc w:val="center"/>
        </w:trPr>
        <w:tc>
          <w:tcPr>
            <w:tcW w:w="1101" w:type="dxa"/>
            <w:vMerge/>
          </w:tcPr>
          <w:p w14:paraId="7A6045AE" w14:textId="77777777" w:rsidR="00BB7216" w:rsidRPr="00706A7F" w:rsidRDefault="00BB7216" w:rsidP="00EC69AA">
            <w:pPr>
              <w:spacing w:line="360" w:lineRule="auto"/>
              <w:rPr>
                <w:rFonts w:ascii="Arial" w:hAnsi="Arial" w:cs="Arial"/>
                <w:sz w:val="18"/>
                <w:szCs w:val="18"/>
              </w:rPr>
            </w:pPr>
          </w:p>
        </w:tc>
        <w:tc>
          <w:tcPr>
            <w:tcW w:w="1275" w:type="dxa"/>
          </w:tcPr>
          <w:p w14:paraId="5A5E281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graphite flakes</w:t>
            </w:r>
          </w:p>
        </w:tc>
        <w:tc>
          <w:tcPr>
            <w:tcW w:w="851" w:type="dxa"/>
          </w:tcPr>
          <w:p w14:paraId="6934A1D7"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2331AABF"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20 μm</w:t>
            </w:r>
          </w:p>
        </w:tc>
        <w:tc>
          <w:tcPr>
            <w:tcW w:w="1446" w:type="dxa"/>
          </w:tcPr>
          <w:p w14:paraId="43701B9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natural graphite flakes</w:t>
            </w:r>
          </w:p>
          <w:p w14:paraId="3EDFE85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4 mg cm</w:t>
            </w:r>
            <w:r w:rsidRPr="00706A7F">
              <w:rPr>
                <w:rFonts w:ascii="Arial" w:hAnsi="Arial" w:cs="Arial"/>
                <w:sz w:val="18"/>
                <w:szCs w:val="18"/>
                <w:vertAlign w:val="superscript"/>
              </w:rPr>
              <w:t>–2</w:t>
            </w:r>
          </w:p>
        </w:tc>
        <w:tc>
          <w:tcPr>
            <w:tcW w:w="1559" w:type="dxa"/>
          </w:tcPr>
          <w:p w14:paraId="2EE0518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0.4 mAh cm</w:t>
            </w:r>
            <w:r w:rsidRPr="00706A7F">
              <w:rPr>
                <w:rFonts w:ascii="Arial" w:hAnsi="Arial" w:cs="Arial"/>
                <w:sz w:val="18"/>
                <w:szCs w:val="18"/>
                <w:vertAlign w:val="superscript"/>
              </w:rPr>
              <w:t>–2</w:t>
            </w:r>
          </w:p>
        </w:tc>
        <w:tc>
          <w:tcPr>
            <w:tcW w:w="1560" w:type="dxa"/>
          </w:tcPr>
          <w:p w14:paraId="6EA57E2A"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1100 cycles</w:t>
            </w:r>
          </w:p>
        </w:tc>
        <w:tc>
          <w:tcPr>
            <w:tcW w:w="1417" w:type="dxa"/>
          </w:tcPr>
          <w:p w14:paraId="5DE5F955"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17</w:t>
            </w:r>
          </w:p>
        </w:tc>
      </w:tr>
      <w:tr w:rsidR="00BB7216" w:rsidRPr="008D7ABE" w14:paraId="3DBD44D0" w14:textId="77777777" w:rsidTr="00253376">
        <w:trPr>
          <w:jc w:val="center"/>
        </w:trPr>
        <w:tc>
          <w:tcPr>
            <w:tcW w:w="1101" w:type="dxa"/>
            <w:vMerge/>
          </w:tcPr>
          <w:p w14:paraId="0AD80F9A" w14:textId="77777777" w:rsidR="00BB7216" w:rsidRPr="00706A7F" w:rsidRDefault="00BB7216" w:rsidP="00EC69AA">
            <w:pPr>
              <w:spacing w:line="360" w:lineRule="auto"/>
              <w:rPr>
                <w:rFonts w:ascii="Arial" w:hAnsi="Arial" w:cs="Arial"/>
                <w:sz w:val="18"/>
                <w:szCs w:val="18"/>
              </w:rPr>
            </w:pPr>
          </w:p>
        </w:tc>
        <w:tc>
          <w:tcPr>
            <w:tcW w:w="1275" w:type="dxa"/>
            <w:vMerge w:val="restart"/>
          </w:tcPr>
          <w:p w14:paraId="1DDB4B8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Organic cathode</w:t>
            </w:r>
          </w:p>
        </w:tc>
        <w:tc>
          <w:tcPr>
            <w:tcW w:w="851" w:type="dxa"/>
            <w:vMerge w:val="restart"/>
          </w:tcPr>
          <w:p w14:paraId="00EC756D" w14:textId="77777777" w:rsidR="00BB7216" w:rsidRPr="00706A7F" w:rsidRDefault="00BB7216" w:rsidP="00C717FC">
            <w:pPr>
              <w:spacing w:line="360" w:lineRule="auto"/>
              <w:jc w:val="center"/>
              <w:rPr>
                <w:rFonts w:ascii="Arial" w:hAnsi="Arial" w:cs="Arial"/>
                <w:sz w:val="18"/>
                <w:szCs w:val="18"/>
              </w:rPr>
            </w:pPr>
          </w:p>
          <w:p w14:paraId="0A6176BF" w14:textId="77777777" w:rsidR="00BB7216" w:rsidRPr="00706A7F" w:rsidRDefault="00BB7216" w:rsidP="00C717FC">
            <w:pPr>
              <w:spacing w:line="360" w:lineRule="auto"/>
              <w:jc w:val="center"/>
              <w:rPr>
                <w:rFonts w:ascii="Arial" w:hAnsi="Arial" w:cs="Arial"/>
                <w:sz w:val="18"/>
                <w:szCs w:val="18"/>
              </w:rPr>
            </w:pPr>
          </w:p>
          <w:p w14:paraId="58152DF1" w14:textId="77777777" w:rsidR="00BB7216" w:rsidRPr="00706A7F" w:rsidRDefault="00BB7216" w:rsidP="00C717FC">
            <w:pPr>
              <w:spacing w:line="360" w:lineRule="auto"/>
              <w:jc w:val="center"/>
              <w:rPr>
                <w:rFonts w:ascii="Arial" w:hAnsi="Arial" w:cs="Arial"/>
                <w:sz w:val="18"/>
                <w:szCs w:val="18"/>
              </w:rPr>
            </w:pPr>
          </w:p>
          <w:p w14:paraId="3F905081" w14:textId="77777777" w:rsidR="00BB7216" w:rsidRPr="00706A7F" w:rsidRDefault="00BB7216" w:rsidP="00C717FC">
            <w:pPr>
              <w:spacing w:line="360" w:lineRule="auto"/>
              <w:jc w:val="center"/>
              <w:rPr>
                <w:rFonts w:ascii="Arial" w:hAnsi="Arial" w:cs="Arial"/>
                <w:sz w:val="18"/>
                <w:szCs w:val="18"/>
              </w:rPr>
            </w:pPr>
          </w:p>
          <w:p w14:paraId="1E6D2DD9"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5D848E29" w14:textId="77777777" w:rsidR="00BB7216" w:rsidRPr="00706A7F" w:rsidRDefault="00BB7216" w:rsidP="00C717FC">
            <w:pPr>
              <w:spacing w:line="360" w:lineRule="auto"/>
              <w:jc w:val="center"/>
              <w:rPr>
                <w:rFonts w:ascii="Arial" w:hAnsi="Arial" w:cs="Arial"/>
                <w:sz w:val="18"/>
                <w:szCs w:val="18"/>
              </w:rPr>
            </w:pPr>
          </w:p>
        </w:tc>
        <w:tc>
          <w:tcPr>
            <w:tcW w:w="1446" w:type="dxa"/>
          </w:tcPr>
          <w:p w14:paraId="414E9AC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Phenanthrenequinone(PQ)0.5 mg cm</w:t>
            </w:r>
            <w:r w:rsidRPr="00706A7F">
              <w:rPr>
                <w:rFonts w:ascii="Arial" w:hAnsi="Arial" w:cs="Arial"/>
                <w:sz w:val="18"/>
                <w:szCs w:val="18"/>
                <w:vertAlign w:val="superscript"/>
              </w:rPr>
              <w:t>–2</w:t>
            </w:r>
          </w:p>
        </w:tc>
        <w:tc>
          <w:tcPr>
            <w:tcW w:w="1559" w:type="dxa"/>
          </w:tcPr>
          <w:p w14:paraId="7F95977D"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0.045 mAh cm</w:t>
            </w:r>
            <w:r w:rsidRPr="00706A7F">
              <w:rPr>
                <w:rFonts w:ascii="Arial" w:hAnsi="Arial" w:cs="Arial"/>
                <w:sz w:val="18"/>
                <w:szCs w:val="18"/>
                <w:vertAlign w:val="superscript"/>
              </w:rPr>
              <w:t>–2</w:t>
            </w:r>
          </w:p>
        </w:tc>
        <w:tc>
          <w:tcPr>
            <w:tcW w:w="1560" w:type="dxa"/>
          </w:tcPr>
          <w:p w14:paraId="28E1A1A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5000 cycles</w:t>
            </w:r>
          </w:p>
        </w:tc>
        <w:tc>
          <w:tcPr>
            <w:tcW w:w="1417" w:type="dxa"/>
            <w:vMerge w:val="restart"/>
          </w:tcPr>
          <w:p w14:paraId="730263D8"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18</w:t>
            </w:r>
          </w:p>
        </w:tc>
      </w:tr>
      <w:tr w:rsidR="00BB7216" w:rsidRPr="008D7ABE" w14:paraId="6ECA60EF" w14:textId="77777777" w:rsidTr="00253376">
        <w:trPr>
          <w:jc w:val="center"/>
        </w:trPr>
        <w:tc>
          <w:tcPr>
            <w:tcW w:w="1101" w:type="dxa"/>
            <w:vMerge/>
          </w:tcPr>
          <w:p w14:paraId="2105B668" w14:textId="77777777" w:rsidR="00BB7216" w:rsidRPr="00706A7F" w:rsidRDefault="00BB7216" w:rsidP="00EC69AA">
            <w:pPr>
              <w:spacing w:line="360" w:lineRule="auto"/>
              <w:rPr>
                <w:rFonts w:ascii="Arial" w:hAnsi="Arial" w:cs="Arial"/>
                <w:sz w:val="18"/>
                <w:szCs w:val="18"/>
              </w:rPr>
            </w:pPr>
          </w:p>
        </w:tc>
        <w:tc>
          <w:tcPr>
            <w:tcW w:w="1275" w:type="dxa"/>
            <w:vMerge/>
          </w:tcPr>
          <w:p w14:paraId="73337B43" w14:textId="77777777" w:rsidR="00BB7216" w:rsidRPr="00706A7F" w:rsidRDefault="00BB7216" w:rsidP="00EC69AA">
            <w:pPr>
              <w:spacing w:line="360" w:lineRule="auto"/>
              <w:rPr>
                <w:rFonts w:ascii="Arial" w:hAnsi="Arial" w:cs="Arial"/>
                <w:sz w:val="18"/>
                <w:szCs w:val="18"/>
              </w:rPr>
            </w:pPr>
          </w:p>
        </w:tc>
        <w:tc>
          <w:tcPr>
            <w:tcW w:w="851" w:type="dxa"/>
            <w:vMerge/>
          </w:tcPr>
          <w:p w14:paraId="190C9E1F" w14:textId="77777777" w:rsidR="00BB7216" w:rsidRPr="00706A7F" w:rsidRDefault="00BB7216" w:rsidP="00C717FC">
            <w:pPr>
              <w:spacing w:line="360" w:lineRule="auto"/>
              <w:jc w:val="center"/>
              <w:rPr>
                <w:rFonts w:ascii="Arial" w:hAnsi="Arial" w:cs="Arial"/>
                <w:sz w:val="18"/>
                <w:szCs w:val="18"/>
              </w:rPr>
            </w:pPr>
          </w:p>
        </w:tc>
        <w:tc>
          <w:tcPr>
            <w:tcW w:w="1446" w:type="dxa"/>
          </w:tcPr>
          <w:p w14:paraId="141ACA9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PQ + graphite</w:t>
            </w:r>
          </w:p>
          <w:p w14:paraId="62DA55E6"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2 mg cm</w:t>
            </w:r>
            <w:r w:rsidRPr="00706A7F">
              <w:rPr>
                <w:rFonts w:ascii="Arial" w:hAnsi="Arial" w:cs="Arial"/>
                <w:sz w:val="18"/>
                <w:szCs w:val="18"/>
                <w:vertAlign w:val="superscript"/>
              </w:rPr>
              <w:t>–2</w:t>
            </w:r>
          </w:p>
        </w:tc>
        <w:tc>
          <w:tcPr>
            <w:tcW w:w="1559" w:type="dxa"/>
          </w:tcPr>
          <w:p w14:paraId="6D1E32F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0.25 mAh cm</w:t>
            </w:r>
            <w:r w:rsidRPr="00706A7F">
              <w:rPr>
                <w:rFonts w:ascii="Arial" w:hAnsi="Arial" w:cs="Arial"/>
                <w:sz w:val="18"/>
                <w:szCs w:val="18"/>
                <w:vertAlign w:val="superscript"/>
              </w:rPr>
              <w:t>–2</w:t>
            </w:r>
          </w:p>
        </w:tc>
        <w:tc>
          <w:tcPr>
            <w:tcW w:w="1560" w:type="dxa"/>
          </w:tcPr>
          <w:p w14:paraId="3A971D5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100 cycles</w:t>
            </w:r>
          </w:p>
        </w:tc>
        <w:tc>
          <w:tcPr>
            <w:tcW w:w="1417" w:type="dxa"/>
            <w:vMerge/>
          </w:tcPr>
          <w:p w14:paraId="524CFE73" w14:textId="77777777" w:rsidR="00BB7216" w:rsidRPr="00706A7F" w:rsidRDefault="00BB7216" w:rsidP="00253376">
            <w:pPr>
              <w:spacing w:line="360" w:lineRule="auto"/>
              <w:jc w:val="center"/>
              <w:rPr>
                <w:rFonts w:ascii="Arial" w:hAnsi="Arial" w:cs="Arial"/>
                <w:sz w:val="18"/>
                <w:szCs w:val="18"/>
              </w:rPr>
            </w:pPr>
          </w:p>
        </w:tc>
      </w:tr>
      <w:tr w:rsidR="00BB7216" w:rsidRPr="008D7ABE" w14:paraId="05431AE0" w14:textId="77777777" w:rsidTr="00253376">
        <w:trPr>
          <w:jc w:val="center"/>
        </w:trPr>
        <w:tc>
          <w:tcPr>
            <w:tcW w:w="1101" w:type="dxa"/>
            <w:vMerge/>
          </w:tcPr>
          <w:p w14:paraId="64F5A4E3" w14:textId="77777777" w:rsidR="00BB7216" w:rsidRPr="00706A7F" w:rsidRDefault="00BB7216" w:rsidP="00EC69AA">
            <w:pPr>
              <w:spacing w:line="360" w:lineRule="auto"/>
              <w:rPr>
                <w:rFonts w:ascii="Arial" w:hAnsi="Arial" w:cs="Arial"/>
                <w:sz w:val="18"/>
                <w:szCs w:val="18"/>
              </w:rPr>
            </w:pPr>
          </w:p>
        </w:tc>
        <w:tc>
          <w:tcPr>
            <w:tcW w:w="1275" w:type="dxa"/>
            <w:vMerge/>
          </w:tcPr>
          <w:p w14:paraId="3EC3803E" w14:textId="77777777" w:rsidR="00BB7216" w:rsidRPr="00706A7F" w:rsidRDefault="00BB7216" w:rsidP="00EC69AA">
            <w:pPr>
              <w:spacing w:line="360" w:lineRule="auto"/>
              <w:rPr>
                <w:rFonts w:ascii="Arial" w:hAnsi="Arial" w:cs="Arial"/>
                <w:sz w:val="18"/>
                <w:szCs w:val="18"/>
              </w:rPr>
            </w:pPr>
          </w:p>
        </w:tc>
        <w:tc>
          <w:tcPr>
            <w:tcW w:w="851" w:type="dxa"/>
            <w:vMerge/>
          </w:tcPr>
          <w:p w14:paraId="6D1B93F3" w14:textId="77777777" w:rsidR="00BB7216" w:rsidRPr="00706A7F" w:rsidRDefault="00BB7216" w:rsidP="00C717FC">
            <w:pPr>
              <w:spacing w:line="360" w:lineRule="auto"/>
              <w:jc w:val="center"/>
              <w:rPr>
                <w:rFonts w:ascii="Arial" w:hAnsi="Arial" w:cs="Arial"/>
                <w:sz w:val="18"/>
                <w:szCs w:val="18"/>
              </w:rPr>
            </w:pPr>
          </w:p>
        </w:tc>
        <w:tc>
          <w:tcPr>
            <w:tcW w:w="1446" w:type="dxa"/>
          </w:tcPr>
          <w:p w14:paraId="5607D1C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PQ + graphite</w:t>
            </w:r>
          </w:p>
          <w:p w14:paraId="0507ACE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9 mg cm</w:t>
            </w:r>
            <w:r w:rsidRPr="00706A7F">
              <w:rPr>
                <w:rFonts w:ascii="Arial" w:hAnsi="Arial" w:cs="Arial"/>
                <w:sz w:val="18"/>
                <w:szCs w:val="18"/>
                <w:vertAlign w:val="superscript"/>
              </w:rPr>
              <w:t>–2</w:t>
            </w:r>
          </w:p>
        </w:tc>
        <w:tc>
          <w:tcPr>
            <w:tcW w:w="1559" w:type="dxa"/>
          </w:tcPr>
          <w:p w14:paraId="12815CE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0.90 mAh cm</w:t>
            </w:r>
            <w:r w:rsidRPr="00706A7F">
              <w:rPr>
                <w:rFonts w:ascii="Arial" w:hAnsi="Arial" w:cs="Arial"/>
                <w:sz w:val="18"/>
                <w:szCs w:val="18"/>
                <w:vertAlign w:val="superscript"/>
              </w:rPr>
              <w:t>–2</w:t>
            </w:r>
          </w:p>
        </w:tc>
        <w:tc>
          <w:tcPr>
            <w:tcW w:w="1560" w:type="dxa"/>
          </w:tcPr>
          <w:p w14:paraId="07D515B5"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100 cycles</w:t>
            </w:r>
          </w:p>
        </w:tc>
        <w:tc>
          <w:tcPr>
            <w:tcW w:w="1417" w:type="dxa"/>
            <w:vMerge/>
          </w:tcPr>
          <w:p w14:paraId="14AE7ECC" w14:textId="77777777" w:rsidR="00BB7216" w:rsidRPr="00706A7F" w:rsidRDefault="00BB7216" w:rsidP="00253376">
            <w:pPr>
              <w:spacing w:line="360" w:lineRule="auto"/>
              <w:jc w:val="center"/>
              <w:rPr>
                <w:rFonts w:ascii="Arial" w:hAnsi="Arial" w:cs="Arial"/>
                <w:sz w:val="18"/>
                <w:szCs w:val="18"/>
              </w:rPr>
            </w:pPr>
          </w:p>
        </w:tc>
      </w:tr>
      <w:tr w:rsidR="00BB7216" w:rsidRPr="008D7ABE" w14:paraId="52CDDEE7" w14:textId="77777777" w:rsidTr="00253376">
        <w:trPr>
          <w:jc w:val="center"/>
        </w:trPr>
        <w:tc>
          <w:tcPr>
            <w:tcW w:w="1101" w:type="dxa"/>
            <w:vMerge/>
          </w:tcPr>
          <w:p w14:paraId="7A6AB0C7" w14:textId="77777777" w:rsidR="00BB7216" w:rsidRPr="00706A7F" w:rsidRDefault="00BB7216" w:rsidP="00EC69AA">
            <w:pPr>
              <w:spacing w:line="360" w:lineRule="auto"/>
              <w:rPr>
                <w:rFonts w:ascii="Arial" w:hAnsi="Arial" w:cs="Arial"/>
                <w:sz w:val="18"/>
                <w:szCs w:val="18"/>
              </w:rPr>
            </w:pPr>
          </w:p>
        </w:tc>
        <w:tc>
          <w:tcPr>
            <w:tcW w:w="1275" w:type="dxa"/>
          </w:tcPr>
          <w:p w14:paraId="6A0CC557"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ITO Current Collectors</w:t>
            </w:r>
          </w:p>
        </w:tc>
        <w:tc>
          <w:tcPr>
            <w:tcW w:w="851" w:type="dxa"/>
          </w:tcPr>
          <w:p w14:paraId="06FB8EF9"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7BA89D4D"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50 μm</w:t>
            </w:r>
          </w:p>
        </w:tc>
        <w:tc>
          <w:tcPr>
            <w:tcW w:w="1446" w:type="dxa"/>
          </w:tcPr>
          <w:p w14:paraId="0EA791A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xml:space="preserve">Graphite </w:t>
            </w:r>
          </w:p>
          <w:p w14:paraId="4D8C79AE"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3 mg cm</w:t>
            </w:r>
            <w:r w:rsidRPr="00706A7F">
              <w:rPr>
                <w:rFonts w:ascii="Arial" w:hAnsi="Arial" w:cs="Arial"/>
                <w:sz w:val="18"/>
                <w:szCs w:val="18"/>
                <w:vertAlign w:val="superscript"/>
              </w:rPr>
              <w:t>–2</w:t>
            </w:r>
          </w:p>
        </w:tc>
        <w:tc>
          <w:tcPr>
            <w:tcW w:w="1559" w:type="dxa"/>
          </w:tcPr>
          <w:p w14:paraId="2124EE44"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0.18 mAh cm</w:t>
            </w:r>
            <w:r w:rsidRPr="00706A7F">
              <w:rPr>
                <w:rFonts w:ascii="Arial" w:hAnsi="Arial" w:cs="Arial"/>
                <w:sz w:val="18"/>
                <w:szCs w:val="18"/>
                <w:vertAlign w:val="superscript"/>
              </w:rPr>
              <w:t>–2</w:t>
            </w:r>
          </w:p>
        </w:tc>
        <w:tc>
          <w:tcPr>
            <w:tcW w:w="1560" w:type="dxa"/>
          </w:tcPr>
          <w:p w14:paraId="20D56951"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1500 cycles</w:t>
            </w:r>
          </w:p>
        </w:tc>
        <w:tc>
          <w:tcPr>
            <w:tcW w:w="1417" w:type="dxa"/>
          </w:tcPr>
          <w:p w14:paraId="36360E43"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19</w:t>
            </w:r>
          </w:p>
        </w:tc>
      </w:tr>
      <w:tr w:rsidR="00BB7216" w:rsidRPr="008D7ABE" w14:paraId="07E8E358" w14:textId="77777777" w:rsidTr="00253376">
        <w:trPr>
          <w:jc w:val="center"/>
        </w:trPr>
        <w:tc>
          <w:tcPr>
            <w:tcW w:w="1101" w:type="dxa"/>
            <w:vMerge/>
          </w:tcPr>
          <w:p w14:paraId="3EED3775" w14:textId="77777777" w:rsidR="00BB7216" w:rsidRPr="00706A7F" w:rsidRDefault="00BB7216" w:rsidP="00EC69AA">
            <w:pPr>
              <w:spacing w:line="360" w:lineRule="auto"/>
              <w:rPr>
                <w:rFonts w:ascii="Arial" w:hAnsi="Arial" w:cs="Arial"/>
                <w:sz w:val="18"/>
                <w:szCs w:val="18"/>
              </w:rPr>
            </w:pPr>
            <w:bookmarkStart w:id="37" w:name="_Hlk110974671"/>
          </w:p>
        </w:tc>
        <w:tc>
          <w:tcPr>
            <w:tcW w:w="1275" w:type="dxa"/>
          </w:tcPr>
          <w:p w14:paraId="2D7560C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a-TiS</w:t>
            </w:r>
            <w:r w:rsidRPr="00706A7F">
              <w:rPr>
                <w:rFonts w:ascii="Arial" w:hAnsi="Arial" w:cs="Arial"/>
                <w:sz w:val="18"/>
                <w:szCs w:val="18"/>
                <w:vertAlign w:val="subscript"/>
              </w:rPr>
              <w:t>4</w:t>
            </w:r>
            <w:r w:rsidRPr="00706A7F">
              <w:rPr>
                <w:rFonts w:ascii="Arial" w:hAnsi="Arial" w:cs="Arial"/>
                <w:sz w:val="18"/>
                <w:szCs w:val="18"/>
              </w:rPr>
              <w:t xml:space="preserve"> cathode</w:t>
            </w:r>
          </w:p>
        </w:tc>
        <w:tc>
          <w:tcPr>
            <w:tcW w:w="851" w:type="dxa"/>
          </w:tcPr>
          <w:p w14:paraId="0B0F04B2"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Al foil</w:t>
            </w:r>
          </w:p>
          <w:p w14:paraId="5A33D5F0" w14:textId="77777777" w:rsidR="00BB7216" w:rsidRPr="00706A7F" w:rsidRDefault="00BB7216" w:rsidP="00C717FC">
            <w:pPr>
              <w:spacing w:line="360" w:lineRule="auto"/>
              <w:jc w:val="center"/>
              <w:rPr>
                <w:rFonts w:ascii="Arial" w:hAnsi="Arial" w:cs="Arial"/>
                <w:sz w:val="18"/>
                <w:szCs w:val="18"/>
              </w:rPr>
            </w:pPr>
            <w:r w:rsidRPr="00706A7F">
              <w:rPr>
                <w:rFonts w:ascii="Arial" w:hAnsi="Arial" w:cs="Arial"/>
                <w:sz w:val="18"/>
                <w:szCs w:val="18"/>
              </w:rPr>
              <w:t>100 μm</w:t>
            </w:r>
          </w:p>
        </w:tc>
        <w:tc>
          <w:tcPr>
            <w:tcW w:w="1446" w:type="dxa"/>
          </w:tcPr>
          <w:p w14:paraId="11A337A6" w14:textId="77777777" w:rsidR="00BB7216" w:rsidRPr="00706A7F" w:rsidRDefault="00BB7216" w:rsidP="00EC69AA">
            <w:pPr>
              <w:spacing w:line="360" w:lineRule="auto"/>
              <w:rPr>
                <w:rFonts w:ascii="Arial" w:hAnsi="Arial" w:cs="Arial"/>
                <w:sz w:val="18"/>
                <w:szCs w:val="18"/>
                <w:vertAlign w:val="subscript"/>
              </w:rPr>
            </w:pPr>
            <w:r w:rsidRPr="00706A7F">
              <w:rPr>
                <w:rFonts w:ascii="Arial" w:hAnsi="Arial" w:cs="Arial"/>
                <w:sz w:val="18"/>
                <w:szCs w:val="18"/>
              </w:rPr>
              <w:t>a-TiS</w:t>
            </w:r>
            <w:r w:rsidRPr="00706A7F">
              <w:rPr>
                <w:rFonts w:ascii="Arial" w:hAnsi="Arial" w:cs="Arial"/>
                <w:sz w:val="18"/>
                <w:szCs w:val="18"/>
                <w:vertAlign w:val="subscript"/>
              </w:rPr>
              <w:t xml:space="preserve">4  </w:t>
            </w:r>
          </w:p>
          <w:p w14:paraId="3D9A9E84" w14:textId="77777777" w:rsidR="00BB7216" w:rsidRPr="00706A7F" w:rsidRDefault="00BB7216" w:rsidP="00EC69AA">
            <w:pPr>
              <w:spacing w:line="360" w:lineRule="auto"/>
              <w:rPr>
                <w:rFonts w:ascii="Arial" w:hAnsi="Arial" w:cs="Arial"/>
                <w:sz w:val="18"/>
                <w:szCs w:val="18"/>
                <w:vertAlign w:val="subscript"/>
              </w:rPr>
            </w:pPr>
            <w:r w:rsidRPr="00706A7F">
              <w:rPr>
                <w:rFonts w:ascii="Arial" w:hAnsi="Arial" w:cs="Arial"/>
                <w:sz w:val="18"/>
                <w:szCs w:val="18"/>
              </w:rPr>
              <w:t>5.6 mg cm</w:t>
            </w:r>
            <w:r w:rsidRPr="00706A7F">
              <w:rPr>
                <w:rFonts w:ascii="Arial" w:hAnsi="Arial" w:cs="Arial"/>
                <w:sz w:val="18"/>
                <w:szCs w:val="18"/>
                <w:vertAlign w:val="superscript"/>
              </w:rPr>
              <w:t>–2</w:t>
            </w:r>
          </w:p>
        </w:tc>
        <w:tc>
          <w:tcPr>
            <w:tcW w:w="1559" w:type="dxa"/>
          </w:tcPr>
          <w:p w14:paraId="6FC0052B"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 1.12 mAh cm</w:t>
            </w:r>
            <w:r w:rsidRPr="00706A7F">
              <w:rPr>
                <w:rFonts w:ascii="Arial" w:hAnsi="Arial" w:cs="Arial"/>
                <w:sz w:val="18"/>
                <w:szCs w:val="18"/>
                <w:vertAlign w:val="superscript"/>
              </w:rPr>
              <w:t>–2</w:t>
            </w:r>
          </w:p>
        </w:tc>
        <w:tc>
          <w:tcPr>
            <w:tcW w:w="1560" w:type="dxa"/>
          </w:tcPr>
          <w:p w14:paraId="34932CF2" w14:textId="77777777" w:rsidR="00BB7216" w:rsidRPr="00706A7F" w:rsidRDefault="00BB7216" w:rsidP="00EC69AA">
            <w:pPr>
              <w:spacing w:line="360" w:lineRule="auto"/>
              <w:rPr>
                <w:rFonts w:ascii="Arial" w:hAnsi="Arial" w:cs="Arial"/>
                <w:sz w:val="18"/>
                <w:szCs w:val="18"/>
              </w:rPr>
            </w:pPr>
            <w:r w:rsidRPr="00706A7F">
              <w:rPr>
                <w:rFonts w:ascii="Arial" w:hAnsi="Arial" w:cs="Arial"/>
                <w:sz w:val="18"/>
                <w:szCs w:val="18"/>
              </w:rPr>
              <w:t>1000 cycles</w:t>
            </w:r>
          </w:p>
        </w:tc>
        <w:tc>
          <w:tcPr>
            <w:tcW w:w="1417" w:type="dxa"/>
          </w:tcPr>
          <w:p w14:paraId="0D30102A" w14:textId="77777777" w:rsidR="00BB7216" w:rsidRPr="00706A7F" w:rsidRDefault="00BB7216" w:rsidP="00253376">
            <w:pPr>
              <w:spacing w:line="360" w:lineRule="auto"/>
              <w:jc w:val="center"/>
              <w:rPr>
                <w:rFonts w:ascii="Arial" w:hAnsi="Arial" w:cs="Arial"/>
                <w:sz w:val="18"/>
                <w:szCs w:val="18"/>
              </w:rPr>
            </w:pPr>
            <w:r w:rsidRPr="00706A7F">
              <w:rPr>
                <w:rFonts w:ascii="Arial" w:hAnsi="Arial" w:cs="Arial"/>
                <w:noProof/>
                <w:sz w:val="18"/>
                <w:szCs w:val="18"/>
                <w:vertAlign w:val="superscript"/>
              </w:rPr>
              <w:t>20</w:t>
            </w:r>
          </w:p>
        </w:tc>
      </w:tr>
    </w:tbl>
    <w:bookmarkEnd w:id="37"/>
    <w:p w14:paraId="0C665068" w14:textId="77777777" w:rsidR="00BB7216" w:rsidRDefault="00BB7216" w:rsidP="007D6A4D">
      <w:pPr>
        <w:widowControl/>
        <w:spacing w:line="360" w:lineRule="auto"/>
        <w:jc w:val="left"/>
        <w:rPr>
          <w:rFonts w:ascii="Arial" w:hAnsi="Arial" w:cs="Arial"/>
          <w:sz w:val="15"/>
          <w:szCs w:val="15"/>
        </w:rPr>
      </w:pPr>
      <w:r w:rsidRPr="008D7ABE">
        <w:rPr>
          <w:rFonts w:ascii="Arial" w:hAnsi="Arial" w:cs="Arial"/>
          <w:sz w:val="15"/>
          <w:szCs w:val="15"/>
        </w:rPr>
        <w:t>* estimated areal capacity based on specific discharge capacity and mass loading of cathode materials</w:t>
      </w:r>
    </w:p>
    <w:p w14:paraId="4C276A6A" w14:textId="77777777" w:rsidR="00BB7216" w:rsidRDefault="00BB7216" w:rsidP="007D6A4D">
      <w:pPr>
        <w:widowControl/>
        <w:spacing w:line="360" w:lineRule="auto"/>
        <w:jc w:val="left"/>
        <w:rPr>
          <w:rFonts w:ascii="Arial" w:hAnsi="Arial" w:cs="Arial"/>
          <w:sz w:val="15"/>
          <w:szCs w:val="15"/>
        </w:rPr>
      </w:pPr>
    </w:p>
    <w:p w14:paraId="1F2A4D09" w14:textId="77777777" w:rsidR="00BB7216" w:rsidRPr="00DB72F9" w:rsidRDefault="00BB7216" w:rsidP="00A24F2D">
      <w:pPr>
        <w:pStyle w:val="EndNoteBibliography"/>
        <w:framePr w:wrap="around"/>
        <w:ind w:left="720" w:hanging="720"/>
        <w:rPr>
          <w:rFonts w:ascii="Arial" w:hAnsi="Arial" w:cs="Arial"/>
        </w:rPr>
      </w:pPr>
      <w:r w:rsidRPr="00A24F2D">
        <w:lastRenderedPageBreak/>
        <w:t>1</w:t>
      </w:r>
      <w:r w:rsidRPr="00DB72F9">
        <w:rPr>
          <w:rFonts w:ascii="Arial" w:hAnsi="Arial" w:cs="Arial"/>
        </w:rPr>
        <w:t>.</w:t>
      </w:r>
      <w:r w:rsidRPr="00DB72F9">
        <w:rPr>
          <w:rFonts w:ascii="Arial" w:hAnsi="Arial" w:cs="Arial"/>
        </w:rPr>
        <w:tab/>
        <w:t xml:space="preserve">Xu, H. et al. Low-cost AlCl3/Et3NHCl electrolyte for high-performance aluminum-ion battery. </w:t>
      </w:r>
      <w:r w:rsidRPr="00DB72F9">
        <w:rPr>
          <w:rFonts w:ascii="Arial" w:hAnsi="Arial" w:cs="Arial"/>
          <w:i/>
        </w:rPr>
        <w:t>Energy Storage Materials</w:t>
      </w:r>
      <w:r w:rsidRPr="00DB72F9">
        <w:rPr>
          <w:rFonts w:ascii="Arial" w:hAnsi="Arial" w:cs="Arial"/>
        </w:rPr>
        <w:t xml:space="preserve"> </w:t>
      </w:r>
      <w:r w:rsidRPr="00DB72F9">
        <w:rPr>
          <w:rFonts w:ascii="Arial" w:hAnsi="Arial" w:cs="Arial"/>
          <w:b/>
        </w:rPr>
        <w:t>17</w:t>
      </w:r>
      <w:r w:rsidRPr="00DB72F9">
        <w:rPr>
          <w:rFonts w:ascii="Arial" w:hAnsi="Arial" w:cs="Arial"/>
        </w:rPr>
        <w:t>, 38-45 (2019).</w:t>
      </w:r>
    </w:p>
    <w:p w14:paraId="34DA14A8"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2.</w:t>
      </w:r>
      <w:r w:rsidRPr="00DB72F9">
        <w:rPr>
          <w:rFonts w:ascii="Arial" w:hAnsi="Arial" w:cs="Arial"/>
        </w:rPr>
        <w:tab/>
        <w:t xml:space="preserve">Wu, F., Zhu, N., Bai, Y., Gao, Y. &amp; Wu, C. An interface-reconstruction effect for rechargeable aluminum battery in ionic liquid electrolyte to enhance cycling performances. </w:t>
      </w:r>
      <w:r w:rsidRPr="00DB72F9">
        <w:rPr>
          <w:rFonts w:ascii="Arial" w:hAnsi="Arial" w:cs="Arial"/>
          <w:i/>
        </w:rPr>
        <w:t>Green Energy &amp; Environment</w:t>
      </w:r>
      <w:r w:rsidRPr="00DB72F9">
        <w:rPr>
          <w:rFonts w:ascii="Arial" w:hAnsi="Arial" w:cs="Arial"/>
        </w:rPr>
        <w:t xml:space="preserve"> </w:t>
      </w:r>
      <w:r w:rsidRPr="00DB72F9">
        <w:rPr>
          <w:rFonts w:ascii="Arial" w:hAnsi="Arial" w:cs="Arial"/>
          <w:b/>
        </w:rPr>
        <w:t>3</w:t>
      </w:r>
      <w:r w:rsidRPr="00DB72F9">
        <w:rPr>
          <w:rFonts w:ascii="Arial" w:hAnsi="Arial" w:cs="Arial"/>
        </w:rPr>
        <w:t>, 71-77 (2018).</w:t>
      </w:r>
    </w:p>
    <w:p w14:paraId="2D574853"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3.</w:t>
      </w:r>
      <w:r w:rsidRPr="00DB72F9">
        <w:rPr>
          <w:rFonts w:ascii="Arial" w:hAnsi="Arial" w:cs="Arial"/>
        </w:rPr>
        <w:tab/>
        <w:t xml:space="preserve">Muñoz-Torrero, D. et al. Investigation of different anode materials for aluminium rechargeable batteries. </w:t>
      </w:r>
      <w:r w:rsidRPr="00DB72F9">
        <w:rPr>
          <w:rFonts w:ascii="Arial" w:hAnsi="Arial" w:cs="Arial"/>
          <w:i/>
        </w:rPr>
        <w:t>Journal of Power Sources</w:t>
      </w:r>
      <w:r w:rsidRPr="00DB72F9">
        <w:rPr>
          <w:rFonts w:ascii="Arial" w:hAnsi="Arial" w:cs="Arial"/>
        </w:rPr>
        <w:t xml:space="preserve"> </w:t>
      </w:r>
      <w:r w:rsidRPr="00DB72F9">
        <w:rPr>
          <w:rFonts w:ascii="Arial" w:hAnsi="Arial" w:cs="Arial"/>
          <w:b/>
        </w:rPr>
        <w:t>374</w:t>
      </w:r>
      <w:r w:rsidRPr="00DB72F9">
        <w:rPr>
          <w:rFonts w:ascii="Arial" w:hAnsi="Arial" w:cs="Arial"/>
        </w:rPr>
        <w:t>, 77-83 (2018).</w:t>
      </w:r>
    </w:p>
    <w:p w14:paraId="087E6316"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4.</w:t>
      </w:r>
      <w:r w:rsidRPr="00DB72F9">
        <w:rPr>
          <w:rFonts w:ascii="Arial" w:hAnsi="Arial" w:cs="Arial"/>
        </w:rPr>
        <w:tab/>
        <w:t xml:space="preserve">Jiao, H. et al. Cu-Al Composite as the Negative Electrode for Long-life Al-Ion Batteries. </w:t>
      </w:r>
      <w:r w:rsidRPr="00DB72F9">
        <w:rPr>
          <w:rFonts w:ascii="Arial" w:hAnsi="Arial" w:cs="Arial"/>
          <w:i/>
        </w:rPr>
        <w:t>Journal of The Electrochemical Society</w:t>
      </w:r>
      <w:r w:rsidRPr="00DB72F9">
        <w:rPr>
          <w:rFonts w:ascii="Arial" w:hAnsi="Arial" w:cs="Arial"/>
        </w:rPr>
        <w:t xml:space="preserve"> </w:t>
      </w:r>
      <w:r w:rsidRPr="00DB72F9">
        <w:rPr>
          <w:rFonts w:ascii="Arial" w:hAnsi="Arial" w:cs="Arial"/>
          <w:b/>
        </w:rPr>
        <w:t>166</w:t>
      </w:r>
      <w:r w:rsidRPr="00DB72F9">
        <w:rPr>
          <w:rFonts w:ascii="Arial" w:hAnsi="Arial" w:cs="Arial"/>
        </w:rPr>
        <w:t>, A3539-A3545 (2019).</w:t>
      </w:r>
    </w:p>
    <w:p w14:paraId="73ABE8AE"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5.</w:t>
      </w:r>
      <w:r w:rsidRPr="00DB72F9">
        <w:rPr>
          <w:rFonts w:ascii="Arial" w:hAnsi="Arial" w:cs="Arial"/>
        </w:rPr>
        <w:tab/>
        <w:t xml:space="preserve">Zheng, J. et al. Regulating electrodeposition morphology in high-capacity aluminium and zinc battery anodes using interfacial metal–substrate bonding. </w:t>
      </w:r>
      <w:r w:rsidRPr="00DB72F9">
        <w:rPr>
          <w:rFonts w:ascii="Arial" w:hAnsi="Arial" w:cs="Arial"/>
          <w:i/>
        </w:rPr>
        <w:t>Nature Energy</w:t>
      </w:r>
      <w:r w:rsidRPr="00DB72F9">
        <w:rPr>
          <w:rFonts w:ascii="Arial" w:hAnsi="Arial" w:cs="Arial"/>
        </w:rPr>
        <w:t xml:space="preserve"> </w:t>
      </w:r>
      <w:r w:rsidRPr="00DB72F9">
        <w:rPr>
          <w:rFonts w:ascii="Arial" w:hAnsi="Arial" w:cs="Arial"/>
          <w:b/>
        </w:rPr>
        <w:t>6</w:t>
      </w:r>
      <w:r w:rsidRPr="00DB72F9">
        <w:rPr>
          <w:rFonts w:ascii="Arial" w:hAnsi="Arial" w:cs="Arial"/>
        </w:rPr>
        <w:t>, 398-406 (2021).</w:t>
      </w:r>
    </w:p>
    <w:p w14:paraId="250A4310"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6.</w:t>
      </w:r>
      <w:r w:rsidRPr="00DB72F9">
        <w:rPr>
          <w:rFonts w:ascii="Arial" w:hAnsi="Arial" w:cs="Arial"/>
        </w:rPr>
        <w:tab/>
        <w:t xml:space="preserve">Zhao, Q., Zheng, J., Deng, Y. &amp; Archer, L. Regulating the growth of aluminum electrodeposits: towards anode-free Al batteries. </w:t>
      </w:r>
      <w:r w:rsidRPr="00DB72F9">
        <w:rPr>
          <w:rFonts w:ascii="Arial" w:hAnsi="Arial" w:cs="Arial"/>
          <w:i/>
        </w:rPr>
        <w:t>Journal of Materials Chemistry A</w:t>
      </w:r>
      <w:r w:rsidRPr="00DB72F9">
        <w:rPr>
          <w:rFonts w:ascii="Arial" w:hAnsi="Arial" w:cs="Arial"/>
        </w:rPr>
        <w:t xml:space="preserve"> </w:t>
      </w:r>
      <w:r w:rsidRPr="00DB72F9">
        <w:rPr>
          <w:rFonts w:ascii="Arial" w:hAnsi="Arial" w:cs="Arial"/>
          <w:b/>
        </w:rPr>
        <w:t>8</w:t>
      </w:r>
      <w:r w:rsidRPr="00DB72F9">
        <w:rPr>
          <w:rFonts w:ascii="Arial" w:hAnsi="Arial" w:cs="Arial"/>
        </w:rPr>
        <w:t>, 23231-23238 (2020).</w:t>
      </w:r>
    </w:p>
    <w:p w14:paraId="15BB8D5D"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7.</w:t>
      </w:r>
      <w:r w:rsidRPr="00DB72F9">
        <w:rPr>
          <w:rFonts w:ascii="Arial" w:hAnsi="Arial" w:cs="Arial"/>
        </w:rPr>
        <w:tab/>
        <w:t xml:space="preserve">Li, J. et al. Electrodeposition of a dendrite-free 3D Al anode for improving cycling of an aluminum–graphite battery. </w:t>
      </w:r>
      <w:r w:rsidRPr="00DB72F9">
        <w:rPr>
          <w:rFonts w:ascii="Arial" w:hAnsi="Arial" w:cs="Arial"/>
          <w:i/>
        </w:rPr>
        <w:t>Carbon Energy</w:t>
      </w:r>
      <w:r w:rsidRPr="00DB72F9">
        <w:rPr>
          <w:rFonts w:ascii="Arial" w:hAnsi="Arial" w:cs="Arial"/>
        </w:rPr>
        <w:t xml:space="preserve"> </w:t>
      </w:r>
      <w:r w:rsidRPr="00DB72F9">
        <w:rPr>
          <w:rFonts w:ascii="Arial" w:hAnsi="Arial" w:cs="Arial"/>
          <w:b/>
        </w:rPr>
        <w:t>4</w:t>
      </w:r>
      <w:r w:rsidRPr="00DB72F9">
        <w:rPr>
          <w:rFonts w:ascii="Arial" w:hAnsi="Arial" w:cs="Arial"/>
        </w:rPr>
        <w:t>, 155-169 (2022).</w:t>
      </w:r>
    </w:p>
    <w:p w14:paraId="572AE660"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8.</w:t>
      </w:r>
      <w:r w:rsidRPr="00DB72F9">
        <w:rPr>
          <w:rFonts w:ascii="Arial" w:hAnsi="Arial" w:cs="Arial"/>
        </w:rPr>
        <w:tab/>
        <w:t xml:space="preserve">Huang, Z. et al. Stable Quasi-Solid-State Aluminum Batteries. </w:t>
      </w:r>
      <w:r w:rsidRPr="00DB72F9">
        <w:rPr>
          <w:rFonts w:ascii="Arial" w:hAnsi="Arial" w:cs="Arial"/>
          <w:i/>
        </w:rPr>
        <w:t>Advanced Materials</w:t>
      </w:r>
      <w:r w:rsidRPr="00DB72F9">
        <w:rPr>
          <w:rFonts w:ascii="Arial" w:hAnsi="Arial" w:cs="Arial"/>
        </w:rPr>
        <w:t xml:space="preserve"> </w:t>
      </w:r>
      <w:r w:rsidRPr="00DB72F9">
        <w:rPr>
          <w:rFonts w:ascii="Arial" w:hAnsi="Arial" w:cs="Arial"/>
          <w:b/>
        </w:rPr>
        <w:t>34</w:t>
      </w:r>
      <w:r w:rsidRPr="00DB72F9">
        <w:rPr>
          <w:rFonts w:ascii="Arial" w:hAnsi="Arial" w:cs="Arial"/>
        </w:rPr>
        <w:t>, 2104557 (2022).</w:t>
      </w:r>
    </w:p>
    <w:p w14:paraId="23D4D68E"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9.</w:t>
      </w:r>
      <w:r w:rsidRPr="00DB72F9">
        <w:rPr>
          <w:rFonts w:ascii="Arial" w:hAnsi="Arial" w:cs="Arial"/>
        </w:rPr>
        <w:tab/>
        <w:t xml:space="preserve">Meng, P. et al. A Low-Cost and Air-Stable Rechargeable Aluminum-Ion Battery. </w:t>
      </w:r>
      <w:r w:rsidRPr="00DB72F9">
        <w:rPr>
          <w:rFonts w:ascii="Arial" w:hAnsi="Arial" w:cs="Arial"/>
          <w:i/>
        </w:rPr>
        <w:t>Advanced Materials</w:t>
      </w:r>
      <w:r w:rsidRPr="00DB72F9">
        <w:rPr>
          <w:rFonts w:ascii="Arial" w:hAnsi="Arial" w:cs="Arial"/>
        </w:rPr>
        <w:t xml:space="preserve"> </w:t>
      </w:r>
      <w:r w:rsidRPr="00DB72F9">
        <w:rPr>
          <w:rFonts w:ascii="Arial" w:hAnsi="Arial" w:cs="Arial"/>
          <w:b/>
        </w:rPr>
        <w:t>34</w:t>
      </w:r>
      <w:r w:rsidRPr="00DB72F9">
        <w:rPr>
          <w:rFonts w:ascii="Arial" w:hAnsi="Arial" w:cs="Arial"/>
        </w:rPr>
        <w:t>, 2106511 (2022).</w:t>
      </w:r>
    </w:p>
    <w:p w14:paraId="3737CBB8"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10.</w:t>
      </w:r>
      <w:r w:rsidRPr="00DB72F9">
        <w:rPr>
          <w:rFonts w:ascii="Arial" w:hAnsi="Arial" w:cs="Arial"/>
        </w:rPr>
        <w:tab/>
        <w:t xml:space="preserve">Angell, M. et al. High Coulombic efficiency aluminum-ion battery using an AlCl3-urea ionic liquid analog electrolyte. </w:t>
      </w:r>
      <w:r w:rsidRPr="00DB72F9">
        <w:rPr>
          <w:rFonts w:ascii="Arial" w:hAnsi="Arial" w:cs="Arial"/>
          <w:i/>
        </w:rPr>
        <w:t>Proceedings of the National Academy of Sciences</w:t>
      </w:r>
      <w:r w:rsidRPr="00DB72F9">
        <w:rPr>
          <w:rFonts w:ascii="Arial" w:hAnsi="Arial" w:cs="Arial"/>
        </w:rPr>
        <w:t xml:space="preserve"> </w:t>
      </w:r>
      <w:r w:rsidRPr="00DB72F9">
        <w:rPr>
          <w:rFonts w:ascii="Arial" w:hAnsi="Arial" w:cs="Arial"/>
          <w:b/>
        </w:rPr>
        <w:t>114</w:t>
      </w:r>
      <w:r w:rsidRPr="00DB72F9">
        <w:rPr>
          <w:rFonts w:ascii="Arial" w:hAnsi="Arial" w:cs="Arial"/>
        </w:rPr>
        <w:t>, 834-839 (2017).</w:t>
      </w:r>
    </w:p>
    <w:p w14:paraId="728F2C48"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11.</w:t>
      </w:r>
      <w:r w:rsidRPr="00DB72F9">
        <w:rPr>
          <w:rFonts w:ascii="Arial" w:hAnsi="Arial" w:cs="Arial"/>
        </w:rPr>
        <w:tab/>
        <w:t xml:space="preserve">Elia, G.A. et al. Polyacrylonitrile Separator for High-Performance Aluminum Batteries with Improved Interface Stability. </w:t>
      </w:r>
      <w:r w:rsidRPr="00DB72F9">
        <w:rPr>
          <w:rFonts w:ascii="Arial" w:hAnsi="Arial" w:cs="Arial"/>
          <w:i/>
        </w:rPr>
        <w:t>ACS Applied Materials &amp; Interfaces</w:t>
      </w:r>
      <w:r w:rsidRPr="00DB72F9">
        <w:rPr>
          <w:rFonts w:ascii="Arial" w:hAnsi="Arial" w:cs="Arial"/>
        </w:rPr>
        <w:t xml:space="preserve"> </w:t>
      </w:r>
      <w:r w:rsidRPr="00DB72F9">
        <w:rPr>
          <w:rFonts w:ascii="Arial" w:hAnsi="Arial" w:cs="Arial"/>
          <w:b/>
        </w:rPr>
        <w:t>9</w:t>
      </w:r>
      <w:r w:rsidRPr="00DB72F9">
        <w:rPr>
          <w:rFonts w:ascii="Arial" w:hAnsi="Arial" w:cs="Arial"/>
        </w:rPr>
        <w:t>, 38381-38389 (2017).</w:t>
      </w:r>
    </w:p>
    <w:p w14:paraId="79A2A935"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12.</w:t>
      </w:r>
      <w:r w:rsidRPr="00DB72F9">
        <w:rPr>
          <w:rFonts w:ascii="Arial" w:hAnsi="Arial" w:cs="Arial"/>
        </w:rPr>
        <w:tab/>
        <w:t xml:space="preserve">Chen, H. et al. Oxide Film Efficiently Suppresses Dendrite Growth in Aluminum-Ion Battery. </w:t>
      </w:r>
      <w:r w:rsidRPr="00DB72F9">
        <w:rPr>
          <w:rFonts w:ascii="Arial" w:hAnsi="Arial" w:cs="Arial"/>
          <w:i/>
        </w:rPr>
        <w:t>ACS Applied Materials &amp; Interfaces</w:t>
      </w:r>
      <w:r w:rsidRPr="00DB72F9">
        <w:rPr>
          <w:rFonts w:ascii="Arial" w:hAnsi="Arial" w:cs="Arial"/>
        </w:rPr>
        <w:t xml:space="preserve"> </w:t>
      </w:r>
      <w:r w:rsidRPr="00DB72F9">
        <w:rPr>
          <w:rFonts w:ascii="Arial" w:hAnsi="Arial" w:cs="Arial"/>
          <w:b/>
        </w:rPr>
        <w:t>9</w:t>
      </w:r>
      <w:r w:rsidRPr="00DB72F9">
        <w:rPr>
          <w:rFonts w:ascii="Arial" w:hAnsi="Arial" w:cs="Arial"/>
        </w:rPr>
        <w:t>, 22628-22634 (2017).</w:t>
      </w:r>
    </w:p>
    <w:p w14:paraId="70425B8C"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13.</w:t>
      </w:r>
      <w:r w:rsidRPr="00DB72F9">
        <w:rPr>
          <w:rFonts w:ascii="Arial" w:hAnsi="Arial" w:cs="Arial"/>
        </w:rPr>
        <w:tab/>
        <w:t xml:space="preserve">Long, Y. et al. Suppressing Al dendrite growth towards a long-life Al-metal battery. </w:t>
      </w:r>
      <w:r w:rsidRPr="00DB72F9">
        <w:rPr>
          <w:rFonts w:ascii="Arial" w:hAnsi="Arial" w:cs="Arial"/>
          <w:i/>
        </w:rPr>
        <w:t>Energy Storage Materials</w:t>
      </w:r>
      <w:r w:rsidRPr="00DB72F9">
        <w:rPr>
          <w:rFonts w:ascii="Arial" w:hAnsi="Arial" w:cs="Arial"/>
        </w:rPr>
        <w:t xml:space="preserve"> </w:t>
      </w:r>
      <w:r w:rsidRPr="00DB72F9">
        <w:rPr>
          <w:rFonts w:ascii="Arial" w:hAnsi="Arial" w:cs="Arial"/>
          <w:b/>
        </w:rPr>
        <w:t>34</w:t>
      </w:r>
      <w:r w:rsidRPr="00DB72F9">
        <w:rPr>
          <w:rFonts w:ascii="Arial" w:hAnsi="Arial" w:cs="Arial"/>
        </w:rPr>
        <w:t>, 194-202 (2021).</w:t>
      </w:r>
    </w:p>
    <w:p w14:paraId="3CBF0F75"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14.</w:t>
      </w:r>
      <w:r w:rsidRPr="00DB72F9">
        <w:rPr>
          <w:rFonts w:ascii="Arial" w:hAnsi="Arial" w:cs="Arial"/>
        </w:rPr>
        <w:tab/>
        <w:t xml:space="preserve">Wang, L. et al. Initial-anode-free aluminum ion batteries: In-depth monitoring and mechanism studies. </w:t>
      </w:r>
      <w:r w:rsidRPr="00DB72F9">
        <w:rPr>
          <w:rFonts w:ascii="Arial" w:hAnsi="Arial" w:cs="Arial"/>
          <w:i/>
        </w:rPr>
        <w:t>Energy Storage Materials</w:t>
      </w:r>
      <w:r w:rsidRPr="00DB72F9">
        <w:rPr>
          <w:rFonts w:ascii="Arial" w:hAnsi="Arial" w:cs="Arial"/>
        </w:rPr>
        <w:t xml:space="preserve"> </w:t>
      </w:r>
      <w:r w:rsidRPr="00DB72F9">
        <w:rPr>
          <w:rFonts w:ascii="Arial" w:hAnsi="Arial" w:cs="Arial"/>
          <w:b/>
        </w:rPr>
        <w:t>44</w:t>
      </w:r>
      <w:r w:rsidRPr="00DB72F9">
        <w:rPr>
          <w:rFonts w:ascii="Arial" w:hAnsi="Arial" w:cs="Arial"/>
        </w:rPr>
        <w:t>, 461-468 (2022).</w:t>
      </w:r>
    </w:p>
    <w:p w14:paraId="08C0D040"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15.</w:t>
      </w:r>
      <w:r w:rsidRPr="00DB72F9">
        <w:rPr>
          <w:rFonts w:ascii="Arial" w:hAnsi="Arial" w:cs="Arial"/>
        </w:rPr>
        <w:tab/>
        <w:t xml:space="preserve">Lin, M.-C. et al. An ultrafast rechargeable aluminium-ion battery. </w:t>
      </w:r>
      <w:r w:rsidRPr="00DB72F9">
        <w:rPr>
          <w:rFonts w:ascii="Arial" w:hAnsi="Arial" w:cs="Arial"/>
          <w:i/>
        </w:rPr>
        <w:t>Nature</w:t>
      </w:r>
      <w:r w:rsidRPr="00DB72F9">
        <w:rPr>
          <w:rFonts w:ascii="Arial" w:hAnsi="Arial" w:cs="Arial"/>
        </w:rPr>
        <w:t xml:space="preserve"> </w:t>
      </w:r>
      <w:r w:rsidRPr="00DB72F9">
        <w:rPr>
          <w:rFonts w:ascii="Arial" w:hAnsi="Arial" w:cs="Arial"/>
          <w:b/>
        </w:rPr>
        <w:t>520</w:t>
      </w:r>
      <w:r w:rsidRPr="00DB72F9">
        <w:rPr>
          <w:rFonts w:ascii="Arial" w:hAnsi="Arial" w:cs="Arial"/>
        </w:rPr>
        <w:t>, 324-328 (2015).</w:t>
      </w:r>
    </w:p>
    <w:p w14:paraId="6801EB6F"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16.</w:t>
      </w:r>
      <w:r w:rsidRPr="00DB72F9">
        <w:rPr>
          <w:rFonts w:ascii="Arial" w:hAnsi="Arial" w:cs="Arial"/>
        </w:rPr>
        <w:tab/>
        <w:t xml:space="preserve">Chen, H. et al. Ultrafast all-climate aluminum-graphene battery with quarter-million cycle life. </w:t>
      </w:r>
      <w:r w:rsidRPr="00DB72F9">
        <w:rPr>
          <w:rFonts w:ascii="Arial" w:hAnsi="Arial" w:cs="Arial"/>
          <w:i/>
        </w:rPr>
        <w:t>Science Advances</w:t>
      </w:r>
      <w:r w:rsidRPr="00DB72F9">
        <w:rPr>
          <w:rFonts w:ascii="Arial" w:hAnsi="Arial" w:cs="Arial"/>
        </w:rPr>
        <w:t xml:space="preserve"> </w:t>
      </w:r>
      <w:r w:rsidRPr="00DB72F9">
        <w:rPr>
          <w:rFonts w:ascii="Arial" w:hAnsi="Arial" w:cs="Arial"/>
          <w:b/>
        </w:rPr>
        <w:t>3</w:t>
      </w:r>
      <w:r w:rsidRPr="00DB72F9">
        <w:rPr>
          <w:rFonts w:ascii="Arial" w:hAnsi="Arial" w:cs="Arial"/>
        </w:rPr>
        <w:t>, eaao7233 (2017).</w:t>
      </w:r>
    </w:p>
    <w:p w14:paraId="2CB1E667"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17.</w:t>
      </w:r>
      <w:r w:rsidRPr="00DB72F9">
        <w:rPr>
          <w:rFonts w:ascii="Arial" w:hAnsi="Arial" w:cs="Arial"/>
        </w:rPr>
        <w:tab/>
        <w:t xml:space="preserve">Wang, D.-Y. et al. Advanced rechargeable aluminium ion battery with a high-quality natural graphite cathode. </w:t>
      </w:r>
      <w:r w:rsidRPr="00DB72F9">
        <w:rPr>
          <w:rFonts w:ascii="Arial" w:hAnsi="Arial" w:cs="Arial"/>
          <w:i/>
        </w:rPr>
        <w:t>Nature Communications</w:t>
      </w:r>
      <w:r w:rsidRPr="00DB72F9">
        <w:rPr>
          <w:rFonts w:ascii="Arial" w:hAnsi="Arial" w:cs="Arial"/>
        </w:rPr>
        <w:t xml:space="preserve"> </w:t>
      </w:r>
      <w:r w:rsidRPr="00DB72F9">
        <w:rPr>
          <w:rFonts w:ascii="Arial" w:hAnsi="Arial" w:cs="Arial"/>
          <w:b/>
        </w:rPr>
        <w:t>8</w:t>
      </w:r>
      <w:r w:rsidRPr="00DB72F9">
        <w:rPr>
          <w:rFonts w:ascii="Arial" w:hAnsi="Arial" w:cs="Arial"/>
        </w:rPr>
        <w:t>, 14283 (2017).</w:t>
      </w:r>
    </w:p>
    <w:p w14:paraId="3FE0D888"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18.</w:t>
      </w:r>
      <w:r w:rsidRPr="00DB72F9">
        <w:rPr>
          <w:rFonts w:ascii="Arial" w:hAnsi="Arial" w:cs="Arial"/>
        </w:rPr>
        <w:tab/>
        <w:t xml:space="preserve">Kim, D.J. et al. Rechargeable aluminium organic batteries. </w:t>
      </w:r>
      <w:r w:rsidRPr="00DB72F9">
        <w:rPr>
          <w:rFonts w:ascii="Arial" w:hAnsi="Arial" w:cs="Arial"/>
          <w:i/>
        </w:rPr>
        <w:t>Nature Energy</w:t>
      </w:r>
      <w:r w:rsidRPr="00DB72F9">
        <w:rPr>
          <w:rFonts w:ascii="Arial" w:hAnsi="Arial" w:cs="Arial"/>
        </w:rPr>
        <w:t xml:space="preserve"> </w:t>
      </w:r>
      <w:r w:rsidRPr="00DB72F9">
        <w:rPr>
          <w:rFonts w:ascii="Arial" w:hAnsi="Arial" w:cs="Arial"/>
          <w:b/>
        </w:rPr>
        <w:t>4</w:t>
      </w:r>
      <w:r w:rsidRPr="00DB72F9">
        <w:rPr>
          <w:rFonts w:ascii="Arial" w:hAnsi="Arial" w:cs="Arial"/>
        </w:rPr>
        <w:t>, 51-59 (2019).</w:t>
      </w:r>
    </w:p>
    <w:p w14:paraId="2FDFAE74"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19.</w:t>
      </w:r>
      <w:r w:rsidRPr="00DB72F9">
        <w:rPr>
          <w:rFonts w:ascii="Arial" w:hAnsi="Arial" w:cs="Arial"/>
        </w:rPr>
        <w:tab/>
        <w:t xml:space="preserve">Chen, L.-L. et al. Nonmetal Current Collectors: The Key Component for High-Energy-Density Aluminum Batteries. </w:t>
      </w:r>
      <w:r w:rsidRPr="00DB72F9">
        <w:rPr>
          <w:rFonts w:ascii="Arial" w:hAnsi="Arial" w:cs="Arial"/>
          <w:i/>
        </w:rPr>
        <w:t>Advanced Materials</w:t>
      </w:r>
      <w:r w:rsidRPr="00DB72F9">
        <w:rPr>
          <w:rFonts w:ascii="Arial" w:hAnsi="Arial" w:cs="Arial"/>
        </w:rPr>
        <w:t xml:space="preserve"> </w:t>
      </w:r>
      <w:r w:rsidRPr="00DB72F9">
        <w:rPr>
          <w:rFonts w:ascii="Arial" w:hAnsi="Arial" w:cs="Arial"/>
          <w:b/>
        </w:rPr>
        <w:t>32</w:t>
      </w:r>
      <w:r w:rsidRPr="00DB72F9">
        <w:rPr>
          <w:rFonts w:ascii="Arial" w:hAnsi="Arial" w:cs="Arial"/>
        </w:rPr>
        <w:t>, 2001212 (2020).</w:t>
      </w:r>
    </w:p>
    <w:p w14:paraId="333451D6" w14:textId="77777777" w:rsidR="00BB7216" w:rsidRPr="00DB72F9" w:rsidRDefault="00BB7216" w:rsidP="00A24F2D">
      <w:pPr>
        <w:pStyle w:val="EndNoteBibliography"/>
        <w:framePr w:wrap="around"/>
        <w:ind w:left="720" w:hanging="720"/>
        <w:rPr>
          <w:rFonts w:ascii="Arial" w:hAnsi="Arial" w:cs="Arial"/>
        </w:rPr>
      </w:pPr>
      <w:r w:rsidRPr="00DB72F9">
        <w:rPr>
          <w:rFonts w:ascii="Arial" w:hAnsi="Arial" w:cs="Arial"/>
        </w:rPr>
        <w:t>20.</w:t>
      </w:r>
      <w:r w:rsidRPr="00DB72F9">
        <w:rPr>
          <w:rFonts w:ascii="Arial" w:hAnsi="Arial" w:cs="Arial"/>
        </w:rPr>
        <w:tab/>
        <w:t xml:space="preserve">Lin, Z. et al. Amorphous anion-rich titanium polysulfides for aluminum-ion batteries. </w:t>
      </w:r>
      <w:r w:rsidRPr="00DB72F9">
        <w:rPr>
          <w:rFonts w:ascii="Arial" w:hAnsi="Arial" w:cs="Arial"/>
          <w:i/>
        </w:rPr>
        <w:t>Science Advances</w:t>
      </w:r>
      <w:r w:rsidRPr="00DB72F9">
        <w:rPr>
          <w:rFonts w:ascii="Arial" w:hAnsi="Arial" w:cs="Arial"/>
        </w:rPr>
        <w:t xml:space="preserve"> </w:t>
      </w:r>
      <w:r w:rsidRPr="00DB72F9">
        <w:rPr>
          <w:rFonts w:ascii="Arial" w:hAnsi="Arial" w:cs="Arial"/>
          <w:b/>
        </w:rPr>
        <w:t>7</w:t>
      </w:r>
      <w:r w:rsidRPr="00DB72F9">
        <w:rPr>
          <w:rFonts w:ascii="Arial" w:hAnsi="Arial" w:cs="Arial"/>
        </w:rPr>
        <w:t>, eabg6314 (2021).</w:t>
      </w:r>
    </w:p>
    <w:p w14:paraId="79345355" w14:textId="77777777" w:rsidR="00BB7216" w:rsidRPr="00DB72F9" w:rsidRDefault="00BB7216" w:rsidP="007D6A4D">
      <w:pPr>
        <w:widowControl/>
        <w:spacing w:line="360" w:lineRule="auto"/>
        <w:jc w:val="left"/>
        <w:rPr>
          <w:rFonts w:ascii="Arial" w:hAnsi="Arial" w:cs="Arial"/>
          <w:sz w:val="15"/>
          <w:szCs w:val="15"/>
        </w:rPr>
      </w:pPr>
      <w:r w:rsidRPr="00DB72F9">
        <w:rPr>
          <w:rFonts w:ascii="Arial" w:hAnsi="Arial" w:cs="Arial"/>
          <w:b/>
          <w:bCs/>
          <w:sz w:val="23"/>
          <w:szCs w:val="23"/>
        </w:rPr>
        <w:t>References and Notes</w:t>
      </w:r>
    </w:p>
    <w:p w14:paraId="676DE6DA" w14:textId="77777777" w:rsidR="004125C6" w:rsidRDefault="004125C6"/>
    <w:sectPr w:rsidR="004125C6" w:rsidSect="00DB72F9">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0EB1B" w14:textId="77777777" w:rsidR="0077437E" w:rsidRDefault="0077437E" w:rsidP="00DB72F9">
      <w:r>
        <w:separator/>
      </w:r>
    </w:p>
  </w:endnote>
  <w:endnote w:type="continuationSeparator" w:id="0">
    <w:p w14:paraId="6D8FFC38" w14:textId="77777777" w:rsidR="0077437E" w:rsidRDefault="0077437E" w:rsidP="00DB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Microsoft YaHei"/>
    <w:panose1 w:val="00000000000000000000"/>
    <w:charset w:val="86"/>
    <w:family w:val="auto"/>
    <w:notTrueType/>
    <w:pitch w:val="default"/>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MinionPro-Regular2">
    <w:altName w:val="SimSun"/>
    <w:panose1 w:val="00000000000000000000"/>
    <w:charset w:val="86"/>
    <w:family w:val="roman"/>
    <w:notTrueType/>
    <w:pitch w:val="default"/>
    <w:sig w:usb0="00000001" w:usb1="080E0000" w:usb2="00000010" w:usb3="00000000" w:csb0="00040000" w:csb1="00000000"/>
  </w:font>
  <w:font w:name="MinionPro-Regular">
    <w:altName w:val="SimSun"/>
    <w:panose1 w:val="00000000000000000000"/>
    <w:charset w:val="86"/>
    <w:family w:val="roman"/>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Whitney-Bold">
    <w:altName w:val="Microsoft YaHei"/>
    <w:panose1 w:val="00000000000000000000"/>
    <w:charset w:val="86"/>
    <w:family w:val="swiss"/>
    <w:notTrueType/>
    <w:pitch w:val="default"/>
    <w:sig w:usb0="00000003" w:usb1="080E0000" w:usb2="00000010" w:usb3="00000000" w:csb0="00040001" w:csb1="00000000"/>
  </w:font>
  <w:font w:name="仿宋">
    <w:altName w:val="Microsoft YaHei Light"/>
    <w:charset w:val="86"/>
    <w:family w:val="modern"/>
    <w:pitch w:val="fixed"/>
    <w:sig w:usb0="00000000" w:usb1="38CF7CFA" w:usb2="00000016" w:usb3="00000000" w:csb0="00040001" w:csb1="00000000"/>
  </w:font>
  <w:font w:name="Whitney-Book">
    <w:altName w:val="Microsoft YaHei"/>
    <w:panose1 w:val="00000000000000000000"/>
    <w:charset w:val="86"/>
    <w:family w:val="swiss"/>
    <w:notTrueType/>
    <w:pitch w:val="default"/>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UI"/>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78043" w14:textId="77777777" w:rsidR="00905E1E" w:rsidRDefault="00905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1B9C2" w14:textId="77777777" w:rsidR="00905E1E" w:rsidRDefault="00905E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6894" w14:textId="77777777" w:rsidR="00905E1E" w:rsidRDefault="00905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AD323" w14:textId="77777777" w:rsidR="0077437E" w:rsidRDefault="0077437E" w:rsidP="00DB72F9">
      <w:r>
        <w:separator/>
      </w:r>
    </w:p>
  </w:footnote>
  <w:footnote w:type="continuationSeparator" w:id="0">
    <w:p w14:paraId="67D4FB92" w14:textId="77777777" w:rsidR="0077437E" w:rsidRDefault="0077437E" w:rsidP="00DB7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4CA59" w14:textId="77777777" w:rsidR="00905E1E" w:rsidRDefault="00905E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1C495" w14:textId="77777777" w:rsidR="00905E1E" w:rsidRDefault="00905E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708EB" w14:textId="77777777" w:rsidR="00905E1E" w:rsidRDefault="00905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5E32BF"/>
    <w:multiLevelType w:val="hybridMultilevel"/>
    <w:tmpl w:val="0B2025E2"/>
    <w:lvl w:ilvl="0" w:tplc="0409000F">
      <w:start w:val="1"/>
      <w:numFmt w:val="decimal"/>
      <w:lvlText w:val="%1."/>
      <w:lvlJc w:val="left"/>
      <w:pPr>
        <w:ind w:left="3300" w:hanging="420"/>
      </w:pPr>
    </w:lvl>
    <w:lvl w:ilvl="1" w:tplc="04090019" w:tentative="1">
      <w:start w:val="1"/>
      <w:numFmt w:val="lowerLetter"/>
      <w:lvlText w:val="%2)"/>
      <w:lvlJc w:val="left"/>
      <w:pPr>
        <w:ind w:left="3720" w:hanging="420"/>
      </w:pPr>
    </w:lvl>
    <w:lvl w:ilvl="2" w:tplc="0409001B" w:tentative="1">
      <w:start w:val="1"/>
      <w:numFmt w:val="lowerRoman"/>
      <w:lvlText w:val="%3."/>
      <w:lvlJc w:val="right"/>
      <w:pPr>
        <w:ind w:left="4140" w:hanging="420"/>
      </w:pPr>
    </w:lvl>
    <w:lvl w:ilvl="3" w:tplc="0409000F" w:tentative="1">
      <w:start w:val="1"/>
      <w:numFmt w:val="decimal"/>
      <w:lvlText w:val="%4."/>
      <w:lvlJc w:val="left"/>
      <w:pPr>
        <w:ind w:left="4560" w:hanging="420"/>
      </w:pPr>
    </w:lvl>
    <w:lvl w:ilvl="4" w:tplc="04090019" w:tentative="1">
      <w:start w:val="1"/>
      <w:numFmt w:val="lowerLetter"/>
      <w:lvlText w:val="%5)"/>
      <w:lvlJc w:val="left"/>
      <w:pPr>
        <w:ind w:left="4980" w:hanging="420"/>
      </w:pPr>
    </w:lvl>
    <w:lvl w:ilvl="5" w:tplc="0409001B" w:tentative="1">
      <w:start w:val="1"/>
      <w:numFmt w:val="lowerRoman"/>
      <w:lvlText w:val="%6."/>
      <w:lvlJc w:val="right"/>
      <w:pPr>
        <w:ind w:left="5400" w:hanging="420"/>
      </w:pPr>
    </w:lvl>
    <w:lvl w:ilvl="6" w:tplc="0409000F" w:tentative="1">
      <w:start w:val="1"/>
      <w:numFmt w:val="decimal"/>
      <w:lvlText w:val="%7."/>
      <w:lvlJc w:val="left"/>
      <w:pPr>
        <w:ind w:left="5820" w:hanging="420"/>
      </w:pPr>
    </w:lvl>
    <w:lvl w:ilvl="7" w:tplc="04090019" w:tentative="1">
      <w:start w:val="1"/>
      <w:numFmt w:val="lowerLetter"/>
      <w:lvlText w:val="%8)"/>
      <w:lvlJc w:val="left"/>
      <w:pPr>
        <w:ind w:left="6240" w:hanging="420"/>
      </w:pPr>
    </w:lvl>
    <w:lvl w:ilvl="8" w:tplc="0409001B" w:tentative="1">
      <w:start w:val="1"/>
      <w:numFmt w:val="lowerRoman"/>
      <w:lvlText w:val="%9."/>
      <w:lvlJc w:val="right"/>
      <w:pPr>
        <w:ind w:left="66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B7216"/>
    <w:rsid w:val="003709B2"/>
    <w:rsid w:val="003B0C3C"/>
    <w:rsid w:val="003B764A"/>
    <w:rsid w:val="004125C6"/>
    <w:rsid w:val="005A11DE"/>
    <w:rsid w:val="00706A7F"/>
    <w:rsid w:val="0077437E"/>
    <w:rsid w:val="008C4121"/>
    <w:rsid w:val="00905E1E"/>
    <w:rsid w:val="00A16734"/>
    <w:rsid w:val="00BB7216"/>
    <w:rsid w:val="00DB7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59C2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21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7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72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B7216"/>
    <w:rPr>
      <w:sz w:val="18"/>
      <w:szCs w:val="18"/>
    </w:rPr>
  </w:style>
  <w:style w:type="paragraph" w:styleId="Footer">
    <w:name w:val="footer"/>
    <w:basedOn w:val="Normal"/>
    <w:link w:val="FooterChar"/>
    <w:uiPriority w:val="99"/>
    <w:unhideWhenUsed/>
    <w:rsid w:val="00BB721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B7216"/>
    <w:rPr>
      <w:sz w:val="18"/>
      <w:szCs w:val="18"/>
    </w:rPr>
  </w:style>
  <w:style w:type="paragraph" w:styleId="ListParagraph">
    <w:name w:val="List Paragraph"/>
    <w:basedOn w:val="Normal"/>
    <w:uiPriority w:val="34"/>
    <w:qFormat/>
    <w:rsid w:val="00BB7216"/>
    <w:pPr>
      <w:ind w:firstLineChars="200" w:firstLine="420"/>
    </w:pPr>
  </w:style>
  <w:style w:type="paragraph" w:customStyle="1" w:styleId="EndNoteBibliographyTitle">
    <w:name w:val="EndNote Bibliography Title"/>
    <w:basedOn w:val="Normal"/>
    <w:link w:val="EndNoteBibliographyTitle0"/>
    <w:rsid w:val="00BB7216"/>
    <w:pPr>
      <w:framePr w:hSpace="180" w:wrap="around" w:vAnchor="page" w:hAnchor="margin" w:y="1925"/>
      <w:jc w:val="center"/>
    </w:pPr>
    <w:rPr>
      <w:rFonts w:ascii="Calibri" w:hAnsi="Calibri" w:cs="Calibri"/>
      <w:noProof/>
      <w:sz w:val="20"/>
    </w:rPr>
  </w:style>
  <w:style w:type="character" w:customStyle="1" w:styleId="EndNoteBibliographyTitle0">
    <w:name w:val="EndNote Bibliography Title 字符"/>
    <w:basedOn w:val="DefaultParagraphFont"/>
    <w:link w:val="EndNoteBibliographyTitle"/>
    <w:rsid w:val="00BB7216"/>
    <w:rPr>
      <w:rFonts w:ascii="Calibri" w:hAnsi="Calibri" w:cs="Calibri"/>
      <w:noProof/>
      <w:sz w:val="20"/>
    </w:rPr>
  </w:style>
  <w:style w:type="paragraph" w:customStyle="1" w:styleId="EndNoteBibliography">
    <w:name w:val="EndNote Bibliography"/>
    <w:basedOn w:val="Normal"/>
    <w:link w:val="EndNoteBibliography0"/>
    <w:rsid w:val="00BB7216"/>
    <w:pPr>
      <w:framePr w:hSpace="180" w:wrap="around" w:vAnchor="page" w:hAnchor="margin" w:y="1925"/>
      <w:jc w:val="left"/>
    </w:pPr>
    <w:rPr>
      <w:rFonts w:ascii="Calibri" w:hAnsi="Calibri" w:cs="Calibri"/>
      <w:noProof/>
      <w:sz w:val="20"/>
    </w:rPr>
  </w:style>
  <w:style w:type="character" w:customStyle="1" w:styleId="EndNoteBibliography0">
    <w:name w:val="EndNote Bibliography 字符"/>
    <w:basedOn w:val="DefaultParagraphFont"/>
    <w:link w:val="EndNoteBibliography"/>
    <w:rsid w:val="00BB7216"/>
    <w:rPr>
      <w:rFonts w:ascii="Calibri" w:hAnsi="Calibri" w:cs="Calibri"/>
      <w:noProof/>
      <w:sz w:val="20"/>
    </w:rPr>
  </w:style>
  <w:style w:type="character" w:styleId="Hyperlink">
    <w:name w:val="Hyperlink"/>
    <w:basedOn w:val="DefaultParagraphFont"/>
    <w:uiPriority w:val="99"/>
    <w:unhideWhenUsed/>
    <w:rsid w:val="00BB7216"/>
    <w:rPr>
      <w:color w:val="0563C1" w:themeColor="hyperlink"/>
      <w:u w:val="single"/>
    </w:rPr>
  </w:style>
  <w:style w:type="character" w:customStyle="1" w:styleId="UnresolvedMention">
    <w:name w:val="Unresolved Mention"/>
    <w:basedOn w:val="DefaultParagraphFont"/>
    <w:uiPriority w:val="99"/>
    <w:semiHidden/>
    <w:unhideWhenUsed/>
    <w:rsid w:val="00BB7216"/>
    <w:rPr>
      <w:color w:val="605E5C"/>
      <w:shd w:val="clear" w:color="auto" w:fill="E1DFDD"/>
    </w:rPr>
  </w:style>
  <w:style w:type="paragraph" w:customStyle="1" w:styleId="Default">
    <w:name w:val="Default"/>
    <w:rsid w:val="00BB7216"/>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3519</Words>
  <Characters>20061</Characters>
  <Application>Microsoft Office Word</Application>
  <DocSecurity>0</DocSecurity>
  <Lines>167</Lines>
  <Paragraphs>47</Paragraphs>
  <ScaleCrop>false</ScaleCrop>
  <Company/>
  <LinksUpToDate>false</LinksUpToDate>
  <CharactersWithSpaces>23533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2022-11-07T09:21:00Z</dcterms:created>
  <dcterms:modified xsi:type="dcterms:W3CDTF">2022-11-07T09:21:00Z</dcterms:modified>
</cp:coreProperties>
</file>