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FEADAE" w14:textId="77777777" w:rsidR="002C3B03" w:rsidRPr="002C3B03" w:rsidRDefault="002C3B03" w:rsidP="002C3B03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Times New Roman"/>
          <w:bCs/>
          <w:sz w:val="28"/>
          <w:szCs w:val="28"/>
          <w:lang w:val="en-US"/>
        </w:rPr>
      </w:pPr>
      <w:r w:rsidRPr="002C3B03">
        <w:rPr>
          <w:rFonts w:ascii="Cambria" w:eastAsia="Times New Roman" w:hAnsi="Cambria" w:cs="Times New Roman"/>
          <w:bCs/>
          <w:sz w:val="28"/>
          <w:szCs w:val="28"/>
          <w:lang w:val="en-US"/>
        </w:rPr>
        <w:t xml:space="preserve">summary of qualitative results </w:t>
      </w:r>
    </w:p>
    <w:tbl>
      <w:tblPr>
        <w:tblW w:w="4991" w:type="pct"/>
        <w:tblLayout w:type="fixed"/>
        <w:tblLook w:val="04A0" w:firstRow="1" w:lastRow="0" w:firstColumn="1" w:lastColumn="0" w:noHBand="0" w:noVBand="1"/>
      </w:tblPr>
      <w:tblGrid>
        <w:gridCol w:w="1625"/>
        <w:gridCol w:w="7421"/>
      </w:tblGrid>
      <w:tr w:rsidR="002C3B03" w:rsidRPr="002C3B03" w14:paraId="104C0570" w14:textId="77777777" w:rsidTr="00277E33">
        <w:trPr>
          <w:cantSplit/>
          <w:tblHeader/>
        </w:trPr>
        <w:tc>
          <w:tcPr>
            <w:tcW w:w="898" w:type="pct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nil"/>
            </w:tcBorders>
            <w:vAlign w:val="center"/>
            <w:hideMark/>
          </w:tcPr>
          <w:p w14:paraId="6C59D9AE" w14:textId="77777777" w:rsidR="002C3B03" w:rsidRPr="002C3B03" w:rsidRDefault="002C3B03" w:rsidP="002C3B03">
            <w:pPr>
              <w:spacing w:after="0" w:line="240" w:lineRule="auto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  <w:t>Global   Theme</w:t>
            </w:r>
          </w:p>
        </w:tc>
        <w:tc>
          <w:tcPr>
            <w:tcW w:w="4102" w:type="pct"/>
            <w:tcBorders>
              <w:top w:val="thinThickSmallGap" w:sz="24" w:space="0" w:color="auto"/>
              <w:left w:val="nil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4E00D083" w14:textId="77777777" w:rsidR="002C3B03" w:rsidRPr="002C3B03" w:rsidRDefault="002C3B03" w:rsidP="002C3B03">
            <w:pPr>
              <w:spacing w:after="0" w:line="240" w:lineRule="auto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</w:tc>
      </w:tr>
      <w:tr w:rsidR="002C3B03" w:rsidRPr="002C3B03" w14:paraId="07CE0596" w14:textId="77777777" w:rsidTr="00277E33">
        <w:trPr>
          <w:cantSplit/>
        </w:trPr>
        <w:tc>
          <w:tcPr>
            <w:tcW w:w="898" w:type="pct"/>
            <w:vMerge w:val="restart"/>
            <w:tcBorders>
              <w:top w:val="double" w:sz="4" w:space="0" w:color="auto"/>
              <w:left w:val="single" w:sz="4" w:space="0" w:color="auto"/>
              <w:right w:val="nil"/>
            </w:tcBorders>
            <w:vAlign w:val="center"/>
            <w:hideMark/>
          </w:tcPr>
          <w:p w14:paraId="4F7956FA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7D0AA4FC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1C685488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697F97FB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  <w:t xml:space="preserve">Positive characterization </w:t>
            </w:r>
          </w:p>
          <w:p w14:paraId="5EF66953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sz w:val="18"/>
                <w:szCs w:val="18"/>
                <w:lang w:val="en-US"/>
              </w:rPr>
            </w:pPr>
          </w:p>
        </w:tc>
        <w:tc>
          <w:tcPr>
            <w:tcW w:w="4102" w:type="pct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E3379A2" w14:textId="77777777" w:rsidR="002C3B03" w:rsidRPr="002C3B03" w:rsidRDefault="002C3B03" w:rsidP="002C3B03">
            <w:pPr>
              <w:spacing w:after="0" w:line="240" w:lineRule="auto"/>
              <w:ind w:left="198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</w:p>
        </w:tc>
      </w:tr>
      <w:tr w:rsidR="002C3B03" w:rsidRPr="003C1E0F" w14:paraId="2ABE2C1A" w14:textId="77777777" w:rsidTr="00277E33">
        <w:trPr>
          <w:cantSplit/>
          <w:trHeight w:val="1357"/>
        </w:trPr>
        <w:tc>
          <w:tcPr>
            <w:tcW w:w="898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05B8F4C8" w14:textId="77777777" w:rsidR="002C3B03" w:rsidRPr="002C3B03" w:rsidRDefault="002C3B03" w:rsidP="002C3B03">
            <w:pPr>
              <w:spacing w:after="0" w:line="240" w:lineRule="auto"/>
              <w:rPr>
                <w:rFonts w:ascii="Calibri" w:eastAsia="Calibri" w:hAnsi="Calibri" w:cs="Mangal"/>
                <w:b/>
                <w:sz w:val="18"/>
                <w:szCs w:val="18"/>
                <w:lang w:val="en-US"/>
              </w:rPr>
            </w:pPr>
          </w:p>
        </w:tc>
        <w:tc>
          <w:tcPr>
            <w:tcW w:w="4102" w:type="pc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2393535B" w14:textId="77777777" w:rsidR="002C3B03" w:rsidRDefault="002C3B03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>Important in highlighting</w:t>
            </w: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/exposing sexual violence </w:t>
            </w:r>
          </w:p>
          <w:p w14:paraId="65F19476" w14:textId="77777777" w:rsidR="002C3B03" w:rsidRPr="002C3B03" w:rsidRDefault="002C3B03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Important in highlighting </w:t>
            </w: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discrimination </w:t>
            </w: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against women </w:t>
            </w:r>
          </w:p>
          <w:p w14:paraId="7FD95ADD" w14:textId="77777777" w:rsidR="002C3B03" w:rsidRPr="002C3B03" w:rsidRDefault="002C3B03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Made women aware of their rights  </w:t>
            </w:r>
          </w:p>
          <w:p w14:paraId="507FD4FC" w14:textId="77777777" w:rsidR="002C3B03" w:rsidRPr="002C3B03" w:rsidRDefault="002C3B03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>Opens up conversation on social inequality</w:t>
            </w:r>
          </w:p>
          <w:p w14:paraId="531A9566" w14:textId="77777777" w:rsidR="002C3B03" w:rsidRPr="002C3B03" w:rsidRDefault="002C3B03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>Provides women with information on where to report abuse</w:t>
            </w:r>
          </w:p>
          <w:p w14:paraId="3DE23954" w14:textId="77777777" w:rsidR="002C3B03" w:rsidRPr="002C3B03" w:rsidRDefault="002C3B03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>Opportunities to gain information on HIV and sexual rights and health</w:t>
            </w:r>
          </w:p>
        </w:tc>
      </w:tr>
      <w:tr w:rsidR="002C3B03" w:rsidRPr="003C1E0F" w14:paraId="045CFAA3" w14:textId="77777777" w:rsidTr="00C8612D">
        <w:trPr>
          <w:cantSplit/>
          <w:trHeight w:val="2895"/>
        </w:trPr>
        <w:tc>
          <w:tcPr>
            <w:tcW w:w="898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CAE9A17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315A4A7C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6FE840A0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3C042233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05A0E3E9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  <w:p w14:paraId="08540BE8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  <w:t xml:space="preserve">Negative characterization </w:t>
            </w:r>
          </w:p>
          <w:p w14:paraId="1B5987D8" w14:textId="77777777" w:rsidR="002C3B03" w:rsidRPr="002C3B03" w:rsidRDefault="002C3B03" w:rsidP="002C3B03">
            <w:pPr>
              <w:spacing w:after="0" w:line="240" w:lineRule="auto"/>
              <w:ind w:left="-57" w:right="-57"/>
              <w:jc w:val="center"/>
              <w:rPr>
                <w:rFonts w:ascii="Calibri" w:eastAsia="Calibri" w:hAnsi="Calibri" w:cs="Mang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4102" w:type="pc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D24A9" w14:textId="77777777" w:rsidR="002C3B03" w:rsidRPr="002C3B03" w:rsidRDefault="002C3B03" w:rsidP="002C3B03">
            <w:pPr>
              <w:spacing w:after="0" w:line="240" w:lineRule="auto"/>
              <w:ind w:left="198"/>
              <w:contextualSpacing/>
              <w:rPr>
                <w:rFonts w:ascii="Calibri" w:eastAsia="Calibri" w:hAnsi="Calibri" w:cs="Mangal"/>
                <w:b/>
                <w:i/>
                <w:sz w:val="18"/>
                <w:szCs w:val="18"/>
                <w:lang w:val="en-US"/>
              </w:rPr>
            </w:pPr>
          </w:p>
          <w:p w14:paraId="77345443" w14:textId="39AB286E" w:rsidR="002C3B03" w:rsidRDefault="00C8612D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>A white woman’s weapon against black men</w:t>
            </w:r>
          </w:p>
          <w:p w14:paraId="763AD2EF" w14:textId="373BF348" w:rsidR="003C1E0F" w:rsidRPr="003C1E0F" w:rsidRDefault="003C1E0F" w:rsidP="003C1E0F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>Champions of the approach are out of touch with local realities</w:t>
            </w:r>
          </w:p>
          <w:p w14:paraId="2D918B9F" w14:textId="77777777" w:rsidR="00C8612D" w:rsidRPr="002C3B03" w:rsidRDefault="00C8612D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An elitist movement </w:t>
            </w:r>
          </w:p>
          <w:p w14:paraId="43A62136" w14:textId="77777777" w:rsidR="002C3B03" w:rsidRPr="002C3B03" w:rsidRDefault="002C3B03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>Conflict with Cultural and Religious Values</w:t>
            </w:r>
          </w:p>
          <w:p w14:paraId="5754F546" w14:textId="17A89A75" w:rsidR="002C3B03" w:rsidRDefault="00C8612D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>The movement</w:t>
            </w:r>
            <w:r w:rsidR="002C3B03"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 is an “un-Zambian” Western concept</w:t>
            </w:r>
          </w:p>
          <w:p w14:paraId="3A3A2A02" w14:textId="0B011B87" w:rsidR="003C1E0F" w:rsidRDefault="003C1E0F" w:rsidP="003C1E0F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It is neocolonial </w:t>
            </w:r>
          </w:p>
          <w:p w14:paraId="4489C83C" w14:textId="74D3767E" w:rsidR="003C1E0F" w:rsidRPr="003C1E0F" w:rsidRDefault="003C1E0F" w:rsidP="003C1E0F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>It is a hegemonic imposition of western</w:t>
            </w:r>
            <w:r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 worldviews</w:t>
            </w:r>
          </w:p>
          <w:p w14:paraId="71526468" w14:textId="77777777" w:rsidR="002C3B03" w:rsidRPr="002C3B03" w:rsidRDefault="002C3B03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Disrupts survival networks (marriage) of unemployed women  </w:t>
            </w:r>
          </w:p>
          <w:p w14:paraId="00E2CBCB" w14:textId="77777777" w:rsidR="002C3B03" w:rsidRPr="002C3B03" w:rsidRDefault="002C3B03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>Women felt disconnected with the approach</w:t>
            </w:r>
          </w:p>
          <w:p w14:paraId="17B0CE57" w14:textId="77777777" w:rsidR="002C3B03" w:rsidRPr="002C3B03" w:rsidRDefault="002C3B03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Implementation of approach done in a way that is too confrontational </w:t>
            </w:r>
          </w:p>
          <w:p w14:paraId="74E89DCB" w14:textId="77777777" w:rsidR="002C3B03" w:rsidRPr="002C3B03" w:rsidRDefault="002C3B03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It </w:t>
            </w:r>
            <w:r w:rsidR="00C8612D"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paints women as victims </w:t>
            </w:r>
          </w:p>
          <w:p w14:paraId="1AFA7750" w14:textId="77777777" w:rsidR="002C3B03" w:rsidRPr="002C3B03" w:rsidRDefault="002C3B03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>Alienates potential allies</w:t>
            </w:r>
          </w:p>
          <w:p w14:paraId="15BFEBFE" w14:textId="77777777" w:rsidR="002C3B03" w:rsidRPr="002C3B03" w:rsidRDefault="002C3B03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Creates enemies </w:t>
            </w:r>
          </w:p>
          <w:p w14:paraId="61788696" w14:textId="6A87F740" w:rsidR="002C3B03" w:rsidRPr="003C1E0F" w:rsidRDefault="002C3B03" w:rsidP="003C1E0F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It is merely a symbolic gesture without substantial </w:t>
            </w:r>
            <w:r w:rsidR="00C8612D">
              <w:rPr>
                <w:rFonts w:ascii="Calibri" w:eastAsia="Calibri" w:hAnsi="Calibri" w:cs="Mangal"/>
                <w:sz w:val="18"/>
                <w:szCs w:val="18"/>
                <w:lang w:val="en-US"/>
              </w:rPr>
              <w:t>structural improvement/changes</w:t>
            </w:r>
          </w:p>
          <w:p w14:paraId="67D00C72" w14:textId="77777777" w:rsidR="002C3B03" w:rsidRPr="002C3B03" w:rsidRDefault="002C3B03" w:rsidP="002C3B03">
            <w:pPr>
              <w:numPr>
                <w:ilvl w:val="0"/>
                <w:numId w:val="1"/>
              </w:numPr>
              <w:spacing w:after="0" w:line="240" w:lineRule="auto"/>
              <w:ind w:left="198" w:hanging="195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r w:rsidRPr="002C3B03">
              <w:rPr>
                <w:rFonts w:ascii="Calibri" w:eastAsia="Calibri" w:hAnsi="Calibri" w:cs="Mangal"/>
                <w:sz w:val="18"/>
                <w:szCs w:val="18"/>
                <w:lang w:val="en-US"/>
              </w:rPr>
              <w:t xml:space="preserve">Ignores local strategies </w:t>
            </w:r>
          </w:p>
          <w:p w14:paraId="776BF9D9" w14:textId="168F1ABA" w:rsidR="002C3B03" w:rsidRPr="002C3B03" w:rsidRDefault="002C3B03" w:rsidP="003C1E0F">
            <w:pPr>
              <w:spacing w:after="0" w:line="240" w:lineRule="auto"/>
              <w:ind w:left="198"/>
              <w:contextualSpacing/>
              <w:rPr>
                <w:rFonts w:ascii="Calibri" w:eastAsia="Calibri" w:hAnsi="Calibri" w:cs="Mangal"/>
                <w:sz w:val="18"/>
                <w:szCs w:val="18"/>
                <w:lang w:val="en-US"/>
              </w:rPr>
            </w:pPr>
            <w:bookmarkStart w:id="0" w:name="_GoBack"/>
            <w:bookmarkEnd w:id="0"/>
          </w:p>
        </w:tc>
      </w:tr>
    </w:tbl>
    <w:p w14:paraId="7E07FBFA" w14:textId="77777777" w:rsidR="005A2E37" w:rsidRPr="002C3B03" w:rsidRDefault="005A2E37">
      <w:pPr>
        <w:rPr>
          <w:lang w:val="en-US"/>
        </w:rPr>
      </w:pPr>
    </w:p>
    <w:sectPr w:rsidR="005A2E37" w:rsidRPr="002C3B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DC50A1"/>
    <w:multiLevelType w:val="hybridMultilevel"/>
    <w:tmpl w:val="D9E82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B03"/>
    <w:rsid w:val="002C3B03"/>
    <w:rsid w:val="003C1E0F"/>
    <w:rsid w:val="005A2E37"/>
    <w:rsid w:val="00C86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91171"/>
  <w15:chartTrackingRefBased/>
  <w15:docId w15:val="{6860558D-338D-4F3C-AF21-1E71FFA67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1E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E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165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Gebruiker</cp:lastModifiedBy>
  <cp:revision>3</cp:revision>
  <dcterms:created xsi:type="dcterms:W3CDTF">2018-10-25T08:21:00Z</dcterms:created>
  <dcterms:modified xsi:type="dcterms:W3CDTF">2020-01-18T13:00:00Z</dcterms:modified>
</cp:coreProperties>
</file>