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0000C" w14:textId="35333246" w:rsidR="00B40E60" w:rsidRPr="003E1DF6" w:rsidRDefault="00B40E60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3E1DF6">
        <w:rPr>
          <w:rFonts w:ascii="Arial" w:hAnsi="Arial" w:cs="Arial"/>
          <w:b/>
          <w:bCs/>
          <w:sz w:val="21"/>
          <w:szCs w:val="21"/>
        </w:rPr>
        <w:t>SUPPLEMENTAL FIGURE LEGENDS</w:t>
      </w:r>
    </w:p>
    <w:p w14:paraId="61DC0F05" w14:textId="44B85675" w:rsidR="00B40E60" w:rsidRPr="00DF6488" w:rsidRDefault="00B40E60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DF6488">
        <w:rPr>
          <w:rFonts w:ascii="Arial" w:hAnsi="Arial" w:cs="Arial" w:hint="eastAsia"/>
          <w:b/>
          <w:bCs/>
          <w:sz w:val="21"/>
          <w:szCs w:val="21"/>
        </w:rPr>
        <w:t>F</w:t>
      </w:r>
      <w:r w:rsidRPr="00DF6488">
        <w:rPr>
          <w:rFonts w:ascii="Arial" w:hAnsi="Arial" w:cs="Arial"/>
          <w:b/>
          <w:bCs/>
          <w:sz w:val="21"/>
          <w:szCs w:val="21"/>
        </w:rPr>
        <w:t xml:space="preserve">igure S1. </w:t>
      </w:r>
      <w:r w:rsidR="00DF6488" w:rsidRPr="00DF6488">
        <w:rPr>
          <w:rFonts w:ascii="Arial" w:hAnsi="Arial" w:cs="Arial"/>
          <w:b/>
          <w:bCs/>
          <w:sz w:val="21"/>
          <w:szCs w:val="21"/>
        </w:rPr>
        <w:t xml:space="preserve">Autophagy </w:t>
      </w:r>
      <w:r w:rsidR="00872F65">
        <w:rPr>
          <w:rFonts w:ascii="Arial" w:hAnsi="Arial" w:cs="Arial"/>
          <w:b/>
          <w:bCs/>
          <w:sz w:val="21"/>
          <w:szCs w:val="21"/>
        </w:rPr>
        <w:t>was</w:t>
      </w:r>
      <w:r w:rsidR="00DF6488" w:rsidRPr="00DF6488">
        <w:rPr>
          <w:rFonts w:ascii="Arial" w:hAnsi="Arial" w:cs="Arial"/>
          <w:b/>
          <w:bCs/>
          <w:sz w:val="21"/>
          <w:szCs w:val="21"/>
        </w:rPr>
        <w:t xml:space="preserve"> activated in CAFs of pancreatic cancer</w:t>
      </w:r>
      <w:r w:rsidR="00E646D3">
        <w:rPr>
          <w:rFonts w:ascii="Arial" w:hAnsi="Arial" w:cs="Arial"/>
          <w:b/>
          <w:bCs/>
          <w:sz w:val="21"/>
          <w:szCs w:val="21"/>
        </w:rPr>
        <w:t xml:space="preserve"> </w:t>
      </w:r>
      <w:r w:rsidR="00E646D3">
        <w:rPr>
          <w:rFonts w:ascii="Arial" w:hAnsi="Arial" w:cs="Arial" w:hint="eastAsia"/>
          <w:b/>
          <w:bCs/>
          <w:sz w:val="21"/>
          <w:szCs w:val="21"/>
        </w:rPr>
        <w:t>and</w:t>
      </w:r>
      <w:r w:rsidR="00E646D3">
        <w:rPr>
          <w:rFonts w:ascii="Arial" w:hAnsi="Arial" w:cs="Arial"/>
          <w:b/>
          <w:bCs/>
          <w:sz w:val="21"/>
          <w:szCs w:val="21"/>
        </w:rPr>
        <w:t xml:space="preserve"> </w:t>
      </w:r>
      <w:r w:rsidR="00E646D3" w:rsidRPr="00E646D3">
        <w:rPr>
          <w:rFonts w:ascii="Arial" w:hAnsi="Arial" w:cs="Arial"/>
          <w:b/>
          <w:bCs/>
          <w:sz w:val="21"/>
          <w:szCs w:val="21"/>
        </w:rPr>
        <w:t>correlates with the desmoplastic and immunosuppressive TME and poor patient survival</w:t>
      </w:r>
      <w:r w:rsidR="00DF6488" w:rsidRPr="00DF6488">
        <w:rPr>
          <w:rFonts w:ascii="Arial" w:hAnsi="Arial" w:cs="Arial"/>
          <w:b/>
          <w:bCs/>
          <w:sz w:val="21"/>
          <w:szCs w:val="21"/>
        </w:rPr>
        <w:t>.</w:t>
      </w:r>
    </w:p>
    <w:p w14:paraId="190FEC22" w14:textId="77777777" w:rsidR="00055DC8" w:rsidRDefault="00DF6488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DF6488">
        <w:rPr>
          <w:rFonts w:ascii="Arial" w:hAnsi="Arial" w:cs="Arial"/>
          <w:sz w:val="21"/>
          <w:szCs w:val="21"/>
        </w:rPr>
        <w:t>(A)</w:t>
      </w:r>
      <w:r w:rsidR="00055DC8" w:rsidRPr="00055DC8">
        <w:rPr>
          <w:rFonts w:ascii="Arial" w:hAnsi="Arial" w:cs="Arial"/>
          <w:sz w:val="21"/>
          <w:szCs w:val="21"/>
        </w:rPr>
        <w:t xml:space="preserve"> </w:t>
      </w:r>
      <w:r w:rsidR="00055DC8" w:rsidRPr="00DF6488">
        <w:rPr>
          <w:rFonts w:ascii="Arial" w:hAnsi="Arial" w:cs="Arial"/>
          <w:sz w:val="21"/>
          <w:szCs w:val="21"/>
        </w:rPr>
        <w:t xml:space="preserve">Immunofluorescence for LC3B, α-SMA, and </w:t>
      </w:r>
      <w:r w:rsidR="00055DC8">
        <w:rPr>
          <w:rFonts w:ascii="Arial" w:hAnsi="Arial" w:cs="Arial"/>
          <w:sz w:val="21"/>
          <w:szCs w:val="21"/>
        </w:rPr>
        <w:t>DAPI</w:t>
      </w:r>
      <w:r w:rsidR="00055DC8" w:rsidRPr="00DF6488">
        <w:rPr>
          <w:rFonts w:ascii="Arial" w:hAnsi="Arial" w:cs="Arial"/>
          <w:sz w:val="21"/>
          <w:szCs w:val="21"/>
        </w:rPr>
        <w:t xml:space="preserve"> in pancreatic cancer. A portion of α-SMA-expressing spindle cells showed LC3B staining (white arrowheads).</w:t>
      </w:r>
      <w:r w:rsidRPr="00DF6488">
        <w:rPr>
          <w:rFonts w:ascii="Arial" w:hAnsi="Arial" w:cs="Arial"/>
          <w:sz w:val="21"/>
          <w:szCs w:val="21"/>
        </w:rPr>
        <w:t xml:space="preserve"> </w:t>
      </w:r>
    </w:p>
    <w:p w14:paraId="523BC696" w14:textId="77777777" w:rsidR="0032649C" w:rsidRDefault="00055DC8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(B) </w:t>
      </w:r>
      <w:r w:rsidR="0032649C">
        <w:rPr>
          <w:rFonts w:ascii="Arial" w:hAnsi="Arial" w:cs="Arial"/>
          <w:sz w:val="21"/>
          <w:szCs w:val="21"/>
        </w:rPr>
        <w:t>I</w:t>
      </w:r>
      <w:r w:rsidR="00DF6488" w:rsidRPr="00DF6488">
        <w:rPr>
          <w:rFonts w:ascii="Arial" w:hAnsi="Arial" w:cs="Arial"/>
          <w:sz w:val="21"/>
          <w:szCs w:val="21"/>
        </w:rPr>
        <w:t>mmunohistochemistry</w:t>
      </w:r>
      <w:r w:rsidR="0032649C">
        <w:rPr>
          <w:rFonts w:ascii="Arial" w:hAnsi="Arial" w:cs="Arial"/>
          <w:sz w:val="21"/>
          <w:szCs w:val="21"/>
        </w:rPr>
        <w:t xml:space="preserve"> analysis of LC3B</w:t>
      </w:r>
      <w:r w:rsidR="00DF6488" w:rsidRPr="00DF6488">
        <w:rPr>
          <w:rFonts w:ascii="Arial" w:hAnsi="Arial" w:cs="Arial"/>
          <w:sz w:val="21"/>
          <w:szCs w:val="21"/>
        </w:rPr>
        <w:t xml:space="preserve"> in pancreatic cancer samples using serial sections. A portion of the stromal cells were LC3B-positive. Black arrow and black arrowheads indicate LC3B stained cancer cells and stromal cells. </w:t>
      </w:r>
    </w:p>
    <w:p w14:paraId="6DC8E790" w14:textId="2E11AAE3" w:rsidR="00B40E60" w:rsidRDefault="00DF6488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DF6488">
        <w:rPr>
          <w:rFonts w:ascii="Arial" w:hAnsi="Arial" w:cs="Arial"/>
          <w:sz w:val="21"/>
          <w:szCs w:val="21"/>
        </w:rPr>
        <w:t xml:space="preserve">(C) </w:t>
      </w:r>
      <w:r w:rsidR="001D7CD0" w:rsidRPr="001D7CD0">
        <w:rPr>
          <w:rFonts w:ascii="Arial" w:hAnsi="Arial" w:cs="Arial"/>
          <w:sz w:val="21"/>
          <w:szCs w:val="21"/>
        </w:rPr>
        <w:t>Bioinformatics</w:t>
      </w:r>
      <w:r w:rsidR="001D7CD0">
        <w:rPr>
          <w:rFonts w:ascii="Arial" w:hAnsi="Arial" w:cs="Arial"/>
          <w:sz w:val="21"/>
          <w:szCs w:val="21"/>
        </w:rPr>
        <w:t xml:space="preserve"> </w:t>
      </w:r>
      <w:r w:rsidR="001D7CD0" w:rsidRPr="001D7CD0">
        <w:rPr>
          <w:rFonts w:ascii="Arial" w:hAnsi="Arial" w:cs="Arial"/>
          <w:sz w:val="21"/>
          <w:szCs w:val="21"/>
        </w:rPr>
        <w:t xml:space="preserve">analysis of the correlation between </w:t>
      </w:r>
      <w:r w:rsidR="001D7CD0">
        <w:rPr>
          <w:rFonts w:ascii="Arial" w:hAnsi="Arial" w:cs="Arial"/>
          <w:sz w:val="21"/>
          <w:szCs w:val="21"/>
        </w:rPr>
        <w:t>ACTA2</w:t>
      </w:r>
      <w:r w:rsidR="001D7CD0" w:rsidRPr="001D7CD0">
        <w:rPr>
          <w:rFonts w:ascii="Arial" w:hAnsi="Arial" w:cs="Arial"/>
          <w:sz w:val="21"/>
          <w:szCs w:val="21"/>
        </w:rPr>
        <w:t xml:space="preserve"> and </w:t>
      </w:r>
      <w:r w:rsidR="001D7CD0">
        <w:rPr>
          <w:rFonts w:ascii="Arial" w:hAnsi="Arial" w:cs="Arial"/>
          <w:sz w:val="21"/>
          <w:szCs w:val="21"/>
        </w:rPr>
        <w:t xml:space="preserve">autophagy marker </w:t>
      </w:r>
      <w:r w:rsidR="001D7CD0" w:rsidRPr="001D7CD0">
        <w:rPr>
          <w:rFonts w:ascii="Arial" w:hAnsi="Arial" w:cs="Arial"/>
          <w:sz w:val="21"/>
          <w:szCs w:val="21"/>
        </w:rPr>
        <w:t>using PAAD datasets from the</w:t>
      </w:r>
      <w:r w:rsidR="001D7CD0">
        <w:rPr>
          <w:rFonts w:ascii="Arial" w:hAnsi="Arial" w:cs="Arial" w:hint="eastAsia"/>
          <w:sz w:val="21"/>
          <w:szCs w:val="21"/>
        </w:rPr>
        <w:t xml:space="preserve"> </w:t>
      </w:r>
      <w:r w:rsidR="001D7CD0" w:rsidRPr="001D7CD0">
        <w:rPr>
          <w:rFonts w:ascii="Arial" w:hAnsi="Arial" w:cs="Arial"/>
          <w:sz w:val="21"/>
          <w:szCs w:val="21"/>
        </w:rPr>
        <w:t>TCGA and other databases.</w:t>
      </w:r>
    </w:p>
    <w:p w14:paraId="76D58DDE" w14:textId="4F520697" w:rsidR="00B754DF" w:rsidRPr="00B754DF" w:rsidRDefault="00B754DF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B754DF">
        <w:rPr>
          <w:rFonts w:ascii="Arial" w:hAnsi="Arial" w:cs="Arial"/>
          <w:sz w:val="21"/>
          <w:szCs w:val="21"/>
        </w:rPr>
        <w:t>(D-F) Representative images and statistical results of IHC staining of NEK2 and PD-L1 in a tissue microarray (n = 152).</w:t>
      </w:r>
    </w:p>
    <w:p w14:paraId="3F132823" w14:textId="77777777" w:rsidR="00B754DF" w:rsidRDefault="00B754DF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</w:p>
    <w:p w14:paraId="645CB669" w14:textId="7118C6F0" w:rsidR="00463435" w:rsidRDefault="00463435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463435">
        <w:rPr>
          <w:rFonts w:ascii="Arial" w:hAnsi="Arial" w:cs="Arial" w:hint="eastAsia"/>
          <w:b/>
          <w:bCs/>
          <w:sz w:val="21"/>
          <w:szCs w:val="21"/>
        </w:rPr>
        <w:t>F</w:t>
      </w:r>
      <w:r w:rsidRPr="00463435">
        <w:rPr>
          <w:rFonts w:ascii="Arial" w:hAnsi="Arial" w:cs="Arial"/>
          <w:b/>
          <w:bCs/>
          <w:sz w:val="21"/>
          <w:szCs w:val="21"/>
        </w:rPr>
        <w:t>igure S2.</w:t>
      </w:r>
      <w:r w:rsidR="00A74624">
        <w:rPr>
          <w:rFonts w:ascii="Arial" w:hAnsi="Arial" w:cs="Arial"/>
          <w:b/>
          <w:bCs/>
          <w:sz w:val="21"/>
          <w:szCs w:val="21"/>
        </w:rPr>
        <w:t xml:space="preserve"> </w:t>
      </w:r>
      <w:r w:rsidR="00872F65">
        <w:rPr>
          <w:rFonts w:ascii="Arial" w:hAnsi="Arial" w:cs="Arial"/>
          <w:b/>
          <w:bCs/>
          <w:sz w:val="21"/>
          <w:szCs w:val="21"/>
        </w:rPr>
        <w:t>Deletion</w:t>
      </w:r>
      <w:r w:rsidR="00872F65" w:rsidRPr="00872F65">
        <w:rPr>
          <w:rFonts w:ascii="Arial" w:hAnsi="Arial" w:cs="Arial"/>
          <w:b/>
          <w:bCs/>
          <w:sz w:val="21"/>
          <w:szCs w:val="21"/>
        </w:rPr>
        <w:t xml:space="preserve"> CAF</w:t>
      </w:r>
      <w:r w:rsidR="00001127">
        <w:rPr>
          <w:rFonts w:ascii="Arial" w:hAnsi="Arial" w:cs="Arial"/>
          <w:b/>
          <w:bCs/>
          <w:sz w:val="21"/>
          <w:szCs w:val="21"/>
        </w:rPr>
        <w:t>s</w:t>
      </w:r>
      <w:r w:rsidR="00872F65" w:rsidRPr="00872F65">
        <w:rPr>
          <w:rFonts w:ascii="Arial" w:hAnsi="Arial" w:cs="Arial"/>
          <w:b/>
          <w:bCs/>
          <w:sz w:val="21"/>
          <w:szCs w:val="21"/>
        </w:rPr>
        <w:t xml:space="preserve"> autophagy decrease</w:t>
      </w:r>
      <w:r w:rsidR="00872F65">
        <w:rPr>
          <w:rFonts w:ascii="Arial" w:hAnsi="Arial" w:cs="Arial"/>
          <w:b/>
          <w:bCs/>
          <w:sz w:val="21"/>
          <w:szCs w:val="21"/>
        </w:rPr>
        <w:t>d</w:t>
      </w:r>
      <w:r w:rsidR="00872F65" w:rsidRPr="00872F65">
        <w:rPr>
          <w:rFonts w:ascii="Arial" w:hAnsi="Arial" w:cs="Arial"/>
          <w:b/>
          <w:bCs/>
          <w:sz w:val="21"/>
          <w:szCs w:val="21"/>
        </w:rPr>
        <w:t xml:space="preserve"> activation of CAFs</w:t>
      </w:r>
      <w:r w:rsidR="00872F65">
        <w:rPr>
          <w:rFonts w:ascii="Arial" w:hAnsi="Arial" w:cs="Arial"/>
          <w:b/>
          <w:bCs/>
          <w:sz w:val="21"/>
          <w:szCs w:val="21"/>
        </w:rPr>
        <w:t xml:space="preserve">, </w:t>
      </w:r>
      <w:r w:rsidR="008F1DF1">
        <w:rPr>
          <w:rFonts w:ascii="Arial" w:hAnsi="Arial" w:cs="Arial" w:hint="eastAsia"/>
          <w:b/>
          <w:bCs/>
          <w:sz w:val="21"/>
          <w:szCs w:val="21"/>
        </w:rPr>
        <w:t>increased</w:t>
      </w:r>
      <w:r w:rsidR="008F1DF1">
        <w:rPr>
          <w:rFonts w:ascii="Arial" w:hAnsi="Arial" w:cs="Arial"/>
          <w:b/>
          <w:bCs/>
          <w:sz w:val="21"/>
          <w:szCs w:val="21"/>
        </w:rPr>
        <w:t xml:space="preserve"> </w:t>
      </w:r>
      <w:r w:rsidR="008F1DF1">
        <w:rPr>
          <w:rFonts w:ascii="Times New Roman" w:hAnsi="Times New Roman" w:cs="Times New Roman"/>
          <w:b/>
          <w:bCs/>
        </w:rPr>
        <w:t xml:space="preserve">angiogenesis, and </w:t>
      </w:r>
      <w:r w:rsidR="00872F65">
        <w:rPr>
          <w:rFonts w:ascii="Arial" w:hAnsi="Arial" w:cs="Arial"/>
          <w:b/>
          <w:bCs/>
          <w:sz w:val="21"/>
          <w:szCs w:val="21"/>
        </w:rPr>
        <w:t xml:space="preserve">induced </w:t>
      </w:r>
      <w:r w:rsidR="00EC322F" w:rsidRPr="00EC322F">
        <w:rPr>
          <w:rFonts w:ascii="Arial" w:hAnsi="Arial" w:cs="Arial"/>
          <w:b/>
          <w:bCs/>
          <w:sz w:val="21"/>
          <w:szCs w:val="21"/>
        </w:rPr>
        <w:t>immunosuppressive TME</w:t>
      </w:r>
      <w:r w:rsidR="00872F65">
        <w:rPr>
          <w:rFonts w:ascii="Arial" w:hAnsi="Arial" w:cs="Arial"/>
          <w:b/>
          <w:bCs/>
          <w:sz w:val="21"/>
          <w:szCs w:val="21"/>
        </w:rPr>
        <w:t xml:space="preserve"> in pancreatic cancer.</w:t>
      </w:r>
    </w:p>
    <w:p w14:paraId="1100404C" w14:textId="0EE9C868" w:rsidR="00872F65" w:rsidRDefault="00872F65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872F65">
        <w:rPr>
          <w:rFonts w:ascii="Arial" w:hAnsi="Arial" w:cs="Arial" w:hint="eastAsia"/>
          <w:sz w:val="21"/>
          <w:szCs w:val="21"/>
        </w:rPr>
        <w:t>(</w:t>
      </w:r>
      <w:r w:rsidRPr="00872F65">
        <w:rPr>
          <w:rFonts w:ascii="Arial" w:hAnsi="Arial" w:cs="Arial"/>
          <w:sz w:val="21"/>
          <w:szCs w:val="21"/>
        </w:rPr>
        <w:t>A</w:t>
      </w:r>
      <w:r w:rsidR="00001127">
        <w:rPr>
          <w:rFonts w:ascii="Arial" w:hAnsi="Arial" w:cs="Arial"/>
          <w:sz w:val="21"/>
          <w:szCs w:val="21"/>
        </w:rPr>
        <w:t xml:space="preserve"> and B</w:t>
      </w:r>
      <w:r w:rsidRPr="00872F65">
        <w:rPr>
          <w:rFonts w:ascii="Arial" w:hAnsi="Arial" w:cs="Arial"/>
          <w:sz w:val="21"/>
          <w:szCs w:val="21"/>
        </w:rPr>
        <w:t>)</w:t>
      </w:r>
      <w:r w:rsidR="00001127">
        <w:rPr>
          <w:rFonts w:ascii="Arial" w:hAnsi="Arial" w:cs="Arial"/>
          <w:sz w:val="21"/>
          <w:szCs w:val="21"/>
        </w:rPr>
        <w:t xml:space="preserve"> </w:t>
      </w:r>
      <w:r w:rsidR="00001127" w:rsidRPr="00001127">
        <w:rPr>
          <w:rFonts w:ascii="Arial" w:hAnsi="Arial" w:cs="Arial"/>
          <w:sz w:val="21"/>
          <w:szCs w:val="21"/>
        </w:rPr>
        <w:t>Representative images and further quantification</w:t>
      </w:r>
      <w:r w:rsidR="00001127">
        <w:rPr>
          <w:rFonts w:ascii="Arial" w:hAnsi="Arial" w:cs="Arial"/>
          <w:sz w:val="21"/>
          <w:szCs w:val="21"/>
        </w:rPr>
        <w:t xml:space="preserve"> of </w:t>
      </w:r>
      <w:r w:rsidR="00A455C9">
        <w:rPr>
          <w:rFonts w:ascii="Arial" w:hAnsi="Arial" w:cs="Arial"/>
          <w:sz w:val="21"/>
          <w:szCs w:val="21"/>
        </w:rPr>
        <w:t>I</w:t>
      </w:r>
      <w:r w:rsidR="00A455C9" w:rsidRPr="00DF6488">
        <w:rPr>
          <w:rFonts w:ascii="Arial" w:hAnsi="Arial" w:cs="Arial"/>
          <w:sz w:val="21"/>
          <w:szCs w:val="21"/>
        </w:rPr>
        <w:t>mmunohistochemistry</w:t>
      </w:r>
      <w:r w:rsidR="00A455C9">
        <w:rPr>
          <w:rFonts w:ascii="Arial" w:hAnsi="Arial" w:cs="Arial"/>
          <w:sz w:val="21"/>
          <w:szCs w:val="21"/>
        </w:rPr>
        <w:t xml:space="preserve"> analysis </w:t>
      </w:r>
      <w:r w:rsidR="003C37D8">
        <w:rPr>
          <w:rFonts w:ascii="Arial" w:hAnsi="Arial" w:cs="Arial"/>
          <w:sz w:val="21"/>
          <w:szCs w:val="21"/>
        </w:rPr>
        <w:t>of</w:t>
      </w:r>
      <w:r w:rsidR="00A455C9">
        <w:rPr>
          <w:rFonts w:ascii="Arial" w:hAnsi="Arial" w:cs="Arial"/>
          <w:sz w:val="21"/>
          <w:szCs w:val="21"/>
        </w:rPr>
        <w:t xml:space="preserve"> </w:t>
      </w:r>
      <w:r w:rsidR="00A455C9" w:rsidRPr="00A455C9">
        <w:rPr>
          <w:rFonts w:ascii="Arial" w:hAnsi="Arial" w:cs="Arial"/>
          <w:sz w:val="21"/>
          <w:szCs w:val="21"/>
        </w:rPr>
        <w:t>CAFs</w:t>
      </w:r>
      <w:r w:rsidR="00622706">
        <w:rPr>
          <w:rFonts w:ascii="Arial" w:hAnsi="Arial" w:cs="Arial"/>
          <w:sz w:val="21"/>
          <w:szCs w:val="21"/>
        </w:rPr>
        <w:t>-WT</w:t>
      </w:r>
      <w:r w:rsidR="00A455C9" w:rsidRPr="00A455C9">
        <w:rPr>
          <w:rFonts w:ascii="Arial" w:hAnsi="Arial" w:cs="Arial"/>
          <w:sz w:val="21"/>
          <w:szCs w:val="21"/>
        </w:rPr>
        <w:t xml:space="preserve"> and CAFs</w:t>
      </w:r>
      <w:r w:rsidR="00622706">
        <w:rPr>
          <w:rFonts w:ascii="Arial" w:hAnsi="Arial" w:cs="Arial"/>
          <w:sz w:val="21"/>
          <w:szCs w:val="21"/>
        </w:rPr>
        <w:t>-</w:t>
      </w:r>
      <w:r w:rsidR="00622706" w:rsidRPr="00A455C9">
        <w:rPr>
          <w:rFonts w:ascii="Arial" w:hAnsi="Arial" w:cs="Arial"/>
          <w:sz w:val="21"/>
          <w:szCs w:val="21"/>
        </w:rPr>
        <w:t>ATG5 KD</w:t>
      </w:r>
      <w:r w:rsidR="00622706">
        <w:rPr>
          <w:rFonts w:ascii="Arial" w:hAnsi="Arial" w:cs="Arial"/>
          <w:sz w:val="21"/>
          <w:szCs w:val="21"/>
        </w:rPr>
        <w:t xml:space="preserve"> </w:t>
      </w:r>
      <w:r w:rsidR="003C37D8">
        <w:rPr>
          <w:rFonts w:ascii="Arial" w:hAnsi="Arial" w:cs="Arial"/>
          <w:sz w:val="21"/>
          <w:szCs w:val="21"/>
        </w:rPr>
        <w:t xml:space="preserve">tumor sample </w:t>
      </w:r>
      <w:r w:rsidR="003C37D8" w:rsidRPr="003C37D8">
        <w:rPr>
          <w:rFonts w:ascii="Arial" w:hAnsi="Arial" w:cs="Arial"/>
          <w:sz w:val="21"/>
          <w:szCs w:val="21"/>
        </w:rPr>
        <w:t>in immunocompetent mice.</w:t>
      </w:r>
    </w:p>
    <w:p w14:paraId="22887209" w14:textId="678B7924" w:rsidR="0048470F" w:rsidRPr="00663A31" w:rsidRDefault="0048470F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</w:p>
    <w:p w14:paraId="6CB34AEB" w14:textId="5F18D450" w:rsidR="0048470F" w:rsidRDefault="0048470F" w:rsidP="00D449FC">
      <w:pPr>
        <w:pStyle w:val="a3"/>
        <w:spacing w:line="360" w:lineRule="auto"/>
        <w:contextualSpacing/>
        <w:jc w:val="both"/>
        <w:rPr>
          <w:rFonts w:ascii="Arial" w:hAnsi="Arial" w:cs="Arial"/>
          <w:b/>
          <w:bCs/>
          <w:sz w:val="21"/>
          <w:szCs w:val="21"/>
        </w:rPr>
      </w:pPr>
      <w:r w:rsidRPr="00663A31">
        <w:rPr>
          <w:rFonts w:ascii="Arial" w:hAnsi="Arial" w:cs="Arial" w:hint="eastAsia"/>
          <w:b/>
          <w:bCs/>
          <w:sz w:val="21"/>
          <w:szCs w:val="21"/>
        </w:rPr>
        <w:t>F</w:t>
      </w:r>
      <w:r w:rsidRPr="00663A31">
        <w:rPr>
          <w:rFonts w:ascii="Arial" w:hAnsi="Arial" w:cs="Arial"/>
          <w:b/>
          <w:bCs/>
          <w:sz w:val="21"/>
          <w:szCs w:val="21"/>
        </w:rPr>
        <w:t xml:space="preserve">igure S3. </w:t>
      </w:r>
      <w:r w:rsidR="00DB375A" w:rsidRPr="00DB375A">
        <w:rPr>
          <w:rFonts w:ascii="Arial" w:hAnsi="Arial" w:cs="Arial"/>
          <w:b/>
          <w:bCs/>
          <w:sz w:val="21"/>
          <w:szCs w:val="21"/>
        </w:rPr>
        <w:t>Deletion of CAFs autophagy</w:t>
      </w:r>
      <w:r w:rsidR="00DB375A">
        <w:rPr>
          <w:rFonts w:ascii="Arial" w:hAnsi="Arial" w:cs="Arial"/>
          <w:b/>
          <w:bCs/>
          <w:sz w:val="21"/>
          <w:szCs w:val="21"/>
        </w:rPr>
        <w:t xml:space="preserve"> </w:t>
      </w:r>
      <w:r w:rsidR="00DB375A" w:rsidRPr="00DB375A">
        <w:rPr>
          <w:rFonts w:ascii="Arial" w:hAnsi="Arial" w:cs="Arial"/>
          <w:b/>
          <w:bCs/>
          <w:sz w:val="21"/>
          <w:szCs w:val="21"/>
        </w:rPr>
        <w:t>increase PD-L1</w:t>
      </w:r>
      <w:r w:rsidR="00DB375A">
        <w:rPr>
          <w:rFonts w:ascii="Arial" w:hAnsi="Arial" w:cs="Arial"/>
          <w:b/>
          <w:bCs/>
          <w:sz w:val="21"/>
          <w:szCs w:val="21"/>
        </w:rPr>
        <w:t xml:space="preserve"> expression, but not significantly </w:t>
      </w:r>
      <w:r w:rsidR="00531987">
        <w:rPr>
          <w:rFonts w:ascii="Arial" w:hAnsi="Arial" w:cs="Arial"/>
          <w:b/>
          <w:bCs/>
          <w:sz w:val="21"/>
          <w:szCs w:val="21"/>
        </w:rPr>
        <w:t>affected</w:t>
      </w:r>
      <w:r w:rsidR="00DB375A" w:rsidRPr="00DB375A">
        <w:rPr>
          <w:rFonts w:ascii="Arial" w:hAnsi="Arial" w:cs="Arial"/>
          <w:b/>
          <w:bCs/>
          <w:sz w:val="21"/>
          <w:szCs w:val="21"/>
        </w:rPr>
        <w:t xml:space="preserve"> </w:t>
      </w:r>
      <w:r w:rsidR="00DB375A">
        <w:rPr>
          <w:rFonts w:ascii="Arial" w:hAnsi="Arial" w:cs="Arial" w:hint="eastAsia"/>
          <w:b/>
          <w:bCs/>
          <w:sz w:val="21"/>
          <w:szCs w:val="21"/>
        </w:rPr>
        <w:t>MHC</w:t>
      </w:r>
      <w:r w:rsidR="00DB375A">
        <w:rPr>
          <w:rFonts w:ascii="Arial" w:hAnsi="Arial" w:cs="Arial"/>
          <w:b/>
          <w:bCs/>
          <w:sz w:val="21"/>
          <w:szCs w:val="21"/>
        </w:rPr>
        <w:t>-1 expression of tumor cells</w:t>
      </w:r>
      <w:r w:rsidR="005B1599">
        <w:rPr>
          <w:rFonts w:ascii="Arial" w:hAnsi="Arial" w:cs="Arial"/>
          <w:b/>
          <w:bCs/>
          <w:sz w:val="21"/>
          <w:szCs w:val="21"/>
        </w:rPr>
        <w:t>.</w:t>
      </w:r>
    </w:p>
    <w:p w14:paraId="39957F72" w14:textId="3C6F1388" w:rsidR="005B1599" w:rsidRDefault="005B1599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872F65">
        <w:rPr>
          <w:rFonts w:ascii="Arial" w:hAnsi="Arial" w:cs="Arial" w:hint="eastAsia"/>
          <w:sz w:val="21"/>
          <w:szCs w:val="21"/>
        </w:rPr>
        <w:t>(</w:t>
      </w:r>
      <w:r w:rsidRPr="00872F65">
        <w:rPr>
          <w:rFonts w:ascii="Arial" w:hAnsi="Arial" w:cs="Arial"/>
          <w:sz w:val="21"/>
          <w:szCs w:val="21"/>
        </w:rPr>
        <w:t>A)</w:t>
      </w:r>
      <w:r w:rsidR="004208C7">
        <w:rPr>
          <w:rFonts w:ascii="Arial" w:hAnsi="Arial" w:cs="Arial"/>
          <w:sz w:val="21"/>
          <w:szCs w:val="21"/>
        </w:rPr>
        <w:t xml:space="preserve"> </w:t>
      </w:r>
      <w:r w:rsidR="004208C7" w:rsidRPr="004208C7">
        <w:rPr>
          <w:rFonts w:ascii="Arial" w:hAnsi="Arial" w:cs="Arial"/>
          <w:sz w:val="21"/>
          <w:szCs w:val="21"/>
        </w:rPr>
        <w:t>Immunoblot analysis of PD-L1 and MHC-1 expression in tumor cell lines cocultured with CAFs</w:t>
      </w:r>
      <w:r w:rsidR="00622706">
        <w:rPr>
          <w:rFonts w:ascii="Arial" w:hAnsi="Arial" w:cs="Arial"/>
          <w:sz w:val="21"/>
          <w:szCs w:val="21"/>
        </w:rPr>
        <w:t>-WT</w:t>
      </w:r>
      <w:r w:rsidR="004208C7" w:rsidRPr="004208C7">
        <w:rPr>
          <w:rFonts w:ascii="Arial" w:hAnsi="Arial" w:cs="Arial"/>
          <w:sz w:val="21"/>
          <w:szCs w:val="21"/>
        </w:rPr>
        <w:t xml:space="preserve"> and CAFs</w:t>
      </w:r>
      <w:r w:rsidR="00622706">
        <w:rPr>
          <w:rFonts w:ascii="Arial" w:hAnsi="Arial" w:cs="Arial"/>
          <w:sz w:val="21"/>
          <w:szCs w:val="21"/>
        </w:rPr>
        <w:t>-</w:t>
      </w:r>
      <w:r w:rsidR="00622706" w:rsidRPr="004208C7">
        <w:rPr>
          <w:rFonts w:ascii="Arial" w:hAnsi="Arial" w:cs="Arial"/>
          <w:sz w:val="21"/>
          <w:szCs w:val="21"/>
        </w:rPr>
        <w:t>ATG5 KD</w:t>
      </w:r>
      <w:r w:rsidR="004208C7" w:rsidRPr="004208C7">
        <w:rPr>
          <w:rFonts w:ascii="Arial" w:hAnsi="Arial" w:cs="Arial"/>
          <w:sz w:val="21"/>
          <w:szCs w:val="21"/>
        </w:rPr>
        <w:t>.</w:t>
      </w:r>
    </w:p>
    <w:p w14:paraId="1BE4CF4F" w14:textId="12B0E244" w:rsidR="004208C7" w:rsidRDefault="004208C7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(B and C) </w:t>
      </w:r>
      <w:r w:rsidRPr="004208C7">
        <w:rPr>
          <w:rFonts w:ascii="Arial" w:hAnsi="Arial" w:cs="Arial"/>
          <w:sz w:val="21"/>
          <w:szCs w:val="21"/>
        </w:rPr>
        <w:t>Flow cytometry and further quantification of PD-L1 expression in tumor cell lines cocultured with CAFs</w:t>
      </w:r>
      <w:r w:rsidR="00622706">
        <w:rPr>
          <w:rFonts w:ascii="Arial" w:hAnsi="Arial" w:cs="Arial"/>
          <w:sz w:val="21"/>
          <w:szCs w:val="21"/>
        </w:rPr>
        <w:t>-WT</w:t>
      </w:r>
      <w:r w:rsidRPr="004208C7">
        <w:rPr>
          <w:rFonts w:ascii="Arial" w:hAnsi="Arial" w:cs="Arial"/>
          <w:sz w:val="21"/>
          <w:szCs w:val="21"/>
        </w:rPr>
        <w:t xml:space="preserve"> and</w:t>
      </w:r>
      <w:r w:rsidR="00622706" w:rsidRPr="004208C7">
        <w:rPr>
          <w:rFonts w:ascii="Arial" w:hAnsi="Arial" w:cs="Arial"/>
          <w:sz w:val="21"/>
          <w:szCs w:val="21"/>
        </w:rPr>
        <w:t xml:space="preserve"> </w:t>
      </w:r>
      <w:r w:rsidRPr="004208C7">
        <w:rPr>
          <w:rFonts w:ascii="Arial" w:hAnsi="Arial" w:cs="Arial"/>
          <w:sz w:val="21"/>
          <w:szCs w:val="21"/>
        </w:rPr>
        <w:t>CAFs</w:t>
      </w:r>
      <w:r w:rsidR="00622706">
        <w:rPr>
          <w:rFonts w:ascii="Arial" w:hAnsi="Arial" w:cs="Arial"/>
          <w:sz w:val="21"/>
          <w:szCs w:val="21"/>
        </w:rPr>
        <w:t>-</w:t>
      </w:r>
      <w:r w:rsidR="00622706" w:rsidRPr="004208C7">
        <w:rPr>
          <w:rFonts w:ascii="Arial" w:hAnsi="Arial" w:cs="Arial"/>
          <w:sz w:val="21"/>
          <w:szCs w:val="21"/>
        </w:rPr>
        <w:t>ATG5 KD</w:t>
      </w:r>
    </w:p>
    <w:p w14:paraId="5789F64A" w14:textId="053E26D9" w:rsidR="004208C7" w:rsidRDefault="004208C7" w:rsidP="00D449FC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(D and E) </w:t>
      </w:r>
      <w:r w:rsidRPr="004208C7">
        <w:rPr>
          <w:rFonts w:ascii="Arial" w:hAnsi="Arial" w:cs="Arial"/>
          <w:sz w:val="21"/>
          <w:szCs w:val="21"/>
        </w:rPr>
        <w:t>Representative images and further quantification of tumor cells cocultured with CAFs</w:t>
      </w:r>
      <w:r w:rsidR="00F04EC8">
        <w:rPr>
          <w:rFonts w:ascii="Arial" w:hAnsi="Arial" w:cs="Arial"/>
          <w:sz w:val="21"/>
          <w:szCs w:val="21"/>
        </w:rPr>
        <w:t>-</w:t>
      </w:r>
      <w:r w:rsidR="00F04EC8" w:rsidRPr="004208C7">
        <w:rPr>
          <w:rFonts w:ascii="Arial" w:hAnsi="Arial" w:cs="Arial"/>
          <w:sz w:val="21"/>
          <w:szCs w:val="21"/>
        </w:rPr>
        <w:t>ATG5 KD</w:t>
      </w:r>
      <w:r w:rsidRPr="004208C7">
        <w:rPr>
          <w:rFonts w:ascii="Arial" w:hAnsi="Arial" w:cs="Arial"/>
          <w:sz w:val="21"/>
          <w:szCs w:val="21"/>
        </w:rPr>
        <w:t xml:space="preserve"> followed by immunofluorescence staining for PD-L1 (red) and DAPI (blue).</w:t>
      </w:r>
    </w:p>
    <w:p w14:paraId="47E6D4E8" w14:textId="590B0616" w:rsidR="0083350E" w:rsidRDefault="0083350E" w:rsidP="0083350E">
      <w:pPr>
        <w:pStyle w:val="a3"/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 w:hint="eastAsia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 xml:space="preserve">F and G) </w:t>
      </w:r>
      <w:r w:rsidRPr="004208C7">
        <w:rPr>
          <w:rFonts w:ascii="Arial" w:hAnsi="Arial" w:cs="Arial"/>
          <w:sz w:val="21"/>
          <w:szCs w:val="21"/>
        </w:rPr>
        <w:t xml:space="preserve">Flow cytometry and further quantification of </w:t>
      </w:r>
      <w:r>
        <w:rPr>
          <w:rFonts w:ascii="Arial" w:hAnsi="Arial" w:cs="Arial"/>
          <w:sz w:val="21"/>
          <w:szCs w:val="21"/>
        </w:rPr>
        <w:t>MHC-1</w:t>
      </w:r>
      <w:r w:rsidRPr="004208C7">
        <w:rPr>
          <w:rFonts w:ascii="Arial" w:hAnsi="Arial" w:cs="Arial"/>
          <w:sz w:val="21"/>
          <w:szCs w:val="21"/>
        </w:rPr>
        <w:t xml:space="preserve"> expression in tumor cell lines cocultured with</w:t>
      </w:r>
      <w:r w:rsidR="00622706">
        <w:rPr>
          <w:rFonts w:ascii="Arial" w:hAnsi="Arial" w:cs="Arial"/>
          <w:sz w:val="21"/>
          <w:szCs w:val="21"/>
        </w:rPr>
        <w:t xml:space="preserve"> </w:t>
      </w:r>
      <w:r w:rsidRPr="004208C7">
        <w:rPr>
          <w:rFonts w:ascii="Arial" w:hAnsi="Arial" w:cs="Arial"/>
          <w:sz w:val="21"/>
          <w:szCs w:val="21"/>
        </w:rPr>
        <w:t>CAFs</w:t>
      </w:r>
      <w:r w:rsidR="00622706">
        <w:rPr>
          <w:rFonts w:ascii="Arial" w:hAnsi="Arial" w:cs="Arial"/>
          <w:sz w:val="21"/>
          <w:szCs w:val="21"/>
        </w:rPr>
        <w:t>-WT</w:t>
      </w:r>
      <w:r w:rsidRPr="004208C7">
        <w:rPr>
          <w:rFonts w:ascii="Arial" w:hAnsi="Arial" w:cs="Arial"/>
          <w:sz w:val="21"/>
          <w:szCs w:val="21"/>
        </w:rPr>
        <w:t xml:space="preserve"> and CAFs</w:t>
      </w:r>
      <w:r w:rsidR="00622706">
        <w:rPr>
          <w:rFonts w:ascii="Arial" w:hAnsi="Arial" w:cs="Arial"/>
          <w:sz w:val="21"/>
          <w:szCs w:val="21"/>
        </w:rPr>
        <w:t>-</w:t>
      </w:r>
      <w:r w:rsidR="00622706" w:rsidRPr="004208C7">
        <w:rPr>
          <w:rFonts w:ascii="Arial" w:hAnsi="Arial" w:cs="Arial"/>
          <w:sz w:val="21"/>
          <w:szCs w:val="21"/>
        </w:rPr>
        <w:t>ATG5 KD</w:t>
      </w:r>
    </w:p>
    <w:p w14:paraId="44474BB8" w14:textId="3F7D4A2F" w:rsidR="00EF65D6" w:rsidRPr="001457B7" w:rsidRDefault="00EF65D6" w:rsidP="00EF65D6">
      <w:pPr>
        <w:spacing w:line="360" w:lineRule="auto"/>
        <w:rPr>
          <w:rFonts w:ascii="Arial" w:hAnsi="Arial" w:cs="Arial"/>
          <w:szCs w:val="21"/>
        </w:rPr>
      </w:pPr>
      <w:r w:rsidRPr="0005342E">
        <w:rPr>
          <w:rFonts w:ascii="Arial" w:hAnsi="Arial" w:cs="Arial" w:hint="eastAsia"/>
          <w:b/>
          <w:bCs/>
        </w:rPr>
        <w:t>Figure</w:t>
      </w:r>
      <w:r w:rsidRPr="0005342E">
        <w:rPr>
          <w:rFonts w:ascii="Arial" w:hAnsi="Arial" w:cs="Arial"/>
          <w:b/>
          <w:bCs/>
        </w:rPr>
        <w:t xml:space="preserve"> </w:t>
      </w:r>
      <w:r w:rsidRPr="0005342E">
        <w:rPr>
          <w:rFonts w:ascii="Arial" w:hAnsi="Arial" w:cs="Arial" w:hint="eastAsia"/>
          <w:b/>
          <w:bCs/>
        </w:rPr>
        <w:t>S</w:t>
      </w:r>
      <w:r>
        <w:rPr>
          <w:rFonts w:ascii="Arial" w:hAnsi="Arial" w:cs="Arial"/>
          <w:b/>
          <w:bCs/>
        </w:rPr>
        <w:t>4</w:t>
      </w:r>
      <w:r w:rsidRPr="0005342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CAFs </w:t>
      </w:r>
      <w:r>
        <w:rPr>
          <w:rFonts w:ascii="Arial" w:hAnsi="Arial" w:cs="Arial" w:hint="eastAsia"/>
          <w:b/>
          <w:bCs/>
        </w:rPr>
        <w:t>reverse</w:t>
      </w:r>
      <w:r>
        <w:rPr>
          <w:rFonts w:ascii="Arial" w:hAnsi="Arial" w:cs="Arial"/>
          <w:b/>
          <w:bCs/>
        </w:rPr>
        <w:t xml:space="preserve"> </w:t>
      </w:r>
      <w:r w:rsidRPr="00ED49D4">
        <w:rPr>
          <w:rFonts w:ascii="Arial" w:hAnsi="Arial" w:cs="Arial"/>
          <w:b/>
          <w:bCs/>
        </w:rPr>
        <w:t>chloroquine</w:t>
      </w:r>
      <w:r>
        <w:rPr>
          <w:rFonts w:ascii="Arial" w:hAnsi="Arial" w:cs="Arial"/>
          <w:b/>
          <w:bCs/>
        </w:rPr>
        <w:t>-</w:t>
      </w:r>
      <w:r w:rsidRPr="00CB1B7F">
        <w:rPr>
          <w:rFonts w:ascii="Arial" w:hAnsi="Arial" w:cs="Arial"/>
          <w:b/>
          <w:bCs/>
          <w:szCs w:val="21"/>
        </w:rPr>
        <w:t xml:space="preserve">induced </w:t>
      </w:r>
      <w:r>
        <w:rPr>
          <w:rFonts w:ascii="Arial" w:hAnsi="Arial" w:cs="Arial" w:hint="eastAsia"/>
          <w:b/>
          <w:bCs/>
          <w:szCs w:val="21"/>
        </w:rPr>
        <w:t>tumor</w:t>
      </w:r>
      <w:r>
        <w:rPr>
          <w:rFonts w:ascii="Arial" w:hAnsi="Arial" w:cs="Arial"/>
          <w:b/>
          <w:bCs/>
          <w:szCs w:val="21"/>
        </w:rPr>
        <w:t xml:space="preserve"> reduced tumor via </w:t>
      </w:r>
      <w:r w:rsidRPr="00CB1B7F">
        <w:rPr>
          <w:rFonts w:ascii="Arial" w:hAnsi="Arial" w:cs="Arial"/>
          <w:b/>
          <w:bCs/>
          <w:szCs w:val="21"/>
        </w:rPr>
        <w:t xml:space="preserve">immune </w:t>
      </w:r>
      <w:r w:rsidRPr="00CB1B7F">
        <w:rPr>
          <w:rFonts w:ascii="Arial" w:hAnsi="Arial" w:cs="Arial"/>
          <w:b/>
          <w:bCs/>
          <w:szCs w:val="21"/>
        </w:rPr>
        <w:lastRenderedPageBreak/>
        <w:t>escape both in immune-competent mice</w:t>
      </w:r>
      <w:r>
        <w:rPr>
          <w:rFonts w:ascii="Arial" w:hAnsi="Arial" w:cs="Arial"/>
          <w:szCs w:val="21"/>
        </w:rPr>
        <w:t>.</w:t>
      </w:r>
    </w:p>
    <w:p w14:paraId="7E309893" w14:textId="77777777" w:rsidR="00EF65D6" w:rsidRPr="00D77350" w:rsidRDefault="00EF65D6" w:rsidP="00EF65D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(A and B) </w:t>
      </w:r>
      <w:r w:rsidRPr="008A1E93">
        <w:rPr>
          <w:rFonts w:ascii="Arial" w:hAnsi="Arial" w:cs="Arial"/>
        </w:rPr>
        <w:t>Representative images displaying tumors</w:t>
      </w:r>
      <w:r>
        <w:rPr>
          <w:rFonts w:ascii="Arial" w:hAnsi="Arial" w:cs="Arial"/>
        </w:rPr>
        <w:t xml:space="preserve"> and tumor weight of</w:t>
      </w:r>
      <w:r>
        <w:rPr>
          <w:rFonts w:ascii="Arial" w:hAnsi="Arial" w:cs="Arial" w:hint="eastAsia"/>
        </w:rPr>
        <w:t xml:space="preserve"> </w:t>
      </w:r>
      <w:r w:rsidRPr="00A50EBB">
        <w:rPr>
          <w:rFonts w:ascii="Arial" w:hAnsi="Arial" w:cs="Arial"/>
        </w:rPr>
        <w:t>mice</w:t>
      </w:r>
      <w:r>
        <w:rPr>
          <w:rFonts w:ascii="Arial" w:hAnsi="Arial" w:cs="Arial"/>
        </w:rPr>
        <w:t xml:space="preserve"> bearing KPC with or without CAFs</w:t>
      </w:r>
      <w:r>
        <w:rPr>
          <w:rFonts w:ascii="Arial" w:hAnsi="Arial" w:cs="Arial" w:hint="eastAsia"/>
        </w:rPr>
        <w:t xml:space="preserve"> treated</w:t>
      </w:r>
      <w:r>
        <w:rPr>
          <w:rFonts w:ascii="Arial" w:hAnsi="Arial" w:cs="Arial"/>
        </w:rPr>
        <w:t xml:space="preserve"> with c</w:t>
      </w:r>
      <w:r w:rsidRPr="00AC6550">
        <w:rPr>
          <w:rFonts w:ascii="Arial" w:hAnsi="Arial" w:cs="Arial"/>
        </w:rPr>
        <w:t xml:space="preserve">hloroquine </w:t>
      </w:r>
      <w:r>
        <w:rPr>
          <w:rFonts w:ascii="Arial" w:hAnsi="Arial" w:cs="Arial"/>
        </w:rPr>
        <w:t>d</w:t>
      </w:r>
      <w:r w:rsidRPr="00AC6550">
        <w:rPr>
          <w:rFonts w:ascii="Arial" w:hAnsi="Arial" w:cs="Arial"/>
        </w:rPr>
        <w:t>iphosphate</w:t>
      </w:r>
      <w:r w:rsidRPr="00A50EB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40mg</w:t>
      </w:r>
      <w:r w:rsidRPr="00A50EBB">
        <w:rPr>
          <w:rFonts w:ascii="Arial" w:hAnsi="Arial" w:cs="Arial"/>
        </w:rPr>
        <w:t>/</w:t>
      </w:r>
      <w:r>
        <w:rPr>
          <w:rFonts w:ascii="Arial" w:hAnsi="Arial" w:cs="Arial"/>
        </w:rPr>
        <w:t>kg</w:t>
      </w:r>
      <w:r w:rsidRPr="00A50EBB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14:paraId="6513D10A" w14:textId="77777777" w:rsidR="00EF65D6" w:rsidRDefault="00EF65D6" w:rsidP="001C1943">
      <w:pPr>
        <w:spacing w:line="360" w:lineRule="auto"/>
        <w:rPr>
          <w:rFonts w:ascii="Arial" w:hAnsi="Arial" w:cs="Arial"/>
        </w:rPr>
      </w:pPr>
    </w:p>
    <w:p w14:paraId="26B1301F" w14:textId="7C7B951F" w:rsidR="007D1729" w:rsidRDefault="007D1729" w:rsidP="001C1943">
      <w:pPr>
        <w:spacing w:line="360" w:lineRule="auto"/>
        <w:rPr>
          <w:rFonts w:ascii="Arial" w:hAnsi="Arial" w:cs="Arial"/>
          <w:b/>
          <w:bCs/>
        </w:rPr>
      </w:pPr>
      <w:r w:rsidRPr="00A11094">
        <w:rPr>
          <w:rFonts w:ascii="Arial" w:hAnsi="Arial" w:cs="Arial" w:hint="eastAsia"/>
          <w:b/>
          <w:bCs/>
        </w:rPr>
        <w:t>F</w:t>
      </w:r>
      <w:r w:rsidRPr="00A11094">
        <w:rPr>
          <w:rFonts w:ascii="Arial" w:hAnsi="Arial" w:cs="Arial"/>
          <w:b/>
          <w:bCs/>
        </w:rPr>
        <w:t>igure S</w:t>
      </w:r>
      <w:r w:rsidR="00EA3280">
        <w:rPr>
          <w:rFonts w:ascii="Arial" w:hAnsi="Arial" w:cs="Arial"/>
          <w:b/>
          <w:bCs/>
        </w:rPr>
        <w:t>5</w:t>
      </w:r>
      <w:r w:rsidRPr="00A11094">
        <w:rPr>
          <w:rFonts w:ascii="Arial" w:hAnsi="Arial" w:cs="Arial"/>
          <w:b/>
          <w:bCs/>
        </w:rPr>
        <w:t>.</w:t>
      </w:r>
      <w:r w:rsidR="00A11094">
        <w:rPr>
          <w:rFonts w:ascii="Arial" w:hAnsi="Arial" w:cs="Arial"/>
          <w:b/>
          <w:bCs/>
        </w:rPr>
        <w:t xml:space="preserve"> </w:t>
      </w:r>
      <w:r w:rsidR="00EC322F">
        <w:rPr>
          <w:rFonts w:ascii="Arial" w:hAnsi="Arial" w:cs="Arial"/>
          <w:b/>
          <w:bCs/>
        </w:rPr>
        <w:t>Deletion of CAFs autophagy</w:t>
      </w:r>
      <w:r w:rsidR="00FA7C30">
        <w:rPr>
          <w:rFonts w:ascii="Arial" w:hAnsi="Arial" w:cs="Arial"/>
          <w:b/>
          <w:bCs/>
        </w:rPr>
        <w:t xml:space="preserve"> combination with anti-PD-1 antibody</w:t>
      </w:r>
      <w:r w:rsidR="00EC322F">
        <w:rPr>
          <w:rFonts w:ascii="Arial" w:hAnsi="Arial" w:cs="Arial"/>
          <w:b/>
          <w:bCs/>
        </w:rPr>
        <w:t xml:space="preserve"> </w:t>
      </w:r>
      <w:r w:rsidR="00FA7C30">
        <w:rPr>
          <w:rFonts w:ascii="Arial" w:hAnsi="Arial" w:cs="Arial" w:hint="eastAsia"/>
          <w:b/>
          <w:bCs/>
        </w:rPr>
        <w:t>r</w:t>
      </w:r>
      <w:r w:rsidR="00FA7C30" w:rsidRPr="00FA7C30">
        <w:rPr>
          <w:rFonts w:ascii="Arial" w:hAnsi="Arial" w:cs="Arial"/>
          <w:b/>
          <w:bCs/>
        </w:rPr>
        <w:t>emodel</w:t>
      </w:r>
      <w:r w:rsidR="00FA7C30">
        <w:rPr>
          <w:rFonts w:ascii="Arial" w:hAnsi="Arial" w:cs="Arial"/>
          <w:b/>
          <w:bCs/>
        </w:rPr>
        <w:t xml:space="preserve"> </w:t>
      </w:r>
      <w:r w:rsidR="00FA7C30" w:rsidRPr="00FA7C30">
        <w:rPr>
          <w:rFonts w:ascii="Arial" w:hAnsi="Arial" w:cs="Arial"/>
          <w:b/>
          <w:bCs/>
        </w:rPr>
        <w:t>the tumor microenvironment</w:t>
      </w:r>
      <w:r w:rsidR="00FA7C30">
        <w:rPr>
          <w:rFonts w:ascii="Arial" w:hAnsi="Arial" w:cs="Arial"/>
          <w:b/>
          <w:bCs/>
        </w:rPr>
        <w:t>.</w:t>
      </w:r>
    </w:p>
    <w:p w14:paraId="60EB37AE" w14:textId="39CD7408" w:rsidR="00FA7C30" w:rsidRDefault="00FA7C30" w:rsidP="001C1943">
      <w:pPr>
        <w:spacing w:line="360" w:lineRule="auto"/>
        <w:rPr>
          <w:rFonts w:ascii="Arial" w:hAnsi="Arial" w:cs="Arial"/>
        </w:rPr>
      </w:pPr>
      <w:r w:rsidRPr="00FA7C30">
        <w:rPr>
          <w:rFonts w:ascii="Arial" w:hAnsi="Arial" w:cs="Arial"/>
        </w:rPr>
        <w:t xml:space="preserve">(A and B) </w:t>
      </w:r>
      <w:r w:rsidRPr="00001127">
        <w:rPr>
          <w:rFonts w:ascii="Arial" w:hAnsi="Arial" w:cs="Arial"/>
          <w:szCs w:val="21"/>
        </w:rPr>
        <w:t>Representative images and further quantification</w:t>
      </w:r>
      <w:r>
        <w:rPr>
          <w:rFonts w:ascii="Arial" w:hAnsi="Arial" w:cs="Arial"/>
          <w:szCs w:val="21"/>
        </w:rPr>
        <w:t xml:space="preserve"> of </w:t>
      </w:r>
      <w:r w:rsidR="0047560B">
        <w:rPr>
          <w:rFonts w:ascii="Arial" w:hAnsi="Arial" w:cs="Arial"/>
          <w:szCs w:val="21"/>
        </w:rPr>
        <w:t>i</w:t>
      </w:r>
      <w:r w:rsidRPr="00DF6488">
        <w:rPr>
          <w:rFonts w:ascii="Arial" w:hAnsi="Arial" w:cs="Arial"/>
          <w:szCs w:val="21"/>
        </w:rPr>
        <w:t>mmunohistochemistry</w:t>
      </w:r>
      <w:r>
        <w:rPr>
          <w:rFonts w:ascii="Arial" w:hAnsi="Arial" w:cs="Arial"/>
          <w:szCs w:val="21"/>
        </w:rPr>
        <w:t xml:space="preserve"> analysis of </w:t>
      </w:r>
      <w:r w:rsidR="00767573">
        <w:rPr>
          <w:rFonts w:ascii="Arial" w:hAnsi="Arial" w:cs="Arial"/>
          <w:szCs w:val="21"/>
        </w:rPr>
        <w:t>tumor sample in</w:t>
      </w:r>
      <w:r w:rsidR="00767573" w:rsidRPr="00767573">
        <w:rPr>
          <w:rFonts w:ascii="Arial" w:hAnsi="Arial" w:cs="Arial"/>
        </w:rPr>
        <w:t xml:space="preserve"> </w:t>
      </w:r>
      <w:r w:rsidR="00767573">
        <w:rPr>
          <w:rFonts w:ascii="Arial" w:hAnsi="Arial" w:cs="Arial"/>
        </w:rPr>
        <w:t>ATG5f/f</w:t>
      </w:r>
      <w:r w:rsidR="00767573">
        <w:rPr>
          <w:rFonts w:ascii="Arial" w:hAnsi="Arial" w:cs="Arial" w:hint="eastAsia"/>
        </w:rPr>
        <w:t>-</w:t>
      </w:r>
      <w:r w:rsidR="00767573" w:rsidRPr="00A17AA7">
        <w:rPr>
          <w:rFonts w:ascii="Arial" w:hAnsi="Arial" w:cs="Arial"/>
        </w:rPr>
        <w:t>α</w:t>
      </w:r>
      <w:r w:rsidR="00767573">
        <w:rPr>
          <w:rFonts w:ascii="Arial" w:hAnsi="Arial" w:cs="Arial" w:hint="eastAsia"/>
        </w:rPr>
        <w:t>SMAcreER</w:t>
      </w:r>
      <w:r w:rsidR="00767573" w:rsidRPr="00F00DA7">
        <w:rPr>
          <w:rFonts w:ascii="Arial" w:hAnsi="Arial" w:cs="Arial" w:hint="eastAsia"/>
          <w:vertAlign w:val="superscript"/>
        </w:rPr>
        <w:t>T</w:t>
      </w:r>
      <w:r w:rsidR="00767573" w:rsidRPr="00F00DA7">
        <w:rPr>
          <w:rFonts w:ascii="Arial" w:hAnsi="Arial" w:cs="Arial"/>
          <w:vertAlign w:val="superscript"/>
        </w:rPr>
        <w:t>2</w:t>
      </w:r>
      <w:r w:rsidR="00767573">
        <w:rPr>
          <w:rFonts w:ascii="Arial" w:hAnsi="Arial" w:cs="Arial"/>
        </w:rPr>
        <w:t xml:space="preserve"> </w:t>
      </w:r>
      <w:r w:rsidR="00767573">
        <w:rPr>
          <w:rFonts w:ascii="Arial" w:hAnsi="Arial" w:cs="Arial" w:hint="eastAsia"/>
        </w:rPr>
        <w:t>genetic</w:t>
      </w:r>
      <w:r w:rsidR="00767573">
        <w:rPr>
          <w:rFonts w:ascii="Arial" w:hAnsi="Arial" w:cs="Arial"/>
        </w:rPr>
        <w:t xml:space="preserve"> </w:t>
      </w:r>
      <w:r w:rsidR="00767573">
        <w:rPr>
          <w:rFonts w:ascii="Arial" w:hAnsi="Arial" w:cs="Arial" w:hint="eastAsia"/>
        </w:rPr>
        <w:t>mice</w:t>
      </w:r>
      <w:r w:rsidR="00767573">
        <w:rPr>
          <w:rFonts w:ascii="Arial" w:hAnsi="Arial" w:cs="Arial"/>
        </w:rPr>
        <w:t xml:space="preserve"> treated with anti-PD-1 antibody.</w:t>
      </w:r>
    </w:p>
    <w:p w14:paraId="11686BDC" w14:textId="6DFE81DA" w:rsidR="00767573" w:rsidRPr="00767573" w:rsidRDefault="00767573" w:rsidP="001C1943">
      <w:pPr>
        <w:spacing w:line="360" w:lineRule="auto"/>
        <w:rPr>
          <w:rFonts w:ascii="Arial" w:hAnsi="Arial" w:cs="Arial"/>
          <w:szCs w:val="21"/>
        </w:rPr>
      </w:pPr>
    </w:p>
    <w:p w14:paraId="57C88B78" w14:textId="5F5C9BA0" w:rsidR="00767573" w:rsidRDefault="00767573" w:rsidP="001C1943">
      <w:pPr>
        <w:spacing w:line="360" w:lineRule="auto"/>
        <w:rPr>
          <w:rFonts w:ascii="Arial" w:hAnsi="Arial" w:cs="Arial"/>
          <w:b/>
          <w:szCs w:val="21"/>
        </w:rPr>
      </w:pPr>
      <w:r w:rsidRPr="00767573">
        <w:rPr>
          <w:rFonts w:ascii="Arial" w:hAnsi="Arial" w:cs="Arial"/>
          <w:b/>
          <w:bCs/>
          <w:szCs w:val="21"/>
        </w:rPr>
        <w:t>Figure S</w:t>
      </w:r>
      <w:r w:rsidR="0059632C">
        <w:rPr>
          <w:rFonts w:ascii="Arial" w:hAnsi="Arial" w:cs="Arial"/>
          <w:b/>
          <w:bCs/>
          <w:szCs w:val="21"/>
        </w:rPr>
        <w:t>6</w:t>
      </w:r>
      <w:r w:rsidRPr="00767573">
        <w:rPr>
          <w:rFonts w:ascii="Arial" w:hAnsi="Arial" w:cs="Arial"/>
          <w:b/>
          <w:bCs/>
          <w:szCs w:val="21"/>
        </w:rPr>
        <w:t xml:space="preserve">. </w:t>
      </w:r>
      <w:r w:rsidRPr="00767573">
        <w:rPr>
          <w:rFonts w:ascii="Arial" w:hAnsi="Arial" w:cs="Arial"/>
          <w:b/>
          <w:szCs w:val="21"/>
        </w:rPr>
        <w:t>CyTOF analysis of tumor-infiltrating lymphocytes</w:t>
      </w:r>
      <w:r w:rsidR="00340B7A">
        <w:rPr>
          <w:rFonts w:ascii="Arial" w:hAnsi="Arial" w:cs="Arial"/>
          <w:b/>
          <w:szCs w:val="21"/>
        </w:rPr>
        <w:t xml:space="preserve"> and tumor cells</w:t>
      </w:r>
      <w:r w:rsidRPr="00767573">
        <w:rPr>
          <w:rFonts w:ascii="Arial" w:hAnsi="Arial" w:cs="Arial"/>
          <w:b/>
          <w:szCs w:val="21"/>
        </w:rPr>
        <w:t xml:space="preserve"> </w:t>
      </w:r>
      <w:r w:rsidR="001B004C">
        <w:rPr>
          <w:rFonts w:ascii="Arial" w:hAnsi="Arial" w:cs="Arial" w:hint="eastAsia"/>
          <w:b/>
          <w:szCs w:val="21"/>
        </w:rPr>
        <w:t>of</w:t>
      </w:r>
      <w:r w:rsidR="001B004C">
        <w:rPr>
          <w:rFonts w:ascii="Arial" w:hAnsi="Arial" w:cs="Arial"/>
          <w:b/>
          <w:szCs w:val="21"/>
        </w:rPr>
        <w:t xml:space="preserve"> tumor samples in </w:t>
      </w:r>
      <w:r w:rsidR="001B004C" w:rsidRPr="001B004C">
        <w:rPr>
          <w:rFonts w:ascii="Arial" w:hAnsi="Arial" w:cs="Arial"/>
          <w:b/>
          <w:szCs w:val="21"/>
        </w:rPr>
        <w:t>ATG5f/f-αSMAcreER</w:t>
      </w:r>
      <w:r w:rsidR="001B004C" w:rsidRPr="001B004C">
        <w:rPr>
          <w:rFonts w:ascii="Arial" w:hAnsi="Arial" w:cs="Arial"/>
          <w:b/>
          <w:szCs w:val="21"/>
          <w:vertAlign w:val="superscript"/>
        </w:rPr>
        <w:t>T2</w:t>
      </w:r>
      <w:r w:rsidR="001B004C" w:rsidRPr="001B004C">
        <w:rPr>
          <w:rFonts w:ascii="Arial" w:hAnsi="Arial" w:cs="Arial"/>
          <w:b/>
          <w:szCs w:val="21"/>
        </w:rPr>
        <w:t xml:space="preserve"> genetic mice treated with anti-PD-1 antibody</w:t>
      </w:r>
      <w:r w:rsidR="00340B7A">
        <w:rPr>
          <w:rFonts w:ascii="Arial" w:hAnsi="Arial" w:cs="Arial" w:hint="eastAsia"/>
          <w:b/>
          <w:szCs w:val="21"/>
        </w:rPr>
        <w:t xml:space="preserve"> </w:t>
      </w:r>
    </w:p>
    <w:p w14:paraId="2FA648B0" w14:textId="7D5B9B4C" w:rsidR="00340B7A" w:rsidRPr="009F3B9A" w:rsidRDefault="00340B7A" w:rsidP="001C1943">
      <w:pPr>
        <w:spacing w:line="360" w:lineRule="auto"/>
        <w:rPr>
          <w:rFonts w:ascii="Arial" w:hAnsi="Arial" w:cs="Arial"/>
          <w:bCs/>
          <w:szCs w:val="21"/>
        </w:rPr>
      </w:pPr>
      <w:r w:rsidRPr="009F3B9A">
        <w:rPr>
          <w:rFonts w:ascii="Arial" w:hAnsi="Arial" w:cs="Arial"/>
          <w:bCs/>
          <w:szCs w:val="21"/>
        </w:rPr>
        <w:t>(A)</w:t>
      </w:r>
      <w:r w:rsidR="00087447" w:rsidRPr="009F3B9A">
        <w:rPr>
          <w:rFonts w:ascii="Arial" w:hAnsi="Arial" w:cs="Arial"/>
          <w:bCs/>
          <w:szCs w:val="21"/>
        </w:rPr>
        <w:t xml:space="preserve"> 41 differentially expressed immune markers in 40 cell clusters displayed using a heatmap. Using typically expressed markers, known cell types were identified as certain clusters.</w:t>
      </w:r>
    </w:p>
    <w:p w14:paraId="3E61BD9A" w14:textId="755B3557" w:rsidR="00791D8A" w:rsidRDefault="00791D8A" w:rsidP="001C1943">
      <w:pPr>
        <w:spacing w:line="360" w:lineRule="auto"/>
        <w:rPr>
          <w:rFonts w:ascii="Arial" w:hAnsi="Arial" w:cs="Arial"/>
          <w:bCs/>
          <w:szCs w:val="21"/>
        </w:rPr>
      </w:pPr>
      <w:r w:rsidRPr="009F3B9A">
        <w:rPr>
          <w:rFonts w:ascii="Arial" w:hAnsi="Arial" w:cs="Arial"/>
          <w:bCs/>
          <w:szCs w:val="21"/>
        </w:rPr>
        <w:t>(B</w:t>
      </w:r>
      <w:r w:rsidR="0085269C">
        <w:rPr>
          <w:rFonts w:ascii="Arial" w:hAnsi="Arial" w:cs="Arial"/>
          <w:bCs/>
          <w:szCs w:val="21"/>
        </w:rPr>
        <w:t xml:space="preserve"> and C</w:t>
      </w:r>
      <w:r w:rsidRPr="009F3B9A">
        <w:rPr>
          <w:rFonts w:ascii="Arial" w:hAnsi="Arial" w:cs="Arial"/>
          <w:bCs/>
          <w:szCs w:val="21"/>
        </w:rPr>
        <w:t>)</w:t>
      </w:r>
      <w:r w:rsidR="00E406DE" w:rsidRPr="00E406DE">
        <w:rPr>
          <w:rFonts w:ascii="Arial" w:hAnsi="Arial" w:cs="Arial"/>
          <w:bCs/>
          <w:szCs w:val="21"/>
        </w:rPr>
        <w:t xml:space="preserve"> tSNE plot of </w:t>
      </w:r>
      <w:r w:rsidR="00E406DE">
        <w:rPr>
          <w:rFonts w:ascii="Arial" w:hAnsi="Arial" w:cs="Arial"/>
          <w:bCs/>
          <w:szCs w:val="21"/>
        </w:rPr>
        <w:t>40</w:t>
      </w:r>
      <w:r w:rsidR="00E406DE" w:rsidRPr="00E406DE">
        <w:rPr>
          <w:rFonts w:ascii="Arial" w:hAnsi="Arial" w:cs="Arial"/>
          <w:bCs/>
          <w:szCs w:val="21"/>
        </w:rPr>
        <w:t xml:space="preserve"> identified clusters.</w:t>
      </w:r>
    </w:p>
    <w:p w14:paraId="12DA9646" w14:textId="6729DB6A" w:rsidR="009F3B9A" w:rsidRDefault="009F3B9A" w:rsidP="001C1943">
      <w:pPr>
        <w:spacing w:line="360" w:lineRule="auto"/>
        <w:rPr>
          <w:rFonts w:ascii="Arial" w:hAnsi="Arial" w:cs="Arial"/>
          <w:bCs/>
          <w:szCs w:val="21"/>
        </w:rPr>
      </w:pPr>
      <w:r w:rsidRPr="009F3B9A">
        <w:rPr>
          <w:rFonts w:ascii="Arial" w:hAnsi="Arial" w:cs="Arial"/>
          <w:bCs/>
          <w:szCs w:val="21"/>
        </w:rPr>
        <w:t>(</w:t>
      </w:r>
      <w:r w:rsidR="00E406DE">
        <w:rPr>
          <w:rFonts w:ascii="Arial" w:hAnsi="Arial" w:cs="Arial"/>
          <w:bCs/>
          <w:szCs w:val="21"/>
        </w:rPr>
        <w:t>D</w:t>
      </w:r>
      <w:r w:rsidRPr="009F3B9A">
        <w:rPr>
          <w:rFonts w:ascii="Arial" w:hAnsi="Arial" w:cs="Arial"/>
          <w:bCs/>
          <w:szCs w:val="21"/>
        </w:rPr>
        <w:t>)</w:t>
      </w:r>
      <w:r w:rsidRPr="009F3B9A">
        <w:rPr>
          <w:rFonts w:ascii="Arial" w:hAnsi="Arial" w:cs="Arial"/>
          <w:szCs w:val="21"/>
        </w:rPr>
        <w:t xml:space="preserve"> </w:t>
      </w:r>
      <w:r w:rsidRPr="009F3B9A">
        <w:rPr>
          <w:rFonts w:ascii="Arial" w:hAnsi="Arial" w:cs="Arial"/>
          <w:bCs/>
          <w:szCs w:val="21"/>
        </w:rPr>
        <w:t>Plots of tSNE showing the distinct immune landscape of tumors in the different treatment groups</w:t>
      </w:r>
    </w:p>
    <w:p w14:paraId="4BD35BE8" w14:textId="77777777" w:rsidR="00C2547C" w:rsidRDefault="00C2547C" w:rsidP="001C1943">
      <w:pPr>
        <w:spacing w:line="360" w:lineRule="auto"/>
        <w:rPr>
          <w:rFonts w:ascii="Arial" w:hAnsi="Arial" w:cs="Arial"/>
          <w:bCs/>
          <w:szCs w:val="21"/>
        </w:rPr>
      </w:pPr>
    </w:p>
    <w:p w14:paraId="67F51CE2" w14:textId="2F7CC41D" w:rsidR="00C2547C" w:rsidRDefault="00C2547C" w:rsidP="00C2547C">
      <w:pPr>
        <w:spacing w:line="360" w:lineRule="auto"/>
        <w:rPr>
          <w:rFonts w:ascii="Arial" w:hAnsi="Arial" w:cs="Arial"/>
          <w:b/>
          <w:bCs/>
        </w:rPr>
      </w:pPr>
      <w:r w:rsidRPr="00CF7541">
        <w:rPr>
          <w:rFonts w:ascii="Arial" w:hAnsi="Arial" w:cs="Arial"/>
          <w:b/>
          <w:bCs/>
          <w:szCs w:val="21"/>
        </w:rPr>
        <w:t>Figure S</w:t>
      </w:r>
      <w:r w:rsidR="00F66EAE">
        <w:rPr>
          <w:rFonts w:ascii="Arial" w:hAnsi="Arial" w:cs="Arial"/>
          <w:b/>
          <w:bCs/>
          <w:szCs w:val="21"/>
        </w:rPr>
        <w:t>7</w:t>
      </w:r>
      <w:r w:rsidRPr="00CF7541">
        <w:rPr>
          <w:rFonts w:ascii="Arial" w:hAnsi="Arial" w:cs="Arial"/>
          <w:b/>
          <w:bCs/>
          <w:szCs w:val="21"/>
        </w:rPr>
        <w:t>.</w:t>
      </w:r>
      <w:r>
        <w:rPr>
          <w:rFonts w:ascii="Arial" w:hAnsi="Arial" w:cs="Arial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</w:rPr>
        <w:t xml:space="preserve">Deletion of CAFs autophagy </w:t>
      </w:r>
      <w:r w:rsidRPr="00CB1B7F">
        <w:rPr>
          <w:rFonts w:ascii="Arial" w:hAnsi="Arial" w:cs="Arial"/>
          <w:b/>
          <w:bCs/>
          <w:szCs w:val="21"/>
        </w:rPr>
        <w:t>induced</w:t>
      </w:r>
      <w:r w:rsidRPr="00510CEA">
        <w:rPr>
          <w:rFonts w:ascii="Arial" w:hAnsi="Arial" w:cs="Arial"/>
          <w:b/>
          <w:bCs/>
          <w:i/>
          <w:iCs/>
        </w:rPr>
        <w:t xml:space="preserve"> </w:t>
      </w:r>
      <w:r w:rsidRPr="00CB1B7F">
        <w:rPr>
          <w:rFonts w:ascii="Arial" w:hAnsi="Arial" w:cs="Arial"/>
          <w:b/>
          <w:bCs/>
          <w:szCs w:val="21"/>
        </w:rPr>
        <w:t>immune escape in immune-competent mice</w:t>
      </w:r>
      <w:r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b/>
          <w:bCs/>
        </w:rPr>
        <w:t>via PD-1/PD-L1 signalling pathway.</w:t>
      </w:r>
    </w:p>
    <w:p w14:paraId="4161FCBE" w14:textId="3F01FC31" w:rsidR="00C2547C" w:rsidRDefault="00C2547C" w:rsidP="00C2547C">
      <w:pPr>
        <w:spacing w:line="360" w:lineRule="auto"/>
        <w:rPr>
          <w:rFonts w:ascii="Arial" w:hAnsi="Arial" w:cs="Arial"/>
        </w:rPr>
      </w:pPr>
      <w:r w:rsidRPr="001C1943">
        <w:rPr>
          <w:rFonts w:ascii="Arial" w:hAnsi="Arial" w:cs="Arial" w:hint="eastAsia"/>
        </w:rPr>
        <w:t>(</w:t>
      </w:r>
      <w:r w:rsidRPr="001C1943">
        <w:rPr>
          <w:rFonts w:ascii="Arial" w:hAnsi="Arial" w:cs="Arial"/>
        </w:rPr>
        <w:t>A-C)</w:t>
      </w:r>
      <w:r>
        <w:rPr>
          <w:rFonts w:ascii="Arial" w:hAnsi="Arial" w:cs="Arial"/>
        </w:rPr>
        <w:t xml:space="preserve"> </w:t>
      </w:r>
      <w:r w:rsidRPr="008A1E93">
        <w:rPr>
          <w:rFonts w:ascii="Arial" w:hAnsi="Arial" w:cs="Arial"/>
        </w:rPr>
        <w:t>Representative images displaying tumors</w:t>
      </w:r>
      <w:r>
        <w:rPr>
          <w:rFonts w:ascii="Arial" w:hAnsi="Arial" w:cs="Arial"/>
        </w:rPr>
        <w:t>, tumor weight and mouse weight</w:t>
      </w:r>
      <w:r>
        <w:rPr>
          <w:rFonts w:ascii="Arial" w:hAnsi="Arial" w:cs="Arial" w:hint="eastAsia"/>
        </w:rPr>
        <w:t xml:space="preserve"> of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bearing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with</w:t>
      </w:r>
      <w:r w:rsidR="00EB68FB">
        <w:rPr>
          <w:rFonts w:ascii="Arial" w:hAnsi="Arial" w:cs="Arial"/>
        </w:rPr>
        <w:t xml:space="preserve"> </w:t>
      </w:r>
      <w:r w:rsidR="00EB68FB">
        <w:rPr>
          <w:rFonts w:ascii="Arial" w:hAnsi="Arial" w:cs="Arial" w:hint="eastAsia"/>
        </w:rPr>
        <w:t>KPC</w:t>
      </w:r>
      <w:r w:rsidR="00EB68FB">
        <w:rPr>
          <w:rFonts w:ascii="Arial" w:hAnsi="Arial" w:cs="Arial"/>
        </w:rPr>
        <w:t>-</w:t>
      </w:r>
      <w:r>
        <w:rPr>
          <w:rFonts w:ascii="Arial" w:hAnsi="Arial" w:cs="Arial" w:hint="eastAsia"/>
        </w:rPr>
        <w:t>PD</w:t>
      </w:r>
      <w:r>
        <w:rPr>
          <w:rFonts w:ascii="Arial" w:hAnsi="Arial" w:cs="Arial"/>
        </w:rPr>
        <w:t>-</w:t>
      </w:r>
      <w:r>
        <w:rPr>
          <w:rFonts w:ascii="Arial" w:hAnsi="Arial" w:cs="Arial" w:hint="eastAsia"/>
        </w:rPr>
        <w:t>L</w:t>
      </w:r>
      <w:r>
        <w:rPr>
          <w:rFonts w:ascii="Arial" w:hAnsi="Arial" w:cs="Arial"/>
        </w:rPr>
        <w:t>1 KO cell</w:t>
      </w:r>
      <w:r w:rsidR="00EB68FB">
        <w:rPr>
          <w:rFonts w:ascii="Arial" w:hAnsi="Arial" w:cs="Arial" w:hint="eastAsia"/>
        </w:rPr>
        <w:t>s</w:t>
      </w:r>
      <w:r>
        <w:rPr>
          <w:rFonts w:ascii="Arial" w:hAnsi="Arial" w:cs="Arial"/>
        </w:rPr>
        <w:t>.</w:t>
      </w:r>
    </w:p>
    <w:p w14:paraId="512FFB61" w14:textId="38CB8976" w:rsidR="007567BD" w:rsidRDefault="007567BD" w:rsidP="001C1943">
      <w:pPr>
        <w:spacing w:line="360" w:lineRule="auto"/>
        <w:rPr>
          <w:rFonts w:ascii="Arial" w:hAnsi="Arial" w:cs="Arial"/>
          <w:bCs/>
          <w:szCs w:val="21"/>
        </w:rPr>
      </w:pPr>
    </w:p>
    <w:p w14:paraId="736549CF" w14:textId="043B5EBC" w:rsidR="007567BD" w:rsidRDefault="007567BD" w:rsidP="001C1943">
      <w:pPr>
        <w:spacing w:line="360" w:lineRule="auto"/>
        <w:rPr>
          <w:rFonts w:ascii="Arial" w:hAnsi="Arial" w:cs="Arial"/>
          <w:b/>
          <w:bCs/>
        </w:rPr>
      </w:pPr>
      <w:r w:rsidRPr="007567BD">
        <w:rPr>
          <w:rFonts w:ascii="Arial" w:hAnsi="Arial" w:cs="Arial" w:hint="eastAsia"/>
          <w:b/>
          <w:szCs w:val="21"/>
        </w:rPr>
        <w:t>F</w:t>
      </w:r>
      <w:r w:rsidRPr="007567BD">
        <w:rPr>
          <w:rFonts w:ascii="Arial" w:hAnsi="Arial" w:cs="Arial"/>
          <w:b/>
          <w:szCs w:val="21"/>
        </w:rPr>
        <w:t>igure S</w:t>
      </w:r>
      <w:r w:rsidR="000B653D">
        <w:rPr>
          <w:rFonts w:ascii="Arial" w:hAnsi="Arial" w:cs="Arial"/>
          <w:b/>
          <w:szCs w:val="21"/>
        </w:rPr>
        <w:t>8</w:t>
      </w:r>
      <w:r w:rsidRPr="007567BD">
        <w:rPr>
          <w:rFonts w:ascii="Arial" w:hAnsi="Arial" w:cs="Arial"/>
          <w:b/>
          <w:szCs w:val="21"/>
        </w:rPr>
        <w:t>.</w:t>
      </w:r>
      <w:r w:rsidR="0099242D">
        <w:rPr>
          <w:rFonts w:ascii="Arial" w:hAnsi="Arial" w:cs="Arial"/>
          <w:b/>
          <w:szCs w:val="21"/>
        </w:rPr>
        <w:t xml:space="preserve"> </w:t>
      </w:r>
      <w:r w:rsidR="0099242D">
        <w:rPr>
          <w:rFonts w:ascii="Arial" w:hAnsi="Arial" w:cs="Arial"/>
          <w:b/>
          <w:bCs/>
        </w:rPr>
        <w:t>Deletion of CAFs autophagy</w:t>
      </w:r>
      <w:r w:rsidR="0099242D" w:rsidRPr="0099242D">
        <w:t xml:space="preserve"> </w:t>
      </w:r>
      <w:r w:rsidR="0099242D" w:rsidRPr="0099242D">
        <w:rPr>
          <w:rFonts w:ascii="Arial" w:hAnsi="Arial" w:cs="Arial"/>
          <w:b/>
          <w:bCs/>
        </w:rPr>
        <w:t>enhance anti-PD-</w:t>
      </w:r>
      <w:r w:rsidR="0099242D">
        <w:rPr>
          <w:rFonts w:ascii="Arial" w:hAnsi="Arial" w:cs="Arial"/>
          <w:b/>
          <w:bCs/>
        </w:rPr>
        <w:t>L</w:t>
      </w:r>
      <w:r w:rsidR="0099242D" w:rsidRPr="0099242D">
        <w:rPr>
          <w:rFonts w:ascii="Arial" w:hAnsi="Arial" w:cs="Arial"/>
          <w:b/>
          <w:bCs/>
        </w:rPr>
        <w:t>1 therapeutic efficacy in pancreatic cancer.</w:t>
      </w:r>
    </w:p>
    <w:p w14:paraId="3E2AA195" w14:textId="189D8B04" w:rsidR="007A0DD2" w:rsidRDefault="00AA2F10" w:rsidP="007A0DD2">
      <w:pPr>
        <w:spacing w:line="360" w:lineRule="auto"/>
        <w:rPr>
          <w:rFonts w:ascii="Arial" w:hAnsi="Arial" w:cs="Arial"/>
        </w:rPr>
      </w:pPr>
      <w:r w:rsidRPr="00AA2F10">
        <w:rPr>
          <w:rFonts w:ascii="Arial" w:hAnsi="Arial" w:cs="Arial" w:hint="eastAsia"/>
        </w:rPr>
        <w:t>(</w:t>
      </w:r>
      <w:r w:rsidRPr="00AA2F10">
        <w:rPr>
          <w:rFonts w:ascii="Arial" w:hAnsi="Arial" w:cs="Arial"/>
        </w:rPr>
        <w:t>A-C)</w:t>
      </w:r>
      <w:r>
        <w:rPr>
          <w:rFonts w:ascii="Arial" w:hAnsi="Arial" w:cs="Arial"/>
        </w:rPr>
        <w:t xml:space="preserve"> </w:t>
      </w:r>
      <w:r w:rsidR="007A0DD2" w:rsidRPr="008A1E93">
        <w:rPr>
          <w:rFonts w:ascii="Arial" w:hAnsi="Arial" w:cs="Arial"/>
        </w:rPr>
        <w:t>Representative images displaying tumors</w:t>
      </w:r>
      <w:r w:rsidR="007A0DD2">
        <w:rPr>
          <w:rFonts w:ascii="Arial" w:hAnsi="Arial" w:cs="Arial"/>
        </w:rPr>
        <w:t>, tumor weight and mouse weight</w:t>
      </w:r>
      <w:r w:rsidR="007A0DD2">
        <w:rPr>
          <w:rFonts w:ascii="Arial" w:hAnsi="Arial" w:cs="Arial" w:hint="eastAsia"/>
        </w:rPr>
        <w:t xml:space="preserve"> of</w:t>
      </w:r>
      <w:r w:rsidR="007A0DD2">
        <w:rPr>
          <w:rFonts w:ascii="Arial" w:hAnsi="Arial" w:cs="Arial"/>
        </w:rPr>
        <w:t xml:space="preserve"> ATG5f/f</w:t>
      </w:r>
      <w:r w:rsidR="007A0DD2">
        <w:rPr>
          <w:rFonts w:ascii="Arial" w:hAnsi="Arial" w:cs="Arial" w:hint="eastAsia"/>
        </w:rPr>
        <w:t>-</w:t>
      </w:r>
      <w:r w:rsidR="007A0DD2" w:rsidRPr="00A17AA7">
        <w:rPr>
          <w:rFonts w:ascii="Arial" w:hAnsi="Arial" w:cs="Arial"/>
        </w:rPr>
        <w:t>α</w:t>
      </w:r>
      <w:r w:rsidR="007A0DD2">
        <w:rPr>
          <w:rFonts w:ascii="Arial" w:hAnsi="Arial" w:cs="Arial" w:hint="eastAsia"/>
        </w:rPr>
        <w:t>SMAcreER</w:t>
      </w:r>
      <w:r w:rsidR="007A0DD2" w:rsidRPr="00F00DA7">
        <w:rPr>
          <w:rFonts w:ascii="Arial" w:hAnsi="Arial" w:cs="Arial" w:hint="eastAsia"/>
          <w:vertAlign w:val="superscript"/>
        </w:rPr>
        <w:t>T</w:t>
      </w:r>
      <w:r w:rsidR="007A0DD2" w:rsidRPr="00F00DA7">
        <w:rPr>
          <w:rFonts w:ascii="Arial" w:hAnsi="Arial" w:cs="Arial"/>
          <w:vertAlign w:val="superscript"/>
        </w:rPr>
        <w:t>2</w:t>
      </w:r>
      <w:r w:rsidR="007A0DD2">
        <w:rPr>
          <w:rFonts w:ascii="Arial" w:hAnsi="Arial" w:cs="Arial"/>
        </w:rPr>
        <w:t xml:space="preserve"> </w:t>
      </w:r>
      <w:r w:rsidR="007A0DD2">
        <w:rPr>
          <w:rFonts w:ascii="Arial" w:hAnsi="Arial" w:cs="Arial" w:hint="eastAsia"/>
        </w:rPr>
        <w:t>genetic</w:t>
      </w:r>
      <w:r w:rsidR="007A0DD2">
        <w:rPr>
          <w:rFonts w:ascii="Arial" w:hAnsi="Arial" w:cs="Arial"/>
        </w:rPr>
        <w:t xml:space="preserve"> </w:t>
      </w:r>
      <w:r w:rsidR="007A0DD2">
        <w:rPr>
          <w:rFonts w:ascii="Arial" w:hAnsi="Arial" w:cs="Arial" w:hint="eastAsia"/>
        </w:rPr>
        <w:t>mice</w:t>
      </w:r>
      <w:r w:rsidR="007A0DD2">
        <w:rPr>
          <w:rFonts w:ascii="Arial" w:hAnsi="Arial" w:cs="Arial"/>
        </w:rPr>
        <w:t xml:space="preserve"> </w:t>
      </w:r>
      <w:r w:rsidR="007A0DD2">
        <w:rPr>
          <w:rFonts w:ascii="Arial" w:hAnsi="Arial" w:cs="Arial" w:hint="eastAsia"/>
        </w:rPr>
        <w:t>treated</w:t>
      </w:r>
      <w:r w:rsidR="007A0DD2">
        <w:rPr>
          <w:rFonts w:ascii="Arial" w:hAnsi="Arial" w:cs="Arial"/>
        </w:rPr>
        <w:t xml:space="preserve"> </w:t>
      </w:r>
      <w:r w:rsidR="007A0DD2">
        <w:rPr>
          <w:rFonts w:ascii="Arial" w:hAnsi="Arial" w:cs="Arial" w:hint="eastAsia"/>
        </w:rPr>
        <w:t>with</w:t>
      </w:r>
      <w:r w:rsidR="007A0DD2">
        <w:rPr>
          <w:rFonts w:ascii="Arial" w:hAnsi="Arial" w:cs="Arial"/>
        </w:rPr>
        <w:t xml:space="preserve"> </w:t>
      </w:r>
      <w:r w:rsidR="007A0DD2">
        <w:rPr>
          <w:rFonts w:ascii="Arial" w:hAnsi="Arial" w:cs="Arial" w:hint="eastAsia"/>
        </w:rPr>
        <w:t>anti</w:t>
      </w:r>
      <w:r w:rsidR="007A0DD2">
        <w:rPr>
          <w:rFonts w:ascii="Arial" w:hAnsi="Arial" w:cs="Arial"/>
        </w:rPr>
        <w:t>-PD-L1 antibody.</w:t>
      </w:r>
    </w:p>
    <w:p w14:paraId="15C4A92C" w14:textId="243424E6" w:rsidR="007A0DD2" w:rsidRDefault="007A0DD2" w:rsidP="007A0DD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  <w:szCs w:val="21"/>
        </w:rPr>
        <w:t>(</w:t>
      </w:r>
      <w:r>
        <w:rPr>
          <w:rFonts w:ascii="Arial" w:hAnsi="Arial" w:cs="Arial"/>
          <w:szCs w:val="21"/>
        </w:rPr>
        <w:t xml:space="preserve">D and E) </w:t>
      </w:r>
      <w:r w:rsidRPr="006A4355">
        <w:rPr>
          <w:rFonts w:ascii="Arial" w:hAnsi="Arial" w:cs="Arial"/>
        </w:rPr>
        <w:t xml:space="preserve">Flow cytometric analysis and statistical results of lymphocytes that have </w:t>
      </w:r>
      <w:r w:rsidRPr="006A4355">
        <w:rPr>
          <w:rFonts w:ascii="Arial" w:hAnsi="Arial" w:cs="Arial"/>
        </w:rPr>
        <w:lastRenderedPageBreak/>
        <w:t xml:space="preserve">infiltrated the tumors (n = </w:t>
      </w:r>
      <w:r>
        <w:rPr>
          <w:rFonts w:ascii="Arial" w:hAnsi="Arial" w:cs="Arial"/>
        </w:rPr>
        <w:t>7</w:t>
      </w:r>
      <w:r w:rsidRPr="006A4355">
        <w:rPr>
          <w:rFonts w:ascii="Arial" w:hAnsi="Arial" w:cs="Arial"/>
        </w:rPr>
        <w:t>).</w:t>
      </w:r>
    </w:p>
    <w:p w14:paraId="7513D922" w14:textId="4922F77F" w:rsidR="00406A59" w:rsidRDefault="007A0DD2" w:rsidP="00406A5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(F and G) </w:t>
      </w:r>
      <w:r w:rsidR="00406A59" w:rsidRPr="00001127">
        <w:rPr>
          <w:rFonts w:ascii="Arial" w:hAnsi="Arial" w:cs="Arial"/>
          <w:szCs w:val="21"/>
        </w:rPr>
        <w:t>Representative images and further quantification</w:t>
      </w:r>
      <w:r w:rsidR="00406A59">
        <w:rPr>
          <w:rFonts w:ascii="Arial" w:hAnsi="Arial" w:cs="Arial"/>
          <w:szCs w:val="21"/>
        </w:rPr>
        <w:t xml:space="preserve"> of </w:t>
      </w:r>
      <w:r w:rsidR="0047560B">
        <w:rPr>
          <w:rFonts w:ascii="Arial" w:hAnsi="Arial" w:cs="Arial"/>
          <w:szCs w:val="21"/>
        </w:rPr>
        <w:t>i</w:t>
      </w:r>
      <w:r w:rsidR="00406A59" w:rsidRPr="00DF6488">
        <w:rPr>
          <w:rFonts w:ascii="Arial" w:hAnsi="Arial" w:cs="Arial"/>
          <w:szCs w:val="21"/>
        </w:rPr>
        <w:t>mmunohistochemistry</w:t>
      </w:r>
      <w:r w:rsidR="00406A59">
        <w:rPr>
          <w:rFonts w:ascii="Arial" w:hAnsi="Arial" w:cs="Arial"/>
          <w:szCs w:val="21"/>
        </w:rPr>
        <w:t xml:space="preserve"> analysis of tumor sample in</w:t>
      </w:r>
      <w:r w:rsidR="00406A59" w:rsidRPr="00767573">
        <w:rPr>
          <w:rFonts w:ascii="Arial" w:hAnsi="Arial" w:cs="Arial"/>
        </w:rPr>
        <w:t xml:space="preserve"> </w:t>
      </w:r>
      <w:r w:rsidR="00406A59">
        <w:rPr>
          <w:rFonts w:ascii="Arial" w:hAnsi="Arial" w:cs="Arial"/>
        </w:rPr>
        <w:t>ATG5f/f</w:t>
      </w:r>
      <w:r w:rsidR="00406A59">
        <w:rPr>
          <w:rFonts w:ascii="Arial" w:hAnsi="Arial" w:cs="Arial" w:hint="eastAsia"/>
        </w:rPr>
        <w:t>-</w:t>
      </w:r>
      <w:r w:rsidR="00406A59" w:rsidRPr="00A17AA7">
        <w:rPr>
          <w:rFonts w:ascii="Arial" w:hAnsi="Arial" w:cs="Arial"/>
        </w:rPr>
        <w:t>α</w:t>
      </w:r>
      <w:r w:rsidR="00406A59">
        <w:rPr>
          <w:rFonts w:ascii="Arial" w:hAnsi="Arial" w:cs="Arial" w:hint="eastAsia"/>
        </w:rPr>
        <w:t>SMAcreER</w:t>
      </w:r>
      <w:r w:rsidR="00406A59" w:rsidRPr="00F00DA7">
        <w:rPr>
          <w:rFonts w:ascii="Arial" w:hAnsi="Arial" w:cs="Arial" w:hint="eastAsia"/>
          <w:vertAlign w:val="superscript"/>
        </w:rPr>
        <w:t>T</w:t>
      </w:r>
      <w:r w:rsidR="00406A59" w:rsidRPr="00F00DA7">
        <w:rPr>
          <w:rFonts w:ascii="Arial" w:hAnsi="Arial" w:cs="Arial"/>
          <w:vertAlign w:val="superscript"/>
        </w:rPr>
        <w:t>2</w:t>
      </w:r>
      <w:r w:rsidR="00406A59">
        <w:rPr>
          <w:rFonts w:ascii="Arial" w:hAnsi="Arial" w:cs="Arial"/>
        </w:rPr>
        <w:t xml:space="preserve"> </w:t>
      </w:r>
      <w:r w:rsidR="00406A59">
        <w:rPr>
          <w:rFonts w:ascii="Arial" w:hAnsi="Arial" w:cs="Arial" w:hint="eastAsia"/>
        </w:rPr>
        <w:t>genetic</w:t>
      </w:r>
      <w:r w:rsidR="00406A59">
        <w:rPr>
          <w:rFonts w:ascii="Arial" w:hAnsi="Arial" w:cs="Arial"/>
        </w:rPr>
        <w:t xml:space="preserve"> </w:t>
      </w:r>
      <w:r w:rsidR="00406A59">
        <w:rPr>
          <w:rFonts w:ascii="Arial" w:hAnsi="Arial" w:cs="Arial" w:hint="eastAsia"/>
        </w:rPr>
        <w:t>mice</w:t>
      </w:r>
      <w:r w:rsidR="00406A59">
        <w:rPr>
          <w:rFonts w:ascii="Arial" w:hAnsi="Arial" w:cs="Arial"/>
        </w:rPr>
        <w:t xml:space="preserve"> treated with anti-PD-L1 antibody.</w:t>
      </w:r>
    </w:p>
    <w:p w14:paraId="0CAA8DA9" w14:textId="23F76A52" w:rsidR="00406A59" w:rsidRDefault="00406A59" w:rsidP="00406A5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(H) </w:t>
      </w:r>
      <w:r w:rsidRPr="00B54217">
        <w:rPr>
          <w:rFonts w:ascii="Arial" w:hAnsi="Arial" w:cs="Arial"/>
        </w:rPr>
        <w:t>The statistical results of tumor weight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pre</w:t>
      </w:r>
      <w:r>
        <w:rPr>
          <w:rFonts w:ascii="Arial" w:hAnsi="Arial" w:cs="Arial"/>
        </w:rPr>
        <w:t>treated with anti-CD8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/>
        </w:rPr>
        <w:t xml:space="preserve"> in ATG5f/f</w:t>
      </w:r>
      <w:r>
        <w:rPr>
          <w:rFonts w:ascii="Arial" w:hAnsi="Arial" w:cs="Arial" w:hint="eastAsia"/>
        </w:rPr>
        <w:t>-</w:t>
      </w:r>
      <w:r w:rsidRPr="00425B8F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combination with </w:t>
      </w:r>
      <w:r>
        <w:rPr>
          <w:rFonts w:ascii="Arial" w:hAnsi="Arial" w:cs="Arial" w:hint="eastAsia"/>
        </w:rPr>
        <w:t>anti</w:t>
      </w:r>
      <w:r>
        <w:rPr>
          <w:rFonts w:ascii="Arial" w:hAnsi="Arial" w:cs="Arial"/>
        </w:rPr>
        <w:t>-PD-L1 antibody.</w:t>
      </w:r>
    </w:p>
    <w:p w14:paraId="65B69FDB" w14:textId="2E10ADE4" w:rsidR="00406A59" w:rsidRDefault="00406A59" w:rsidP="00406A59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I) </w:t>
      </w:r>
      <w:r w:rsidRPr="00722202">
        <w:rPr>
          <w:rFonts w:ascii="Arial" w:hAnsi="Arial" w:cs="Arial"/>
        </w:rPr>
        <w:t xml:space="preserve">Survival curve of orthotopic tumor implantation </w:t>
      </w:r>
      <w:r>
        <w:rPr>
          <w:rFonts w:ascii="Arial" w:hAnsi="Arial" w:cs="Arial" w:hint="eastAsia"/>
        </w:rPr>
        <w:t>in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8F5090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treated with anti-PD-L1 antibody</w:t>
      </w:r>
      <w:r w:rsidRPr="00722202">
        <w:rPr>
          <w:rFonts w:ascii="Arial" w:hAnsi="Arial" w:cs="Arial"/>
        </w:rPr>
        <w:t>.</w:t>
      </w:r>
    </w:p>
    <w:p w14:paraId="52831F14" w14:textId="0233A2AC" w:rsidR="00340B7A" w:rsidRDefault="00340B7A" w:rsidP="001C1943">
      <w:pPr>
        <w:spacing w:line="360" w:lineRule="auto"/>
        <w:rPr>
          <w:rFonts w:ascii="Arial" w:hAnsi="Arial" w:cs="Arial"/>
          <w:b/>
          <w:szCs w:val="21"/>
        </w:rPr>
      </w:pPr>
    </w:p>
    <w:p w14:paraId="6251E0DC" w14:textId="53768AB9" w:rsidR="0099242D" w:rsidRDefault="0099242D" w:rsidP="0099242D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 w:hint="eastAsia"/>
          <w:b/>
          <w:szCs w:val="21"/>
        </w:rPr>
        <w:t>F</w:t>
      </w:r>
      <w:r>
        <w:rPr>
          <w:rFonts w:ascii="Arial" w:hAnsi="Arial" w:cs="Arial"/>
          <w:b/>
          <w:szCs w:val="21"/>
        </w:rPr>
        <w:t>igure S</w:t>
      </w:r>
      <w:r w:rsidR="000B653D">
        <w:rPr>
          <w:rFonts w:ascii="Arial" w:hAnsi="Arial" w:cs="Arial"/>
          <w:b/>
          <w:szCs w:val="21"/>
        </w:rPr>
        <w:t>9</w:t>
      </w:r>
      <w:r>
        <w:rPr>
          <w:rFonts w:ascii="Arial" w:hAnsi="Arial" w:cs="Arial"/>
          <w:b/>
          <w:szCs w:val="21"/>
        </w:rPr>
        <w:t xml:space="preserve">. </w:t>
      </w:r>
      <w:r>
        <w:rPr>
          <w:rFonts w:ascii="Arial" w:hAnsi="Arial" w:cs="Arial"/>
          <w:b/>
          <w:bCs/>
        </w:rPr>
        <w:t>Deletion of CAFs autophagy</w:t>
      </w:r>
      <w:r w:rsidRPr="0099242D">
        <w:t xml:space="preserve"> </w:t>
      </w:r>
      <w:r w:rsidRPr="0099242D">
        <w:rPr>
          <w:rFonts w:ascii="Arial" w:hAnsi="Arial" w:cs="Arial"/>
          <w:b/>
          <w:bCs/>
        </w:rPr>
        <w:t>enhance anti-</w:t>
      </w:r>
      <w:r>
        <w:rPr>
          <w:rFonts w:ascii="Arial" w:hAnsi="Arial" w:cs="Arial"/>
          <w:b/>
          <w:bCs/>
        </w:rPr>
        <w:t>CTLA4</w:t>
      </w:r>
      <w:r w:rsidRPr="0099242D">
        <w:rPr>
          <w:rFonts w:ascii="Arial" w:hAnsi="Arial" w:cs="Arial"/>
          <w:b/>
          <w:bCs/>
        </w:rPr>
        <w:t xml:space="preserve"> therapeutic efficacy in pancreatic cancer.</w:t>
      </w:r>
    </w:p>
    <w:p w14:paraId="34D3CBBD" w14:textId="11A2B97F" w:rsidR="0085269E" w:rsidRDefault="0085269E" w:rsidP="0085269E">
      <w:pPr>
        <w:spacing w:line="360" w:lineRule="auto"/>
        <w:rPr>
          <w:rFonts w:ascii="Arial" w:hAnsi="Arial" w:cs="Arial"/>
        </w:rPr>
      </w:pPr>
      <w:r w:rsidRPr="00AA2F10">
        <w:rPr>
          <w:rFonts w:ascii="Arial" w:hAnsi="Arial" w:cs="Arial" w:hint="eastAsia"/>
        </w:rPr>
        <w:t>(</w:t>
      </w:r>
      <w:r w:rsidRPr="00AA2F10">
        <w:rPr>
          <w:rFonts w:ascii="Arial" w:hAnsi="Arial" w:cs="Arial"/>
        </w:rPr>
        <w:t>A-C)</w:t>
      </w:r>
      <w:r>
        <w:rPr>
          <w:rFonts w:ascii="Arial" w:hAnsi="Arial" w:cs="Arial"/>
        </w:rPr>
        <w:t xml:space="preserve"> </w:t>
      </w:r>
      <w:r w:rsidRPr="008A1E93">
        <w:rPr>
          <w:rFonts w:ascii="Arial" w:hAnsi="Arial" w:cs="Arial"/>
        </w:rPr>
        <w:t>Representative images displaying tumors</w:t>
      </w:r>
      <w:r>
        <w:rPr>
          <w:rFonts w:ascii="Arial" w:hAnsi="Arial" w:cs="Arial"/>
        </w:rPr>
        <w:t>, tumor weight and mouse weight</w:t>
      </w:r>
      <w:r>
        <w:rPr>
          <w:rFonts w:ascii="Arial" w:hAnsi="Arial" w:cs="Arial" w:hint="eastAsia"/>
        </w:rPr>
        <w:t xml:space="preserve"> of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treated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with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anti</w:t>
      </w:r>
      <w:r>
        <w:rPr>
          <w:rFonts w:ascii="Arial" w:hAnsi="Arial" w:cs="Arial"/>
        </w:rPr>
        <w:t>-</w:t>
      </w:r>
      <w:r w:rsidRPr="0085269E">
        <w:t xml:space="preserve"> </w:t>
      </w:r>
      <w:r w:rsidRPr="0085269E">
        <w:rPr>
          <w:rFonts w:ascii="Arial" w:hAnsi="Arial" w:cs="Arial"/>
        </w:rPr>
        <w:t>CTLA4</w:t>
      </w:r>
      <w:r>
        <w:rPr>
          <w:rFonts w:ascii="Arial" w:hAnsi="Arial" w:cs="Arial"/>
        </w:rPr>
        <w:t xml:space="preserve"> antibody.</w:t>
      </w:r>
    </w:p>
    <w:p w14:paraId="3C3BD52C" w14:textId="77777777" w:rsidR="0085269E" w:rsidRDefault="0085269E" w:rsidP="0085269E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  <w:szCs w:val="21"/>
        </w:rPr>
        <w:t>(</w:t>
      </w:r>
      <w:r>
        <w:rPr>
          <w:rFonts w:ascii="Arial" w:hAnsi="Arial" w:cs="Arial"/>
          <w:szCs w:val="21"/>
        </w:rPr>
        <w:t xml:space="preserve">D and E) </w:t>
      </w:r>
      <w:r w:rsidRPr="006A4355">
        <w:rPr>
          <w:rFonts w:ascii="Arial" w:hAnsi="Arial" w:cs="Arial"/>
        </w:rPr>
        <w:t xml:space="preserve">Flow cytometric analysis and statistical results of lymphocytes that have infiltrated the tumors (n = </w:t>
      </w:r>
      <w:r>
        <w:rPr>
          <w:rFonts w:ascii="Arial" w:hAnsi="Arial" w:cs="Arial"/>
        </w:rPr>
        <w:t>7</w:t>
      </w:r>
      <w:r w:rsidRPr="006A4355">
        <w:rPr>
          <w:rFonts w:ascii="Arial" w:hAnsi="Arial" w:cs="Arial"/>
        </w:rPr>
        <w:t>).</w:t>
      </w:r>
    </w:p>
    <w:p w14:paraId="5E6DC5B6" w14:textId="656352AA" w:rsidR="0085269E" w:rsidRDefault="0085269E" w:rsidP="0085269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(F and G) </w:t>
      </w:r>
      <w:r w:rsidRPr="00001127">
        <w:rPr>
          <w:rFonts w:ascii="Arial" w:hAnsi="Arial" w:cs="Arial"/>
          <w:szCs w:val="21"/>
        </w:rPr>
        <w:t>Representative images and further quantification</w:t>
      </w:r>
      <w:r>
        <w:rPr>
          <w:rFonts w:ascii="Arial" w:hAnsi="Arial" w:cs="Arial"/>
          <w:szCs w:val="21"/>
        </w:rPr>
        <w:t xml:space="preserve"> of </w:t>
      </w:r>
      <w:r w:rsidR="0047560B">
        <w:rPr>
          <w:rFonts w:ascii="Arial" w:hAnsi="Arial" w:cs="Arial"/>
          <w:szCs w:val="21"/>
        </w:rPr>
        <w:t>i</w:t>
      </w:r>
      <w:r w:rsidRPr="00DF6488">
        <w:rPr>
          <w:rFonts w:ascii="Arial" w:hAnsi="Arial" w:cs="Arial"/>
          <w:szCs w:val="21"/>
        </w:rPr>
        <w:t>mmunohistochemistry</w:t>
      </w:r>
      <w:r>
        <w:rPr>
          <w:rFonts w:ascii="Arial" w:hAnsi="Arial" w:cs="Arial"/>
          <w:szCs w:val="21"/>
        </w:rPr>
        <w:t xml:space="preserve"> analysis of tumor sample in</w:t>
      </w:r>
      <w:r w:rsidRPr="007675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ATG5f/f</w:t>
      </w:r>
      <w:r>
        <w:rPr>
          <w:rFonts w:ascii="Arial" w:hAnsi="Arial" w:cs="Arial" w:hint="eastAsia"/>
        </w:rPr>
        <w:t>-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treated with anti-</w:t>
      </w:r>
      <w:r w:rsidRPr="0085269E">
        <w:rPr>
          <w:rFonts w:ascii="Arial" w:hAnsi="Arial" w:cs="Arial"/>
        </w:rPr>
        <w:t>CTLA4</w:t>
      </w:r>
      <w:r>
        <w:rPr>
          <w:rFonts w:ascii="Arial" w:hAnsi="Arial" w:cs="Arial"/>
        </w:rPr>
        <w:t xml:space="preserve"> antibody.</w:t>
      </w:r>
    </w:p>
    <w:p w14:paraId="3446B0F5" w14:textId="5A2FEDDC" w:rsidR="0085269E" w:rsidRDefault="0085269E" w:rsidP="0085269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(H) </w:t>
      </w:r>
      <w:r w:rsidRPr="00B54217">
        <w:rPr>
          <w:rFonts w:ascii="Arial" w:hAnsi="Arial" w:cs="Arial"/>
        </w:rPr>
        <w:t>The statistical results of tumor weight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pre</w:t>
      </w:r>
      <w:r>
        <w:rPr>
          <w:rFonts w:ascii="Arial" w:hAnsi="Arial" w:cs="Arial"/>
        </w:rPr>
        <w:t>treated with anti-CD8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/>
        </w:rPr>
        <w:t xml:space="preserve"> in ATG5f/f</w:t>
      </w:r>
      <w:r>
        <w:rPr>
          <w:rFonts w:ascii="Arial" w:hAnsi="Arial" w:cs="Arial" w:hint="eastAsia"/>
        </w:rPr>
        <w:t>-</w:t>
      </w:r>
      <w:r w:rsidRPr="00425B8F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combination with </w:t>
      </w:r>
      <w:r>
        <w:rPr>
          <w:rFonts w:ascii="Arial" w:hAnsi="Arial" w:cs="Arial" w:hint="eastAsia"/>
        </w:rPr>
        <w:t>anti</w:t>
      </w:r>
      <w:r>
        <w:rPr>
          <w:rFonts w:ascii="Arial" w:hAnsi="Arial" w:cs="Arial"/>
        </w:rPr>
        <w:t>-</w:t>
      </w:r>
      <w:r w:rsidRPr="0085269E">
        <w:rPr>
          <w:rFonts w:ascii="Arial" w:hAnsi="Arial" w:cs="Arial"/>
        </w:rPr>
        <w:t xml:space="preserve"> CTLA4</w:t>
      </w:r>
      <w:r>
        <w:rPr>
          <w:rFonts w:ascii="Arial" w:hAnsi="Arial" w:cs="Arial"/>
        </w:rPr>
        <w:t xml:space="preserve"> antibody.</w:t>
      </w:r>
    </w:p>
    <w:p w14:paraId="16FF78AE" w14:textId="7E83F34C" w:rsidR="0085269E" w:rsidRDefault="0085269E" w:rsidP="0085269E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I) </w:t>
      </w:r>
      <w:r w:rsidRPr="00722202">
        <w:rPr>
          <w:rFonts w:ascii="Arial" w:hAnsi="Arial" w:cs="Arial"/>
        </w:rPr>
        <w:t xml:space="preserve">Survival curve of orthotopic tumor implantation </w:t>
      </w:r>
      <w:r>
        <w:rPr>
          <w:rFonts w:ascii="Arial" w:hAnsi="Arial" w:cs="Arial" w:hint="eastAsia"/>
        </w:rPr>
        <w:t>in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8F5090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treated with anti-</w:t>
      </w:r>
      <w:r w:rsidRPr="0085269E">
        <w:rPr>
          <w:rFonts w:ascii="Arial" w:hAnsi="Arial" w:cs="Arial"/>
        </w:rPr>
        <w:t xml:space="preserve"> CTLA4</w:t>
      </w:r>
      <w:r>
        <w:rPr>
          <w:rFonts w:ascii="Arial" w:hAnsi="Arial" w:cs="Arial"/>
        </w:rPr>
        <w:t xml:space="preserve"> antibody</w:t>
      </w:r>
      <w:r w:rsidRPr="00722202">
        <w:rPr>
          <w:rFonts w:ascii="Arial" w:hAnsi="Arial" w:cs="Arial"/>
        </w:rPr>
        <w:t>.</w:t>
      </w:r>
    </w:p>
    <w:p w14:paraId="2719AD96" w14:textId="1F251A74" w:rsidR="00525D43" w:rsidRDefault="00525D43" w:rsidP="0085269E">
      <w:pPr>
        <w:spacing w:line="360" w:lineRule="auto"/>
        <w:rPr>
          <w:rFonts w:ascii="Arial" w:hAnsi="Arial" w:cs="Arial"/>
        </w:rPr>
      </w:pPr>
    </w:p>
    <w:p w14:paraId="2A97A92B" w14:textId="3D2D0CBC" w:rsidR="00525D43" w:rsidRDefault="00525D43" w:rsidP="00525D43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S10. Deletion of CAFs autophagy</w:t>
      </w:r>
      <w:r w:rsidRPr="00915EBF">
        <w:rPr>
          <w:rFonts w:ascii="Arial" w:hAnsi="Arial" w:cs="Arial"/>
          <w:b/>
          <w:bCs/>
        </w:rPr>
        <w:t xml:space="preserve"> renders primary PDAC tumors</w:t>
      </w:r>
      <w:r>
        <w:rPr>
          <w:rFonts w:ascii="Arial" w:hAnsi="Arial" w:cs="Arial" w:hint="eastAsia"/>
          <w:b/>
          <w:bCs/>
        </w:rPr>
        <w:t xml:space="preserve"> </w:t>
      </w:r>
      <w:r w:rsidRPr="00915EBF">
        <w:rPr>
          <w:rFonts w:ascii="Arial" w:hAnsi="Arial" w:cs="Arial"/>
          <w:b/>
          <w:bCs/>
        </w:rPr>
        <w:t>eradicable by immunochemotherapy</w:t>
      </w:r>
    </w:p>
    <w:p w14:paraId="1741933E" w14:textId="77777777" w:rsidR="00525D43" w:rsidRDefault="00525D43" w:rsidP="00525D43">
      <w:pPr>
        <w:spacing w:line="360" w:lineRule="auto"/>
        <w:rPr>
          <w:rFonts w:ascii="Arial" w:hAnsi="Arial" w:cs="Arial"/>
        </w:rPr>
      </w:pPr>
      <w:r w:rsidRPr="00915EBF">
        <w:rPr>
          <w:rFonts w:ascii="Arial" w:hAnsi="Arial" w:cs="Arial" w:hint="eastAsia"/>
        </w:rPr>
        <w:t>(</w:t>
      </w:r>
      <w:r w:rsidRPr="00915EBF">
        <w:rPr>
          <w:rFonts w:ascii="Arial" w:hAnsi="Arial" w:cs="Arial"/>
        </w:rPr>
        <w:t>A-C)</w:t>
      </w:r>
      <w:r>
        <w:rPr>
          <w:rFonts w:ascii="Arial" w:hAnsi="Arial" w:cs="Arial"/>
        </w:rPr>
        <w:t xml:space="preserve"> </w:t>
      </w:r>
      <w:r w:rsidRPr="008A1E93">
        <w:rPr>
          <w:rFonts w:ascii="Arial" w:hAnsi="Arial" w:cs="Arial"/>
        </w:rPr>
        <w:t>Representative images displaying tumors</w:t>
      </w:r>
      <w:r>
        <w:rPr>
          <w:rFonts w:ascii="Arial" w:hAnsi="Arial" w:cs="Arial"/>
        </w:rPr>
        <w:t>, tumor weight and mouse weight</w:t>
      </w:r>
      <w:r>
        <w:rPr>
          <w:rFonts w:ascii="Arial" w:hAnsi="Arial" w:cs="Arial" w:hint="eastAsia"/>
        </w:rPr>
        <w:t xml:space="preserve"> of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treated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with</w:t>
      </w:r>
      <w:r>
        <w:rPr>
          <w:rFonts w:ascii="Arial" w:hAnsi="Arial" w:cs="Arial"/>
        </w:rPr>
        <w:t xml:space="preserve"> </w:t>
      </w:r>
      <w:r w:rsidRPr="00D33D3C">
        <w:rPr>
          <w:rFonts w:ascii="Arial" w:hAnsi="Arial" w:cs="Arial"/>
        </w:rPr>
        <w:t>Gemcitabine</w:t>
      </w:r>
      <w:r>
        <w:rPr>
          <w:rFonts w:ascii="Arial" w:hAnsi="Arial" w:cs="Arial"/>
        </w:rPr>
        <w:t xml:space="preserve"> (40mg/kg).</w:t>
      </w:r>
    </w:p>
    <w:p w14:paraId="49BA62FA" w14:textId="348EA5C4" w:rsidR="00525D43" w:rsidRDefault="00525D43" w:rsidP="00525D43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D-F) </w:t>
      </w:r>
      <w:r w:rsidRPr="008A1E93">
        <w:rPr>
          <w:rFonts w:ascii="Arial" w:hAnsi="Arial" w:cs="Arial"/>
        </w:rPr>
        <w:t>Representative images displaying tumors</w:t>
      </w:r>
      <w:r>
        <w:rPr>
          <w:rFonts w:ascii="Arial" w:hAnsi="Arial" w:cs="Arial"/>
        </w:rPr>
        <w:t>, tumor weight and mouse weight</w:t>
      </w:r>
      <w:r>
        <w:rPr>
          <w:rFonts w:ascii="Arial" w:hAnsi="Arial" w:cs="Arial" w:hint="eastAsia"/>
        </w:rPr>
        <w:t xml:space="preserve"> of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A17AA7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treated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with</w:t>
      </w:r>
      <w:r w:rsidRPr="00A50EBB">
        <w:rPr>
          <w:rFonts w:ascii="Arial" w:hAnsi="Arial" w:cs="Arial"/>
        </w:rPr>
        <w:t xml:space="preserve"> anti-PD-1 antibody (200 μg/</w:t>
      </w:r>
      <w:r w:rsidR="00BE1CAF" w:rsidRPr="00A50EBB">
        <w:rPr>
          <w:rFonts w:ascii="Arial" w:hAnsi="Arial" w:cs="Arial"/>
        </w:rPr>
        <w:t>mouse)</w:t>
      </w:r>
      <w:r w:rsidR="00BE1CAF">
        <w:rPr>
          <w:rFonts w:ascii="Arial" w:hAnsi="Arial" w:cs="Arial"/>
        </w:rPr>
        <w:t xml:space="preserve"> </w:t>
      </w:r>
      <w:r w:rsidR="002126DD">
        <w:rPr>
          <w:rFonts w:ascii="Arial" w:hAnsi="Arial" w:cs="Arial"/>
        </w:rPr>
        <w:t>and Gemcitabine</w:t>
      </w:r>
      <w:r>
        <w:rPr>
          <w:rFonts w:ascii="Arial" w:hAnsi="Arial" w:cs="Arial"/>
        </w:rPr>
        <w:t xml:space="preserve"> (40mg/kg).</w:t>
      </w:r>
    </w:p>
    <w:p w14:paraId="0E73E62B" w14:textId="77777777" w:rsidR="00525D43" w:rsidRDefault="00525D43" w:rsidP="00525D43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(</w:t>
      </w:r>
      <w:r>
        <w:rPr>
          <w:rFonts w:ascii="Arial" w:hAnsi="Arial" w:cs="Arial"/>
        </w:rPr>
        <w:t xml:space="preserve">G) </w:t>
      </w:r>
      <w:r w:rsidRPr="00722202">
        <w:rPr>
          <w:rFonts w:ascii="Arial" w:hAnsi="Arial" w:cs="Arial"/>
        </w:rPr>
        <w:t xml:space="preserve">Survival curve of orthotopic tumor implantation </w:t>
      </w:r>
      <w:r>
        <w:rPr>
          <w:rFonts w:ascii="Arial" w:hAnsi="Arial" w:cs="Arial" w:hint="eastAsia"/>
        </w:rPr>
        <w:t>in</w:t>
      </w:r>
      <w:r>
        <w:rPr>
          <w:rFonts w:ascii="Arial" w:hAnsi="Arial" w:cs="Arial"/>
        </w:rPr>
        <w:t xml:space="preserve"> ATG5f/f</w:t>
      </w:r>
      <w:r>
        <w:rPr>
          <w:rFonts w:ascii="Arial" w:hAnsi="Arial" w:cs="Arial" w:hint="eastAsia"/>
        </w:rPr>
        <w:t>-</w:t>
      </w:r>
      <w:r w:rsidRPr="008F5090">
        <w:rPr>
          <w:rFonts w:ascii="Arial" w:hAnsi="Arial" w:cs="Arial"/>
        </w:rPr>
        <w:t>α</w:t>
      </w:r>
      <w:r>
        <w:rPr>
          <w:rFonts w:ascii="Arial" w:hAnsi="Arial" w:cs="Arial" w:hint="eastAsia"/>
        </w:rPr>
        <w:t>SMAcreER</w:t>
      </w:r>
      <w:r w:rsidRPr="00F00DA7">
        <w:rPr>
          <w:rFonts w:ascii="Arial" w:hAnsi="Arial" w:cs="Arial" w:hint="eastAsia"/>
          <w:vertAlign w:val="superscript"/>
        </w:rPr>
        <w:t>T</w:t>
      </w:r>
      <w:r w:rsidRPr="00F00DA7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genetic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mice</w:t>
      </w:r>
      <w:r>
        <w:rPr>
          <w:rFonts w:ascii="Arial" w:hAnsi="Arial" w:cs="Arial"/>
        </w:rPr>
        <w:t xml:space="preserve"> treated with </w:t>
      </w:r>
      <w:r w:rsidRPr="00A50EBB">
        <w:rPr>
          <w:rFonts w:ascii="Arial" w:hAnsi="Arial" w:cs="Arial"/>
        </w:rPr>
        <w:t>anti-PD-1 antibody (200 μg/mouse)</w:t>
      </w:r>
      <w:r>
        <w:rPr>
          <w:rFonts w:ascii="Arial" w:hAnsi="Arial" w:cs="Arial"/>
        </w:rPr>
        <w:t xml:space="preserve"> and </w:t>
      </w:r>
      <w:r w:rsidRPr="00D33D3C">
        <w:rPr>
          <w:rFonts w:ascii="Arial" w:hAnsi="Arial" w:cs="Arial"/>
        </w:rPr>
        <w:t>Gemcitabine</w:t>
      </w:r>
      <w:r>
        <w:rPr>
          <w:rFonts w:ascii="Arial" w:hAnsi="Arial" w:cs="Arial"/>
        </w:rPr>
        <w:t xml:space="preserve"> (40mg/kg).</w:t>
      </w:r>
    </w:p>
    <w:p w14:paraId="0F51AED4" w14:textId="77777777" w:rsidR="00525D43" w:rsidRDefault="00525D43" w:rsidP="00525D4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(H) </w:t>
      </w:r>
      <w:r w:rsidRPr="00E55352">
        <w:rPr>
          <w:rFonts w:ascii="Arial" w:hAnsi="Arial" w:cs="Arial"/>
        </w:rPr>
        <w:t>Response rates from three independent experiments. Response was defined as more than 90% reduction in tumor weight as compared with control tumors.</w:t>
      </w:r>
    </w:p>
    <w:p w14:paraId="2C7EE907" w14:textId="1BBE7E46" w:rsidR="00911D5C" w:rsidRPr="0047560B" w:rsidRDefault="00911D5C" w:rsidP="0099242D">
      <w:pPr>
        <w:spacing w:line="360" w:lineRule="auto"/>
        <w:rPr>
          <w:rFonts w:ascii="Arial" w:hAnsi="Arial" w:cs="Arial"/>
          <w:b/>
          <w:bCs/>
        </w:rPr>
      </w:pPr>
    </w:p>
    <w:p w14:paraId="75FF0267" w14:textId="728E7B82" w:rsidR="00911D5C" w:rsidRPr="0099242D" w:rsidRDefault="00911D5C" w:rsidP="0099242D">
      <w:pPr>
        <w:spacing w:line="360" w:lineRule="auto"/>
        <w:rPr>
          <w:rFonts w:ascii="Arial" w:hAnsi="Arial" w:cs="Arial"/>
          <w:b/>
          <w:szCs w:val="21"/>
        </w:rPr>
      </w:pPr>
      <w:r>
        <w:rPr>
          <w:rFonts w:ascii="Arial" w:hAnsi="Arial" w:cs="Arial" w:hint="eastAsia"/>
          <w:b/>
          <w:bCs/>
        </w:rPr>
        <w:t>F</w:t>
      </w:r>
      <w:r>
        <w:rPr>
          <w:rFonts w:ascii="Arial" w:hAnsi="Arial" w:cs="Arial"/>
          <w:b/>
          <w:bCs/>
        </w:rPr>
        <w:t>igure S</w:t>
      </w:r>
      <w:r w:rsidR="005E3B7F">
        <w:rPr>
          <w:rFonts w:ascii="Arial" w:hAnsi="Arial" w:cs="Arial"/>
          <w:b/>
          <w:bCs/>
        </w:rPr>
        <w:t>11</w:t>
      </w:r>
      <w:r>
        <w:rPr>
          <w:rFonts w:ascii="Arial" w:hAnsi="Arial" w:cs="Arial"/>
          <w:b/>
          <w:bCs/>
        </w:rPr>
        <w:t>.</w:t>
      </w:r>
      <w:r w:rsidR="001361ED">
        <w:rPr>
          <w:rFonts w:ascii="Arial" w:hAnsi="Arial" w:cs="Arial"/>
          <w:b/>
          <w:bCs/>
        </w:rPr>
        <w:t xml:space="preserve"> </w:t>
      </w:r>
      <w:r w:rsidR="001361ED" w:rsidRPr="001361ED">
        <w:rPr>
          <w:rFonts w:ascii="Arial" w:hAnsi="Arial" w:cs="Arial"/>
          <w:b/>
          <w:bCs/>
        </w:rPr>
        <w:t>IL-6 derived from CAFs</w:t>
      </w:r>
      <w:r w:rsidR="001361ED">
        <w:rPr>
          <w:rFonts w:ascii="Arial" w:hAnsi="Arial" w:cs="Arial"/>
          <w:b/>
          <w:bCs/>
        </w:rPr>
        <w:t xml:space="preserve"> of pancreatic cancer.</w:t>
      </w:r>
    </w:p>
    <w:p w14:paraId="11F4607A" w14:textId="378C535B" w:rsidR="0099242D" w:rsidRDefault="0047560B" w:rsidP="001C1943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(A and B) </w:t>
      </w:r>
      <w:r w:rsidRPr="00001127">
        <w:rPr>
          <w:rFonts w:ascii="Arial" w:hAnsi="Arial" w:cs="Arial"/>
          <w:szCs w:val="21"/>
        </w:rPr>
        <w:t>Representative images</w:t>
      </w:r>
      <w:r w:rsidR="00DC680C">
        <w:rPr>
          <w:rFonts w:ascii="Arial" w:hAnsi="Arial" w:cs="Arial"/>
          <w:szCs w:val="21"/>
        </w:rPr>
        <w:t xml:space="preserve"> of i</w:t>
      </w:r>
      <w:r w:rsidR="00DC680C" w:rsidRPr="00DF6488">
        <w:rPr>
          <w:rFonts w:ascii="Arial" w:hAnsi="Arial" w:cs="Arial"/>
          <w:szCs w:val="21"/>
        </w:rPr>
        <w:t>mmunohistochemistry</w:t>
      </w:r>
      <w:r w:rsidR="00DC680C">
        <w:rPr>
          <w:rFonts w:ascii="Arial" w:hAnsi="Arial" w:cs="Arial"/>
          <w:szCs w:val="21"/>
        </w:rPr>
        <w:t xml:space="preserve"> analysis for IL-6, M-CSF, TNFR2,</w:t>
      </w:r>
      <w:r w:rsidR="008026C5">
        <w:rPr>
          <w:rFonts w:ascii="Arial" w:hAnsi="Arial" w:cs="Arial"/>
          <w:szCs w:val="21"/>
        </w:rPr>
        <w:t xml:space="preserve"> </w:t>
      </w:r>
      <w:r w:rsidR="00DC680C">
        <w:rPr>
          <w:rFonts w:ascii="Arial" w:hAnsi="Arial" w:cs="Arial"/>
          <w:szCs w:val="21"/>
        </w:rPr>
        <w:t>CCL5 and IL-11 of tumor sample</w:t>
      </w:r>
      <w:r w:rsidR="005E3B7F">
        <w:rPr>
          <w:rFonts w:ascii="Arial" w:hAnsi="Arial" w:cs="Arial" w:hint="eastAsia"/>
          <w:szCs w:val="21"/>
        </w:rPr>
        <w:t>s</w:t>
      </w:r>
      <w:r w:rsidR="00DC680C">
        <w:rPr>
          <w:rFonts w:ascii="Arial" w:hAnsi="Arial" w:cs="Arial"/>
          <w:szCs w:val="21"/>
        </w:rPr>
        <w:t xml:space="preserve"> in PDAC patients and KPC mice</w:t>
      </w:r>
      <w:r w:rsidR="008026C5">
        <w:rPr>
          <w:rFonts w:ascii="Arial" w:hAnsi="Arial" w:cs="Arial"/>
          <w:szCs w:val="21"/>
        </w:rPr>
        <w:t>.</w:t>
      </w:r>
    </w:p>
    <w:p w14:paraId="504D1F32" w14:textId="164A0C02" w:rsidR="008026C5" w:rsidRDefault="008026C5" w:rsidP="001C1943">
      <w:pPr>
        <w:spacing w:line="360" w:lineRule="auto"/>
        <w:rPr>
          <w:rFonts w:ascii="Arial" w:hAnsi="Arial" w:cs="Arial"/>
          <w:b/>
          <w:szCs w:val="21"/>
        </w:rPr>
      </w:pPr>
    </w:p>
    <w:p w14:paraId="64C64490" w14:textId="40F1E876" w:rsidR="005939FE" w:rsidRDefault="008026C5" w:rsidP="001C1943">
      <w:pPr>
        <w:spacing w:line="360" w:lineRule="auto"/>
        <w:rPr>
          <w:rFonts w:ascii="Arial" w:hAnsi="Arial" w:cs="Arial"/>
          <w:b/>
          <w:szCs w:val="21"/>
        </w:rPr>
      </w:pPr>
      <w:r>
        <w:rPr>
          <w:rFonts w:ascii="Arial" w:hAnsi="Arial" w:cs="Arial" w:hint="eastAsia"/>
          <w:b/>
          <w:szCs w:val="21"/>
        </w:rPr>
        <w:t>F</w:t>
      </w:r>
      <w:r>
        <w:rPr>
          <w:rFonts w:ascii="Arial" w:hAnsi="Arial" w:cs="Arial"/>
          <w:b/>
          <w:szCs w:val="21"/>
        </w:rPr>
        <w:t xml:space="preserve">igure </w:t>
      </w:r>
      <w:r w:rsidR="00366053">
        <w:rPr>
          <w:rFonts w:ascii="Arial" w:hAnsi="Arial" w:cs="Arial"/>
          <w:b/>
          <w:szCs w:val="21"/>
        </w:rPr>
        <w:t>S</w:t>
      </w:r>
      <w:r>
        <w:rPr>
          <w:rFonts w:ascii="Arial" w:hAnsi="Arial" w:cs="Arial"/>
          <w:b/>
          <w:szCs w:val="21"/>
        </w:rPr>
        <w:t>1</w:t>
      </w:r>
      <w:r w:rsidR="00F93715">
        <w:rPr>
          <w:rFonts w:ascii="Arial" w:hAnsi="Arial" w:cs="Arial"/>
          <w:b/>
          <w:szCs w:val="21"/>
        </w:rPr>
        <w:t>2</w:t>
      </w:r>
      <w:r>
        <w:rPr>
          <w:rFonts w:ascii="Arial" w:hAnsi="Arial" w:cs="Arial"/>
          <w:b/>
          <w:szCs w:val="21"/>
        </w:rPr>
        <w:t xml:space="preserve">. </w:t>
      </w:r>
      <w:r w:rsidR="00366053" w:rsidRPr="00366053">
        <w:rPr>
          <w:rFonts w:ascii="Arial" w:hAnsi="Arial" w:cs="Arial"/>
          <w:b/>
          <w:szCs w:val="21"/>
        </w:rPr>
        <w:t>IL-6 not significantly affected</w:t>
      </w:r>
      <w:r w:rsidR="00366053">
        <w:rPr>
          <w:rFonts w:ascii="Arial" w:hAnsi="Arial" w:cs="Arial"/>
          <w:b/>
          <w:szCs w:val="21"/>
        </w:rPr>
        <w:t xml:space="preserve"> PD-L1 and</w:t>
      </w:r>
      <w:r w:rsidR="00366053" w:rsidRPr="00366053">
        <w:rPr>
          <w:rFonts w:ascii="Arial" w:hAnsi="Arial" w:cs="Arial" w:hint="eastAsia"/>
          <w:b/>
          <w:szCs w:val="21"/>
        </w:rPr>
        <w:t xml:space="preserve"> </w:t>
      </w:r>
      <w:r w:rsidR="00366053" w:rsidRPr="00366053">
        <w:rPr>
          <w:rFonts w:ascii="Arial" w:hAnsi="Arial" w:cs="Arial"/>
          <w:b/>
          <w:szCs w:val="21"/>
        </w:rPr>
        <w:t>MHC-1 expression of tumor cells</w:t>
      </w:r>
      <w:r w:rsidR="00B55523">
        <w:rPr>
          <w:rFonts w:ascii="Arial" w:hAnsi="Arial" w:cs="Arial"/>
          <w:b/>
          <w:szCs w:val="21"/>
        </w:rPr>
        <w:t xml:space="preserve"> in pancreatic cancer.</w:t>
      </w:r>
    </w:p>
    <w:p w14:paraId="117D1E45" w14:textId="3D8E590B" w:rsidR="005939FE" w:rsidRPr="00D451F8" w:rsidRDefault="005939FE" w:rsidP="001C1943">
      <w:pPr>
        <w:spacing w:line="360" w:lineRule="auto"/>
        <w:rPr>
          <w:rFonts w:ascii="Arial" w:hAnsi="Arial" w:cs="Arial"/>
          <w:bCs/>
          <w:szCs w:val="21"/>
        </w:rPr>
      </w:pPr>
      <w:r w:rsidRPr="00D451F8">
        <w:rPr>
          <w:rFonts w:ascii="Arial" w:hAnsi="Arial" w:cs="Arial" w:hint="eastAsia"/>
          <w:bCs/>
          <w:szCs w:val="21"/>
        </w:rPr>
        <w:t>(</w:t>
      </w:r>
      <w:r w:rsidRPr="00D451F8">
        <w:rPr>
          <w:rFonts w:ascii="Arial" w:hAnsi="Arial" w:cs="Arial"/>
          <w:bCs/>
          <w:szCs w:val="21"/>
        </w:rPr>
        <w:t xml:space="preserve">A) </w:t>
      </w:r>
      <w:r w:rsidR="00D451F8">
        <w:rPr>
          <w:rFonts w:ascii="Arial" w:hAnsi="Arial" w:cs="Arial"/>
          <w:bCs/>
          <w:szCs w:val="21"/>
        </w:rPr>
        <w:t>I</w:t>
      </w:r>
      <w:r w:rsidR="00D451F8" w:rsidRPr="004208C7">
        <w:rPr>
          <w:rFonts w:ascii="Arial" w:hAnsi="Arial" w:cs="Arial"/>
          <w:szCs w:val="21"/>
        </w:rPr>
        <w:t>mmunoblot analysis of PD-L1</w:t>
      </w:r>
      <w:r w:rsidR="00D451F8">
        <w:rPr>
          <w:rFonts w:ascii="Arial" w:hAnsi="Arial" w:cs="Arial"/>
          <w:szCs w:val="21"/>
        </w:rPr>
        <w:t xml:space="preserve"> expression in PDAC tumor cells, CAFs and mono-macrophage cell lines.</w:t>
      </w:r>
    </w:p>
    <w:p w14:paraId="42A1CE0F" w14:textId="6C39FF7C" w:rsidR="00D033D2" w:rsidRDefault="00D033D2" w:rsidP="001C1943">
      <w:pPr>
        <w:spacing w:line="360" w:lineRule="auto"/>
        <w:rPr>
          <w:rFonts w:ascii="Arial" w:hAnsi="Arial" w:cs="Arial"/>
          <w:szCs w:val="21"/>
        </w:rPr>
      </w:pPr>
      <w:r w:rsidRPr="00D033D2">
        <w:rPr>
          <w:rFonts w:ascii="Arial" w:hAnsi="Arial" w:cs="Arial" w:hint="eastAsia"/>
          <w:bCs/>
          <w:szCs w:val="21"/>
        </w:rPr>
        <w:t>(</w:t>
      </w:r>
      <w:r w:rsidR="005939FE">
        <w:rPr>
          <w:rFonts w:ascii="Arial" w:hAnsi="Arial" w:cs="Arial"/>
          <w:bCs/>
          <w:szCs w:val="21"/>
        </w:rPr>
        <w:t>B</w:t>
      </w:r>
      <w:r w:rsidRPr="00D033D2">
        <w:rPr>
          <w:rFonts w:ascii="Arial" w:hAnsi="Arial" w:cs="Arial"/>
          <w:bCs/>
          <w:szCs w:val="21"/>
        </w:rPr>
        <w:t>)</w:t>
      </w:r>
      <w:r>
        <w:rPr>
          <w:rFonts w:ascii="Arial" w:hAnsi="Arial" w:cs="Arial"/>
          <w:bCs/>
          <w:szCs w:val="21"/>
        </w:rPr>
        <w:t xml:space="preserve"> </w:t>
      </w:r>
      <w:r w:rsidR="00D8606E" w:rsidRPr="004208C7">
        <w:rPr>
          <w:rFonts w:ascii="Arial" w:hAnsi="Arial" w:cs="Arial"/>
          <w:szCs w:val="21"/>
        </w:rPr>
        <w:t>Immunoblot analysis of PD-L1 and MHC-1 expression in tumor cell lines</w:t>
      </w:r>
      <w:r w:rsidR="00D8606E">
        <w:rPr>
          <w:rFonts w:ascii="Arial" w:hAnsi="Arial" w:cs="Arial"/>
          <w:szCs w:val="21"/>
        </w:rPr>
        <w:t xml:space="preserve"> treated with IL-6 (20 ng/mL) for 48h.</w:t>
      </w:r>
    </w:p>
    <w:p w14:paraId="66F7F099" w14:textId="3BB55A3E" w:rsidR="007D5C61" w:rsidRDefault="00D8606E" w:rsidP="007D5C61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(</w:t>
      </w:r>
      <w:r w:rsidR="00D451F8">
        <w:rPr>
          <w:rFonts w:ascii="Arial" w:hAnsi="Arial" w:cs="Arial"/>
          <w:szCs w:val="21"/>
        </w:rPr>
        <w:t>C</w:t>
      </w:r>
      <w:r>
        <w:rPr>
          <w:rFonts w:ascii="Arial" w:hAnsi="Arial" w:cs="Arial"/>
          <w:szCs w:val="21"/>
        </w:rPr>
        <w:t xml:space="preserve"> and </w:t>
      </w:r>
      <w:r w:rsidR="00D451F8">
        <w:rPr>
          <w:rFonts w:ascii="Arial" w:hAnsi="Arial" w:cs="Arial"/>
          <w:szCs w:val="21"/>
        </w:rPr>
        <w:t>D</w:t>
      </w:r>
      <w:r>
        <w:rPr>
          <w:rFonts w:ascii="Arial" w:hAnsi="Arial" w:cs="Arial"/>
          <w:szCs w:val="21"/>
        </w:rPr>
        <w:t xml:space="preserve">) </w:t>
      </w:r>
      <w:r w:rsidR="007D5C61" w:rsidRPr="006A4355">
        <w:rPr>
          <w:rFonts w:ascii="Arial" w:hAnsi="Arial" w:cs="Arial"/>
        </w:rPr>
        <w:t>Flow cytometric analysis and statistical results of</w:t>
      </w:r>
      <w:r w:rsidR="007D5C61">
        <w:rPr>
          <w:rFonts w:ascii="Arial" w:hAnsi="Arial" w:cs="Arial"/>
        </w:rPr>
        <w:t xml:space="preserve"> PD-L1 expression </w:t>
      </w:r>
      <w:r w:rsidR="007D5C61" w:rsidRPr="004208C7">
        <w:rPr>
          <w:rFonts w:ascii="Arial" w:hAnsi="Arial" w:cs="Arial"/>
          <w:szCs w:val="21"/>
        </w:rPr>
        <w:t>in tumor cell lines</w:t>
      </w:r>
      <w:r w:rsidR="007D5C61">
        <w:rPr>
          <w:rFonts w:ascii="Arial" w:hAnsi="Arial" w:cs="Arial"/>
          <w:szCs w:val="21"/>
        </w:rPr>
        <w:t xml:space="preserve"> treated with IL-6 (20 ng/mL) for 48h.</w:t>
      </w:r>
    </w:p>
    <w:p w14:paraId="4B888EB8" w14:textId="4340567F" w:rsidR="00D8606E" w:rsidRDefault="00D8606E" w:rsidP="001C1943">
      <w:pPr>
        <w:spacing w:line="360" w:lineRule="auto"/>
        <w:rPr>
          <w:rFonts w:ascii="Arial" w:hAnsi="Arial" w:cs="Arial"/>
          <w:bCs/>
        </w:rPr>
      </w:pPr>
    </w:p>
    <w:p w14:paraId="2F747B95" w14:textId="2A898F3E" w:rsidR="00000D27" w:rsidRPr="00DC5017" w:rsidRDefault="00BC13B9" w:rsidP="00000D27">
      <w:pPr>
        <w:spacing w:line="360" w:lineRule="auto"/>
        <w:rPr>
          <w:rFonts w:ascii="Arial" w:hAnsi="Arial" w:cs="Arial"/>
          <w:b/>
          <w:bCs/>
        </w:rPr>
      </w:pPr>
      <w:r w:rsidRPr="00D43A8C">
        <w:rPr>
          <w:rFonts w:ascii="Arial" w:hAnsi="Arial" w:cs="Arial" w:hint="eastAsia"/>
          <w:b/>
        </w:rPr>
        <w:t>F</w:t>
      </w:r>
      <w:r w:rsidRPr="00D43A8C">
        <w:rPr>
          <w:rFonts w:ascii="Arial" w:hAnsi="Arial" w:cs="Arial"/>
          <w:b/>
        </w:rPr>
        <w:t>igure S1</w:t>
      </w:r>
      <w:r w:rsidR="002759E7">
        <w:rPr>
          <w:rFonts w:ascii="Arial" w:hAnsi="Arial" w:cs="Arial"/>
          <w:b/>
        </w:rPr>
        <w:t>3</w:t>
      </w:r>
      <w:r w:rsidRPr="00D43A8C">
        <w:rPr>
          <w:rFonts w:ascii="Arial" w:hAnsi="Arial" w:cs="Arial"/>
          <w:b/>
        </w:rPr>
        <w:t>.</w:t>
      </w:r>
      <w:r w:rsidR="00D43A8C">
        <w:rPr>
          <w:rFonts w:ascii="Arial" w:hAnsi="Arial" w:cs="Arial"/>
          <w:b/>
        </w:rPr>
        <w:t xml:space="preserve"> </w:t>
      </w:r>
      <w:r w:rsidR="00000D27">
        <w:rPr>
          <w:rFonts w:ascii="Arial" w:hAnsi="Arial" w:cs="Arial"/>
          <w:b/>
        </w:rPr>
        <w:t xml:space="preserve">Blockade of IL-6 signaling pathway </w:t>
      </w:r>
      <w:r w:rsidR="00000D27" w:rsidRPr="00DC5017">
        <w:rPr>
          <w:rFonts w:ascii="Arial" w:hAnsi="Arial" w:cs="Arial"/>
          <w:b/>
          <w:bCs/>
        </w:rPr>
        <w:t>increase expression of PD-L1 by the ubiquitin proteasome system in pancreatic tumor cell.</w:t>
      </w:r>
    </w:p>
    <w:p w14:paraId="550FDF3F" w14:textId="531E3652" w:rsidR="00261B8A" w:rsidRDefault="00D9756C" w:rsidP="00261B8A">
      <w:pPr>
        <w:spacing w:line="360" w:lineRule="auto"/>
        <w:rPr>
          <w:rFonts w:ascii="Arial" w:hAnsi="Arial" w:cs="Arial"/>
          <w:szCs w:val="21"/>
        </w:rPr>
      </w:pPr>
      <w:r w:rsidRPr="00D9756C">
        <w:rPr>
          <w:rFonts w:ascii="Arial" w:hAnsi="Arial" w:cs="Arial"/>
          <w:bCs/>
        </w:rPr>
        <w:t>(A and B)</w:t>
      </w:r>
      <w:r w:rsidR="005B52FB">
        <w:rPr>
          <w:rFonts w:ascii="Arial" w:hAnsi="Arial" w:cs="Arial"/>
          <w:bCs/>
        </w:rPr>
        <w:t xml:space="preserve"> </w:t>
      </w:r>
      <w:r w:rsidR="00261B8A" w:rsidRPr="00261B8A">
        <w:rPr>
          <w:rFonts w:ascii="Arial" w:hAnsi="Arial" w:cs="Arial"/>
          <w:bCs/>
        </w:rPr>
        <w:t>GeneOntology</w:t>
      </w:r>
      <w:r w:rsidR="00261B8A">
        <w:rPr>
          <w:rFonts w:ascii="Arial" w:hAnsi="Arial" w:cs="Arial"/>
          <w:bCs/>
        </w:rPr>
        <w:t xml:space="preserve"> </w:t>
      </w:r>
      <w:r w:rsidR="000F54D6">
        <w:rPr>
          <w:rFonts w:ascii="Arial" w:hAnsi="Arial" w:cs="Arial"/>
          <w:bCs/>
        </w:rPr>
        <w:t xml:space="preserve">and enrichment plot </w:t>
      </w:r>
      <w:r w:rsidR="00261B8A">
        <w:rPr>
          <w:rFonts w:ascii="Arial" w:hAnsi="Arial" w:cs="Arial"/>
          <w:bCs/>
        </w:rPr>
        <w:t xml:space="preserve">of </w:t>
      </w:r>
      <w:r w:rsidR="00261B8A" w:rsidRPr="00F445CA">
        <w:rPr>
          <w:rFonts w:ascii="Arial" w:hAnsi="Arial" w:cs="Arial"/>
          <w:szCs w:val="21"/>
        </w:rPr>
        <w:t xml:space="preserve">RNAseq </w:t>
      </w:r>
      <w:r w:rsidR="00261B8A">
        <w:rPr>
          <w:rFonts w:ascii="Arial" w:hAnsi="Arial" w:cs="Arial"/>
          <w:szCs w:val="21"/>
        </w:rPr>
        <w:t xml:space="preserve">in </w:t>
      </w:r>
      <w:r w:rsidR="00261B8A" w:rsidRPr="00F445CA">
        <w:rPr>
          <w:rFonts w:ascii="Arial" w:hAnsi="Arial" w:cs="Arial"/>
          <w:szCs w:val="21"/>
        </w:rPr>
        <w:t>BxPC-3 with or without Tocilizumab (50 ng/mL) cocultured with CAFs for 24h.</w:t>
      </w:r>
    </w:p>
    <w:p w14:paraId="7041DA18" w14:textId="67C5A986" w:rsidR="000F54D6" w:rsidRDefault="000F54D6" w:rsidP="000F54D6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(C and D) </w:t>
      </w:r>
      <w:r w:rsidRPr="004208C7">
        <w:rPr>
          <w:rFonts w:ascii="Arial" w:hAnsi="Arial" w:cs="Arial"/>
          <w:szCs w:val="21"/>
        </w:rPr>
        <w:t>Immunoblot analysis of</w:t>
      </w:r>
      <w:r>
        <w:rPr>
          <w:rFonts w:ascii="Arial" w:hAnsi="Arial" w:cs="Arial"/>
          <w:szCs w:val="21"/>
        </w:rPr>
        <w:t xml:space="preserve"> top 10 proteins involved in </w:t>
      </w:r>
      <w:r w:rsidRPr="00F445CA">
        <w:rPr>
          <w:rFonts w:ascii="Arial" w:hAnsi="Arial" w:cs="Arial"/>
          <w:szCs w:val="21"/>
        </w:rPr>
        <w:t>proteasome-mediated</w:t>
      </w:r>
      <w:r w:rsidRPr="00F445CA">
        <w:rPr>
          <w:rFonts w:ascii="Arial" w:hAnsi="Arial" w:cs="Arial" w:hint="eastAsia"/>
          <w:szCs w:val="21"/>
        </w:rPr>
        <w:t xml:space="preserve"> </w:t>
      </w:r>
      <w:r w:rsidRPr="00F445CA">
        <w:rPr>
          <w:rFonts w:ascii="Arial" w:hAnsi="Arial" w:cs="Arial"/>
          <w:szCs w:val="21"/>
        </w:rPr>
        <w:t xml:space="preserve">degradation pathway in </w:t>
      </w:r>
      <w:r w:rsidRPr="00F445CA">
        <w:rPr>
          <w:rFonts w:ascii="Arial" w:hAnsi="Arial" w:cs="Arial" w:hint="eastAsia"/>
          <w:szCs w:val="21"/>
        </w:rPr>
        <w:t>RNA</w:t>
      </w:r>
      <w:r w:rsidRPr="00F445CA">
        <w:rPr>
          <w:rFonts w:ascii="Arial" w:hAnsi="Arial" w:cs="Arial"/>
          <w:szCs w:val="21"/>
        </w:rPr>
        <w:t>seq and CD274 flag-IP-LCMS.</w:t>
      </w:r>
    </w:p>
    <w:p w14:paraId="25056461" w14:textId="5AE8A9E3" w:rsidR="00001EAF" w:rsidRDefault="00001EAF" w:rsidP="000F54D6">
      <w:pPr>
        <w:spacing w:line="360" w:lineRule="auto"/>
        <w:rPr>
          <w:rFonts w:ascii="Arial" w:hAnsi="Arial" w:cs="Arial"/>
          <w:szCs w:val="21"/>
        </w:rPr>
      </w:pPr>
    </w:p>
    <w:p w14:paraId="3EA0D7F0" w14:textId="347A0B9B" w:rsidR="00354A55" w:rsidRPr="00354A55" w:rsidRDefault="00001EAF" w:rsidP="000F54D6">
      <w:pPr>
        <w:spacing w:line="360" w:lineRule="auto"/>
        <w:rPr>
          <w:rFonts w:ascii="Arial" w:hAnsi="Arial" w:cs="Arial"/>
          <w:b/>
          <w:bCs/>
          <w:szCs w:val="21"/>
        </w:rPr>
      </w:pPr>
      <w:r w:rsidRPr="00001EAF">
        <w:rPr>
          <w:rFonts w:ascii="Arial" w:hAnsi="Arial" w:cs="Arial"/>
          <w:b/>
          <w:bCs/>
          <w:szCs w:val="21"/>
        </w:rPr>
        <w:t>Figure S1</w:t>
      </w:r>
      <w:r w:rsidR="00CF6773">
        <w:rPr>
          <w:rFonts w:ascii="Arial" w:hAnsi="Arial" w:cs="Arial"/>
          <w:b/>
          <w:bCs/>
          <w:szCs w:val="21"/>
        </w:rPr>
        <w:t>4</w:t>
      </w:r>
      <w:r w:rsidRPr="00001EAF">
        <w:rPr>
          <w:rFonts w:ascii="Arial" w:hAnsi="Arial" w:cs="Arial"/>
          <w:b/>
          <w:bCs/>
          <w:szCs w:val="21"/>
        </w:rPr>
        <w:t>.</w:t>
      </w:r>
      <w:r>
        <w:rPr>
          <w:rFonts w:ascii="Arial" w:hAnsi="Arial" w:cs="Arial"/>
          <w:b/>
          <w:bCs/>
          <w:szCs w:val="21"/>
        </w:rPr>
        <w:t xml:space="preserve"> </w:t>
      </w:r>
      <w:r w:rsidR="00354A55">
        <w:rPr>
          <w:rFonts w:ascii="Arial" w:hAnsi="Arial" w:cs="Arial"/>
          <w:b/>
          <w:bCs/>
          <w:szCs w:val="21"/>
        </w:rPr>
        <w:t>USP14</w:t>
      </w:r>
      <w:r w:rsidR="00354A55" w:rsidRPr="00354A55">
        <w:t xml:space="preserve"> </w:t>
      </w:r>
      <w:r w:rsidR="00354A55" w:rsidRPr="00354A55">
        <w:rPr>
          <w:rFonts w:ascii="Arial" w:hAnsi="Arial" w:cs="Arial"/>
          <w:b/>
          <w:bCs/>
        </w:rPr>
        <w:t xml:space="preserve">was </w:t>
      </w:r>
      <w:r w:rsidR="00354A55" w:rsidRPr="00354A55">
        <w:rPr>
          <w:rFonts w:ascii="Arial" w:hAnsi="Arial" w:cs="Arial"/>
          <w:b/>
          <w:bCs/>
          <w:szCs w:val="21"/>
        </w:rPr>
        <w:t>significantly upregulated</w:t>
      </w:r>
      <w:r w:rsidR="00354A55">
        <w:rPr>
          <w:rFonts w:ascii="Arial" w:hAnsi="Arial" w:cs="Arial"/>
          <w:b/>
          <w:bCs/>
          <w:szCs w:val="21"/>
        </w:rPr>
        <w:t xml:space="preserve"> in pancreatic cancer.</w:t>
      </w:r>
    </w:p>
    <w:p w14:paraId="4F6F2726" w14:textId="3B88F9AA" w:rsidR="00001EAF" w:rsidRPr="00354A55" w:rsidRDefault="00001EAF" w:rsidP="000F54D6">
      <w:pPr>
        <w:spacing w:line="360" w:lineRule="auto"/>
        <w:rPr>
          <w:rFonts w:ascii="Arial" w:hAnsi="Arial" w:cs="Arial"/>
          <w:b/>
          <w:bCs/>
          <w:szCs w:val="21"/>
        </w:rPr>
      </w:pPr>
      <w:r w:rsidRPr="00001EAF">
        <w:rPr>
          <w:rFonts w:ascii="Arial" w:hAnsi="Arial" w:cs="Arial" w:hint="eastAsia"/>
          <w:szCs w:val="21"/>
        </w:rPr>
        <w:t>(</w:t>
      </w:r>
      <w:r w:rsidRPr="00001EAF">
        <w:rPr>
          <w:rFonts w:ascii="Arial" w:hAnsi="Arial" w:cs="Arial"/>
          <w:szCs w:val="21"/>
        </w:rPr>
        <w:t xml:space="preserve">A and B) The expression profiles of </w:t>
      </w:r>
      <w:r w:rsidR="00560206">
        <w:rPr>
          <w:rFonts w:ascii="Arial" w:hAnsi="Arial" w:cs="Arial"/>
          <w:szCs w:val="21"/>
        </w:rPr>
        <w:t>USP14</w:t>
      </w:r>
      <w:r w:rsidRPr="00001EAF">
        <w:rPr>
          <w:rFonts w:ascii="Arial" w:hAnsi="Arial" w:cs="Arial"/>
          <w:szCs w:val="21"/>
        </w:rPr>
        <w:t xml:space="preserve"> in multiple cancer types from the TCGA database.</w:t>
      </w:r>
    </w:p>
    <w:p w14:paraId="043683D7" w14:textId="0C6E8F7D" w:rsidR="000F54D6" w:rsidRDefault="000F54D6" w:rsidP="00261B8A">
      <w:pPr>
        <w:spacing w:line="360" w:lineRule="auto"/>
        <w:rPr>
          <w:rFonts w:ascii="Arial" w:hAnsi="Arial" w:cs="Arial"/>
          <w:szCs w:val="21"/>
        </w:rPr>
      </w:pPr>
    </w:p>
    <w:p w14:paraId="08835C7F" w14:textId="69E0650A" w:rsidR="00354A55" w:rsidRDefault="00354A55" w:rsidP="00261B8A">
      <w:pPr>
        <w:spacing w:line="360" w:lineRule="auto"/>
        <w:rPr>
          <w:rFonts w:ascii="Arial" w:hAnsi="Arial" w:cs="Arial"/>
          <w:b/>
          <w:bCs/>
        </w:rPr>
      </w:pPr>
      <w:r w:rsidRPr="00354A55">
        <w:rPr>
          <w:rFonts w:ascii="Arial" w:hAnsi="Arial" w:cs="Arial" w:hint="eastAsia"/>
          <w:b/>
          <w:bCs/>
          <w:szCs w:val="21"/>
        </w:rPr>
        <w:t>F</w:t>
      </w:r>
      <w:r w:rsidRPr="00354A55">
        <w:rPr>
          <w:rFonts w:ascii="Arial" w:hAnsi="Arial" w:cs="Arial"/>
          <w:b/>
          <w:bCs/>
          <w:szCs w:val="21"/>
        </w:rPr>
        <w:t>igure S1</w:t>
      </w:r>
      <w:r w:rsidR="00D12350">
        <w:rPr>
          <w:rFonts w:ascii="Arial" w:hAnsi="Arial" w:cs="Arial"/>
          <w:b/>
          <w:bCs/>
          <w:szCs w:val="21"/>
        </w:rPr>
        <w:t>5</w:t>
      </w:r>
      <w:r w:rsidRPr="00354A55">
        <w:rPr>
          <w:rFonts w:ascii="Arial" w:hAnsi="Arial" w:cs="Arial"/>
          <w:b/>
          <w:bCs/>
          <w:szCs w:val="21"/>
        </w:rPr>
        <w:t>.</w:t>
      </w:r>
      <w:r w:rsidR="00AC7848">
        <w:rPr>
          <w:rFonts w:ascii="Arial" w:hAnsi="Arial" w:cs="Arial"/>
          <w:b/>
          <w:bCs/>
          <w:szCs w:val="21"/>
        </w:rPr>
        <w:t xml:space="preserve"> Inhibition of USP14 increased PD-L1 expression,</w:t>
      </w:r>
      <w:r w:rsidR="00AC7848" w:rsidRPr="00AC7848">
        <w:rPr>
          <w:rFonts w:ascii="Arial" w:hAnsi="Arial" w:cs="Arial"/>
          <w:b/>
          <w:bCs/>
        </w:rPr>
        <w:t xml:space="preserve"> </w:t>
      </w:r>
      <w:r w:rsidR="00AC7848" w:rsidRPr="00DC5017">
        <w:rPr>
          <w:rFonts w:ascii="Arial" w:hAnsi="Arial" w:cs="Arial"/>
          <w:b/>
          <w:bCs/>
        </w:rPr>
        <w:t>which further</w:t>
      </w:r>
      <w:r w:rsidR="00AC7848">
        <w:rPr>
          <w:rFonts w:ascii="Arial" w:hAnsi="Arial" w:cs="Arial"/>
          <w:b/>
          <w:bCs/>
        </w:rPr>
        <w:t xml:space="preserve"> enhance </w:t>
      </w:r>
      <w:r w:rsidR="00AC7848">
        <w:rPr>
          <w:rFonts w:ascii="Arial" w:hAnsi="Arial" w:cs="Arial"/>
          <w:b/>
          <w:bCs/>
        </w:rPr>
        <w:lastRenderedPageBreak/>
        <w:t>suppressive immune.</w:t>
      </w:r>
    </w:p>
    <w:p w14:paraId="7D7EDC7D" w14:textId="1A52EE5B" w:rsidR="00AC7848" w:rsidRPr="00AC4FA0" w:rsidRDefault="00AC7848" w:rsidP="00261B8A">
      <w:pPr>
        <w:spacing w:line="360" w:lineRule="auto"/>
        <w:rPr>
          <w:rFonts w:ascii="Arial" w:hAnsi="Arial" w:cs="Arial"/>
          <w:szCs w:val="21"/>
        </w:rPr>
      </w:pPr>
      <w:r w:rsidRPr="00AC7848">
        <w:rPr>
          <w:rFonts w:ascii="Arial" w:hAnsi="Arial" w:cs="Arial" w:hint="eastAsia"/>
        </w:rPr>
        <w:t>(</w:t>
      </w:r>
      <w:r w:rsidRPr="00AC7848">
        <w:rPr>
          <w:rFonts w:ascii="Arial" w:hAnsi="Arial" w:cs="Arial"/>
        </w:rPr>
        <w:t>A</w:t>
      </w:r>
      <w:r w:rsidR="00D63961">
        <w:rPr>
          <w:rFonts w:ascii="Arial" w:hAnsi="Arial" w:cs="Arial"/>
        </w:rPr>
        <w:t>-C</w:t>
      </w:r>
      <w:r w:rsidRPr="00AC7848">
        <w:rPr>
          <w:rFonts w:ascii="Arial" w:hAnsi="Arial" w:cs="Arial"/>
        </w:rPr>
        <w:t xml:space="preserve">) </w:t>
      </w:r>
      <w:r w:rsidR="0013258C" w:rsidRPr="005E2AE2">
        <w:rPr>
          <w:rFonts w:ascii="Arial" w:hAnsi="Arial" w:cs="Arial"/>
          <w:szCs w:val="21"/>
        </w:rPr>
        <w:t>Representative images</w:t>
      </w:r>
      <w:r w:rsidR="0013258C">
        <w:rPr>
          <w:rFonts w:ascii="Arial" w:hAnsi="Arial" w:cs="Arial"/>
          <w:szCs w:val="21"/>
        </w:rPr>
        <w:t xml:space="preserve"> and </w:t>
      </w:r>
      <w:r w:rsidR="0013258C" w:rsidRPr="000D07AB">
        <w:rPr>
          <w:rFonts w:ascii="Arial" w:hAnsi="Arial" w:cs="Arial"/>
        </w:rPr>
        <w:t>statistical results</w:t>
      </w:r>
      <w:r w:rsidR="0013258C" w:rsidRPr="005E2AE2">
        <w:rPr>
          <w:rFonts w:ascii="Arial" w:hAnsi="Arial" w:cs="Arial"/>
          <w:szCs w:val="21"/>
        </w:rPr>
        <w:t xml:space="preserve"> of immunofluorescence staining</w:t>
      </w:r>
      <w:r w:rsidR="00AC4FA0">
        <w:rPr>
          <w:rFonts w:ascii="Arial" w:hAnsi="Arial" w:cs="Arial"/>
          <w:szCs w:val="21"/>
        </w:rPr>
        <w:t xml:space="preserve"> </w:t>
      </w:r>
      <w:r w:rsidR="00AC4FA0" w:rsidRPr="00AC4FA0">
        <w:rPr>
          <w:rFonts w:ascii="Arial" w:hAnsi="Arial" w:cs="Arial"/>
          <w:szCs w:val="21"/>
        </w:rPr>
        <w:t>of PD-L1 expression in tumor cells after treatment with IU1 (USP14 inhibitor) (50 μM, 24 h) and USP14 knockdown.</w:t>
      </w:r>
    </w:p>
    <w:p w14:paraId="194B98EB" w14:textId="0255CD1E" w:rsidR="00F92636" w:rsidRDefault="003210E8" w:rsidP="00F9263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szCs w:val="21"/>
        </w:rPr>
        <w:t>(</w:t>
      </w:r>
      <w:r w:rsidR="00D63961">
        <w:rPr>
          <w:rFonts w:ascii="Arial" w:hAnsi="Arial" w:cs="Arial"/>
          <w:szCs w:val="21"/>
        </w:rPr>
        <w:t>D</w:t>
      </w:r>
      <w:r>
        <w:rPr>
          <w:rFonts w:ascii="Arial" w:hAnsi="Arial" w:cs="Arial"/>
          <w:szCs w:val="21"/>
        </w:rPr>
        <w:t xml:space="preserve"> and </w:t>
      </w:r>
      <w:r w:rsidR="00D63961">
        <w:rPr>
          <w:rFonts w:ascii="Arial" w:hAnsi="Arial" w:cs="Arial"/>
          <w:szCs w:val="21"/>
        </w:rPr>
        <w:t>E</w:t>
      </w:r>
      <w:r>
        <w:rPr>
          <w:rFonts w:ascii="Arial" w:hAnsi="Arial" w:cs="Arial"/>
          <w:szCs w:val="21"/>
        </w:rPr>
        <w:t xml:space="preserve">) </w:t>
      </w:r>
      <w:r w:rsidR="00F92636" w:rsidRPr="005D132A">
        <w:rPr>
          <w:rFonts w:ascii="Arial" w:hAnsi="Arial" w:cs="Arial"/>
        </w:rPr>
        <w:t>Representative images and</w:t>
      </w:r>
      <w:r w:rsidR="00F92636" w:rsidRPr="004E2096">
        <w:rPr>
          <w:rFonts w:ascii="Arial" w:hAnsi="Arial" w:cs="Arial"/>
        </w:rPr>
        <w:t xml:space="preserve"> </w:t>
      </w:r>
      <w:r w:rsidR="00F92636" w:rsidRPr="000D07AB">
        <w:rPr>
          <w:rFonts w:ascii="Arial" w:hAnsi="Arial" w:cs="Arial"/>
        </w:rPr>
        <w:t>statistical results</w:t>
      </w:r>
      <w:r w:rsidR="00F92636" w:rsidRPr="004E2096">
        <w:rPr>
          <w:rFonts w:ascii="Arial" w:hAnsi="Arial" w:cs="Arial"/>
        </w:rPr>
        <w:t xml:space="preserve"> of T cell-mediated cancer cell-killing assay.</w:t>
      </w:r>
      <w:r w:rsidR="00F92636" w:rsidRPr="004B421D">
        <w:t xml:space="preserve"> </w:t>
      </w:r>
      <w:r w:rsidR="00F92636" w:rsidRPr="00F92636">
        <w:rPr>
          <w:rFonts w:ascii="Arial" w:hAnsi="Arial" w:cs="Arial"/>
        </w:rPr>
        <w:t>WT-</w:t>
      </w:r>
      <w:r w:rsidR="00F92636" w:rsidRPr="004B421D">
        <w:rPr>
          <w:rFonts w:ascii="Arial" w:hAnsi="Arial" w:cs="Arial"/>
        </w:rPr>
        <w:t>KPC</w:t>
      </w:r>
      <w:r w:rsidR="00F92636">
        <w:rPr>
          <w:rFonts w:ascii="Arial" w:hAnsi="Arial" w:cs="Arial"/>
        </w:rPr>
        <w:t xml:space="preserve"> and USP14 KD-KPC</w:t>
      </w:r>
      <w:r w:rsidR="00F92636" w:rsidRPr="004B421D">
        <w:rPr>
          <w:rFonts w:ascii="Arial" w:hAnsi="Arial" w:cs="Arial"/>
        </w:rPr>
        <w:t xml:space="preserve"> cells were cocultured with activated T cells for 48 h and subjected to crystal violet staining. The ratio of tumor cells to T cells was 1:</w:t>
      </w:r>
      <w:r w:rsidR="00F92636">
        <w:rPr>
          <w:rFonts w:ascii="Arial" w:hAnsi="Arial" w:cs="Arial"/>
        </w:rPr>
        <w:t>8</w:t>
      </w:r>
      <w:r w:rsidR="00F92636" w:rsidRPr="004B421D">
        <w:rPr>
          <w:rFonts w:ascii="Arial" w:hAnsi="Arial" w:cs="Arial"/>
        </w:rPr>
        <w:t>.</w:t>
      </w:r>
    </w:p>
    <w:p w14:paraId="1BF2E184" w14:textId="04363270" w:rsidR="003210E8" w:rsidRPr="00AC7848" w:rsidRDefault="003210E8" w:rsidP="00261B8A">
      <w:pPr>
        <w:spacing w:line="360" w:lineRule="auto"/>
        <w:rPr>
          <w:rFonts w:ascii="Arial" w:hAnsi="Arial" w:cs="Arial"/>
          <w:szCs w:val="21"/>
        </w:rPr>
      </w:pPr>
    </w:p>
    <w:p w14:paraId="22CA981F" w14:textId="2F6CBD83" w:rsidR="00CF7541" w:rsidRDefault="00D661B0" w:rsidP="00B27D17">
      <w:pPr>
        <w:spacing w:line="360" w:lineRule="auto"/>
        <w:rPr>
          <w:rFonts w:ascii="Arial" w:hAnsi="Arial" w:cs="Arial"/>
          <w:szCs w:val="21"/>
        </w:rPr>
      </w:pPr>
      <w:r w:rsidRPr="00D661B0">
        <w:rPr>
          <w:rFonts w:ascii="Arial" w:hAnsi="Arial" w:cs="Arial" w:hint="eastAsia"/>
          <w:b/>
        </w:rPr>
        <w:t>F</w:t>
      </w:r>
      <w:r w:rsidRPr="00D661B0">
        <w:rPr>
          <w:rFonts w:ascii="Arial" w:hAnsi="Arial" w:cs="Arial"/>
          <w:b/>
        </w:rPr>
        <w:t>igure S1</w:t>
      </w:r>
      <w:r w:rsidR="00595A0C">
        <w:rPr>
          <w:rFonts w:ascii="Arial" w:hAnsi="Arial" w:cs="Arial"/>
          <w:b/>
        </w:rPr>
        <w:t>6</w:t>
      </w:r>
      <w:r w:rsidRPr="00D661B0">
        <w:rPr>
          <w:rFonts w:ascii="Arial" w:hAnsi="Arial" w:cs="Arial"/>
          <w:b/>
        </w:rPr>
        <w:t>.</w:t>
      </w:r>
      <w:r w:rsidR="004E760A">
        <w:rPr>
          <w:rFonts w:ascii="Arial" w:hAnsi="Arial" w:cs="Arial"/>
          <w:b/>
        </w:rPr>
        <w:t xml:space="preserve"> Deletion of USP14 </w:t>
      </w:r>
      <w:r w:rsidR="004E760A" w:rsidRPr="00CB1B7F">
        <w:rPr>
          <w:rFonts w:ascii="Arial" w:hAnsi="Arial" w:cs="Arial"/>
          <w:b/>
          <w:bCs/>
          <w:szCs w:val="21"/>
        </w:rPr>
        <w:t>induced immune escape in immune-competent mice</w:t>
      </w:r>
      <w:r w:rsidR="004E760A">
        <w:rPr>
          <w:rFonts w:ascii="Arial" w:hAnsi="Arial" w:cs="Arial"/>
          <w:szCs w:val="21"/>
        </w:rPr>
        <w:t>.</w:t>
      </w:r>
    </w:p>
    <w:p w14:paraId="3A94E3E9" w14:textId="4846BF20" w:rsidR="0083350E" w:rsidRDefault="00B27D17" w:rsidP="00B27D17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(</w:t>
      </w:r>
      <w:r>
        <w:rPr>
          <w:rFonts w:ascii="Arial" w:hAnsi="Arial" w:cs="Arial"/>
          <w:szCs w:val="21"/>
        </w:rPr>
        <w:t xml:space="preserve">A and B) </w:t>
      </w:r>
      <w:r w:rsidRPr="00B27D17">
        <w:rPr>
          <w:rFonts w:ascii="Arial" w:hAnsi="Arial" w:cs="Arial"/>
          <w:szCs w:val="21"/>
        </w:rPr>
        <w:t>Representative images displaying tumors and tumor weight harvested from mice bearing</w:t>
      </w:r>
      <w:r>
        <w:rPr>
          <w:rFonts w:ascii="Arial" w:hAnsi="Arial" w:cs="Arial"/>
          <w:szCs w:val="21"/>
        </w:rPr>
        <w:t xml:space="preserve"> WT-KPC and USP14 KD-KPC</w:t>
      </w:r>
      <w:r w:rsidRPr="00B27D17">
        <w:rPr>
          <w:rFonts w:ascii="Arial" w:hAnsi="Arial" w:cs="Arial"/>
          <w:szCs w:val="21"/>
        </w:rPr>
        <w:t xml:space="preserve"> in immunocompetent mice and immunodeficient mice (n = 5).</w:t>
      </w:r>
    </w:p>
    <w:p w14:paraId="5D1F0B03" w14:textId="51B21AC7" w:rsidR="002A7EBD" w:rsidRPr="00B27D17" w:rsidRDefault="002A7EBD" w:rsidP="00B27D17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szCs w:val="21"/>
        </w:rPr>
        <w:t xml:space="preserve">(C) </w:t>
      </w:r>
      <w:r w:rsidR="00A070D6">
        <w:rPr>
          <w:rFonts w:ascii="Arial" w:hAnsi="Arial" w:cs="Arial"/>
        </w:rPr>
        <w:t>S</w:t>
      </w:r>
      <w:r w:rsidR="00A070D6" w:rsidRPr="006A4355">
        <w:rPr>
          <w:rFonts w:ascii="Arial" w:hAnsi="Arial" w:cs="Arial"/>
        </w:rPr>
        <w:t>tatistical results of lymphocytes that have infiltrated the tumors</w:t>
      </w:r>
      <w:r w:rsidR="00A070D6">
        <w:rPr>
          <w:rFonts w:ascii="Arial" w:hAnsi="Arial" w:cs="Arial"/>
        </w:rPr>
        <w:t xml:space="preserve"> (n=5)</w:t>
      </w:r>
    </w:p>
    <w:p w14:paraId="0A73463F" w14:textId="14C2D4F2" w:rsidR="00C4694C" w:rsidRDefault="00B27D17" w:rsidP="00C4694C">
      <w:pPr>
        <w:spacing w:line="360" w:lineRule="auto"/>
        <w:rPr>
          <w:rFonts w:ascii="Arial" w:hAnsi="Arial" w:cs="Arial"/>
          <w:szCs w:val="21"/>
        </w:rPr>
      </w:pPr>
      <w:r w:rsidRPr="00B27D17">
        <w:rPr>
          <w:rFonts w:ascii="Arial" w:hAnsi="Arial" w:cs="Arial"/>
        </w:rPr>
        <w:t>(D)</w:t>
      </w:r>
      <w:r>
        <w:rPr>
          <w:rFonts w:ascii="Arial" w:hAnsi="Arial" w:cs="Arial"/>
        </w:rPr>
        <w:t xml:space="preserve"> </w:t>
      </w:r>
      <w:r w:rsidRPr="00B3017D">
        <w:rPr>
          <w:rFonts w:ascii="Arial" w:hAnsi="Arial" w:cs="Arial"/>
        </w:rPr>
        <w:t>Survival of immunocompetent and immunodeficient mice bearing</w:t>
      </w:r>
      <w:r>
        <w:rPr>
          <w:rFonts w:ascii="Arial" w:hAnsi="Arial" w:cs="Arial"/>
        </w:rPr>
        <w:t xml:space="preserve"> </w:t>
      </w:r>
      <w:r w:rsidR="00C4694C">
        <w:rPr>
          <w:rFonts w:ascii="Arial" w:hAnsi="Arial" w:cs="Arial"/>
          <w:szCs w:val="21"/>
        </w:rPr>
        <w:t>WT-KPC and USP14 KD-KPC</w:t>
      </w:r>
      <w:r w:rsidR="00C4694C" w:rsidRPr="00B27D17">
        <w:rPr>
          <w:rFonts w:ascii="Arial" w:hAnsi="Arial" w:cs="Arial"/>
          <w:szCs w:val="21"/>
        </w:rPr>
        <w:t xml:space="preserve"> in immunocompetent mice and immunodeficient mice (n = </w:t>
      </w:r>
      <w:r w:rsidR="00C4694C">
        <w:rPr>
          <w:rFonts w:ascii="Arial" w:hAnsi="Arial" w:cs="Arial"/>
          <w:szCs w:val="21"/>
        </w:rPr>
        <w:t>7</w:t>
      </w:r>
      <w:r w:rsidR="00C4694C" w:rsidRPr="00B27D17">
        <w:rPr>
          <w:rFonts w:ascii="Arial" w:hAnsi="Arial" w:cs="Arial"/>
          <w:szCs w:val="21"/>
        </w:rPr>
        <w:t>).</w:t>
      </w:r>
    </w:p>
    <w:p w14:paraId="116FF4A6" w14:textId="0F0948A5" w:rsidR="001050E5" w:rsidRDefault="001050E5" w:rsidP="00C4694C">
      <w:pPr>
        <w:spacing w:line="360" w:lineRule="auto"/>
        <w:rPr>
          <w:rFonts w:ascii="Arial" w:hAnsi="Arial" w:cs="Arial"/>
          <w:szCs w:val="21"/>
        </w:rPr>
      </w:pPr>
    </w:p>
    <w:p w14:paraId="7234883A" w14:textId="6DF3BC04" w:rsidR="001050E5" w:rsidRPr="001050E5" w:rsidRDefault="001050E5" w:rsidP="00C4694C">
      <w:pPr>
        <w:spacing w:line="360" w:lineRule="auto"/>
        <w:rPr>
          <w:rFonts w:ascii="Arial" w:hAnsi="Arial" w:cs="Arial"/>
          <w:b/>
          <w:bCs/>
          <w:szCs w:val="21"/>
        </w:rPr>
      </w:pPr>
      <w:r w:rsidRPr="001050E5">
        <w:rPr>
          <w:rFonts w:ascii="Arial" w:hAnsi="Arial" w:cs="Arial" w:hint="eastAsia"/>
          <w:b/>
          <w:bCs/>
          <w:szCs w:val="21"/>
        </w:rPr>
        <w:t>F</w:t>
      </w:r>
      <w:r w:rsidRPr="001050E5">
        <w:rPr>
          <w:rFonts w:ascii="Arial" w:hAnsi="Arial" w:cs="Arial"/>
          <w:b/>
          <w:bCs/>
          <w:szCs w:val="21"/>
        </w:rPr>
        <w:t>igure</w:t>
      </w:r>
      <w:r w:rsidR="00AB0C8E">
        <w:rPr>
          <w:rFonts w:ascii="Arial" w:hAnsi="Arial" w:cs="Arial"/>
          <w:b/>
          <w:bCs/>
          <w:szCs w:val="21"/>
        </w:rPr>
        <w:t xml:space="preserve"> </w:t>
      </w:r>
      <w:r w:rsidRPr="001050E5">
        <w:rPr>
          <w:rFonts w:ascii="Arial" w:hAnsi="Arial" w:cs="Arial"/>
          <w:b/>
          <w:bCs/>
          <w:szCs w:val="21"/>
        </w:rPr>
        <w:t>S1</w:t>
      </w:r>
      <w:r w:rsidR="00684302">
        <w:rPr>
          <w:rFonts w:ascii="Arial" w:hAnsi="Arial" w:cs="Arial"/>
          <w:b/>
          <w:bCs/>
          <w:szCs w:val="21"/>
        </w:rPr>
        <w:t>7</w:t>
      </w:r>
      <w:r w:rsidRPr="001050E5">
        <w:rPr>
          <w:rFonts w:ascii="Arial" w:hAnsi="Arial" w:cs="Arial"/>
          <w:b/>
          <w:bCs/>
          <w:szCs w:val="21"/>
        </w:rPr>
        <w:t>.</w:t>
      </w:r>
      <w:r w:rsidR="00AB0C8E">
        <w:rPr>
          <w:rFonts w:ascii="Arial" w:hAnsi="Arial" w:cs="Arial"/>
          <w:b/>
          <w:bCs/>
          <w:szCs w:val="21"/>
        </w:rPr>
        <w:t xml:space="preserve"> </w:t>
      </w:r>
      <w:r w:rsidRPr="001050E5">
        <w:rPr>
          <w:rFonts w:ascii="Arial" w:hAnsi="Arial" w:cs="Arial"/>
          <w:b/>
          <w:bCs/>
          <w:szCs w:val="21"/>
        </w:rPr>
        <w:t>USP14 inhibition sensitizes PD-1-targeted pancreatic cancer immunotherapy.</w:t>
      </w:r>
    </w:p>
    <w:p w14:paraId="37348570" w14:textId="569FF282" w:rsidR="001050E5" w:rsidRDefault="001050E5" w:rsidP="00C4694C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  <w:szCs w:val="21"/>
        </w:rPr>
        <w:t>(</w:t>
      </w:r>
      <w:r>
        <w:rPr>
          <w:rFonts w:ascii="Arial" w:hAnsi="Arial" w:cs="Arial"/>
          <w:szCs w:val="21"/>
        </w:rPr>
        <w:t xml:space="preserve">A-C) </w:t>
      </w:r>
      <w:r w:rsidR="00A50EBB" w:rsidRPr="008A1E93">
        <w:rPr>
          <w:rFonts w:ascii="Arial" w:hAnsi="Arial" w:cs="Arial"/>
        </w:rPr>
        <w:t>Representative images displaying tumors</w:t>
      </w:r>
      <w:r w:rsidR="00A50EBB">
        <w:rPr>
          <w:rFonts w:ascii="Arial" w:hAnsi="Arial" w:cs="Arial"/>
        </w:rPr>
        <w:t>, tumor weight and mouse weight of</w:t>
      </w:r>
      <w:r w:rsidR="00A50EBB">
        <w:rPr>
          <w:rFonts w:ascii="Arial" w:hAnsi="Arial" w:cs="Arial" w:hint="eastAsia"/>
        </w:rPr>
        <w:t xml:space="preserve"> </w:t>
      </w:r>
      <w:r w:rsidR="00A50EBB" w:rsidRPr="00A50EBB">
        <w:rPr>
          <w:rFonts w:ascii="Arial" w:hAnsi="Arial" w:cs="Arial"/>
        </w:rPr>
        <w:t xml:space="preserve">mice treated with anti-PD-1 antibody (200 μg/mouse), </w:t>
      </w:r>
      <w:r w:rsidR="00A50EBB">
        <w:rPr>
          <w:rFonts w:ascii="Arial" w:hAnsi="Arial" w:cs="Arial"/>
        </w:rPr>
        <w:t>USP14</w:t>
      </w:r>
      <w:r w:rsidR="00A50EBB" w:rsidRPr="00A50EBB">
        <w:rPr>
          <w:rFonts w:ascii="Arial" w:hAnsi="Arial" w:cs="Arial"/>
        </w:rPr>
        <w:t xml:space="preserve"> inhibitor (</w:t>
      </w:r>
      <w:r w:rsidR="00131D42">
        <w:rPr>
          <w:rFonts w:ascii="Arial" w:hAnsi="Arial" w:cs="Arial"/>
        </w:rPr>
        <w:t>2</w:t>
      </w:r>
      <w:r w:rsidR="002E686B">
        <w:rPr>
          <w:rFonts w:ascii="Arial" w:hAnsi="Arial" w:cs="Arial"/>
        </w:rPr>
        <w:t>0mg</w:t>
      </w:r>
      <w:r w:rsidR="00A50EBB" w:rsidRPr="00A50EBB">
        <w:rPr>
          <w:rFonts w:ascii="Arial" w:hAnsi="Arial" w:cs="Arial"/>
        </w:rPr>
        <w:t>/</w:t>
      </w:r>
      <w:r w:rsidR="002E686B">
        <w:rPr>
          <w:rFonts w:ascii="Arial" w:hAnsi="Arial" w:cs="Arial"/>
        </w:rPr>
        <w:t>kg</w:t>
      </w:r>
      <w:r w:rsidR="00A50EBB" w:rsidRPr="00A50EBB">
        <w:rPr>
          <w:rFonts w:ascii="Arial" w:hAnsi="Arial" w:cs="Arial"/>
        </w:rPr>
        <w:t>), or their combination (n = 5).</w:t>
      </w:r>
    </w:p>
    <w:p w14:paraId="1B003211" w14:textId="00D7A40D" w:rsidR="008D4AA8" w:rsidRDefault="008D4AA8" w:rsidP="008D4AA8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(D) </w:t>
      </w:r>
      <w:r w:rsidRPr="00722202">
        <w:rPr>
          <w:rFonts w:ascii="Arial" w:hAnsi="Arial" w:cs="Arial"/>
        </w:rPr>
        <w:t xml:space="preserve">Survival curve of </w:t>
      </w:r>
      <w:r w:rsidRPr="00A50EBB">
        <w:rPr>
          <w:rFonts w:ascii="Arial" w:hAnsi="Arial" w:cs="Arial"/>
        </w:rPr>
        <w:t xml:space="preserve">mice treated with anti-PD-1 antibody (200 μg/mouse), </w:t>
      </w:r>
      <w:r>
        <w:rPr>
          <w:rFonts w:ascii="Arial" w:hAnsi="Arial" w:cs="Arial"/>
        </w:rPr>
        <w:t>USP14</w:t>
      </w:r>
      <w:r w:rsidRPr="00A50EBB">
        <w:rPr>
          <w:rFonts w:ascii="Arial" w:hAnsi="Arial" w:cs="Arial"/>
        </w:rPr>
        <w:t xml:space="preserve"> inhibitor (</w:t>
      </w:r>
      <w:r>
        <w:rPr>
          <w:rFonts w:ascii="Arial" w:hAnsi="Arial" w:cs="Arial"/>
        </w:rPr>
        <w:t>20mg</w:t>
      </w:r>
      <w:r w:rsidRPr="00A50EBB">
        <w:rPr>
          <w:rFonts w:ascii="Arial" w:hAnsi="Arial" w:cs="Arial"/>
        </w:rPr>
        <w:t>/</w:t>
      </w:r>
      <w:r>
        <w:rPr>
          <w:rFonts w:ascii="Arial" w:hAnsi="Arial" w:cs="Arial"/>
        </w:rPr>
        <w:t>kg</w:t>
      </w:r>
      <w:r w:rsidRPr="00A50EBB">
        <w:rPr>
          <w:rFonts w:ascii="Arial" w:hAnsi="Arial" w:cs="Arial"/>
        </w:rPr>
        <w:t>), or their combination (n = 5).</w:t>
      </w:r>
    </w:p>
    <w:p w14:paraId="51274DE7" w14:textId="718D75A3" w:rsidR="008D4AA8" w:rsidRPr="008D4AA8" w:rsidRDefault="008D4AA8" w:rsidP="00C4694C">
      <w:pPr>
        <w:spacing w:line="360" w:lineRule="auto"/>
        <w:rPr>
          <w:rFonts w:ascii="Arial" w:hAnsi="Arial" w:cs="Arial"/>
          <w:b/>
        </w:rPr>
      </w:pPr>
    </w:p>
    <w:p w14:paraId="6B0393DD" w14:textId="106E53C3" w:rsidR="003C6A57" w:rsidRDefault="00C208BA" w:rsidP="00055DC8">
      <w:pPr>
        <w:spacing w:line="360" w:lineRule="auto"/>
        <w:rPr>
          <w:rFonts w:ascii="Arial" w:hAnsi="Arial" w:cs="Arial"/>
          <w:b/>
          <w:bCs/>
        </w:rPr>
      </w:pPr>
      <w:r w:rsidRPr="00C208BA">
        <w:rPr>
          <w:rFonts w:ascii="Arial" w:hAnsi="Arial" w:cs="Arial"/>
          <w:b/>
          <w:bCs/>
        </w:rPr>
        <w:t>Figure S1</w:t>
      </w:r>
      <w:r w:rsidR="00934219">
        <w:rPr>
          <w:rFonts w:ascii="Arial" w:hAnsi="Arial" w:cs="Arial"/>
          <w:b/>
          <w:bCs/>
        </w:rPr>
        <w:t>8</w:t>
      </w:r>
      <w:r w:rsidRPr="00C208BA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C3675E">
        <w:rPr>
          <w:rFonts w:ascii="Arial" w:hAnsi="Arial" w:cs="Arial" w:hint="eastAsia"/>
          <w:b/>
          <w:bCs/>
        </w:rPr>
        <w:t>T</w:t>
      </w:r>
      <w:r w:rsidR="00C3675E" w:rsidRPr="00C3675E">
        <w:rPr>
          <w:rFonts w:ascii="Arial" w:hAnsi="Arial" w:cs="Arial"/>
          <w:b/>
          <w:bCs/>
        </w:rPr>
        <w:t xml:space="preserve">he </w:t>
      </w:r>
      <w:r w:rsidR="00C3675E">
        <w:rPr>
          <w:rFonts w:ascii="Arial" w:hAnsi="Arial" w:cs="Arial"/>
          <w:b/>
          <w:bCs/>
        </w:rPr>
        <w:t xml:space="preserve">predicted </w:t>
      </w:r>
      <w:r w:rsidR="00C3675E" w:rsidRPr="00C3675E">
        <w:rPr>
          <w:rFonts w:ascii="Arial" w:hAnsi="Arial" w:cs="Arial"/>
          <w:b/>
          <w:bCs/>
        </w:rPr>
        <w:t>potential</w:t>
      </w:r>
      <w:r w:rsidR="00EE320A">
        <w:rPr>
          <w:rFonts w:ascii="Arial" w:hAnsi="Arial" w:cs="Arial"/>
          <w:b/>
          <w:bCs/>
        </w:rPr>
        <w:t xml:space="preserve"> </w:t>
      </w:r>
      <w:r w:rsidR="00EE320A" w:rsidRPr="00EE320A">
        <w:rPr>
          <w:rFonts w:ascii="Arial" w:hAnsi="Arial" w:cs="Arial"/>
          <w:b/>
          <w:bCs/>
        </w:rPr>
        <w:t>ubiquitination</w:t>
      </w:r>
      <w:r w:rsidR="00C3675E" w:rsidRPr="00C3675E">
        <w:rPr>
          <w:rFonts w:ascii="Arial" w:hAnsi="Arial" w:cs="Arial"/>
          <w:b/>
          <w:bCs/>
        </w:rPr>
        <w:t xml:space="preserve"> binding sites of PD-L1 were aligned in evolutionarily divergent species.</w:t>
      </w:r>
    </w:p>
    <w:p w14:paraId="0CB9C363" w14:textId="4D895B6B" w:rsidR="00D33A02" w:rsidRDefault="00D33A02" w:rsidP="00C973D1">
      <w:pPr>
        <w:spacing w:line="360" w:lineRule="auto"/>
        <w:rPr>
          <w:rFonts w:ascii="Arial" w:hAnsi="Arial" w:cs="Arial"/>
        </w:rPr>
      </w:pPr>
    </w:p>
    <w:p w14:paraId="4D18DA63" w14:textId="7AF3E891" w:rsidR="00C973D1" w:rsidRDefault="00D33A02" w:rsidP="00D33D3C">
      <w:pPr>
        <w:spacing w:line="360" w:lineRule="auto"/>
        <w:rPr>
          <w:rFonts w:ascii="Arial" w:hAnsi="Arial" w:cs="Arial"/>
          <w:b/>
          <w:bCs/>
          <w:szCs w:val="21"/>
        </w:rPr>
      </w:pPr>
      <w:r w:rsidRPr="00D33A02">
        <w:rPr>
          <w:rFonts w:ascii="Arial" w:hAnsi="Arial" w:cs="Arial" w:hint="eastAsia"/>
          <w:b/>
          <w:bCs/>
        </w:rPr>
        <w:t>F</w:t>
      </w:r>
      <w:r w:rsidRPr="00D33A02">
        <w:rPr>
          <w:rFonts w:ascii="Arial" w:hAnsi="Arial" w:cs="Arial"/>
          <w:b/>
          <w:bCs/>
        </w:rPr>
        <w:t>igure S1</w:t>
      </w:r>
      <w:r w:rsidR="00934219">
        <w:rPr>
          <w:rFonts w:ascii="Arial" w:hAnsi="Arial" w:cs="Arial"/>
          <w:b/>
          <w:bCs/>
        </w:rPr>
        <w:t>9</w:t>
      </w:r>
      <w:r w:rsidRPr="00D33A02">
        <w:rPr>
          <w:rFonts w:ascii="Arial" w:hAnsi="Arial" w:cs="Arial"/>
          <w:b/>
          <w:bCs/>
        </w:rPr>
        <w:t>.</w:t>
      </w:r>
      <w:r w:rsidR="009A74EA">
        <w:rPr>
          <w:rFonts w:ascii="Arial" w:hAnsi="Arial" w:cs="Arial"/>
          <w:b/>
          <w:bCs/>
        </w:rPr>
        <w:t xml:space="preserve"> Autophagy inhibitor </w:t>
      </w:r>
      <w:r w:rsidR="009A74EA" w:rsidRPr="009A74EA">
        <w:rPr>
          <w:rFonts w:ascii="Arial" w:hAnsi="Arial" w:cs="Arial"/>
          <w:b/>
          <w:bCs/>
        </w:rPr>
        <w:t>Chloroquine</w:t>
      </w:r>
      <w:r w:rsidR="009A74EA">
        <w:rPr>
          <w:rFonts w:ascii="Arial" w:hAnsi="Arial" w:cs="Arial"/>
          <w:b/>
          <w:bCs/>
        </w:rPr>
        <w:t xml:space="preserve"> </w:t>
      </w:r>
      <w:r w:rsidR="009A74EA" w:rsidRPr="009A74EA">
        <w:rPr>
          <w:rFonts w:ascii="Arial" w:hAnsi="Arial" w:cs="Arial"/>
          <w:b/>
          <w:bCs/>
        </w:rPr>
        <w:t xml:space="preserve">sensitizes PDAC to </w:t>
      </w:r>
      <w:r w:rsidR="009A74EA" w:rsidRPr="001050E5">
        <w:rPr>
          <w:rFonts w:ascii="Arial" w:hAnsi="Arial" w:cs="Arial"/>
          <w:b/>
          <w:bCs/>
          <w:szCs w:val="21"/>
        </w:rPr>
        <w:t>immunotherapy.</w:t>
      </w:r>
    </w:p>
    <w:p w14:paraId="2C2A8EB7" w14:textId="256B13A8" w:rsidR="00AC6550" w:rsidRDefault="009A74EA" w:rsidP="00AC6550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A-C) </w:t>
      </w:r>
      <w:r w:rsidR="00AC6550" w:rsidRPr="008A1E93">
        <w:rPr>
          <w:rFonts w:ascii="Arial" w:hAnsi="Arial" w:cs="Arial"/>
        </w:rPr>
        <w:t>Representative images displaying tumors</w:t>
      </w:r>
      <w:r w:rsidR="00AC6550">
        <w:rPr>
          <w:rFonts w:ascii="Arial" w:hAnsi="Arial" w:cs="Arial"/>
        </w:rPr>
        <w:t>, tumor weight and mouse weight of</w:t>
      </w:r>
      <w:r w:rsidR="00AC6550">
        <w:rPr>
          <w:rFonts w:ascii="Arial" w:hAnsi="Arial" w:cs="Arial" w:hint="eastAsia"/>
        </w:rPr>
        <w:t xml:space="preserve"> </w:t>
      </w:r>
      <w:r w:rsidR="00AC6550" w:rsidRPr="00A50EBB">
        <w:rPr>
          <w:rFonts w:ascii="Arial" w:hAnsi="Arial" w:cs="Arial"/>
        </w:rPr>
        <w:t xml:space="preserve">mice treated with anti-PD-1 antibody (200 μg/mouse), </w:t>
      </w:r>
      <w:r w:rsidR="00AC6550">
        <w:rPr>
          <w:rFonts w:ascii="Arial" w:hAnsi="Arial" w:cs="Arial"/>
        </w:rPr>
        <w:t>c</w:t>
      </w:r>
      <w:r w:rsidR="00AC6550" w:rsidRPr="00AC6550">
        <w:rPr>
          <w:rFonts w:ascii="Arial" w:hAnsi="Arial" w:cs="Arial"/>
        </w:rPr>
        <w:t xml:space="preserve">hloroquine </w:t>
      </w:r>
      <w:r w:rsidR="00AC6550">
        <w:rPr>
          <w:rFonts w:ascii="Arial" w:hAnsi="Arial" w:cs="Arial"/>
        </w:rPr>
        <w:t>d</w:t>
      </w:r>
      <w:r w:rsidR="00AC6550" w:rsidRPr="00AC6550">
        <w:rPr>
          <w:rFonts w:ascii="Arial" w:hAnsi="Arial" w:cs="Arial"/>
        </w:rPr>
        <w:t>iphosphate</w:t>
      </w:r>
      <w:r w:rsidR="00AC6550" w:rsidRPr="00A50EBB">
        <w:rPr>
          <w:rFonts w:ascii="Arial" w:hAnsi="Arial" w:cs="Arial"/>
        </w:rPr>
        <w:t xml:space="preserve"> (</w:t>
      </w:r>
      <w:r w:rsidR="00AC6550">
        <w:rPr>
          <w:rFonts w:ascii="Arial" w:hAnsi="Arial" w:cs="Arial"/>
        </w:rPr>
        <w:t>40mg</w:t>
      </w:r>
      <w:r w:rsidR="00AC6550" w:rsidRPr="00A50EBB">
        <w:rPr>
          <w:rFonts w:ascii="Arial" w:hAnsi="Arial" w:cs="Arial"/>
        </w:rPr>
        <w:t>/</w:t>
      </w:r>
      <w:r w:rsidR="00AC6550">
        <w:rPr>
          <w:rFonts w:ascii="Arial" w:hAnsi="Arial" w:cs="Arial"/>
        </w:rPr>
        <w:t>kg</w:t>
      </w:r>
      <w:r w:rsidR="00AC6550" w:rsidRPr="00A50EBB">
        <w:rPr>
          <w:rFonts w:ascii="Arial" w:hAnsi="Arial" w:cs="Arial"/>
        </w:rPr>
        <w:t xml:space="preserve">), or </w:t>
      </w:r>
      <w:r w:rsidR="00AC6550" w:rsidRPr="00A50EBB">
        <w:rPr>
          <w:rFonts w:ascii="Arial" w:hAnsi="Arial" w:cs="Arial"/>
        </w:rPr>
        <w:lastRenderedPageBreak/>
        <w:t>their combination (n = 5).</w:t>
      </w:r>
    </w:p>
    <w:p w14:paraId="6C8CA1A9" w14:textId="7B158ABD" w:rsidR="00AC6550" w:rsidRDefault="00AC6550" w:rsidP="00AC655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(D)</w:t>
      </w:r>
      <w:r w:rsidRPr="00AC6550">
        <w:rPr>
          <w:rFonts w:ascii="Arial" w:hAnsi="Arial" w:cs="Arial"/>
        </w:rPr>
        <w:t xml:space="preserve"> </w:t>
      </w:r>
      <w:r w:rsidRPr="00722202">
        <w:rPr>
          <w:rFonts w:ascii="Arial" w:hAnsi="Arial" w:cs="Arial"/>
        </w:rPr>
        <w:t xml:space="preserve">Survival curve of </w:t>
      </w:r>
      <w:r w:rsidRPr="00A50EBB">
        <w:rPr>
          <w:rFonts w:ascii="Arial" w:hAnsi="Arial" w:cs="Arial"/>
        </w:rPr>
        <w:t>mice treated with anti-PD-1 antibody (200 μg/mouse)</w:t>
      </w:r>
      <w:r w:rsidRPr="00AC655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AC6550">
        <w:rPr>
          <w:rFonts w:ascii="Arial" w:hAnsi="Arial" w:cs="Arial"/>
        </w:rPr>
        <w:t xml:space="preserve">hloroquine </w:t>
      </w:r>
      <w:r>
        <w:rPr>
          <w:rFonts w:ascii="Arial" w:hAnsi="Arial" w:cs="Arial"/>
        </w:rPr>
        <w:t>d</w:t>
      </w:r>
      <w:r w:rsidRPr="00AC6550">
        <w:rPr>
          <w:rFonts w:ascii="Arial" w:hAnsi="Arial" w:cs="Arial"/>
        </w:rPr>
        <w:t>iphosphate</w:t>
      </w:r>
      <w:r w:rsidRPr="00A50EB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40mg</w:t>
      </w:r>
      <w:r w:rsidRPr="00A50EBB">
        <w:rPr>
          <w:rFonts w:ascii="Arial" w:hAnsi="Arial" w:cs="Arial"/>
        </w:rPr>
        <w:t>/</w:t>
      </w:r>
      <w:r>
        <w:rPr>
          <w:rFonts w:ascii="Arial" w:hAnsi="Arial" w:cs="Arial"/>
        </w:rPr>
        <w:t>kg</w:t>
      </w:r>
      <w:r w:rsidRPr="00A50EBB">
        <w:rPr>
          <w:rFonts w:ascii="Arial" w:hAnsi="Arial" w:cs="Arial"/>
        </w:rPr>
        <w:t>), or their combination (n = 5).</w:t>
      </w:r>
    </w:p>
    <w:p w14:paraId="3478BAB9" w14:textId="77B1D75F" w:rsidR="009A74EA" w:rsidRPr="00AC6550" w:rsidRDefault="009A74EA" w:rsidP="00D33D3C">
      <w:pPr>
        <w:spacing w:line="360" w:lineRule="auto"/>
        <w:rPr>
          <w:rFonts w:ascii="Arial" w:hAnsi="Arial" w:cs="Arial"/>
        </w:rPr>
      </w:pPr>
    </w:p>
    <w:p w14:paraId="5C3F0CC2" w14:textId="77777777" w:rsidR="00AC4C9B" w:rsidRDefault="00AC4C9B" w:rsidP="00D33D3C">
      <w:pPr>
        <w:spacing w:line="360" w:lineRule="auto"/>
        <w:rPr>
          <w:rFonts w:ascii="Arial" w:hAnsi="Arial" w:cs="Arial"/>
          <w:b/>
          <w:bCs/>
        </w:rPr>
      </w:pPr>
      <w:r w:rsidRPr="00AC4C9B">
        <w:rPr>
          <w:rFonts w:ascii="Arial" w:hAnsi="Arial" w:cs="Arial" w:hint="eastAsia"/>
          <w:b/>
          <w:bCs/>
        </w:rPr>
        <w:t>Figure</w:t>
      </w:r>
      <w:r w:rsidRPr="00AC4C9B">
        <w:rPr>
          <w:rFonts w:ascii="Arial" w:hAnsi="Arial" w:cs="Arial"/>
          <w:b/>
          <w:bCs/>
        </w:rPr>
        <w:t xml:space="preserve"> </w:t>
      </w:r>
      <w:r w:rsidRPr="00AC4C9B">
        <w:rPr>
          <w:rFonts w:ascii="Arial" w:hAnsi="Arial" w:cs="Arial" w:hint="eastAsia"/>
          <w:b/>
          <w:bCs/>
        </w:rPr>
        <w:t>S</w:t>
      </w:r>
      <w:r w:rsidRPr="00AC4C9B">
        <w:rPr>
          <w:rFonts w:ascii="Arial" w:hAnsi="Arial" w:cs="Arial"/>
          <w:b/>
          <w:bCs/>
        </w:rPr>
        <w:t>20.</w:t>
      </w:r>
      <w:r>
        <w:rPr>
          <w:rFonts w:ascii="Arial" w:hAnsi="Arial" w:cs="Arial" w:hint="eastAsia"/>
          <w:b/>
          <w:bCs/>
        </w:rPr>
        <w:t xml:space="preserve"> </w:t>
      </w:r>
      <w:r w:rsidRPr="00AC4C9B">
        <w:rPr>
          <w:rFonts w:ascii="Arial" w:hAnsi="Arial" w:cs="Arial"/>
          <w:b/>
          <w:bCs/>
        </w:rPr>
        <w:t xml:space="preserve">Characterization of liposome, MSC vesicle and MSC-Lipo. </w:t>
      </w:r>
    </w:p>
    <w:p w14:paraId="485A1722" w14:textId="77777777" w:rsidR="00AC739A" w:rsidRDefault="00AC4C9B" w:rsidP="00D33D3C">
      <w:pPr>
        <w:spacing w:line="360" w:lineRule="auto"/>
        <w:rPr>
          <w:rFonts w:ascii="Arial" w:hAnsi="Arial" w:cs="Arial"/>
        </w:rPr>
      </w:pPr>
      <w:r w:rsidRPr="00AC4C9B">
        <w:rPr>
          <w:rFonts w:ascii="Arial" w:hAnsi="Arial" w:cs="Arial"/>
        </w:rPr>
        <w:t xml:space="preserve">(A) Number mean size and zeta potential of liposome, MSC vesicle and MSC-Lipo measured by dynamic light scattering (n=3). </w:t>
      </w:r>
    </w:p>
    <w:p w14:paraId="230C9C47" w14:textId="77777777" w:rsidR="00AC739A" w:rsidRDefault="00AC739A" w:rsidP="00D33D3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AC4C9B" w:rsidRPr="00AC4C9B">
        <w:rPr>
          <w:rFonts w:ascii="Arial" w:hAnsi="Arial" w:cs="Arial"/>
        </w:rPr>
        <w:t xml:space="preserve">B) Transmission electron microscopic images of liposome and MSC vesicle. Scale bar, 100 nm. </w:t>
      </w:r>
    </w:p>
    <w:p w14:paraId="5E251F85" w14:textId="25E98D90" w:rsidR="00AC4C9B" w:rsidRDefault="00AC739A" w:rsidP="00D33D3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AC4C9B" w:rsidRPr="00AC4C9B">
        <w:rPr>
          <w:rFonts w:ascii="Arial" w:hAnsi="Arial" w:cs="Arial"/>
        </w:rPr>
        <w:t>C) Colocalizations of liposome (red dots labeled by DiD) and MSC vesicle (green dots labeled by DiO) components of MSC-Lipo after incubation with KPC for 6 h captured by confocal laser scanning microscope. Scale bar, 20 μm.</w:t>
      </w:r>
    </w:p>
    <w:p w14:paraId="0BE88CA1" w14:textId="7367C29E" w:rsidR="00AC739A" w:rsidRDefault="00AC739A" w:rsidP="00D33D3C">
      <w:pPr>
        <w:spacing w:line="360" w:lineRule="auto"/>
        <w:rPr>
          <w:rFonts w:ascii="Arial" w:hAnsi="Arial" w:cs="Arial"/>
        </w:rPr>
      </w:pPr>
    </w:p>
    <w:p w14:paraId="6EA22833" w14:textId="09FC7FED" w:rsidR="00AC739A" w:rsidRPr="00C36A0A" w:rsidRDefault="00AC739A" w:rsidP="00D33D3C">
      <w:pPr>
        <w:spacing w:line="360" w:lineRule="auto"/>
        <w:rPr>
          <w:rFonts w:ascii="Arial" w:hAnsi="Arial" w:cs="Arial"/>
          <w:b/>
          <w:bCs/>
        </w:rPr>
      </w:pPr>
      <w:r w:rsidRPr="00445A2D">
        <w:rPr>
          <w:rFonts w:ascii="Arial" w:hAnsi="Arial" w:cs="Arial" w:hint="eastAsia"/>
          <w:b/>
          <w:bCs/>
        </w:rPr>
        <w:t>F</w:t>
      </w:r>
      <w:r w:rsidRPr="00445A2D">
        <w:rPr>
          <w:rFonts w:ascii="Arial" w:hAnsi="Arial" w:cs="Arial"/>
          <w:b/>
          <w:bCs/>
        </w:rPr>
        <w:t>igure S21.</w:t>
      </w:r>
      <w:r w:rsidR="00F139D1">
        <w:rPr>
          <w:rFonts w:ascii="Arial" w:hAnsi="Arial" w:cs="Arial"/>
          <w:b/>
          <w:bCs/>
        </w:rPr>
        <w:t xml:space="preserve"> </w:t>
      </w:r>
      <w:r w:rsidR="00F139D1" w:rsidRPr="00F139D1">
        <w:rPr>
          <w:rFonts w:ascii="Arial" w:hAnsi="Arial" w:cs="Arial"/>
          <w:b/>
          <w:bCs/>
        </w:rPr>
        <w:t xml:space="preserve">Comparison of </w:t>
      </w:r>
      <w:r w:rsidR="00C36A0A">
        <w:rPr>
          <w:rFonts w:ascii="Arial" w:hAnsi="Arial" w:cs="Arial"/>
          <w:b/>
          <w:bCs/>
        </w:rPr>
        <w:t>t</w:t>
      </w:r>
      <w:r w:rsidR="00C36A0A" w:rsidRPr="00C36A0A">
        <w:rPr>
          <w:rFonts w:ascii="Arial" w:hAnsi="Arial" w:cs="Arial"/>
          <w:b/>
          <w:bCs/>
        </w:rPr>
        <w:t>argeting CAFs autophagy</w:t>
      </w:r>
      <w:r w:rsidR="00C36A0A">
        <w:rPr>
          <w:rFonts w:ascii="Arial" w:hAnsi="Arial" w:cs="Arial"/>
          <w:b/>
          <w:bCs/>
        </w:rPr>
        <w:t xml:space="preserve"> via MSC-Lipo</w:t>
      </w:r>
      <w:r w:rsidR="00F139D1" w:rsidRPr="00F139D1">
        <w:rPr>
          <w:rFonts w:ascii="Arial" w:hAnsi="Arial" w:cs="Arial"/>
          <w:b/>
          <w:bCs/>
        </w:rPr>
        <w:t xml:space="preserve">’ toxicity profiles after long-term exposure in </w:t>
      </w:r>
      <w:r w:rsidR="00C36A0A" w:rsidRPr="00C36A0A">
        <w:rPr>
          <w:rFonts w:ascii="Arial" w:hAnsi="Arial" w:cs="Arial"/>
          <w:b/>
          <w:bCs/>
        </w:rPr>
        <w:t>immune-competent mice.</w:t>
      </w:r>
    </w:p>
    <w:p w14:paraId="588FA561" w14:textId="1D0D6E75" w:rsidR="00915EBF" w:rsidRDefault="00AC739A" w:rsidP="00915EB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(A)</w:t>
      </w:r>
      <w:r w:rsidRPr="00AC739A">
        <w:rPr>
          <w:rFonts w:ascii="Arial" w:hAnsi="Arial" w:cs="Arial"/>
        </w:rPr>
        <w:t>The ratio of liver, heart, spleen, lung and kidney weight to body weight at the ending of treatment (n=5).</w:t>
      </w:r>
    </w:p>
    <w:p w14:paraId="1209C6B8" w14:textId="74AA5D15" w:rsidR="00257DD8" w:rsidRPr="00257DD8" w:rsidRDefault="00257DD8" w:rsidP="00257DD8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B) The </w:t>
      </w:r>
      <w:r w:rsidRPr="00257DD8">
        <w:rPr>
          <w:rFonts w:ascii="Arial" w:hAnsi="Arial" w:cs="Arial"/>
        </w:rPr>
        <w:t>liver and kidney function tests</w:t>
      </w:r>
      <w:r>
        <w:rPr>
          <w:rFonts w:ascii="Arial" w:hAnsi="Arial" w:cs="Arial"/>
        </w:rPr>
        <w:t xml:space="preserve"> analysis of </w:t>
      </w:r>
      <w:r w:rsidRPr="00257DD8">
        <w:rPr>
          <w:rFonts w:ascii="Arial" w:hAnsi="Arial" w:cs="Arial"/>
        </w:rPr>
        <w:t>combination therapy’s toxicity profile</w:t>
      </w:r>
      <w:r>
        <w:rPr>
          <w:rFonts w:ascii="Arial" w:hAnsi="Arial" w:cs="Arial"/>
        </w:rPr>
        <w:t>.</w:t>
      </w:r>
    </w:p>
    <w:p w14:paraId="27532E16" w14:textId="7A419400" w:rsidR="00257DD8" w:rsidRDefault="00257DD8" w:rsidP="00257DD8">
      <w:pPr>
        <w:spacing w:line="360" w:lineRule="auto"/>
        <w:rPr>
          <w:rFonts w:ascii="Arial" w:hAnsi="Arial" w:cs="Arial"/>
        </w:rPr>
      </w:pPr>
      <w:r w:rsidRPr="00257DD8">
        <w:rPr>
          <w:rFonts w:ascii="Arial" w:hAnsi="Arial" w:cs="Arial"/>
        </w:rPr>
        <w:t>Data from one representative experiment are depicted as the mean ± SD. ns: not significant. *P &lt; 0.05, **P &lt; 0.01, ***P &lt; 0.001 by a two-tailed t-test.</w:t>
      </w:r>
    </w:p>
    <w:p w14:paraId="40D7C4F4" w14:textId="4E8827D4" w:rsidR="009E3794" w:rsidRPr="00D33D3C" w:rsidRDefault="009E3794" w:rsidP="00257DD8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 xml:space="preserve">E) </w:t>
      </w:r>
      <w:r w:rsidRPr="009E3794">
        <w:rPr>
          <w:rFonts w:ascii="Arial" w:hAnsi="Arial" w:cs="Arial"/>
        </w:rPr>
        <w:t>H&amp;E staining</w:t>
      </w:r>
      <w:r>
        <w:rPr>
          <w:rFonts w:ascii="Arial" w:hAnsi="Arial" w:cs="Arial"/>
        </w:rPr>
        <w:t xml:space="preserve"> of </w:t>
      </w:r>
      <w:r w:rsidRPr="00AC739A">
        <w:rPr>
          <w:rFonts w:ascii="Arial" w:hAnsi="Arial" w:cs="Arial"/>
        </w:rPr>
        <w:t>liver, heart, spleen, lung and kidney</w:t>
      </w:r>
      <w:r>
        <w:rPr>
          <w:rFonts w:ascii="Arial" w:hAnsi="Arial" w:cs="Arial"/>
        </w:rPr>
        <w:t xml:space="preserve"> of </w:t>
      </w:r>
      <w:r w:rsidRPr="00257DD8">
        <w:rPr>
          <w:rFonts w:ascii="Arial" w:hAnsi="Arial" w:cs="Arial"/>
        </w:rPr>
        <w:t>combination therapy</w:t>
      </w:r>
      <w:r>
        <w:rPr>
          <w:rFonts w:ascii="Arial" w:hAnsi="Arial" w:cs="Arial"/>
        </w:rPr>
        <w:t>.</w:t>
      </w:r>
    </w:p>
    <w:sectPr w:rsidR="009E3794" w:rsidRPr="00D33D3C" w:rsidSect="00BA504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E60"/>
    <w:rsid w:val="00000D27"/>
    <w:rsid w:val="00001127"/>
    <w:rsid w:val="00001EAF"/>
    <w:rsid w:val="000145FC"/>
    <w:rsid w:val="00033CAC"/>
    <w:rsid w:val="000372A7"/>
    <w:rsid w:val="000421D9"/>
    <w:rsid w:val="0005342E"/>
    <w:rsid w:val="00055DC8"/>
    <w:rsid w:val="000668B6"/>
    <w:rsid w:val="00074239"/>
    <w:rsid w:val="00075F63"/>
    <w:rsid w:val="00087447"/>
    <w:rsid w:val="000917C5"/>
    <w:rsid w:val="000971D6"/>
    <w:rsid w:val="000978E5"/>
    <w:rsid w:val="000A0034"/>
    <w:rsid w:val="000A2FDA"/>
    <w:rsid w:val="000B54D7"/>
    <w:rsid w:val="000B653D"/>
    <w:rsid w:val="000C6CA7"/>
    <w:rsid w:val="000D32D5"/>
    <w:rsid w:val="000D7726"/>
    <w:rsid w:val="000E1E10"/>
    <w:rsid w:val="000E775F"/>
    <w:rsid w:val="000F0A30"/>
    <w:rsid w:val="000F2D96"/>
    <w:rsid w:val="000F479F"/>
    <w:rsid w:val="000F54D6"/>
    <w:rsid w:val="000F7AFD"/>
    <w:rsid w:val="001050E5"/>
    <w:rsid w:val="001072B6"/>
    <w:rsid w:val="00110EE5"/>
    <w:rsid w:val="00126F96"/>
    <w:rsid w:val="00131D42"/>
    <w:rsid w:val="0013258C"/>
    <w:rsid w:val="001361ED"/>
    <w:rsid w:val="00141E77"/>
    <w:rsid w:val="001457B7"/>
    <w:rsid w:val="00150342"/>
    <w:rsid w:val="00152A7B"/>
    <w:rsid w:val="00152F02"/>
    <w:rsid w:val="00156E67"/>
    <w:rsid w:val="001648EA"/>
    <w:rsid w:val="00192A15"/>
    <w:rsid w:val="00193D62"/>
    <w:rsid w:val="00194646"/>
    <w:rsid w:val="001974E3"/>
    <w:rsid w:val="001A0C31"/>
    <w:rsid w:val="001A4F66"/>
    <w:rsid w:val="001A6DEA"/>
    <w:rsid w:val="001B004C"/>
    <w:rsid w:val="001B010C"/>
    <w:rsid w:val="001B15AC"/>
    <w:rsid w:val="001C0A4C"/>
    <w:rsid w:val="001C1943"/>
    <w:rsid w:val="001C2775"/>
    <w:rsid w:val="001D09E0"/>
    <w:rsid w:val="001D1A1B"/>
    <w:rsid w:val="001D510B"/>
    <w:rsid w:val="001D591E"/>
    <w:rsid w:val="001D7CD0"/>
    <w:rsid w:val="001E04C7"/>
    <w:rsid w:val="001E171E"/>
    <w:rsid w:val="001E1CD2"/>
    <w:rsid w:val="001F652A"/>
    <w:rsid w:val="001F6A69"/>
    <w:rsid w:val="001F717A"/>
    <w:rsid w:val="00210B8D"/>
    <w:rsid w:val="002126DD"/>
    <w:rsid w:val="00220F8A"/>
    <w:rsid w:val="002216F5"/>
    <w:rsid w:val="002235CE"/>
    <w:rsid w:val="00246E9F"/>
    <w:rsid w:val="0024704E"/>
    <w:rsid w:val="00257DD8"/>
    <w:rsid w:val="00261B8A"/>
    <w:rsid w:val="0026354A"/>
    <w:rsid w:val="00267FBF"/>
    <w:rsid w:val="00271236"/>
    <w:rsid w:val="002742A2"/>
    <w:rsid w:val="002759E7"/>
    <w:rsid w:val="00285CC5"/>
    <w:rsid w:val="0028606D"/>
    <w:rsid w:val="002A0140"/>
    <w:rsid w:val="002A7EBD"/>
    <w:rsid w:val="002C1F67"/>
    <w:rsid w:val="002C4EAF"/>
    <w:rsid w:val="002C56A2"/>
    <w:rsid w:val="002D0538"/>
    <w:rsid w:val="002E686B"/>
    <w:rsid w:val="002F036F"/>
    <w:rsid w:val="002F1C91"/>
    <w:rsid w:val="00302968"/>
    <w:rsid w:val="00310FA0"/>
    <w:rsid w:val="0031521F"/>
    <w:rsid w:val="003210E8"/>
    <w:rsid w:val="0032649C"/>
    <w:rsid w:val="0033222A"/>
    <w:rsid w:val="00340B7A"/>
    <w:rsid w:val="003422A5"/>
    <w:rsid w:val="003451F4"/>
    <w:rsid w:val="00350672"/>
    <w:rsid w:val="00354A55"/>
    <w:rsid w:val="003623B3"/>
    <w:rsid w:val="00364251"/>
    <w:rsid w:val="00366053"/>
    <w:rsid w:val="00370A8B"/>
    <w:rsid w:val="00373B1A"/>
    <w:rsid w:val="00373B94"/>
    <w:rsid w:val="003753F2"/>
    <w:rsid w:val="00386DC2"/>
    <w:rsid w:val="003A4DBE"/>
    <w:rsid w:val="003A648C"/>
    <w:rsid w:val="003B232F"/>
    <w:rsid w:val="003B4127"/>
    <w:rsid w:val="003B5517"/>
    <w:rsid w:val="003C37D8"/>
    <w:rsid w:val="003C6A3D"/>
    <w:rsid w:val="003C6A57"/>
    <w:rsid w:val="003D4ABF"/>
    <w:rsid w:val="003E1DF6"/>
    <w:rsid w:val="003E67D0"/>
    <w:rsid w:val="003F4516"/>
    <w:rsid w:val="00402E51"/>
    <w:rsid w:val="00406A59"/>
    <w:rsid w:val="00410AC2"/>
    <w:rsid w:val="00411E78"/>
    <w:rsid w:val="004208C7"/>
    <w:rsid w:val="00420FDE"/>
    <w:rsid w:val="00420FF0"/>
    <w:rsid w:val="004257F0"/>
    <w:rsid w:val="00426B1B"/>
    <w:rsid w:val="00431681"/>
    <w:rsid w:val="00437D08"/>
    <w:rsid w:val="00445A2D"/>
    <w:rsid w:val="0045681B"/>
    <w:rsid w:val="0045681E"/>
    <w:rsid w:val="004607C8"/>
    <w:rsid w:val="00460865"/>
    <w:rsid w:val="00461FE8"/>
    <w:rsid w:val="00463435"/>
    <w:rsid w:val="004725A1"/>
    <w:rsid w:val="004743B2"/>
    <w:rsid w:val="0047560B"/>
    <w:rsid w:val="00476FAD"/>
    <w:rsid w:val="0048221E"/>
    <w:rsid w:val="0048470F"/>
    <w:rsid w:val="004922DA"/>
    <w:rsid w:val="0049290D"/>
    <w:rsid w:val="004A09B1"/>
    <w:rsid w:val="004A2010"/>
    <w:rsid w:val="004A5439"/>
    <w:rsid w:val="004A7D07"/>
    <w:rsid w:val="004B05EA"/>
    <w:rsid w:val="004C1B99"/>
    <w:rsid w:val="004D5D2A"/>
    <w:rsid w:val="004E007C"/>
    <w:rsid w:val="004E4648"/>
    <w:rsid w:val="004E760A"/>
    <w:rsid w:val="004F161F"/>
    <w:rsid w:val="004F4766"/>
    <w:rsid w:val="00525D43"/>
    <w:rsid w:val="00530A53"/>
    <w:rsid w:val="00531250"/>
    <w:rsid w:val="00531987"/>
    <w:rsid w:val="00532EE4"/>
    <w:rsid w:val="00540559"/>
    <w:rsid w:val="00543E64"/>
    <w:rsid w:val="00560206"/>
    <w:rsid w:val="00561762"/>
    <w:rsid w:val="00563230"/>
    <w:rsid w:val="00571E2D"/>
    <w:rsid w:val="00574910"/>
    <w:rsid w:val="005939FE"/>
    <w:rsid w:val="00595A0C"/>
    <w:rsid w:val="0059632C"/>
    <w:rsid w:val="005963D0"/>
    <w:rsid w:val="00597CCD"/>
    <w:rsid w:val="005A1EE7"/>
    <w:rsid w:val="005A22D8"/>
    <w:rsid w:val="005A6718"/>
    <w:rsid w:val="005A6CF1"/>
    <w:rsid w:val="005B1599"/>
    <w:rsid w:val="005B1DF0"/>
    <w:rsid w:val="005B52FB"/>
    <w:rsid w:val="005C2C1E"/>
    <w:rsid w:val="005C5467"/>
    <w:rsid w:val="005C6C98"/>
    <w:rsid w:val="005D17E6"/>
    <w:rsid w:val="005D6A3B"/>
    <w:rsid w:val="005D6F74"/>
    <w:rsid w:val="005E2661"/>
    <w:rsid w:val="005E3B7F"/>
    <w:rsid w:val="005F0513"/>
    <w:rsid w:val="005F3730"/>
    <w:rsid w:val="005F4112"/>
    <w:rsid w:val="005F7DB4"/>
    <w:rsid w:val="00622706"/>
    <w:rsid w:val="00630881"/>
    <w:rsid w:val="0063168B"/>
    <w:rsid w:val="0063756D"/>
    <w:rsid w:val="00641746"/>
    <w:rsid w:val="00641F6B"/>
    <w:rsid w:val="006459A2"/>
    <w:rsid w:val="00645A29"/>
    <w:rsid w:val="00647138"/>
    <w:rsid w:val="006504B9"/>
    <w:rsid w:val="00663A31"/>
    <w:rsid w:val="00673ACF"/>
    <w:rsid w:val="00673F65"/>
    <w:rsid w:val="00674A93"/>
    <w:rsid w:val="00684302"/>
    <w:rsid w:val="0068534C"/>
    <w:rsid w:val="006A7154"/>
    <w:rsid w:val="006B420B"/>
    <w:rsid w:val="006B72B5"/>
    <w:rsid w:val="006B7333"/>
    <w:rsid w:val="006E1505"/>
    <w:rsid w:val="006E480A"/>
    <w:rsid w:val="006E722B"/>
    <w:rsid w:val="006E7B52"/>
    <w:rsid w:val="006F549B"/>
    <w:rsid w:val="00701830"/>
    <w:rsid w:val="007023C2"/>
    <w:rsid w:val="0070609E"/>
    <w:rsid w:val="00707755"/>
    <w:rsid w:val="00707ECF"/>
    <w:rsid w:val="007152CA"/>
    <w:rsid w:val="007223DD"/>
    <w:rsid w:val="007245D6"/>
    <w:rsid w:val="00727006"/>
    <w:rsid w:val="00735470"/>
    <w:rsid w:val="00741324"/>
    <w:rsid w:val="00746CF8"/>
    <w:rsid w:val="0075361F"/>
    <w:rsid w:val="007567BD"/>
    <w:rsid w:val="00760A0E"/>
    <w:rsid w:val="00760BBB"/>
    <w:rsid w:val="00762481"/>
    <w:rsid w:val="00763554"/>
    <w:rsid w:val="00767573"/>
    <w:rsid w:val="00774F68"/>
    <w:rsid w:val="00791D8A"/>
    <w:rsid w:val="00793D84"/>
    <w:rsid w:val="00796278"/>
    <w:rsid w:val="007A0D81"/>
    <w:rsid w:val="007A0DD2"/>
    <w:rsid w:val="007C4905"/>
    <w:rsid w:val="007D1729"/>
    <w:rsid w:val="007D1C9A"/>
    <w:rsid w:val="007D5C61"/>
    <w:rsid w:val="007D5DA1"/>
    <w:rsid w:val="007E1F2C"/>
    <w:rsid w:val="007F07AD"/>
    <w:rsid w:val="008026C5"/>
    <w:rsid w:val="00806B5C"/>
    <w:rsid w:val="00817FE1"/>
    <w:rsid w:val="0082337A"/>
    <w:rsid w:val="00831BF1"/>
    <w:rsid w:val="00832758"/>
    <w:rsid w:val="0083350E"/>
    <w:rsid w:val="00846F3B"/>
    <w:rsid w:val="008470E0"/>
    <w:rsid w:val="008504F1"/>
    <w:rsid w:val="0085269C"/>
    <w:rsid w:val="0085269E"/>
    <w:rsid w:val="00856C62"/>
    <w:rsid w:val="008577EE"/>
    <w:rsid w:val="008624C6"/>
    <w:rsid w:val="00863ED9"/>
    <w:rsid w:val="008656C7"/>
    <w:rsid w:val="00866E27"/>
    <w:rsid w:val="008670F1"/>
    <w:rsid w:val="00867711"/>
    <w:rsid w:val="00872F65"/>
    <w:rsid w:val="00876BF9"/>
    <w:rsid w:val="00893954"/>
    <w:rsid w:val="008A6BD5"/>
    <w:rsid w:val="008D4AA8"/>
    <w:rsid w:val="008D70B6"/>
    <w:rsid w:val="008D73C0"/>
    <w:rsid w:val="008F1DF1"/>
    <w:rsid w:val="008F5413"/>
    <w:rsid w:val="00911D5C"/>
    <w:rsid w:val="00913EBE"/>
    <w:rsid w:val="00915EBF"/>
    <w:rsid w:val="00920AFD"/>
    <w:rsid w:val="009325F5"/>
    <w:rsid w:val="00933454"/>
    <w:rsid w:val="00934219"/>
    <w:rsid w:val="00935057"/>
    <w:rsid w:val="009421C6"/>
    <w:rsid w:val="00951DC3"/>
    <w:rsid w:val="009531EC"/>
    <w:rsid w:val="00954123"/>
    <w:rsid w:val="00960052"/>
    <w:rsid w:val="00961B6D"/>
    <w:rsid w:val="00980C11"/>
    <w:rsid w:val="0099242D"/>
    <w:rsid w:val="00995F28"/>
    <w:rsid w:val="009A0052"/>
    <w:rsid w:val="009A458B"/>
    <w:rsid w:val="009A74EA"/>
    <w:rsid w:val="009D1AA9"/>
    <w:rsid w:val="009D7CC4"/>
    <w:rsid w:val="009E1147"/>
    <w:rsid w:val="009E3794"/>
    <w:rsid w:val="009F0CB9"/>
    <w:rsid w:val="009F211F"/>
    <w:rsid w:val="009F3B9A"/>
    <w:rsid w:val="00A070D6"/>
    <w:rsid w:val="00A10E60"/>
    <w:rsid w:val="00A11094"/>
    <w:rsid w:val="00A1109C"/>
    <w:rsid w:val="00A118C9"/>
    <w:rsid w:val="00A16423"/>
    <w:rsid w:val="00A21C85"/>
    <w:rsid w:val="00A23E1F"/>
    <w:rsid w:val="00A23E78"/>
    <w:rsid w:val="00A3657B"/>
    <w:rsid w:val="00A37B3F"/>
    <w:rsid w:val="00A37F44"/>
    <w:rsid w:val="00A4520B"/>
    <w:rsid w:val="00A455C9"/>
    <w:rsid w:val="00A47EAD"/>
    <w:rsid w:val="00A50EBB"/>
    <w:rsid w:val="00A515CE"/>
    <w:rsid w:val="00A569B7"/>
    <w:rsid w:val="00A62CE4"/>
    <w:rsid w:val="00A63980"/>
    <w:rsid w:val="00A72E7B"/>
    <w:rsid w:val="00A74624"/>
    <w:rsid w:val="00A75E76"/>
    <w:rsid w:val="00A94D97"/>
    <w:rsid w:val="00A966D7"/>
    <w:rsid w:val="00AA27F8"/>
    <w:rsid w:val="00AA2F10"/>
    <w:rsid w:val="00AA363E"/>
    <w:rsid w:val="00AB0C8E"/>
    <w:rsid w:val="00AC362D"/>
    <w:rsid w:val="00AC487F"/>
    <w:rsid w:val="00AC4C9B"/>
    <w:rsid w:val="00AC4FA0"/>
    <w:rsid w:val="00AC6550"/>
    <w:rsid w:val="00AC739A"/>
    <w:rsid w:val="00AC7848"/>
    <w:rsid w:val="00B00CF3"/>
    <w:rsid w:val="00B02EB2"/>
    <w:rsid w:val="00B04B61"/>
    <w:rsid w:val="00B058C3"/>
    <w:rsid w:val="00B156FD"/>
    <w:rsid w:val="00B23A40"/>
    <w:rsid w:val="00B2488D"/>
    <w:rsid w:val="00B259D1"/>
    <w:rsid w:val="00B27D17"/>
    <w:rsid w:val="00B27DEE"/>
    <w:rsid w:val="00B31923"/>
    <w:rsid w:val="00B40E60"/>
    <w:rsid w:val="00B52676"/>
    <w:rsid w:val="00B53DF9"/>
    <w:rsid w:val="00B55523"/>
    <w:rsid w:val="00B64023"/>
    <w:rsid w:val="00B754DF"/>
    <w:rsid w:val="00B90745"/>
    <w:rsid w:val="00BA504F"/>
    <w:rsid w:val="00BB1FFD"/>
    <w:rsid w:val="00BC13B9"/>
    <w:rsid w:val="00BC1530"/>
    <w:rsid w:val="00BE1CAF"/>
    <w:rsid w:val="00BF2B02"/>
    <w:rsid w:val="00BF3CD1"/>
    <w:rsid w:val="00BF7F51"/>
    <w:rsid w:val="00C00D7D"/>
    <w:rsid w:val="00C02550"/>
    <w:rsid w:val="00C04990"/>
    <w:rsid w:val="00C208BA"/>
    <w:rsid w:val="00C2547C"/>
    <w:rsid w:val="00C30C06"/>
    <w:rsid w:val="00C30CE3"/>
    <w:rsid w:val="00C3270E"/>
    <w:rsid w:val="00C33479"/>
    <w:rsid w:val="00C3675E"/>
    <w:rsid w:val="00C36A0A"/>
    <w:rsid w:val="00C44EB8"/>
    <w:rsid w:val="00C4694C"/>
    <w:rsid w:val="00C74129"/>
    <w:rsid w:val="00C86292"/>
    <w:rsid w:val="00C90EEF"/>
    <w:rsid w:val="00C95451"/>
    <w:rsid w:val="00C973D1"/>
    <w:rsid w:val="00CA1520"/>
    <w:rsid w:val="00CC6421"/>
    <w:rsid w:val="00CD162C"/>
    <w:rsid w:val="00CD2C37"/>
    <w:rsid w:val="00CD4E56"/>
    <w:rsid w:val="00CF1F43"/>
    <w:rsid w:val="00CF6773"/>
    <w:rsid w:val="00CF7541"/>
    <w:rsid w:val="00CF78B7"/>
    <w:rsid w:val="00CF7F04"/>
    <w:rsid w:val="00D026AA"/>
    <w:rsid w:val="00D033D2"/>
    <w:rsid w:val="00D06C81"/>
    <w:rsid w:val="00D12350"/>
    <w:rsid w:val="00D13AAA"/>
    <w:rsid w:val="00D247DE"/>
    <w:rsid w:val="00D24993"/>
    <w:rsid w:val="00D3207E"/>
    <w:rsid w:val="00D3351B"/>
    <w:rsid w:val="00D33A02"/>
    <w:rsid w:val="00D33D3C"/>
    <w:rsid w:val="00D36814"/>
    <w:rsid w:val="00D36C4E"/>
    <w:rsid w:val="00D43A8C"/>
    <w:rsid w:val="00D449FC"/>
    <w:rsid w:val="00D451F8"/>
    <w:rsid w:val="00D5610D"/>
    <w:rsid w:val="00D578E0"/>
    <w:rsid w:val="00D62E56"/>
    <w:rsid w:val="00D63961"/>
    <w:rsid w:val="00D661B0"/>
    <w:rsid w:val="00D75074"/>
    <w:rsid w:val="00D77350"/>
    <w:rsid w:val="00D77A0B"/>
    <w:rsid w:val="00D82FD1"/>
    <w:rsid w:val="00D8606E"/>
    <w:rsid w:val="00D91512"/>
    <w:rsid w:val="00D9239F"/>
    <w:rsid w:val="00D9756C"/>
    <w:rsid w:val="00DB138C"/>
    <w:rsid w:val="00DB325D"/>
    <w:rsid w:val="00DB375A"/>
    <w:rsid w:val="00DB42CE"/>
    <w:rsid w:val="00DC680C"/>
    <w:rsid w:val="00DC7BBD"/>
    <w:rsid w:val="00DD06B0"/>
    <w:rsid w:val="00DD252E"/>
    <w:rsid w:val="00DD26B5"/>
    <w:rsid w:val="00DE7FB7"/>
    <w:rsid w:val="00DF5875"/>
    <w:rsid w:val="00DF6488"/>
    <w:rsid w:val="00E01DC5"/>
    <w:rsid w:val="00E218FD"/>
    <w:rsid w:val="00E25C62"/>
    <w:rsid w:val="00E31247"/>
    <w:rsid w:val="00E34017"/>
    <w:rsid w:val="00E37E35"/>
    <w:rsid w:val="00E406DE"/>
    <w:rsid w:val="00E47825"/>
    <w:rsid w:val="00E51AC1"/>
    <w:rsid w:val="00E55352"/>
    <w:rsid w:val="00E64514"/>
    <w:rsid w:val="00E646D3"/>
    <w:rsid w:val="00E65CA0"/>
    <w:rsid w:val="00E83917"/>
    <w:rsid w:val="00E92096"/>
    <w:rsid w:val="00E96666"/>
    <w:rsid w:val="00E96E19"/>
    <w:rsid w:val="00EA3280"/>
    <w:rsid w:val="00EA4498"/>
    <w:rsid w:val="00EA4BE7"/>
    <w:rsid w:val="00EB466C"/>
    <w:rsid w:val="00EB64D2"/>
    <w:rsid w:val="00EB68FB"/>
    <w:rsid w:val="00EC322F"/>
    <w:rsid w:val="00EC42A4"/>
    <w:rsid w:val="00ED14A3"/>
    <w:rsid w:val="00ED17FC"/>
    <w:rsid w:val="00ED49D4"/>
    <w:rsid w:val="00ED7887"/>
    <w:rsid w:val="00EE320A"/>
    <w:rsid w:val="00EF0973"/>
    <w:rsid w:val="00EF0CE7"/>
    <w:rsid w:val="00EF5CD0"/>
    <w:rsid w:val="00EF65D6"/>
    <w:rsid w:val="00F04EC8"/>
    <w:rsid w:val="00F10861"/>
    <w:rsid w:val="00F10BEF"/>
    <w:rsid w:val="00F11D1A"/>
    <w:rsid w:val="00F12425"/>
    <w:rsid w:val="00F139D1"/>
    <w:rsid w:val="00F21DDD"/>
    <w:rsid w:val="00F305AB"/>
    <w:rsid w:val="00F351C2"/>
    <w:rsid w:val="00F3690F"/>
    <w:rsid w:val="00F66EAE"/>
    <w:rsid w:val="00F73239"/>
    <w:rsid w:val="00F87439"/>
    <w:rsid w:val="00F92636"/>
    <w:rsid w:val="00F93715"/>
    <w:rsid w:val="00F94312"/>
    <w:rsid w:val="00FA7C30"/>
    <w:rsid w:val="00FB5B34"/>
    <w:rsid w:val="00FC1607"/>
    <w:rsid w:val="00FC4043"/>
    <w:rsid w:val="00FD2924"/>
    <w:rsid w:val="00F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B84F5"/>
  <w15:chartTrackingRefBased/>
  <w15:docId w15:val="{53015D2E-AD2E-874C-87CE-AFB055CF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0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61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9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6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5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1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84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3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8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6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1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4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57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6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3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7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3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0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1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98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20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3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7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15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6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9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08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9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8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9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2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1466</Words>
  <Characters>8361</Characters>
  <Application>Microsoft Office Word</Application>
  <DocSecurity>0</DocSecurity>
  <Lines>69</Lines>
  <Paragraphs>19</Paragraphs>
  <ScaleCrop>false</ScaleCrop>
  <Company/>
  <LinksUpToDate>false</LinksUpToDate>
  <CharactersWithSpaces>9808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Xiaozhen</dc:creator>
  <cp:keywords/>
  <dc:description/>
  <cp:lastModifiedBy>Zhang Xiaozhen</cp:lastModifiedBy>
  <cp:revision>158</cp:revision>
  <dcterms:created xsi:type="dcterms:W3CDTF">2022-07-25T10:49:00Z</dcterms:created>
  <dcterms:modified xsi:type="dcterms:W3CDTF">2022-09-15T03:39:00Z</dcterms:modified>
</cp:coreProperties>
</file>