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E300A" w14:textId="77777777" w:rsidR="001D0069" w:rsidRDefault="001D0069" w:rsidP="001D006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1D0069">
        <w:rPr>
          <w:rFonts w:asciiTheme="majorBidi" w:hAnsiTheme="majorBidi" w:cstheme="majorBidi"/>
          <w:b/>
          <w:bCs/>
          <w:sz w:val="28"/>
          <w:szCs w:val="28"/>
        </w:rPr>
        <w:t>Highlights</w:t>
      </w:r>
    </w:p>
    <w:p w14:paraId="4A897F5A" w14:textId="77777777" w:rsidR="001D0069" w:rsidRDefault="001D0069" w:rsidP="001D006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6D922431" w14:textId="77777777" w:rsidR="004A71F6" w:rsidRDefault="00B41106" w:rsidP="004A71F6">
      <w:pPr>
        <w:pStyle w:val="ListParagraph"/>
        <w:numPr>
          <w:ilvl w:val="0"/>
          <w:numId w:val="6"/>
        </w:numPr>
        <w:ind w:left="284" w:hanging="284"/>
        <w:rPr>
          <w:rFonts w:asciiTheme="majorBidi" w:hAnsiTheme="majorBidi" w:cstheme="majorBidi"/>
          <w:sz w:val="24"/>
          <w:szCs w:val="24"/>
        </w:rPr>
      </w:pPr>
      <w:r w:rsidRPr="00156768">
        <w:rPr>
          <w:rFonts w:asciiTheme="majorBidi" w:hAnsiTheme="majorBidi" w:cstheme="majorBidi"/>
          <w:sz w:val="24"/>
          <w:szCs w:val="24"/>
        </w:rPr>
        <w:t>TG2</w:t>
      </w:r>
      <w:r w:rsidR="001D0069" w:rsidRPr="00156768">
        <w:rPr>
          <w:rFonts w:asciiTheme="majorBidi" w:hAnsiTheme="majorBidi" w:cstheme="majorBidi"/>
          <w:sz w:val="24"/>
          <w:szCs w:val="24"/>
        </w:rPr>
        <w:t xml:space="preserve"> silencing reduces mucin-1 </w:t>
      </w:r>
      <w:r w:rsidRPr="00156768">
        <w:rPr>
          <w:rFonts w:asciiTheme="majorBidi" w:hAnsiTheme="majorBidi" w:cstheme="majorBidi"/>
          <w:sz w:val="24"/>
          <w:szCs w:val="24"/>
        </w:rPr>
        <w:t xml:space="preserve">(MUC1) </w:t>
      </w:r>
      <w:r w:rsidR="001D0069" w:rsidRPr="00156768">
        <w:rPr>
          <w:rFonts w:asciiTheme="majorBidi" w:hAnsiTheme="majorBidi" w:cstheme="majorBidi"/>
          <w:sz w:val="24"/>
          <w:szCs w:val="24"/>
        </w:rPr>
        <w:t xml:space="preserve">via </w:t>
      </w:r>
      <w:r w:rsidRPr="00156768">
        <w:rPr>
          <w:rFonts w:asciiTheme="majorBidi" w:hAnsiTheme="majorBidi" w:cstheme="majorBidi"/>
          <w:sz w:val="24"/>
          <w:szCs w:val="24"/>
        </w:rPr>
        <w:t>induction of AR</w:t>
      </w:r>
      <w:r w:rsidR="00C13786" w:rsidRPr="00156768">
        <w:rPr>
          <w:rFonts w:asciiTheme="majorBidi" w:hAnsiTheme="majorBidi" w:cstheme="majorBidi"/>
          <w:sz w:val="24"/>
          <w:szCs w:val="24"/>
        </w:rPr>
        <w:t xml:space="preserve"> in PC3 and DU145 cells</w:t>
      </w:r>
    </w:p>
    <w:p w14:paraId="0AAD0985" w14:textId="01E98394" w:rsidR="004A71F6" w:rsidRPr="004A71F6" w:rsidRDefault="004A71F6" w:rsidP="004A71F6">
      <w:pPr>
        <w:pStyle w:val="ListParagraph"/>
        <w:numPr>
          <w:ilvl w:val="0"/>
          <w:numId w:val="6"/>
        </w:numPr>
        <w:ind w:left="284" w:hanging="284"/>
        <w:rPr>
          <w:rFonts w:asciiTheme="majorBidi" w:hAnsiTheme="majorBidi" w:cstheme="majorBidi"/>
          <w:sz w:val="24"/>
          <w:szCs w:val="24"/>
        </w:rPr>
      </w:pPr>
      <w:r w:rsidRPr="004A71F6">
        <w:rPr>
          <w:rFonts w:asciiTheme="majorBidi" w:hAnsiTheme="majorBidi" w:cstheme="majorBidi"/>
          <w:sz w:val="24"/>
          <w:szCs w:val="24"/>
        </w:rPr>
        <w:t xml:space="preserve">TG2 is secreted via extracellular vesicles in PC3 and mediates MUC1 </w:t>
      </w:r>
      <w:proofErr w:type="spellStart"/>
      <w:r w:rsidRPr="004A71F6">
        <w:rPr>
          <w:rFonts w:asciiTheme="majorBidi" w:hAnsiTheme="majorBidi" w:cstheme="majorBidi"/>
          <w:sz w:val="24"/>
          <w:szCs w:val="24"/>
        </w:rPr>
        <w:t>transamidation</w:t>
      </w:r>
      <w:proofErr w:type="spellEnd"/>
    </w:p>
    <w:p w14:paraId="59673CE0" w14:textId="024D3C93" w:rsidR="00B41106" w:rsidRPr="00156768" w:rsidRDefault="00051145" w:rsidP="00051145">
      <w:pPr>
        <w:pStyle w:val="ListParagraph"/>
        <w:numPr>
          <w:ilvl w:val="0"/>
          <w:numId w:val="6"/>
        </w:numPr>
        <w:ind w:left="284" w:hanging="284"/>
        <w:rPr>
          <w:rFonts w:asciiTheme="majorBidi" w:hAnsiTheme="majorBidi" w:cstheme="majorBidi"/>
          <w:sz w:val="24"/>
          <w:szCs w:val="24"/>
        </w:rPr>
      </w:pPr>
      <w:r w:rsidRPr="00156768">
        <w:rPr>
          <w:rFonts w:asciiTheme="majorBidi" w:hAnsiTheme="majorBidi" w:cstheme="majorBidi"/>
          <w:sz w:val="24"/>
          <w:szCs w:val="24"/>
        </w:rPr>
        <w:t>Selective a</w:t>
      </w:r>
      <w:r w:rsidR="00B41106" w:rsidRPr="00156768">
        <w:rPr>
          <w:rFonts w:asciiTheme="majorBidi" w:hAnsiTheme="majorBidi" w:cstheme="majorBidi"/>
          <w:sz w:val="24"/>
          <w:szCs w:val="24"/>
        </w:rPr>
        <w:t>dd-back of TG</w:t>
      </w:r>
      <w:r w:rsidR="00774228" w:rsidRPr="00156768">
        <w:rPr>
          <w:rFonts w:asciiTheme="majorBidi" w:hAnsiTheme="majorBidi" w:cstheme="majorBidi"/>
          <w:sz w:val="24"/>
          <w:szCs w:val="24"/>
        </w:rPr>
        <w:t>M</w:t>
      </w:r>
      <w:r w:rsidR="00B41106" w:rsidRPr="00156768">
        <w:rPr>
          <w:rFonts w:asciiTheme="majorBidi" w:hAnsiTheme="majorBidi" w:cstheme="majorBidi"/>
          <w:sz w:val="24"/>
          <w:szCs w:val="24"/>
        </w:rPr>
        <w:t>2</w:t>
      </w:r>
      <w:r w:rsidR="00C13786" w:rsidRPr="00156768">
        <w:rPr>
          <w:rFonts w:asciiTheme="majorBidi" w:hAnsiTheme="majorBidi" w:cstheme="majorBidi"/>
          <w:sz w:val="24"/>
          <w:szCs w:val="24"/>
        </w:rPr>
        <w:t>_v2</w:t>
      </w:r>
      <w:r w:rsidR="00B41106" w:rsidRPr="00156768">
        <w:rPr>
          <w:rFonts w:asciiTheme="majorBidi" w:hAnsiTheme="majorBidi" w:cstheme="majorBidi"/>
          <w:sz w:val="24"/>
          <w:szCs w:val="24"/>
        </w:rPr>
        <w:t xml:space="preserve"> truncated isoform </w:t>
      </w:r>
      <w:r w:rsidR="00C13786" w:rsidRPr="00156768">
        <w:rPr>
          <w:rFonts w:asciiTheme="majorBidi" w:hAnsiTheme="majorBidi" w:cstheme="majorBidi"/>
          <w:sz w:val="24"/>
          <w:szCs w:val="24"/>
        </w:rPr>
        <w:t>restores MUC1 via AR repression</w:t>
      </w:r>
    </w:p>
    <w:p w14:paraId="284706B9" w14:textId="274E5603" w:rsidR="00B41106" w:rsidRPr="00156768" w:rsidRDefault="00774228" w:rsidP="00051145">
      <w:pPr>
        <w:pStyle w:val="ListParagraph"/>
        <w:numPr>
          <w:ilvl w:val="0"/>
          <w:numId w:val="6"/>
        </w:numPr>
        <w:ind w:left="284" w:hanging="284"/>
        <w:rPr>
          <w:rFonts w:asciiTheme="majorBidi" w:hAnsiTheme="majorBidi" w:cstheme="majorBidi"/>
          <w:sz w:val="24"/>
          <w:szCs w:val="24"/>
        </w:rPr>
      </w:pPr>
      <w:r w:rsidRPr="00156768">
        <w:rPr>
          <w:rFonts w:asciiTheme="majorBidi" w:hAnsiTheme="majorBidi" w:cstheme="majorBidi"/>
          <w:sz w:val="24"/>
          <w:szCs w:val="24"/>
        </w:rPr>
        <w:t xml:space="preserve">TGM2_v2 is </w:t>
      </w:r>
      <w:r w:rsidR="00B41106" w:rsidRPr="00156768">
        <w:rPr>
          <w:rFonts w:asciiTheme="majorBidi" w:hAnsiTheme="majorBidi" w:cstheme="majorBidi"/>
          <w:sz w:val="24"/>
          <w:szCs w:val="24"/>
        </w:rPr>
        <w:t xml:space="preserve">overexpressed in </w:t>
      </w:r>
      <w:proofErr w:type="spellStart"/>
      <w:r w:rsidR="00B41106" w:rsidRPr="00156768">
        <w:rPr>
          <w:rFonts w:asciiTheme="majorBidi" w:hAnsiTheme="majorBidi" w:cstheme="majorBidi"/>
          <w:sz w:val="24"/>
          <w:szCs w:val="24"/>
        </w:rPr>
        <w:t>PCa</w:t>
      </w:r>
      <w:proofErr w:type="spellEnd"/>
      <w:r w:rsidR="00B41106" w:rsidRPr="00156768">
        <w:rPr>
          <w:rFonts w:asciiTheme="majorBidi" w:hAnsiTheme="majorBidi" w:cstheme="majorBidi"/>
          <w:sz w:val="24"/>
          <w:szCs w:val="24"/>
        </w:rPr>
        <w:t xml:space="preserve"> biopsies compared to inflammatory prostatitis</w:t>
      </w:r>
    </w:p>
    <w:p w14:paraId="662635D1" w14:textId="4DA73300" w:rsidR="009F2FC2" w:rsidRPr="004A71F6" w:rsidRDefault="00774228" w:rsidP="00051145">
      <w:pPr>
        <w:pStyle w:val="ListParagraph"/>
        <w:numPr>
          <w:ilvl w:val="0"/>
          <w:numId w:val="6"/>
        </w:numPr>
        <w:ind w:left="284" w:hanging="284"/>
        <w:rPr>
          <w:rFonts w:asciiTheme="majorBidi" w:hAnsiTheme="majorBidi" w:cstheme="majorBidi"/>
          <w:sz w:val="24"/>
          <w:szCs w:val="24"/>
        </w:rPr>
      </w:pPr>
      <w:r w:rsidRPr="00156768">
        <w:rPr>
          <w:rFonts w:asciiTheme="majorBidi" w:hAnsiTheme="majorBidi" w:cstheme="majorBidi"/>
          <w:sz w:val="24"/>
          <w:szCs w:val="24"/>
        </w:rPr>
        <w:t xml:space="preserve">TGM2_v2 transcript is proposed as a new </w:t>
      </w:r>
      <w:r w:rsidRPr="00156768">
        <w:rPr>
          <w:rFonts w:asciiTheme="majorBidi" w:eastAsia="Yu Mincho" w:hAnsiTheme="majorBidi" w:cstheme="majorBidi"/>
          <w:kern w:val="24"/>
          <w:sz w:val="24"/>
          <w:szCs w:val="24"/>
        </w:rPr>
        <w:t>prostate malignancy marker</w:t>
      </w:r>
    </w:p>
    <w:sectPr w:rsidR="009F2FC2" w:rsidRPr="004A71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D3D3C" w14:textId="77777777" w:rsidR="00051145" w:rsidRDefault="00051145" w:rsidP="00051145">
      <w:pPr>
        <w:spacing w:after="0" w:line="240" w:lineRule="auto"/>
      </w:pPr>
      <w:r>
        <w:separator/>
      </w:r>
    </w:p>
  </w:endnote>
  <w:endnote w:type="continuationSeparator" w:id="0">
    <w:p w14:paraId="12F1F0F6" w14:textId="77777777" w:rsidR="00051145" w:rsidRDefault="00051145" w:rsidP="00051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2F0EE" w14:textId="77777777" w:rsidR="00051145" w:rsidRDefault="00051145" w:rsidP="00051145">
      <w:pPr>
        <w:spacing w:after="0" w:line="240" w:lineRule="auto"/>
      </w:pPr>
      <w:r>
        <w:separator/>
      </w:r>
    </w:p>
  </w:footnote>
  <w:footnote w:type="continuationSeparator" w:id="0">
    <w:p w14:paraId="748791A8" w14:textId="77777777" w:rsidR="00051145" w:rsidRDefault="00051145" w:rsidP="00051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6179"/>
    <w:multiLevelType w:val="hybridMultilevel"/>
    <w:tmpl w:val="D4BCE7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E687C"/>
    <w:multiLevelType w:val="hybridMultilevel"/>
    <w:tmpl w:val="FEA6D53E"/>
    <w:lvl w:ilvl="0" w:tplc="25A490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52A1A"/>
    <w:multiLevelType w:val="hybridMultilevel"/>
    <w:tmpl w:val="D4B841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8D4F9E"/>
    <w:multiLevelType w:val="hybridMultilevel"/>
    <w:tmpl w:val="7012E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183377"/>
    <w:multiLevelType w:val="hybridMultilevel"/>
    <w:tmpl w:val="55D07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1683E"/>
    <w:multiLevelType w:val="hybridMultilevel"/>
    <w:tmpl w:val="B5C26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5905155">
    <w:abstractNumId w:val="3"/>
  </w:num>
  <w:num w:numId="2" w16cid:durableId="588926794">
    <w:abstractNumId w:val="5"/>
  </w:num>
  <w:num w:numId="3" w16cid:durableId="1055154460">
    <w:abstractNumId w:val="0"/>
  </w:num>
  <w:num w:numId="4" w16cid:durableId="1669164371">
    <w:abstractNumId w:val="4"/>
  </w:num>
  <w:num w:numId="5" w16cid:durableId="1730348955">
    <w:abstractNumId w:val="2"/>
  </w:num>
  <w:num w:numId="6" w16cid:durableId="1911844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069"/>
    <w:rsid w:val="00051145"/>
    <w:rsid w:val="00156768"/>
    <w:rsid w:val="001D0069"/>
    <w:rsid w:val="004A71F6"/>
    <w:rsid w:val="00695847"/>
    <w:rsid w:val="00773E14"/>
    <w:rsid w:val="00774228"/>
    <w:rsid w:val="009F2FC2"/>
    <w:rsid w:val="00B41106"/>
    <w:rsid w:val="00C13786"/>
    <w:rsid w:val="00C5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36B53EB"/>
  <w15:chartTrackingRefBased/>
  <w15:docId w15:val="{C7677806-9517-44CD-9AF4-8D18D3FE5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0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11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145"/>
  </w:style>
  <w:style w:type="paragraph" w:styleId="Footer">
    <w:name w:val="footer"/>
    <w:basedOn w:val="Normal"/>
    <w:link w:val="FooterChar"/>
    <w:uiPriority w:val="99"/>
    <w:unhideWhenUsed/>
    <w:rsid w:val="000511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Tonoli, Elisa</dc:creator>
  <cp:keywords/>
  <dc:description/>
  <cp:lastModifiedBy>Verderio edwards, Elisabetta</cp:lastModifiedBy>
  <cp:revision>6</cp:revision>
  <dcterms:created xsi:type="dcterms:W3CDTF">2022-09-15T09:48:00Z</dcterms:created>
  <dcterms:modified xsi:type="dcterms:W3CDTF">2022-10-27T08:57:00Z</dcterms:modified>
</cp:coreProperties>
</file>