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D7525D" w14:textId="513A419A" w:rsidR="00547EFE" w:rsidRPr="00547EFE" w:rsidRDefault="00547EFE" w:rsidP="00547EFE">
      <w:pPr>
        <w:jc w:val="center"/>
        <w:rPr>
          <w:rFonts w:ascii="Times New Roman" w:hAnsi="Times New Roman" w:cs="Times New Roman"/>
          <w:b/>
          <w:bCs/>
          <w:szCs w:val="24"/>
        </w:rPr>
      </w:pPr>
      <w:r w:rsidRPr="00547EFE">
        <w:rPr>
          <w:rFonts w:ascii="Times New Roman" w:hAnsi="Times New Roman" w:cs="Times New Roman"/>
          <w:b/>
          <w:bCs/>
          <w:szCs w:val="24"/>
        </w:rPr>
        <w:t xml:space="preserve">Supplementary </w:t>
      </w:r>
      <w:r w:rsidR="00F31C52">
        <w:rPr>
          <w:rFonts w:ascii="Times New Roman" w:hAnsi="Times New Roman" w:cs="Times New Roman"/>
          <w:b/>
          <w:bCs/>
          <w:szCs w:val="24"/>
        </w:rPr>
        <w:t>Material</w:t>
      </w:r>
    </w:p>
    <w:p w14:paraId="17AFB51B" w14:textId="77777777" w:rsidR="00547EFE" w:rsidRPr="00F31C52" w:rsidRDefault="00547EFE" w:rsidP="00547EFE">
      <w:pPr>
        <w:jc w:val="center"/>
        <w:rPr>
          <w:rFonts w:ascii="Times New Roman" w:hAnsi="Times New Roman" w:cs="Times New Roman"/>
          <w:szCs w:val="24"/>
        </w:rPr>
      </w:pPr>
    </w:p>
    <w:p w14:paraId="4946D335" w14:textId="75C8566A" w:rsidR="00541BEA" w:rsidRPr="00F31C52" w:rsidRDefault="00F31C52" w:rsidP="00547EFE">
      <w:pPr>
        <w:jc w:val="center"/>
        <w:rPr>
          <w:rFonts w:ascii="Times New Roman" w:hAnsi="Times New Roman" w:cs="Times New Roman"/>
          <w:szCs w:val="24"/>
        </w:rPr>
      </w:pPr>
      <w:r w:rsidRPr="00F31C52">
        <w:rPr>
          <w:rFonts w:ascii="Times New Roman" w:hAnsi="Times New Roman" w:cs="Times New Roman"/>
          <w:szCs w:val="24"/>
        </w:rPr>
        <w:t xml:space="preserve">Table 3. </w:t>
      </w:r>
      <w:r w:rsidR="00945853">
        <w:rPr>
          <w:rFonts w:ascii="Times New Roman" w:hAnsi="Times New Roman" w:cs="Times New Roman"/>
          <w:szCs w:val="24"/>
        </w:rPr>
        <w:t xml:space="preserve">Relationship </w:t>
      </w:r>
      <w:r w:rsidR="00541BEA" w:rsidRPr="00F31C52">
        <w:rPr>
          <w:rFonts w:ascii="Times New Roman" w:hAnsi="Times New Roman" w:cs="Times New Roman"/>
          <w:szCs w:val="24"/>
        </w:rPr>
        <w:t>between characteristics of breast cancer survivors and metabolic syndrome</w:t>
      </w:r>
    </w:p>
    <w:tbl>
      <w:tblPr>
        <w:tblStyle w:val="PlainTable2"/>
        <w:tblW w:w="9356" w:type="dxa"/>
        <w:tblLayout w:type="fixed"/>
        <w:tblLook w:val="06A0" w:firstRow="1" w:lastRow="0" w:firstColumn="1" w:lastColumn="0" w:noHBand="1" w:noVBand="1"/>
      </w:tblPr>
      <w:tblGrid>
        <w:gridCol w:w="4111"/>
        <w:gridCol w:w="1701"/>
        <w:gridCol w:w="1985"/>
        <w:gridCol w:w="1559"/>
      </w:tblGrid>
      <w:tr w:rsidR="00541BEA" w:rsidRPr="00547EFE" w14:paraId="397FE070" w14:textId="77777777" w:rsidTr="006B5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14:paraId="7E4DFC95" w14:textId="77777777" w:rsidR="00541BEA" w:rsidRPr="00547EFE" w:rsidRDefault="00541BEA" w:rsidP="006B5125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Characteristics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0DFD146" w14:textId="77777777" w:rsidR="00541BEA" w:rsidRPr="00547EFE" w:rsidRDefault="00541BEA" w:rsidP="006B5125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4"/>
              </w:rPr>
            </w:pPr>
            <w:r w:rsidRPr="00547EFE">
              <w:rPr>
                <w:rFonts w:cs="Times New Roman"/>
                <w:sz w:val="24"/>
              </w:rPr>
              <w:t>OR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56C28B1" w14:textId="77777777" w:rsidR="00541BEA" w:rsidRPr="00547EFE" w:rsidRDefault="00541BEA" w:rsidP="006B5125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sz w:val="24"/>
              </w:rPr>
            </w:pPr>
            <w:r w:rsidRPr="00547EFE">
              <w:rPr>
                <w:rFonts w:cs="Times New Roman"/>
                <w:sz w:val="24"/>
              </w:rPr>
              <w:t>95% CI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51620C54" w14:textId="77777777" w:rsidR="00541BEA" w:rsidRPr="00945853" w:rsidRDefault="00541BEA" w:rsidP="006B5125">
            <w:pPr>
              <w:pStyle w:val="TABLE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i/>
                <w:iCs/>
                <w:sz w:val="24"/>
              </w:rPr>
            </w:pPr>
            <w:r w:rsidRPr="00945853">
              <w:rPr>
                <w:rFonts w:cs="Times New Roman"/>
                <w:i/>
                <w:iCs/>
                <w:sz w:val="24"/>
              </w:rPr>
              <w:t>p</w:t>
            </w:r>
          </w:p>
        </w:tc>
      </w:tr>
      <w:tr w:rsidR="00541BEA" w:rsidRPr="00547EFE" w14:paraId="2CED6E12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single" w:sz="4" w:space="0" w:color="auto"/>
            </w:tcBorders>
          </w:tcPr>
          <w:p w14:paraId="79D1EE11" w14:textId="1456FFEE" w:rsidR="00541BEA" w:rsidRPr="00547EFE" w:rsidRDefault="007A678D" w:rsidP="006B5125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Age more than 50 years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5A70A06" w14:textId="7780D8A8" w:rsidR="00541BEA" w:rsidRPr="00547EFE" w:rsidRDefault="00832FAF" w:rsidP="006B5125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2.31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43847CA" w14:textId="7F80B244" w:rsidR="00541BEA" w:rsidRPr="00547EFE" w:rsidRDefault="00832FAF" w:rsidP="006B5125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0.81 – 6.54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E2718C1" w14:textId="76FB6F88" w:rsidR="00541BEA" w:rsidRPr="00547EFE" w:rsidRDefault="004D1E4C" w:rsidP="006B5125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0.115</w:t>
            </w:r>
          </w:p>
        </w:tc>
      </w:tr>
      <w:tr w:rsidR="00541BEA" w:rsidRPr="00547EFE" w14:paraId="78E157BA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2BA466BB" w14:textId="0FA2D8E7" w:rsidR="00541BEA" w:rsidRPr="00547EFE" w:rsidRDefault="007A678D" w:rsidP="006B5125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Chinese ethnicity</w:t>
            </w:r>
          </w:p>
        </w:tc>
        <w:tc>
          <w:tcPr>
            <w:tcW w:w="1701" w:type="dxa"/>
          </w:tcPr>
          <w:p w14:paraId="5D05E4A1" w14:textId="0A329593" w:rsidR="00541BEA" w:rsidRPr="00547EFE" w:rsidRDefault="004D1E4C" w:rsidP="006B5125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0.56</w:t>
            </w:r>
          </w:p>
        </w:tc>
        <w:tc>
          <w:tcPr>
            <w:tcW w:w="1985" w:type="dxa"/>
          </w:tcPr>
          <w:p w14:paraId="4620E661" w14:textId="49070C09" w:rsidR="00541BEA" w:rsidRPr="00547EFE" w:rsidRDefault="004D1E4C" w:rsidP="006B5125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0.10 – 3.18</w:t>
            </w:r>
          </w:p>
        </w:tc>
        <w:tc>
          <w:tcPr>
            <w:tcW w:w="1559" w:type="dxa"/>
          </w:tcPr>
          <w:p w14:paraId="7732F4AC" w14:textId="54560A5D" w:rsidR="00541BEA" w:rsidRPr="00547EFE" w:rsidRDefault="004D1E4C" w:rsidP="006B5125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0.520</w:t>
            </w:r>
          </w:p>
        </w:tc>
      </w:tr>
      <w:tr w:rsidR="007A678D" w:rsidRPr="00547EFE" w14:paraId="52CE9F2B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18364A33" w14:textId="4F6B185E" w:rsidR="007A678D" w:rsidRPr="00547EFE" w:rsidRDefault="007A678D" w:rsidP="007A678D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Married</w:t>
            </w:r>
          </w:p>
        </w:tc>
        <w:tc>
          <w:tcPr>
            <w:tcW w:w="1701" w:type="dxa"/>
          </w:tcPr>
          <w:p w14:paraId="75C94371" w14:textId="2D1EF420" w:rsidR="007A678D" w:rsidRPr="00547EFE" w:rsidRDefault="004D1E4C" w:rsidP="007A678D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0.95</w:t>
            </w:r>
          </w:p>
        </w:tc>
        <w:tc>
          <w:tcPr>
            <w:tcW w:w="1985" w:type="dxa"/>
          </w:tcPr>
          <w:p w14:paraId="452D39BD" w14:textId="25A66A2F" w:rsidR="007A678D" w:rsidRPr="00547EFE" w:rsidRDefault="004D1E4C" w:rsidP="007A678D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0.30 – 3.00</w:t>
            </w:r>
          </w:p>
        </w:tc>
        <w:tc>
          <w:tcPr>
            <w:tcW w:w="1559" w:type="dxa"/>
          </w:tcPr>
          <w:p w14:paraId="730CF2E1" w14:textId="13F3132C" w:rsidR="007A678D" w:rsidRPr="00547EFE" w:rsidRDefault="004D1E4C" w:rsidP="007A678D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0.938</w:t>
            </w:r>
          </w:p>
        </w:tc>
      </w:tr>
      <w:tr w:rsidR="007A678D" w:rsidRPr="00547EFE" w14:paraId="1EDFC031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5BBD1128" w14:textId="6106E6A2" w:rsidR="007A678D" w:rsidRPr="00547EFE" w:rsidRDefault="007A678D" w:rsidP="007A678D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Low education level</w:t>
            </w:r>
          </w:p>
        </w:tc>
        <w:tc>
          <w:tcPr>
            <w:tcW w:w="1701" w:type="dxa"/>
          </w:tcPr>
          <w:p w14:paraId="7F4811E1" w14:textId="0A46BFCC" w:rsidR="007A678D" w:rsidRPr="00547EFE" w:rsidRDefault="004D1E4C" w:rsidP="007A678D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2.29</w:t>
            </w:r>
          </w:p>
        </w:tc>
        <w:tc>
          <w:tcPr>
            <w:tcW w:w="1985" w:type="dxa"/>
          </w:tcPr>
          <w:p w14:paraId="0AE2E997" w14:textId="75C5780E" w:rsidR="007A678D" w:rsidRPr="00547EFE" w:rsidRDefault="004D1E4C" w:rsidP="007A678D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0.75 – 6.99</w:t>
            </w:r>
          </w:p>
        </w:tc>
        <w:tc>
          <w:tcPr>
            <w:tcW w:w="1559" w:type="dxa"/>
          </w:tcPr>
          <w:p w14:paraId="3E27FB48" w14:textId="59B1A6F8" w:rsidR="007A678D" w:rsidRPr="00547EFE" w:rsidRDefault="004D1E4C" w:rsidP="007A678D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0.145</w:t>
            </w:r>
          </w:p>
        </w:tc>
      </w:tr>
      <w:tr w:rsidR="004D1E4C" w:rsidRPr="00547EFE" w14:paraId="5F441C2D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1934C17E" w14:textId="4BE9D5B2" w:rsidR="004D1E4C" w:rsidRPr="00547EFE" w:rsidRDefault="004D1E4C" w:rsidP="004D1E4C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Housewive or pensioner</w:t>
            </w:r>
          </w:p>
        </w:tc>
        <w:tc>
          <w:tcPr>
            <w:tcW w:w="1701" w:type="dxa"/>
          </w:tcPr>
          <w:p w14:paraId="17EFC5F5" w14:textId="012DB106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0.46</w:t>
            </w:r>
          </w:p>
        </w:tc>
        <w:tc>
          <w:tcPr>
            <w:tcW w:w="1985" w:type="dxa"/>
          </w:tcPr>
          <w:p w14:paraId="648A10E8" w14:textId="335C6743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0.17 – 1.23</w:t>
            </w:r>
          </w:p>
        </w:tc>
        <w:tc>
          <w:tcPr>
            <w:tcW w:w="1559" w:type="dxa"/>
          </w:tcPr>
          <w:p w14:paraId="1FB78A5F" w14:textId="4C0541FC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0.124</w:t>
            </w:r>
          </w:p>
        </w:tc>
      </w:tr>
      <w:tr w:rsidR="004D1E4C" w:rsidRPr="00547EFE" w14:paraId="2D1B0081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17B843B3" w14:textId="571479FF" w:rsidR="004D1E4C" w:rsidRPr="00547EFE" w:rsidRDefault="004D1E4C" w:rsidP="004D1E4C">
            <w:pPr>
              <w:rPr>
                <w:rFonts w:ascii="Times New Roman" w:hAnsi="Times New Roman" w:cs="Times New Roman"/>
                <w:szCs w:val="24"/>
                <w:lang w:eastAsia="en-MY"/>
              </w:rPr>
            </w:pPr>
            <w:r w:rsidRPr="00547EFE">
              <w:rPr>
                <w:rFonts w:ascii="Times New Roman" w:hAnsi="Times New Roman" w:cs="Times New Roman"/>
                <w:szCs w:val="24"/>
              </w:rPr>
              <w:t>Postmenopausal</w:t>
            </w:r>
          </w:p>
        </w:tc>
        <w:tc>
          <w:tcPr>
            <w:tcW w:w="1701" w:type="dxa"/>
          </w:tcPr>
          <w:p w14:paraId="1309F2B6" w14:textId="386F077A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0.98</w:t>
            </w:r>
          </w:p>
        </w:tc>
        <w:tc>
          <w:tcPr>
            <w:tcW w:w="1985" w:type="dxa"/>
          </w:tcPr>
          <w:p w14:paraId="7FB0EAEF" w14:textId="1DA2A94F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0.22 – 4.23</w:t>
            </w:r>
          </w:p>
        </w:tc>
        <w:tc>
          <w:tcPr>
            <w:tcW w:w="1559" w:type="dxa"/>
          </w:tcPr>
          <w:p w14:paraId="4131C338" w14:textId="08CBB665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0.981</w:t>
            </w:r>
          </w:p>
        </w:tc>
      </w:tr>
      <w:tr w:rsidR="004D1E4C" w:rsidRPr="00547EFE" w14:paraId="5AD84380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46375268" w14:textId="12CD55E4" w:rsidR="004D1E4C" w:rsidRPr="00547EFE" w:rsidRDefault="004D1E4C" w:rsidP="004D1E4C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Never breastfed</w:t>
            </w:r>
          </w:p>
        </w:tc>
        <w:tc>
          <w:tcPr>
            <w:tcW w:w="1701" w:type="dxa"/>
          </w:tcPr>
          <w:p w14:paraId="5361398B" w14:textId="5F2484CB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0.44</w:t>
            </w:r>
          </w:p>
        </w:tc>
        <w:tc>
          <w:tcPr>
            <w:tcW w:w="1985" w:type="dxa"/>
          </w:tcPr>
          <w:p w14:paraId="53E97A90" w14:textId="106B7541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0.09 – 2.09</w:t>
            </w:r>
          </w:p>
        </w:tc>
        <w:tc>
          <w:tcPr>
            <w:tcW w:w="1559" w:type="dxa"/>
          </w:tcPr>
          <w:p w14:paraId="3F0FC3D3" w14:textId="3A95A6C1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0.305</w:t>
            </w:r>
          </w:p>
        </w:tc>
      </w:tr>
      <w:tr w:rsidR="004D1E4C" w:rsidRPr="00547EFE" w14:paraId="40F104B4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1D639E52" w14:textId="118CFC1E" w:rsidR="004D1E4C" w:rsidRPr="00547EFE" w:rsidRDefault="004D1E4C" w:rsidP="004D1E4C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Use oral contraceptive pills</w:t>
            </w:r>
          </w:p>
        </w:tc>
        <w:tc>
          <w:tcPr>
            <w:tcW w:w="1701" w:type="dxa"/>
          </w:tcPr>
          <w:p w14:paraId="11BD783F" w14:textId="38D149A5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0.55</w:t>
            </w:r>
          </w:p>
        </w:tc>
        <w:tc>
          <w:tcPr>
            <w:tcW w:w="1985" w:type="dxa"/>
          </w:tcPr>
          <w:p w14:paraId="2CBAD52A" w14:textId="4C7797DE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0.22 – 1.41</w:t>
            </w:r>
          </w:p>
        </w:tc>
        <w:tc>
          <w:tcPr>
            <w:tcW w:w="1559" w:type="dxa"/>
          </w:tcPr>
          <w:p w14:paraId="169082A7" w14:textId="257DB0C6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0.218</w:t>
            </w:r>
          </w:p>
        </w:tc>
      </w:tr>
      <w:tr w:rsidR="004D1E4C" w:rsidRPr="00547EFE" w14:paraId="26E74EF8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10CA3B7C" w14:textId="75C4664A" w:rsidR="004D1E4C" w:rsidRPr="00547EFE" w:rsidRDefault="004D1E4C" w:rsidP="004D1E4C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Use hormone replacement therapy</w:t>
            </w:r>
          </w:p>
        </w:tc>
        <w:tc>
          <w:tcPr>
            <w:tcW w:w="1701" w:type="dxa"/>
          </w:tcPr>
          <w:p w14:paraId="3958B0C8" w14:textId="68120CC1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0.48</w:t>
            </w:r>
          </w:p>
        </w:tc>
        <w:tc>
          <w:tcPr>
            <w:tcW w:w="1985" w:type="dxa"/>
          </w:tcPr>
          <w:p w14:paraId="1A82ACFE" w14:textId="24823DAA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0.14 – 1.61</w:t>
            </w:r>
          </w:p>
        </w:tc>
        <w:tc>
          <w:tcPr>
            <w:tcW w:w="1559" w:type="dxa"/>
          </w:tcPr>
          <w:p w14:paraId="223358ED" w14:textId="7EB8C00B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0.237</w:t>
            </w:r>
          </w:p>
        </w:tc>
      </w:tr>
      <w:tr w:rsidR="004D1E4C" w:rsidRPr="00547EFE" w14:paraId="4CD87ECF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4FB6E47F" w14:textId="19776A2E" w:rsidR="004D1E4C" w:rsidRPr="00547EFE" w:rsidRDefault="004D1E4C" w:rsidP="004D1E4C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Positive family history</w:t>
            </w:r>
          </w:p>
        </w:tc>
        <w:tc>
          <w:tcPr>
            <w:tcW w:w="1701" w:type="dxa"/>
          </w:tcPr>
          <w:p w14:paraId="3668C9AF" w14:textId="2B709A55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1.17</w:t>
            </w:r>
          </w:p>
        </w:tc>
        <w:tc>
          <w:tcPr>
            <w:tcW w:w="1985" w:type="dxa"/>
          </w:tcPr>
          <w:p w14:paraId="6D0E077A" w14:textId="0983446D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0.42 – 3.25</w:t>
            </w:r>
          </w:p>
        </w:tc>
        <w:tc>
          <w:tcPr>
            <w:tcW w:w="1559" w:type="dxa"/>
          </w:tcPr>
          <w:p w14:paraId="4E41C968" w14:textId="74F2E44E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0.754</w:t>
            </w:r>
          </w:p>
        </w:tc>
      </w:tr>
      <w:tr w:rsidR="004D1E4C" w:rsidRPr="00547EFE" w14:paraId="5B644A81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676451B6" w14:textId="22B5E32C" w:rsidR="004D1E4C" w:rsidRPr="00547EFE" w:rsidRDefault="004D1E4C" w:rsidP="004D1E4C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Later cancer stage</w:t>
            </w:r>
          </w:p>
        </w:tc>
        <w:tc>
          <w:tcPr>
            <w:tcW w:w="1701" w:type="dxa"/>
          </w:tcPr>
          <w:p w14:paraId="0E9F9B0C" w14:textId="495F1A01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1.22</w:t>
            </w:r>
          </w:p>
        </w:tc>
        <w:tc>
          <w:tcPr>
            <w:tcW w:w="1985" w:type="dxa"/>
          </w:tcPr>
          <w:p w14:paraId="1C0BCC5D" w14:textId="25E2CB8D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0.34 – 4.39</w:t>
            </w:r>
          </w:p>
        </w:tc>
        <w:tc>
          <w:tcPr>
            <w:tcW w:w="1559" w:type="dxa"/>
          </w:tcPr>
          <w:p w14:paraId="0BABDDAF" w14:textId="422E7CBA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0.759</w:t>
            </w:r>
          </w:p>
        </w:tc>
      </w:tr>
      <w:tr w:rsidR="004D1E4C" w:rsidRPr="00547EFE" w14:paraId="6A616830" w14:textId="77777777" w:rsidTr="006B51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14:paraId="55D60BFD" w14:textId="2E88C046" w:rsidR="004D1E4C" w:rsidRPr="00547EFE" w:rsidRDefault="004D1E4C" w:rsidP="004D1E4C">
            <w:pPr>
              <w:pStyle w:val="TABLETEXT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Cancer duration of more than 5 years</w:t>
            </w:r>
          </w:p>
        </w:tc>
        <w:tc>
          <w:tcPr>
            <w:tcW w:w="1701" w:type="dxa"/>
          </w:tcPr>
          <w:p w14:paraId="0F96D410" w14:textId="6254AACC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0.77</w:t>
            </w:r>
          </w:p>
        </w:tc>
        <w:tc>
          <w:tcPr>
            <w:tcW w:w="1985" w:type="dxa"/>
          </w:tcPr>
          <w:p w14:paraId="2852138D" w14:textId="14C6742C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0.29 – 2.01</w:t>
            </w:r>
          </w:p>
        </w:tc>
        <w:tc>
          <w:tcPr>
            <w:tcW w:w="1559" w:type="dxa"/>
          </w:tcPr>
          <w:p w14:paraId="6FC4C25D" w14:textId="5ABD56B5" w:rsidR="004D1E4C" w:rsidRPr="00547EFE" w:rsidRDefault="004D1E4C" w:rsidP="004D1E4C">
            <w:pPr>
              <w:pStyle w:val="TABLE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4"/>
              </w:rPr>
            </w:pPr>
            <w:r w:rsidRPr="00547EFE">
              <w:rPr>
                <w:rFonts w:cs="Times New Roman"/>
                <w:sz w:val="24"/>
              </w:rPr>
              <w:t>0.597</w:t>
            </w:r>
          </w:p>
        </w:tc>
      </w:tr>
    </w:tbl>
    <w:p w14:paraId="47E1106B" w14:textId="29BDAAF7" w:rsidR="00547EFE" w:rsidRDefault="00547EFE" w:rsidP="00704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Multiple logistics regression (Method=Enter). Model assumptions are fulfilled. </w:t>
      </w:r>
    </w:p>
    <w:p w14:paraId="6C548FD5" w14:textId="05C26E9E" w:rsidR="00547EFE" w:rsidRDefault="00547EFE" w:rsidP="00704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Coefficient of determination (R</w:t>
      </w:r>
      <w:r w:rsidRPr="00547EFE">
        <w:rPr>
          <w:rFonts w:ascii="Times New Roman" w:hAnsi="Times New Roman" w:cs="Times New Roman"/>
          <w:szCs w:val="24"/>
          <w:vertAlign w:val="superscript"/>
        </w:rPr>
        <w:t>2</w:t>
      </w:r>
      <w:r>
        <w:rPr>
          <w:rFonts w:ascii="Times New Roman" w:hAnsi="Times New Roman" w:cs="Times New Roman"/>
          <w:szCs w:val="24"/>
        </w:rPr>
        <w:t>) = 0.141</w:t>
      </w:r>
    </w:p>
    <w:p w14:paraId="55C01D7F" w14:textId="0194B4C4" w:rsidR="00704E00" w:rsidRPr="00547EFE" w:rsidRDefault="004D1E4C" w:rsidP="00704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547EFE">
        <w:rPr>
          <w:rFonts w:ascii="Times New Roman" w:hAnsi="Times New Roman" w:cs="Times New Roman"/>
          <w:szCs w:val="24"/>
        </w:rPr>
        <w:t>OR, Odds ratio; CI, Confidence interval</w:t>
      </w:r>
      <w:r w:rsidR="00547EFE">
        <w:rPr>
          <w:rFonts w:ascii="Times New Roman" w:hAnsi="Times New Roman" w:cs="Times New Roman"/>
          <w:szCs w:val="24"/>
        </w:rPr>
        <w:t>.</w:t>
      </w:r>
    </w:p>
    <w:p w14:paraId="268237B9" w14:textId="6CA08CFF" w:rsidR="004D1E4C" w:rsidRPr="00547EFE" w:rsidRDefault="004D1E4C" w:rsidP="00704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bookmarkStart w:id="0" w:name="_GoBack"/>
      <w:bookmarkEnd w:id="0"/>
    </w:p>
    <w:p w14:paraId="664DF5D7" w14:textId="77777777" w:rsidR="004D1E4C" w:rsidRPr="00547EFE" w:rsidRDefault="004D1E4C" w:rsidP="00704E0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  <w:lang w:val="en-MY"/>
        </w:rPr>
      </w:pPr>
    </w:p>
    <w:p w14:paraId="60C45217" w14:textId="77777777" w:rsidR="00704E00" w:rsidRPr="00704E00" w:rsidRDefault="00704E00" w:rsidP="00704E00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Cs w:val="24"/>
          <w:lang w:val="en-MY"/>
        </w:rPr>
      </w:pPr>
    </w:p>
    <w:p w14:paraId="331A19F3" w14:textId="77777777" w:rsidR="00704E00" w:rsidRPr="00175605" w:rsidRDefault="00704E00">
      <w:pPr>
        <w:rPr>
          <w:rFonts w:ascii="Times New Roman" w:hAnsi="Times New Roman" w:cs="Times New Roman"/>
        </w:rPr>
      </w:pPr>
    </w:p>
    <w:sectPr w:rsidR="00704E00" w:rsidRPr="001756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9E9389" w14:textId="77777777" w:rsidR="001D19D1" w:rsidRDefault="001D19D1" w:rsidP="007A678D">
      <w:pPr>
        <w:spacing w:after="0" w:line="240" w:lineRule="auto"/>
      </w:pPr>
      <w:r>
        <w:separator/>
      </w:r>
    </w:p>
  </w:endnote>
  <w:endnote w:type="continuationSeparator" w:id="0">
    <w:p w14:paraId="46883ED0" w14:textId="77777777" w:rsidR="001D19D1" w:rsidRDefault="001D19D1" w:rsidP="007A6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CFC215" w14:textId="77777777" w:rsidR="001D19D1" w:rsidRDefault="001D19D1" w:rsidP="007A678D">
      <w:pPr>
        <w:spacing w:after="0" w:line="240" w:lineRule="auto"/>
      </w:pPr>
      <w:r>
        <w:separator/>
      </w:r>
    </w:p>
  </w:footnote>
  <w:footnote w:type="continuationSeparator" w:id="0">
    <w:p w14:paraId="1D67C439" w14:textId="77777777" w:rsidR="001D19D1" w:rsidRDefault="001D19D1" w:rsidP="007A67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C7F"/>
    <w:rsid w:val="00026E64"/>
    <w:rsid w:val="000C6ACD"/>
    <w:rsid w:val="000F6737"/>
    <w:rsid w:val="00175605"/>
    <w:rsid w:val="001D19D1"/>
    <w:rsid w:val="00322243"/>
    <w:rsid w:val="003426A2"/>
    <w:rsid w:val="003C6CAA"/>
    <w:rsid w:val="004D1E4C"/>
    <w:rsid w:val="00541BEA"/>
    <w:rsid w:val="00547EFE"/>
    <w:rsid w:val="00582553"/>
    <w:rsid w:val="0065391D"/>
    <w:rsid w:val="00704E00"/>
    <w:rsid w:val="007210BA"/>
    <w:rsid w:val="007A678D"/>
    <w:rsid w:val="00832FAF"/>
    <w:rsid w:val="0089626F"/>
    <w:rsid w:val="008E53B3"/>
    <w:rsid w:val="00945853"/>
    <w:rsid w:val="00AD389A"/>
    <w:rsid w:val="00B673BF"/>
    <w:rsid w:val="00B91179"/>
    <w:rsid w:val="00C412CC"/>
    <w:rsid w:val="00CE0F61"/>
    <w:rsid w:val="00D4441A"/>
    <w:rsid w:val="00DB5E0E"/>
    <w:rsid w:val="00E50A99"/>
    <w:rsid w:val="00F31C52"/>
    <w:rsid w:val="00FB16EA"/>
    <w:rsid w:val="00FC0C7F"/>
    <w:rsid w:val="00FD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470E29"/>
  <w15:chartTrackingRefBased/>
  <w15:docId w15:val="{C7A3C5A2-33EB-42F7-8499-1883B3FBD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C7F"/>
    <w:rPr>
      <w:rFonts w:ascii="Arial" w:hAnsi="Arial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0C7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next w:val="Normal"/>
    <w:autoRedefine/>
    <w:qFormat/>
    <w:rsid w:val="0065391D"/>
    <w:pPr>
      <w:spacing w:after="0" w:line="240" w:lineRule="auto"/>
      <w:ind w:firstLine="21"/>
      <w:contextualSpacing/>
    </w:pPr>
    <w:rPr>
      <w:rFonts w:ascii="Times New Roman" w:eastAsia="Calibri" w:hAnsi="Times New Roman" w:cs="Arial"/>
      <w:bCs/>
      <w:noProof/>
      <w:color w:val="000000" w:themeColor="text1"/>
      <w:sz w:val="20"/>
      <w:szCs w:val="24"/>
      <w:lang w:eastAsia="en-MY"/>
    </w:rPr>
  </w:style>
  <w:style w:type="table" w:styleId="PlainTable2">
    <w:name w:val="Plain Table 2"/>
    <w:basedOn w:val="TableNormal"/>
    <w:uiPriority w:val="42"/>
    <w:rsid w:val="00FD593F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A67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78D"/>
    <w:rPr>
      <w:rFonts w:ascii="Arial" w:hAnsi="Arial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A67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78D"/>
    <w:rPr>
      <w:rFonts w:ascii="Arial" w:hAnsi="Arial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5C78EB46CDDF4F9ED4A338ED11CF5B" ma:contentTypeVersion="12" ma:contentTypeDescription="Create a new document." ma:contentTypeScope="" ma:versionID="79bde5c38393c24cdfc131e084ec29ee">
  <xsd:schema xmlns:xsd="http://www.w3.org/2001/XMLSchema" xmlns:xs="http://www.w3.org/2001/XMLSchema" xmlns:p="http://schemas.microsoft.com/office/2006/metadata/properties" xmlns:ns3="b9f40f71-041d-4b8c-a1ac-2d56b4fe95c3" xmlns:ns4="d2678446-60b3-4acd-abbf-0e62730197a1" targetNamespace="http://schemas.microsoft.com/office/2006/metadata/properties" ma:root="true" ma:fieldsID="52022f1e2ea973438e830cc9eab35425" ns3:_="" ns4:_="">
    <xsd:import namespace="b9f40f71-041d-4b8c-a1ac-2d56b4fe95c3"/>
    <xsd:import namespace="d2678446-60b3-4acd-abbf-0e62730197a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DateTake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f40f71-041d-4b8c-a1ac-2d56b4fe95c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678446-60b3-4acd-abbf-0e62730197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744826-110B-4EA3-B757-F13B5B5BB9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07B04A-35F1-4898-8C10-36F586FF90E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C7CD886-BB4A-4087-A3EB-392D0A0A40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f40f71-041d-4b8c-a1ac-2d56b4fe95c3"/>
    <ds:schemaRef ds:uri="d2678446-60b3-4acd-abbf-0e62730197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Muhammad Amirfaiz Bin Syed Ali</dc:creator>
  <cp:keywords/>
  <dc:description/>
  <cp:lastModifiedBy>Office 365</cp:lastModifiedBy>
  <cp:revision>12</cp:revision>
  <dcterms:created xsi:type="dcterms:W3CDTF">2020-08-04T00:19:00Z</dcterms:created>
  <dcterms:modified xsi:type="dcterms:W3CDTF">2020-08-05T11:18:00Z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0x010100665C78EB46CDDF4F9ED4A338ED11CF5B</vt:lpwstr>
  </property>
</Properties>
</file>